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14565" w14:textId="4BDB88C7" w:rsidR="001720EF" w:rsidRPr="000C6515" w:rsidRDefault="00287489" w:rsidP="00DB6999">
      <w:pPr>
        <w:pStyle w:val="MDPI13authornames"/>
        <w:spacing w:after="160"/>
        <w:jc w:val="both"/>
        <w:rPr>
          <w:rFonts w:asciiTheme="minorHAnsi" w:hAnsiTheme="minorHAnsi" w:cstheme="minorHAnsi"/>
        </w:rPr>
      </w:pPr>
      <w:commentRangeStart w:id="0"/>
      <w:r>
        <w:rPr>
          <w:rFonts w:asciiTheme="minorHAnsi" w:hAnsiTheme="minorHAnsi" w:cstheme="minorHAnsi"/>
          <w:bCs/>
          <w:color w:val="0070C0"/>
          <w:sz w:val="36"/>
          <w:szCs w:val="40"/>
        </w:rPr>
        <w:t xml:space="preserve">LASSO Logistic Regression Reveals a </w:t>
      </w:r>
      <w:r w:rsidR="00655688" w:rsidRPr="000C6515">
        <w:rPr>
          <w:rFonts w:asciiTheme="minorHAnsi" w:hAnsiTheme="minorHAnsi" w:cstheme="minorHAnsi"/>
          <w:bCs/>
          <w:color w:val="0070C0"/>
          <w:sz w:val="36"/>
          <w:szCs w:val="40"/>
        </w:rPr>
        <w:t xml:space="preserve">Mixed </w:t>
      </w:r>
      <w:r w:rsidR="009A1369" w:rsidRPr="000C6515">
        <w:rPr>
          <w:rFonts w:asciiTheme="minorHAnsi" w:hAnsiTheme="minorHAnsi" w:cstheme="minorHAnsi"/>
          <w:bCs/>
          <w:color w:val="0070C0"/>
          <w:sz w:val="36"/>
          <w:szCs w:val="40"/>
        </w:rPr>
        <w:t>MiRNA</w:t>
      </w:r>
      <w:r w:rsidR="00BB02D3" w:rsidRPr="000C6515">
        <w:rPr>
          <w:rFonts w:asciiTheme="minorHAnsi" w:hAnsiTheme="minorHAnsi" w:cstheme="minorHAnsi"/>
          <w:bCs/>
          <w:color w:val="0070C0"/>
          <w:sz w:val="36"/>
          <w:szCs w:val="40"/>
        </w:rPr>
        <w:t xml:space="preserve"> </w:t>
      </w:r>
      <w:r w:rsidR="00894EB5">
        <w:rPr>
          <w:rFonts w:asciiTheme="minorHAnsi" w:hAnsiTheme="minorHAnsi" w:cstheme="minorHAnsi"/>
          <w:bCs/>
          <w:color w:val="0070C0"/>
          <w:sz w:val="36"/>
          <w:szCs w:val="40"/>
        </w:rPr>
        <w:t xml:space="preserve">and </w:t>
      </w:r>
      <w:r w:rsidR="00655688" w:rsidRPr="000C6515">
        <w:rPr>
          <w:rFonts w:asciiTheme="minorHAnsi" w:hAnsiTheme="minorHAnsi" w:cstheme="minorHAnsi"/>
          <w:bCs/>
          <w:color w:val="0070C0"/>
          <w:sz w:val="36"/>
          <w:szCs w:val="40"/>
        </w:rPr>
        <w:t>Serum</w:t>
      </w:r>
      <w:r w:rsidR="00BB02D3" w:rsidRPr="000C6515">
        <w:rPr>
          <w:rFonts w:asciiTheme="minorHAnsi" w:hAnsiTheme="minorHAnsi" w:cstheme="minorHAnsi"/>
          <w:bCs/>
          <w:color w:val="0070C0"/>
          <w:sz w:val="36"/>
          <w:szCs w:val="40"/>
        </w:rPr>
        <w:t>-</w:t>
      </w:r>
      <w:r w:rsidR="00655688" w:rsidRPr="000C6515">
        <w:rPr>
          <w:rFonts w:asciiTheme="minorHAnsi" w:hAnsiTheme="minorHAnsi" w:cstheme="minorHAnsi"/>
          <w:bCs/>
          <w:color w:val="0070C0"/>
          <w:sz w:val="36"/>
          <w:szCs w:val="40"/>
        </w:rPr>
        <w:t>marker</w:t>
      </w:r>
      <w:r w:rsidR="009A1369" w:rsidRPr="000C6515">
        <w:rPr>
          <w:rFonts w:asciiTheme="minorHAnsi" w:hAnsiTheme="minorHAnsi" w:cstheme="minorHAnsi"/>
          <w:bCs/>
          <w:color w:val="0070C0"/>
          <w:sz w:val="36"/>
          <w:szCs w:val="40"/>
        </w:rPr>
        <w:t xml:space="preserve"> Classifier for Prediction of Immun</w:t>
      </w:r>
      <w:r w:rsidR="007E4F71">
        <w:rPr>
          <w:rFonts w:asciiTheme="minorHAnsi" w:hAnsiTheme="minorHAnsi" w:cstheme="minorHAnsi"/>
          <w:bCs/>
          <w:color w:val="0070C0"/>
          <w:sz w:val="36"/>
          <w:szCs w:val="40"/>
        </w:rPr>
        <w:t xml:space="preserve">otherapy </w:t>
      </w:r>
      <w:r w:rsidR="009A1369" w:rsidRPr="000C6515">
        <w:rPr>
          <w:rFonts w:asciiTheme="minorHAnsi" w:hAnsiTheme="minorHAnsi" w:cstheme="minorHAnsi"/>
          <w:bCs/>
          <w:color w:val="0070C0"/>
          <w:sz w:val="36"/>
          <w:szCs w:val="40"/>
        </w:rPr>
        <w:t xml:space="preserve">Response in Liquid Biopsies of Melanoma Patients </w:t>
      </w:r>
      <w:commentRangeEnd w:id="0"/>
      <w:r w:rsidR="00116ADA">
        <w:rPr>
          <w:rStyle w:val="Kommentarzeichen"/>
          <w:rFonts w:asciiTheme="minorHAnsi" w:eastAsia="SimSun" w:hAnsiTheme="minorHAnsi" w:cstheme="minorBidi"/>
          <w:b w:val="0"/>
          <w:color w:val="auto"/>
          <w:lang w:val="de-DE" w:eastAsia="en-US" w:bidi="ar-SA"/>
        </w:rPr>
        <w:commentReference w:id="0"/>
      </w:r>
    </w:p>
    <w:p w14:paraId="65D980BF" w14:textId="62C57B45" w:rsidR="0076525F" w:rsidRPr="000C6515" w:rsidRDefault="009A1369" w:rsidP="00DB6999">
      <w:pPr>
        <w:pStyle w:val="MDPI16affiliation"/>
        <w:spacing w:after="160"/>
        <w:ind w:left="0" w:firstLine="0"/>
        <w:rPr>
          <w:rFonts w:asciiTheme="minorHAnsi" w:hAnsiTheme="minorHAnsi" w:cstheme="minorHAnsi"/>
          <w:b/>
          <w:sz w:val="24"/>
          <w:szCs w:val="22"/>
          <w:lang w:val="de-DE"/>
        </w:rPr>
      </w:pPr>
      <w:r w:rsidRPr="000C6515">
        <w:rPr>
          <w:rFonts w:asciiTheme="minorHAnsi" w:hAnsiTheme="minorHAnsi" w:cstheme="minorHAnsi"/>
          <w:b/>
          <w:sz w:val="24"/>
          <w:szCs w:val="22"/>
          <w:lang w:val="de-DE"/>
        </w:rPr>
        <w:t xml:space="preserve">Marc </w:t>
      </w:r>
      <w:proofErr w:type="spellStart"/>
      <w:r w:rsidRPr="000C6515">
        <w:rPr>
          <w:rFonts w:asciiTheme="minorHAnsi" w:hAnsiTheme="minorHAnsi" w:cstheme="minorHAnsi"/>
          <w:b/>
          <w:sz w:val="24"/>
          <w:szCs w:val="22"/>
          <w:lang w:val="de-DE"/>
        </w:rPr>
        <w:t>Bender</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 xml:space="preserve">; </w:t>
      </w:r>
      <w:r w:rsidRPr="000C6515">
        <w:rPr>
          <w:rFonts w:asciiTheme="minorHAnsi" w:hAnsiTheme="minorHAnsi" w:cstheme="minorHAnsi"/>
          <w:b/>
          <w:sz w:val="24"/>
          <w:szCs w:val="22"/>
          <w:lang w:val="de-DE"/>
        </w:rPr>
        <w:t xml:space="preserve">I-Peng </w:t>
      </w:r>
      <w:proofErr w:type="spellStart"/>
      <w:r w:rsidRPr="000C6515">
        <w:rPr>
          <w:rFonts w:asciiTheme="minorHAnsi" w:hAnsiTheme="minorHAnsi" w:cstheme="minorHAnsi"/>
          <w:b/>
          <w:sz w:val="24"/>
          <w:szCs w:val="22"/>
          <w:lang w:val="de-DE"/>
        </w:rPr>
        <w:t>Chen</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r w:rsidR="00CD2BC8" w:rsidRPr="000C6515">
        <w:rPr>
          <w:rFonts w:asciiTheme="minorHAnsi" w:hAnsiTheme="minorHAnsi" w:cstheme="minorHAnsi"/>
          <w:b/>
          <w:sz w:val="24"/>
          <w:szCs w:val="22"/>
          <w:lang w:val="de-DE"/>
        </w:rPr>
        <w:t xml:space="preserve"> Leonie </w:t>
      </w:r>
      <w:proofErr w:type="spellStart"/>
      <w:r w:rsidR="001A5009" w:rsidRPr="000C6515">
        <w:rPr>
          <w:rFonts w:asciiTheme="minorHAnsi" w:hAnsiTheme="minorHAnsi" w:cstheme="minorHAnsi"/>
          <w:b/>
          <w:sz w:val="24"/>
          <w:szCs w:val="22"/>
          <w:lang w:val="de-DE"/>
        </w:rPr>
        <w:t>Bluhm</w:t>
      </w:r>
      <w:r w:rsidR="001A5009">
        <w:rPr>
          <w:rFonts w:asciiTheme="minorHAnsi" w:hAnsiTheme="minorHAnsi" w:cstheme="minorHAnsi"/>
          <w:b/>
          <w:sz w:val="24"/>
          <w:szCs w:val="22"/>
          <w:vertAlign w:val="superscript"/>
          <w:lang w:val="de-DE"/>
        </w:rPr>
        <w:t>b</w:t>
      </w:r>
      <w:proofErr w:type="spellEnd"/>
      <w:r w:rsidR="00CD2BC8" w:rsidRPr="000C6515">
        <w:rPr>
          <w:rFonts w:asciiTheme="minorHAnsi" w:hAnsiTheme="minorHAnsi" w:cstheme="minorHAnsi"/>
          <w:b/>
          <w:sz w:val="24"/>
          <w:szCs w:val="22"/>
          <w:lang w:val="de-DE"/>
        </w:rPr>
        <w:t>;</w:t>
      </w:r>
      <w:r w:rsidR="00EA6C01">
        <w:rPr>
          <w:rFonts w:asciiTheme="minorHAnsi" w:hAnsiTheme="minorHAnsi" w:cstheme="minorHAnsi"/>
          <w:b/>
          <w:sz w:val="24"/>
          <w:szCs w:val="22"/>
          <w:lang w:val="de-DE"/>
        </w:rPr>
        <w:t xml:space="preserve"> </w:t>
      </w:r>
      <w:r w:rsidR="00EA6C01" w:rsidRPr="000C6515">
        <w:rPr>
          <w:rFonts w:asciiTheme="minorHAnsi" w:hAnsiTheme="minorHAnsi" w:cstheme="minorHAnsi"/>
          <w:b/>
          <w:color w:val="auto"/>
          <w:sz w:val="24"/>
          <w:szCs w:val="22"/>
          <w:lang w:val="de-DE"/>
        </w:rPr>
        <w:t xml:space="preserve">Peter </w:t>
      </w:r>
      <w:proofErr w:type="spellStart"/>
      <w:proofErr w:type="gramStart"/>
      <w:r w:rsidR="00EA6C01" w:rsidRPr="000C6515">
        <w:rPr>
          <w:rFonts w:asciiTheme="minorHAnsi" w:hAnsiTheme="minorHAnsi" w:cstheme="minorHAnsi"/>
          <w:b/>
          <w:color w:val="auto"/>
          <w:sz w:val="24"/>
          <w:szCs w:val="22"/>
          <w:lang w:val="de-DE"/>
        </w:rPr>
        <w:t>Mohr</w:t>
      </w:r>
      <w:r w:rsidR="00EA6C01" w:rsidRPr="000C6515">
        <w:rPr>
          <w:rFonts w:asciiTheme="minorHAnsi" w:hAnsiTheme="minorHAnsi" w:cstheme="minorHAnsi"/>
          <w:b/>
          <w:color w:val="auto"/>
          <w:sz w:val="24"/>
          <w:szCs w:val="22"/>
          <w:vertAlign w:val="superscript"/>
          <w:lang w:val="de-DE"/>
        </w:rPr>
        <w:t>b</w:t>
      </w:r>
      <w:proofErr w:type="spellEnd"/>
      <w:r w:rsidR="00EA6C01" w:rsidRPr="000C6515">
        <w:rPr>
          <w:rFonts w:asciiTheme="minorHAnsi" w:hAnsiTheme="minorHAnsi" w:cstheme="minorHAnsi"/>
          <w:b/>
          <w:color w:val="auto"/>
          <w:sz w:val="24"/>
          <w:szCs w:val="22"/>
          <w:lang w:val="de-DE"/>
        </w:rPr>
        <w:t xml:space="preserve">; </w:t>
      </w:r>
      <w:r w:rsidR="00574D4C" w:rsidRPr="000C6515">
        <w:rPr>
          <w:rFonts w:asciiTheme="minorHAnsi" w:hAnsiTheme="minorHAnsi" w:cstheme="minorHAnsi"/>
          <w:b/>
          <w:sz w:val="24"/>
          <w:szCs w:val="22"/>
          <w:lang w:val="de-DE"/>
        </w:rPr>
        <w:t xml:space="preserve"> Beate</w:t>
      </w:r>
      <w:proofErr w:type="gramEnd"/>
      <w:r w:rsidR="00574D4C" w:rsidRPr="000C6515">
        <w:rPr>
          <w:rFonts w:asciiTheme="minorHAnsi" w:hAnsiTheme="minorHAnsi" w:cstheme="minorHAnsi"/>
          <w:b/>
          <w:sz w:val="24"/>
          <w:szCs w:val="22"/>
          <w:lang w:val="de-DE"/>
        </w:rPr>
        <w:t xml:space="preserve"> </w:t>
      </w:r>
      <w:proofErr w:type="spellStart"/>
      <w:r w:rsidR="00574D4C" w:rsidRPr="000C6515">
        <w:rPr>
          <w:rFonts w:asciiTheme="minorHAnsi" w:hAnsiTheme="minorHAnsi" w:cstheme="minorHAnsi"/>
          <w:b/>
          <w:sz w:val="24"/>
          <w:szCs w:val="22"/>
          <w:lang w:val="de-DE"/>
        </w:rPr>
        <w:t>Volkmer</w:t>
      </w:r>
      <w:r w:rsidR="001720EF" w:rsidRPr="000C6515">
        <w:rPr>
          <w:rFonts w:asciiTheme="minorHAnsi" w:hAnsiTheme="minorHAnsi" w:cstheme="minorHAnsi"/>
          <w:b/>
          <w:sz w:val="24"/>
          <w:szCs w:val="22"/>
          <w:vertAlign w:val="superscript"/>
          <w:lang w:val="de-DE"/>
        </w:rPr>
        <w:t>a</w:t>
      </w:r>
      <w:proofErr w:type="spellEnd"/>
      <w:r w:rsidR="00574D4C" w:rsidRPr="000C6515">
        <w:rPr>
          <w:rFonts w:asciiTheme="minorHAnsi" w:hAnsiTheme="minorHAnsi" w:cstheme="minorHAnsi"/>
          <w:b/>
          <w:sz w:val="24"/>
          <w:szCs w:val="22"/>
          <w:lang w:val="de-DE"/>
        </w:rPr>
        <w:t>;</w:t>
      </w:r>
      <w:r w:rsidR="0076525F" w:rsidRPr="000C6515">
        <w:rPr>
          <w:rFonts w:asciiTheme="minorHAnsi" w:hAnsiTheme="minorHAnsi" w:cstheme="minorHAnsi"/>
          <w:b/>
          <w:sz w:val="24"/>
          <w:szCs w:val="22"/>
          <w:lang w:val="de-DE"/>
        </w:rPr>
        <w:t xml:space="preserve"> Rüdiger </w:t>
      </w:r>
      <w:proofErr w:type="spellStart"/>
      <w:r w:rsidR="0076525F" w:rsidRPr="000C6515">
        <w:rPr>
          <w:rFonts w:asciiTheme="minorHAnsi" w:hAnsiTheme="minorHAnsi" w:cstheme="minorHAnsi"/>
          <w:b/>
          <w:sz w:val="24"/>
          <w:szCs w:val="22"/>
          <w:lang w:val="de-DE"/>
        </w:rPr>
        <w:t>Greinert</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p>
    <w:p w14:paraId="09AB450D" w14:textId="68B1B105" w:rsidR="001720EF" w:rsidRPr="000C6515" w:rsidRDefault="001720EF" w:rsidP="00DB6999">
      <w:pPr>
        <w:pStyle w:val="MDPI16affiliation"/>
        <w:spacing w:after="160"/>
        <w:ind w:left="0" w:firstLine="0"/>
        <w:rPr>
          <w:rFonts w:asciiTheme="minorHAnsi" w:hAnsiTheme="minorHAnsi" w:cstheme="minorHAnsi"/>
          <w:b/>
          <w:sz w:val="24"/>
          <w:szCs w:val="22"/>
          <w:lang w:val="de-DE"/>
        </w:rPr>
      </w:pPr>
    </w:p>
    <w:p w14:paraId="642D0FED" w14:textId="197CA1F0" w:rsidR="0076525F" w:rsidRPr="00490EE4" w:rsidRDefault="001720EF" w:rsidP="00DB6999">
      <w:pPr>
        <w:spacing w:after="160"/>
        <w:rPr>
          <w:rFonts w:asciiTheme="minorHAnsi" w:hAnsiTheme="minorHAnsi" w:cstheme="minorHAnsi"/>
          <w:b/>
          <w:sz w:val="20"/>
          <w:szCs w:val="22"/>
          <w:lang w:val="en-GB"/>
        </w:rPr>
      </w:pPr>
      <w:r w:rsidRPr="000C6515">
        <w:rPr>
          <w:rFonts w:asciiTheme="minorHAnsi" w:hAnsiTheme="minorHAnsi" w:cstheme="minorHAnsi"/>
          <w:b/>
          <w:bCs/>
          <w:color w:val="0070C0"/>
          <w:szCs w:val="24"/>
        </w:rPr>
        <w:t>Affiliations</w:t>
      </w:r>
    </w:p>
    <w:p w14:paraId="2FC8F08F" w14:textId="34F4DA43" w:rsidR="0076525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a</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Molecular Cell Biology, Skin Cancer Center Buxtehude,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2E892571" w14:textId="448C0BF4" w:rsidR="001720E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b</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Dermatology,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4BB3607D" w14:textId="3F2E43C3" w:rsidR="001720EF" w:rsidRPr="000C6515" w:rsidRDefault="001720EF" w:rsidP="00DB6999">
      <w:pPr>
        <w:spacing w:after="160"/>
        <w:rPr>
          <w:rFonts w:asciiTheme="minorHAnsi" w:hAnsiTheme="minorHAnsi" w:cstheme="minorHAnsi"/>
          <w:szCs w:val="24"/>
        </w:rPr>
      </w:pPr>
    </w:p>
    <w:p w14:paraId="6E5FEC69" w14:textId="3CDE41A4"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Corresponding Author</w:t>
      </w:r>
    </w:p>
    <w:p w14:paraId="52C6C332" w14:textId="77777777" w:rsidR="00DB6999" w:rsidRPr="00490EE4" w:rsidRDefault="00DB6999" w:rsidP="00DB6999">
      <w:pPr>
        <w:spacing w:after="160"/>
        <w:rPr>
          <w:rFonts w:asciiTheme="minorHAnsi" w:hAnsiTheme="minorHAnsi" w:cstheme="minorHAnsi"/>
          <w:bCs/>
          <w:szCs w:val="24"/>
          <w:lang w:val="de-DE"/>
        </w:rPr>
      </w:pPr>
      <w:r w:rsidRPr="00490EE4">
        <w:rPr>
          <w:rFonts w:asciiTheme="minorHAnsi" w:hAnsiTheme="minorHAnsi" w:cstheme="minorHAnsi"/>
          <w:bCs/>
          <w:szCs w:val="24"/>
          <w:lang w:val="de-DE"/>
        </w:rPr>
        <w:t>Rüdiger Greinert (Ruediger.Greinert@elbekliniken.de)</w:t>
      </w:r>
    </w:p>
    <w:p w14:paraId="3588FAC2" w14:textId="77777777" w:rsidR="00DB6999" w:rsidRPr="00490EE4" w:rsidRDefault="00DB6999" w:rsidP="00DB6999">
      <w:pPr>
        <w:spacing w:after="160"/>
        <w:rPr>
          <w:rFonts w:asciiTheme="minorHAnsi" w:hAnsiTheme="minorHAnsi" w:cstheme="minorHAnsi"/>
          <w:b/>
          <w:sz w:val="20"/>
          <w:szCs w:val="22"/>
          <w:lang w:val="de-DE"/>
        </w:rPr>
      </w:pPr>
    </w:p>
    <w:p w14:paraId="13F0F31C" w14:textId="77777777"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Present/permanent address</w:t>
      </w:r>
    </w:p>
    <w:p w14:paraId="1A4E3112" w14:textId="4D9DD04D" w:rsidR="002B3EA5" w:rsidRDefault="00DB6999" w:rsidP="002B3EA5">
      <w:pPr>
        <w:spacing w:after="160"/>
        <w:rPr>
          <w:rFonts w:asciiTheme="minorHAnsi" w:hAnsiTheme="minorHAnsi" w:cstheme="minorHAnsi"/>
          <w:bCs/>
          <w:szCs w:val="24"/>
          <w:lang w:val="en-GB"/>
        </w:rPr>
      </w:pPr>
      <w:r w:rsidRPr="00214128">
        <w:rPr>
          <w:rFonts w:asciiTheme="minorHAnsi" w:hAnsiTheme="minorHAnsi" w:cstheme="minorHAnsi"/>
          <w:bCs/>
          <w:szCs w:val="24"/>
          <w:lang w:val="en-GB"/>
        </w:rPr>
        <w:t xml:space="preserve">Am </w:t>
      </w:r>
      <w:proofErr w:type="spellStart"/>
      <w:r w:rsidRPr="00214128">
        <w:rPr>
          <w:rFonts w:asciiTheme="minorHAnsi" w:hAnsiTheme="minorHAnsi" w:cstheme="minorHAnsi"/>
          <w:bCs/>
          <w:szCs w:val="24"/>
          <w:lang w:val="en-GB"/>
        </w:rPr>
        <w:t>Krankenhaus</w:t>
      </w:r>
      <w:proofErr w:type="spellEnd"/>
      <w:r w:rsidRPr="00214128">
        <w:rPr>
          <w:rFonts w:asciiTheme="minorHAnsi" w:hAnsiTheme="minorHAnsi" w:cstheme="minorHAnsi"/>
          <w:bCs/>
          <w:szCs w:val="24"/>
          <w:lang w:val="en-GB"/>
        </w:rPr>
        <w:t xml:space="preserve"> 1, 21614 Buxtehude, Germany</w:t>
      </w:r>
      <w:r w:rsidR="002B3EA5">
        <w:rPr>
          <w:rFonts w:asciiTheme="minorHAnsi" w:hAnsiTheme="minorHAnsi" w:cstheme="minorHAnsi"/>
          <w:bCs/>
          <w:szCs w:val="24"/>
          <w:lang w:val="en-GB"/>
        </w:rPr>
        <w:br w:type="page"/>
      </w:r>
    </w:p>
    <w:p w14:paraId="02FC2EFE" w14:textId="003BEED5" w:rsidR="00A90247" w:rsidRDefault="002B3EA5" w:rsidP="00397BE9">
      <w:pPr>
        <w:pStyle w:val="MDPI17abstract"/>
        <w:spacing w:after="160" w:line="340" w:lineRule="atLeast"/>
        <w:ind w:left="0"/>
      </w:pPr>
      <w:r>
        <w:rPr>
          <w:rFonts w:asciiTheme="minorHAnsi" w:hAnsiTheme="minorHAnsi" w:cstheme="minorHAnsi"/>
          <w:b/>
          <w:bCs/>
          <w:color w:val="0070C0"/>
          <w:sz w:val="24"/>
          <w:szCs w:val="24"/>
          <w:lang w:bidi="ar-SA"/>
        </w:rPr>
        <w:lastRenderedPageBreak/>
        <w:t>INTRODUCTION</w:t>
      </w:r>
      <w:r w:rsidR="004A32BB" w:rsidRPr="000C6515">
        <w:rPr>
          <w:rFonts w:asciiTheme="minorHAnsi" w:hAnsiTheme="minorHAnsi" w:cstheme="minorHAnsi"/>
          <w:b/>
          <w:bCs/>
          <w:color w:val="0070C0"/>
          <w:sz w:val="24"/>
          <w:szCs w:val="24"/>
          <w:lang w:bidi="ar-SA"/>
        </w:rPr>
        <w:t xml:space="preserve">: </w:t>
      </w:r>
      <w:r w:rsidR="001A7120" w:rsidRPr="00125C2F">
        <w:rPr>
          <w:rFonts w:asciiTheme="minorHAnsi" w:hAnsiTheme="minorHAnsi" w:cstheme="minorHAnsi"/>
          <w:color w:val="auto"/>
          <w:sz w:val="24"/>
          <w:szCs w:val="24"/>
          <w:lang w:bidi="ar-SA"/>
        </w:rPr>
        <w:t>Cutaneous malignant</w:t>
      </w:r>
      <w:r w:rsidR="001A7120" w:rsidRPr="001A7120">
        <w:rPr>
          <w:rFonts w:asciiTheme="minorHAnsi" w:hAnsiTheme="minorHAnsi" w:cstheme="minorHAnsi"/>
          <w:color w:val="0070C0"/>
          <w:sz w:val="24"/>
          <w:szCs w:val="24"/>
          <w:lang w:bidi="ar-SA"/>
        </w:rPr>
        <w:t xml:space="preserve"> </w:t>
      </w:r>
      <w:r w:rsidR="001A7120" w:rsidRPr="001A7120">
        <w:rPr>
          <w:rFonts w:asciiTheme="minorHAnsi" w:eastAsia="Calibri" w:hAnsiTheme="minorHAnsi" w:cstheme="minorHAnsi"/>
          <w:sz w:val="24"/>
          <w:szCs w:val="24"/>
          <w:lang w:bidi="ar-SA"/>
        </w:rPr>
        <w:t>m</w:t>
      </w:r>
      <w:r w:rsidR="00A90247" w:rsidRPr="001A7120">
        <w:rPr>
          <w:rFonts w:asciiTheme="minorHAnsi" w:eastAsia="Calibri" w:hAnsiTheme="minorHAnsi" w:cstheme="minorHAnsi"/>
          <w:sz w:val="24"/>
          <w:szCs w:val="24"/>
          <w:lang w:bidi="ar-SA"/>
        </w:rPr>
        <w:t>elanom</w:t>
      </w:r>
      <w:r w:rsidR="008B57E4">
        <w:rPr>
          <w:rFonts w:asciiTheme="minorHAnsi" w:eastAsia="Calibri" w:hAnsiTheme="minorHAnsi" w:cstheme="minorHAnsi"/>
          <w:sz w:val="24"/>
          <w:szCs w:val="24"/>
          <w:lang w:bidi="ar-SA"/>
        </w:rPr>
        <w:t>a</w:t>
      </w:r>
      <w:r w:rsidR="00125C2F">
        <w:rPr>
          <w:rFonts w:asciiTheme="minorHAnsi" w:eastAsia="Calibri" w:hAnsiTheme="minorHAnsi" w:cstheme="minorHAnsi"/>
          <w:sz w:val="24"/>
          <w:szCs w:val="24"/>
          <w:lang w:bidi="ar-SA"/>
        </w:rPr>
        <w:t xml:space="preserve"> s</w:t>
      </w:r>
      <w:r w:rsidR="001A7120">
        <w:rPr>
          <w:rFonts w:asciiTheme="minorHAnsi" w:eastAsia="Calibri" w:hAnsiTheme="minorHAnsi" w:cstheme="minorHAnsi"/>
          <w:sz w:val="24"/>
          <w:szCs w:val="24"/>
          <w:lang w:bidi="ar-SA"/>
        </w:rPr>
        <w:t xml:space="preserve">uffers from the </w:t>
      </w:r>
      <w:r w:rsidR="00A90247" w:rsidRPr="000C6515">
        <w:rPr>
          <w:rFonts w:asciiTheme="minorHAnsi" w:eastAsia="Calibri" w:hAnsiTheme="minorHAnsi" w:cstheme="minorHAnsi"/>
          <w:sz w:val="24"/>
          <w:szCs w:val="24"/>
          <w:lang w:bidi="ar-SA"/>
        </w:rPr>
        <w:t xml:space="preserve">highest metastasis rate </w:t>
      </w:r>
      <w:r w:rsidR="001A7120">
        <w:rPr>
          <w:rFonts w:asciiTheme="minorHAnsi" w:eastAsia="Calibri" w:hAnsiTheme="minorHAnsi" w:cstheme="minorHAnsi"/>
          <w:sz w:val="24"/>
          <w:szCs w:val="24"/>
          <w:lang w:bidi="ar-SA"/>
        </w:rPr>
        <w:t xml:space="preserve">and mortality </w:t>
      </w:r>
      <w:r w:rsidR="00A90247" w:rsidRPr="000C6515">
        <w:rPr>
          <w:rFonts w:asciiTheme="minorHAnsi" w:eastAsia="Calibri" w:hAnsiTheme="minorHAnsi" w:cstheme="minorHAnsi"/>
          <w:sz w:val="24"/>
          <w:szCs w:val="24"/>
          <w:lang w:bidi="ar-SA"/>
        </w:rPr>
        <w:t xml:space="preserve">among different skin cancer entities. </w:t>
      </w:r>
      <w:r w:rsidR="001A7120">
        <w:rPr>
          <w:rFonts w:asciiTheme="minorHAnsi" w:eastAsia="Calibri" w:hAnsiTheme="minorHAnsi" w:cstheme="minorHAnsi"/>
          <w:sz w:val="24"/>
          <w:szCs w:val="24"/>
          <w:lang w:bidi="ar-SA"/>
        </w:rPr>
        <w:t>However, w</w:t>
      </w:r>
      <w:r w:rsidR="00A90247" w:rsidRPr="000C6515">
        <w:rPr>
          <w:rFonts w:asciiTheme="minorHAnsi" w:eastAsia="Calibri" w:hAnsiTheme="minorHAnsi" w:cstheme="minorHAnsi"/>
          <w:sz w:val="24"/>
          <w:szCs w:val="24"/>
          <w:lang w:bidi="ar-SA"/>
        </w:rPr>
        <w:t xml:space="preserve">ith emerging </w:t>
      </w:r>
      <w:r w:rsidR="00477331" w:rsidRPr="000C6515">
        <w:rPr>
          <w:rFonts w:asciiTheme="minorHAnsi" w:eastAsia="Calibri" w:hAnsiTheme="minorHAnsi" w:cstheme="minorHAnsi"/>
          <w:sz w:val="24"/>
          <w:szCs w:val="24"/>
          <w:lang w:bidi="ar-SA"/>
        </w:rPr>
        <w:t xml:space="preserve">immune checkpoint inhibitor (ICI) </w:t>
      </w:r>
      <w:proofErr w:type="gramStart"/>
      <w:r w:rsidR="00477331" w:rsidRPr="000C6515">
        <w:rPr>
          <w:rFonts w:asciiTheme="minorHAnsi" w:eastAsia="Calibri" w:hAnsiTheme="minorHAnsi" w:cstheme="minorHAnsi"/>
          <w:sz w:val="24"/>
          <w:szCs w:val="24"/>
          <w:lang w:bidi="ar-SA"/>
        </w:rPr>
        <w:t>therapy</w:t>
      </w:r>
      <w:r w:rsidR="00125C2F">
        <w:rPr>
          <w:rFonts w:asciiTheme="minorHAnsi" w:eastAsia="Calibri" w:hAnsiTheme="minorHAnsi" w:cstheme="minorHAnsi"/>
          <w:sz w:val="24"/>
          <w:szCs w:val="24"/>
          <w:lang w:bidi="ar-SA"/>
        </w:rPr>
        <w:t>,</w:t>
      </w:r>
      <w:r w:rsidR="00477331" w:rsidRPr="000C6515">
        <w:rPr>
          <w:rFonts w:asciiTheme="minorHAnsi" w:eastAsia="Calibri" w:hAnsiTheme="minorHAnsi" w:cstheme="minorHAnsi"/>
          <w:sz w:val="24"/>
          <w:szCs w:val="24"/>
          <w:lang w:bidi="ar-SA"/>
        </w:rPr>
        <w:t xml:space="preserve"> </w:t>
      </w:r>
      <w:r w:rsidR="00A90247" w:rsidRPr="000C6515">
        <w:rPr>
          <w:rFonts w:asciiTheme="minorHAnsi" w:eastAsia="Calibri" w:hAnsiTheme="minorHAnsi" w:cstheme="minorHAnsi"/>
          <w:sz w:val="24"/>
          <w:szCs w:val="24"/>
          <w:lang w:bidi="ar-SA"/>
        </w:rPr>
        <w:t xml:space="preserve"> prognosis</w:t>
      </w:r>
      <w:proofErr w:type="gramEnd"/>
      <w:r w:rsidR="00A90247" w:rsidRPr="000C6515">
        <w:rPr>
          <w:rFonts w:asciiTheme="minorHAnsi" w:eastAsia="Calibri" w:hAnsiTheme="minorHAnsi" w:cstheme="minorHAnsi"/>
          <w:sz w:val="24"/>
          <w:szCs w:val="24"/>
          <w:lang w:bidi="ar-SA"/>
        </w:rPr>
        <w:t xml:space="preserve"> has significantly improved over the last years. To </w:t>
      </w:r>
      <w:r w:rsidR="00147AA5" w:rsidRPr="000C6515">
        <w:rPr>
          <w:rFonts w:asciiTheme="minorHAnsi" w:eastAsia="Calibri" w:hAnsiTheme="minorHAnsi" w:cstheme="minorHAnsi"/>
          <w:sz w:val="24"/>
          <w:szCs w:val="24"/>
          <w:lang w:bidi="ar-SA"/>
        </w:rPr>
        <w:t>better assess treatment response</w:t>
      </w:r>
      <w:r w:rsidR="00A90247" w:rsidRPr="000C6515">
        <w:rPr>
          <w:rFonts w:asciiTheme="minorHAnsi" w:eastAsia="Calibri" w:hAnsiTheme="minorHAnsi" w:cstheme="minorHAnsi"/>
          <w:sz w:val="24"/>
          <w:szCs w:val="24"/>
          <w:lang w:bidi="ar-SA"/>
        </w:rPr>
        <w:t xml:space="preserve"> stable and reliable biomarkers are needed.</w:t>
      </w:r>
      <w:r w:rsidR="00817572" w:rsidRPr="00817572">
        <w:t xml:space="preserve"> </w:t>
      </w:r>
    </w:p>
    <w:p w14:paraId="2DFD3A99" w14:textId="410029F7" w:rsidR="00A9466B" w:rsidRPr="000C6515" w:rsidRDefault="00DB6999" w:rsidP="00DB6999">
      <w:pPr>
        <w:spacing w:after="160"/>
        <w:rPr>
          <w:rFonts w:asciiTheme="minorHAnsi" w:eastAsia="Calibri" w:hAnsiTheme="minorHAnsi" w:cstheme="minorHAnsi"/>
          <w:szCs w:val="24"/>
          <w:lang w:bidi="en-US"/>
        </w:rPr>
      </w:pPr>
      <w:r w:rsidRPr="000C6515">
        <w:rPr>
          <w:rFonts w:asciiTheme="minorHAnsi" w:hAnsiTheme="minorHAnsi" w:cstheme="minorHAnsi"/>
          <w:b/>
          <w:bCs/>
          <w:color w:val="0070C0"/>
          <w:szCs w:val="24"/>
        </w:rPr>
        <w:t xml:space="preserve">METHODS: </w:t>
      </w:r>
      <w:r w:rsidR="00A90247" w:rsidRPr="000C6515">
        <w:rPr>
          <w:rFonts w:asciiTheme="minorHAnsi" w:eastAsia="Calibri" w:hAnsiTheme="minorHAnsi" w:cstheme="minorHAnsi"/>
          <w:szCs w:val="24"/>
        </w:rPr>
        <w:t xml:space="preserve">We gathered blood samples of 81 patients with </w:t>
      </w:r>
      <w:r w:rsidR="00FD4DC0">
        <w:rPr>
          <w:rFonts w:asciiTheme="minorHAnsi" w:eastAsia="Calibri" w:hAnsiTheme="minorHAnsi" w:cstheme="minorHAnsi"/>
          <w:szCs w:val="24"/>
        </w:rPr>
        <w:t xml:space="preserve">predominantly </w:t>
      </w:r>
      <w:r w:rsidR="00DD48EA">
        <w:rPr>
          <w:rFonts w:asciiTheme="minorHAnsi" w:eastAsia="Calibri" w:hAnsiTheme="minorHAnsi" w:cstheme="minorHAnsi"/>
          <w:szCs w:val="24"/>
        </w:rPr>
        <w:t xml:space="preserve">AJCC </w:t>
      </w:r>
      <w:r w:rsidR="00A90247" w:rsidRPr="000C6515">
        <w:rPr>
          <w:rFonts w:asciiTheme="minorHAnsi" w:eastAsia="Calibri" w:hAnsiTheme="minorHAnsi" w:cstheme="minorHAnsi"/>
          <w:szCs w:val="24"/>
        </w:rPr>
        <w:t>Stage III</w:t>
      </w:r>
      <w:r w:rsidR="0091130C">
        <w:rPr>
          <w:rFonts w:asciiTheme="minorHAnsi" w:eastAsia="Calibri" w:hAnsiTheme="minorHAnsi" w:cstheme="minorHAnsi"/>
          <w:szCs w:val="24"/>
        </w:rPr>
        <w:t>/</w:t>
      </w:r>
      <w:proofErr w:type="gramStart"/>
      <w:r w:rsidR="00A90247" w:rsidRPr="000C6515">
        <w:rPr>
          <w:rFonts w:asciiTheme="minorHAnsi" w:eastAsia="Calibri" w:hAnsiTheme="minorHAnsi" w:cstheme="minorHAnsi"/>
          <w:szCs w:val="24"/>
        </w:rPr>
        <w:t>IV  melanoma</w:t>
      </w:r>
      <w:proofErr w:type="gramEnd"/>
      <w:r w:rsidR="00A90247" w:rsidRPr="000C6515">
        <w:rPr>
          <w:rFonts w:asciiTheme="minorHAnsi" w:eastAsia="Calibri" w:hAnsiTheme="minorHAnsi" w:cstheme="minorHAnsi"/>
          <w:szCs w:val="24"/>
        </w:rPr>
        <w:t xml:space="preserve"> to </w:t>
      </w:r>
      <w:r w:rsidR="00147AA5" w:rsidRPr="000C6515">
        <w:rPr>
          <w:rFonts w:asciiTheme="minorHAnsi" w:eastAsia="Calibri" w:hAnsiTheme="minorHAnsi" w:cstheme="minorHAnsi"/>
          <w:szCs w:val="24"/>
        </w:rPr>
        <w:t>evaluate</w:t>
      </w:r>
      <w:r w:rsidR="00A90247" w:rsidRPr="000C6515">
        <w:rPr>
          <w:rFonts w:asciiTheme="minorHAnsi" w:eastAsia="Calibri" w:hAnsiTheme="minorHAnsi" w:cstheme="minorHAnsi"/>
          <w:szCs w:val="24"/>
        </w:rPr>
        <w:t xml:space="preserve"> serum markers and </w:t>
      </w:r>
      <w:r w:rsidR="00147AA5" w:rsidRPr="000C6515">
        <w:rPr>
          <w:rFonts w:asciiTheme="minorHAnsi" w:eastAsia="Calibri" w:hAnsiTheme="minorHAnsi" w:cstheme="minorHAnsi"/>
          <w:szCs w:val="24"/>
        </w:rPr>
        <w:t xml:space="preserve">plasma-derived </w:t>
      </w:r>
      <w:r w:rsidR="00A90247" w:rsidRPr="000C6515">
        <w:rPr>
          <w:rFonts w:asciiTheme="minorHAnsi" w:eastAsia="Calibri" w:hAnsiTheme="minorHAnsi" w:cstheme="minorHAnsi"/>
          <w:szCs w:val="24"/>
        </w:rPr>
        <w:t>miRNAs</w:t>
      </w:r>
      <w:r w:rsidR="00A9466B">
        <w:rPr>
          <w:rFonts w:asciiTheme="minorHAnsi" w:eastAsia="Calibri" w:hAnsiTheme="minorHAnsi" w:cstheme="minorHAnsi"/>
          <w:szCs w:val="24"/>
        </w:rPr>
        <w:t xml:space="preserve">. A </w:t>
      </w:r>
      <w:r w:rsidR="00A90247" w:rsidRPr="000C6515">
        <w:rPr>
          <w:rFonts w:asciiTheme="minorHAnsi" w:eastAsia="Calibri" w:hAnsiTheme="minorHAnsi" w:cstheme="minorHAnsi"/>
          <w:szCs w:val="24"/>
        </w:rPr>
        <w:t xml:space="preserve">machine learning model </w:t>
      </w:r>
      <w:r w:rsidR="00A9466B">
        <w:rPr>
          <w:rFonts w:asciiTheme="minorHAnsi" w:eastAsia="Calibri" w:hAnsiTheme="minorHAnsi" w:cstheme="minorHAnsi"/>
          <w:szCs w:val="24"/>
        </w:rPr>
        <w:t xml:space="preserve">was developed to </w:t>
      </w:r>
      <w:r w:rsidR="00A9466B" w:rsidRPr="00A9466B">
        <w:rPr>
          <w:rFonts w:asciiTheme="minorHAnsi" w:eastAsia="Calibri" w:hAnsiTheme="minorHAnsi" w:cstheme="minorHAnsi"/>
          <w:szCs w:val="24"/>
          <w:lang w:bidi="en-US"/>
        </w:rPr>
        <w:t xml:space="preserve">predict </w:t>
      </w:r>
      <w:r w:rsidR="00A90247" w:rsidRPr="000C6515">
        <w:rPr>
          <w:rFonts w:asciiTheme="minorHAnsi" w:eastAsia="Calibri" w:hAnsiTheme="minorHAnsi" w:cstheme="minorHAnsi"/>
          <w:szCs w:val="24"/>
        </w:rPr>
        <w:t xml:space="preserve">immunotherapy response. </w:t>
      </w:r>
      <w:r w:rsidR="00A90247" w:rsidRPr="000C6515">
        <w:rPr>
          <w:rFonts w:asciiTheme="minorHAnsi" w:eastAsia="Calibri" w:hAnsiTheme="minorHAnsi" w:cstheme="minorHAnsi"/>
          <w:color w:val="000000" w:themeColor="text1"/>
          <w:szCs w:val="24"/>
        </w:rPr>
        <w:t xml:space="preserve">Serum markers were measured </w:t>
      </w:r>
      <w:r w:rsidR="00147AA5" w:rsidRPr="000C6515">
        <w:rPr>
          <w:rFonts w:asciiTheme="minorHAnsi" w:eastAsia="Calibri" w:hAnsiTheme="minorHAnsi" w:cstheme="minorHAnsi"/>
          <w:color w:val="000000" w:themeColor="text1"/>
          <w:szCs w:val="24"/>
        </w:rPr>
        <w:t>according to standard clinical routines</w:t>
      </w:r>
      <w:r w:rsidR="00A90247" w:rsidRPr="000C6515">
        <w:rPr>
          <w:rFonts w:asciiTheme="minorHAnsi" w:eastAsia="Calibri" w:hAnsiTheme="minorHAnsi" w:cstheme="minorHAnsi"/>
          <w:color w:val="000000" w:themeColor="text1"/>
          <w:szCs w:val="24"/>
        </w:rPr>
        <w:t xml:space="preserve">. </w:t>
      </w:r>
      <w:r w:rsidR="001A7120">
        <w:rPr>
          <w:rFonts w:asciiTheme="minorHAnsi" w:eastAsia="Calibri" w:hAnsiTheme="minorHAnsi" w:cstheme="minorHAnsi"/>
          <w:szCs w:val="24"/>
        </w:rPr>
        <w:t>E</w:t>
      </w:r>
      <w:r w:rsidR="00371896">
        <w:rPr>
          <w:rFonts w:asciiTheme="minorHAnsi" w:eastAsia="Calibri" w:hAnsiTheme="minorHAnsi" w:cstheme="minorHAnsi"/>
          <w:szCs w:val="24"/>
        </w:rPr>
        <w:t>x</w:t>
      </w:r>
      <w:r w:rsidR="001A7120">
        <w:rPr>
          <w:rFonts w:asciiTheme="minorHAnsi" w:eastAsia="Calibri" w:hAnsiTheme="minorHAnsi" w:cstheme="minorHAnsi"/>
          <w:szCs w:val="24"/>
        </w:rPr>
        <w:t>pression levels</w:t>
      </w:r>
      <w:r w:rsidR="00A90247" w:rsidRPr="000C6515">
        <w:rPr>
          <w:rFonts w:asciiTheme="minorHAnsi" w:eastAsia="Calibri" w:hAnsiTheme="minorHAnsi" w:cstheme="minorHAnsi"/>
          <w:szCs w:val="24"/>
        </w:rPr>
        <w:t xml:space="preserve"> of</w:t>
      </w:r>
      <w:r w:rsidR="0091130C">
        <w:rPr>
          <w:rFonts w:asciiTheme="minorHAnsi" w:eastAsia="Calibri" w:hAnsiTheme="minorHAnsi" w:cstheme="minorHAnsi"/>
          <w:szCs w:val="24"/>
        </w:rPr>
        <w:t xml:space="preserve"> 6</w:t>
      </w:r>
      <w:r w:rsidR="000A00F3">
        <w:rPr>
          <w:rFonts w:asciiTheme="minorHAnsi" w:eastAsia="Calibri" w:hAnsiTheme="minorHAnsi" w:cstheme="minorHAnsi"/>
          <w:szCs w:val="24"/>
        </w:rPr>
        <w:t>1</w:t>
      </w:r>
      <w:r w:rsidR="00A90247" w:rsidRPr="000C6515">
        <w:rPr>
          <w:rFonts w:asciiTheme="minorHAnsi" w:eastAsia="Calibri" w:hAnsiTheme="minorHAnsi" w:cstheme="minorHAnsi"/>
          <w:szCs w:val="24"/>
        </w:rPr>
        <w:t xml:space="preserve"> miRNAs </w:t>
      </w:r>
      <w:r w:rsidR="0091130C">
        <w:rPr>
          <w:rFonts w:asciiTheme="minorHAnsi" w:eastAsia="Calibri" w:hAnsiTheme="minorHAnsi" w:cstheme="minorHAnsi"/>
          <w:szCs w:val="24"/>
        </w:rPr>
        <w:t>were quantified via flowcytometry.</w:t>
      </w:r>
      <w:r w:rsidR="008B57E4">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LASSO logistic regression was fit to the data to predict therapy outcome</w:t>
      </w:r>
      <w:r w:rsidR="00371896">
        <w:rPr>
          <w:rFonts w:asciiTheme="minorHAnsi" w:eastAsia="Calibri" w:hAnsiTheme="minorHAnsi" w:cstheme="minorHAnsi"/>
          <w:szCs w:val="24"/>
        </w:rPr>
        <w:t xml:space="preserve">, </w:t>
      </w:r>
      <w:proofErr w:type="spellStart"/>
      <w:r w:rsidR="00371896">
        <w:rPr>
          <w:rFonts w:asciiTheme="minorHAnsi" w:eastAsia="Calibri" w:hAnsiTheme="minorHAnsi" w:cstheme="minorHAnsi"/>
          <w:szCs w:val="24"/>
        </w:rPr>
        <w:t>emplyoing</w:t>
      </w:r>
      <w:proofErr w:type="spellEnd"/>
      <w:r w:rsidR="00A90247" w:rsidRPr="000C6515">
        <w:rPr>
          <w:rFonts w:asciiTheme="minorHAnsi" w:eastAsia="Calibri" w:hAnsiTheme="minorHAnsi" w:cstheme="minorHAnsi"/>
          <w:szCs w:val="24"/>
        </w:rPr>
        <w:t xml:space="preserve"> AUROC </w:t>
      </w:r>
      <w:r w:rsidR="00371896">
        <w:rPr>
          <w:rFonts w:asciiTheme="minorHAnsi" w:eastAsia="Calibri" w:hAnsiTheme="minorHAnsi" w:cstheme="minorHAnsi"/>
          <w:szCs w:val="24"/>
        </w:rPr>
        <w:t>as the</w:t>
      </w:r>
      <w:r w:rsidR="00A90247" w:rsidRPr="000C6515">
        <w:rPr>
          <w:rFonts w:asciiTheme="minorHAnsi" w:eastAsia="Calibri" w:hAnsiTheme="minorHAnsi" w:cstheme="minorHAnsi"/>
          <w:szCs w:val="24"/>
        </w:rPr>
        <w:t xml:space="preserve"> performance metric. </w:t>
      </w:r>
      <w:r w:rsidR="00371896" w:rsidRPr="00A9466B">
        <w:rPr>
          <w:rFonts w:asciiTheme="minorHAnsi" w:eastAsia="Calibri" w:hAnsiTheme="minorHAnsi" w:cstheme="minorHAnsi"/>
          <w:szCs w:val="24"/>
          <w:lang w:bidi="en-US"/>
        </w:rPr>
        <w:t xml:space="preserve">Nested cross-validation was used to mitigate overfitting. </w:t>
      </w:r>
    </w:p>
    <w:p w14:paraId="716BB2C7" w14:textId="2D07B7CA" w:rsidR="00A9466B" w:rsidRDefault="00DB6999" w:rsidP="00DB6999">
      <w:pPr>
        <w:spacing w:after="160"/>
        <w:rPr>
          <w:rFonts w:asciiTheme="minorHAnsi" w:eastAsia="Calibri" w:hAnsiTheme="minorHAnsi" w:cstheme="minorHAnsi"/>
          <w:szCs w:val="24"/>
        </w:rPr>
      </w:pPr>
      <w:r w:rsidRPr="000C6515">
        <w:rPr>
          <w:rFonts w:asciiTheme="minorHAnsi" w:hAnsiTheme="minorHAnsi" w:cstheme="minorHAnsi"/>
          <w:b/>
          <w:bCs/>
          <w:color w:val="0070C0"/>
          <w:szCs w:val="24"/>
        </w:rPr>
        <w:t xml:space="preserve">RESULTS: </w:t>
      </w:r>
      <w:r w:rsidR="00371896">
        <w:rPr>
          <w:rFonts w:asciiTheme="minorHAnsi" w:eastAsia="Calibri" w:hAnsiTheme="minorHAnsi" w:cstheme="minorHAnsi"/>
          <w:szCs w:val="24"/>
        </w:rPr>
        <w:t>P</w:t>
      </w:r>
      <w:r w:rsidR="00371896" w:rsidRPr="00371896">
        <w:rPr>
          <w:rFonts w:asciiTheme="minorHAnsi" w:eastAsia="Calibri" w:hAnsiTheme="minorHAnsi" w:cstheme="minorHAnsi"/>
          <w:szCs w:val="24"/>
        </w:rPr>
        <w:t>lasma-derived miRNA expression exhibited significant association with therapy response for 5 miRNAs</w:t>
      </w:r>
      <w:r w:rsidR="00FC65C7" w:rsidRPr="000C6515">
        <w:rPr>
          <w:rFonts w:asciiTheme="minorHAnsi" w:eastAsia="Calibri" w:hAnsiTheme="minorHAnsi" w:cstheme="minorHAnsi"/>
          <w:szCs w:val="24"/>
        </w:rPr>
        <w:t xml:space="preserve">: miR-132-3p, miR-137, miR-197, miR-214, miR-514a-3p.  </w:t>
      </w:r>
      <w:r w:rsidR="00F77C0B">
        <w:rPr>
          <w:rFonts w:asciiTheme="minorHAnsi" w:eastAsia="Calibri" w:hAnsiTheme="minorHAnsi" w:cstheme="minorHAnsi"/>
          <w:szCs w:val="24"/>
        </w:rPr>
        <w:t>S</w:t>
      </w:r>
      <w:r w:rsidR="00FC65C7" w:rsidRPr="000C6515">
        <w:rPr>
          <w:rFonts w:asciiTheme="minorHAnsi" w:eastAsia="Calibri" w:hAnsiTheme="minorHAnsi" w:cstheme="minorHAnsi"/>
          <w:szCs w:val="24"/>
        </w:rPr>
        <w:t xml:space="preserve">erum markers LDH, CRP, S100 and eosinophile concentration </w:t>
      </w:r>
      <w:r w:rsidR="00371896">
        <w:rPr>
          <w:rFonts w:asciiTheme="minorHAnsi" w:eastAsia="Calibri" w:hAnsiTheme="minorHAnsi" w:cstheme="minorHAnsi"/>
          <w:szCs w:val="24"/>
        </w:rPr>
        <w:t>showed significant differences</w:t>
      </w:r>
      <w:r w:rsidR="00FC65C7" w:rsidRPr="000C6515">
        <w:rPr>
          <w:rFonts w:asciiTheme="minorHAnsi" w:eastAsia="Calibri" w:hAnsiTheme="minorHAnsi" w:cstheme="minorHAnsi"/>
          <w:szCs w:val="24"/>
        </w:rPr>
        <w:t xml:space="preserve"> between </w:t>
      </w:r>
      <w:r w:rsidR="00681C70">
        <w:rPr>
          <w:rFonts w:asciiTheme="minorHAnsi" w:eastAsia="Calibri" w:hAnsiTheme="minorHAnsi" w:cstheme="minorHAnsi"/>
          <w:szCs w:val="24"/>
        </w:rPr>
        <w:t>Responders</w:t>
      </w:r>
      <w:r w:rsidR="00FC65C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FC65C7" w:rsidRPr="000C6515">
        <w:rPr>
          <w:rFonts w:asciiTheme="minorHAnsi" w:eastAsia="Calibri" w:hAnsiTheme="minorHAnsi" w:cstheme="minorHAnsi"/>
          <w:szCs w:val="24"/>
        </w:rPr>
        <w:t xml:space="preserve">. </w:t>
      </w:r>
      <w:proofErr w:type="gramStart"/>
      <w:r w:rsidR="00A90247" w:rsidRPr="000C6515">
        <w:rPr>
          <w:rFonts w:asciiTheme="minorHAnsi" w:eastAsia="Calibri" w:hAnsiTheme="minorHAnsi" w:cstheme="minorHAnsi"/>
          <w:szCs w:val="24"/>
        </w:rPr>
        <w:t>Age  and</w:t>
      </w:r>
      <w:proofErr w:type="gramEnd"/>
      <w:r w:rsidR="00A90247" w:rsidRPr="000C6515">
        <w:rPr>
          <w:rFonts w:asciiTheme="minorHAnsi" w:eastAsia="Calibri" w:hAnsiTheme="minorHAnsi" w:cstheme="minorHAnsi"/>
          <w:szCs w:val="24"/>
        </w:rPr>
        <w:t xml:space="preserve"> </w:t>
      </w:r>
      <w:r w:rsidR="005E4F0D">
        <w:rPr>
          <w:rFonts w:asciiTheme="minorHAnsi" w:eastAsia="Calibri" w:hAnsiTheme="minorHAnsi" w:cstheme="minorHAnsi"/>
          <w:szCs w:val="24"/>
        </w:rPr>
        <w:t xml:space="preserve"> </w:t>
      </w:r>
      <w:r w:rsidR="00DD48EA">
        <w:rPr>
          <w:rFonts w:asciiTheme="minorHAnsi" w:eastAsia="Calibri" w:hAnsiTheme="minorHAnsi" w:cstheme="minorHAnsi"/>
          <w:szCs w:val="24"/>
        </w:rPr>
        <w:t>previous</w:t>
      </w:r>
      <w:r w:rsidR="00DD48EA" w:rsidRPr="000C6515">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anti-BRAF therapy</w:t>
      </w:r>
      <w:r w:rsidR="00C537E4">
        <w:rPr>
          <w:rFonts w:asciiTheme="minorHAnsi" w:eastAsia="Calibri" w:hAnsiTheme="minorHAnsi" w:cstheme="minorHAnsi"/>
          <w:szCs w:val="24"/>
        </w:rPr>
        <w:t xml:space="preserve"> (</w:t>
      </w:r>
      <w:proofErr w:type="spellStart"/>
      <w:r w:rsidR="00C537E4">
        <w:rPr>
          <w:rFonts w:asciiTheme="minorHAnsi" w:eastAsia="Calibri" w:hAnsiTheme="minorHAnsi" w:cstheme="minorHAnsi"/>
          <w:szCs w:val="24"/>
        </w:rPr>
        <w:t>BRAFi</w:t>
      </w:r>
      <w:proofErr w:type="spellEnd"/>
      <w:r w:rsidR="00C537E4">
        <w:rPr>
          <w:rFonts w:asciiTheme="minorHAnsi" w:eastAsia="Calibri" w:hAnsiTheme="minorHAnsi" w:cstheme="minorHAnsi"/>
          <w:szCs w:val="24"/>
        </w:rPr>
        <w:t>/MEKi)</w:t>
      </w:r>
      <w:r w:rsidR="00A90247" w:rsidRPr="000C6515">
        <w:rPr>
          <w:rFonts w:asciiTheme="minorHAnsi" w:eastAsia="Calibri" w:hAnsiTheme="minorHAnsi" w:cstheme="minorHAnsi"/>
          <w:szCs w:val="24"/>
        </w:rPr>
        <w:t xml:space="preserve">  were the only </w:t>
      </w:r>
      <w:r w:rsidR="00FC65C7" w:rsidRPr="000C6515">
        <w:rPr>
          <w:rFonts w:asciiTheme="minorHAnsi" w:eastAsia="Calibri" w:hAnsiTheme="minorHAnsi" w:cstheme="minorHAnsi"/>
          <w:szCs w:val="24"/>
        </w:rPr>
        <w:t>demographic parameters</w:t>
      </w:r>
      <w:r w:rsidR="00A90247" w:rsidRPr="000C6515">
        <w:rPr>
          <w:rFonts w:asciiTheme="minorHAnsi" w:eastAsia="Calibri" w:hAnsiTheme="minorHAnsi" w:cstheme="minorHAnsi"/>
          <w:szCs w:val="24"/>
        </w:rPr>
        <w:t xml:space="preserve"> </w:t>
      </w:r>
      <w:r w:rsidR="006555F0">
        <w:rPr>
          <w:rFonts w:asciiTheme="minorHAnsi" w:eastAsia="Calibri" w:hAnsiTheme="minorHAnsi" w:cstheme="minorHAnsi"/>
          <w:szCs w:val="24"/>
        </w:rPr>
        <w:t>significantly related</w:t>
      </w:r>
      <w:r w:rsidR="00A90247" w:rsidRPr="000C6515">
        <w:rPr>
          <w:rFonts w:asciiTheme="minorHAnsi" w:eastAsia="Calibri" w:hAnsiTheme="minorHAnsi" w:cstheme="minorHAnsi"/>
          <w:szCs w:val="24"/>
        </w:rPr>
        <w:t xml:space="preserve"> to therapy outcome. </w:t>
      </w:r>
      <w:r w:rsidR="006555F0" w:rsidRPr="006555F0">
        <w:rPr>
          <w:rFonts w:asciiTheme="minorHAnsi" w:eastAsia="Calibri" w:hAnsiTheme="minorHAnsi" w:cstheme="minorHAnsi"/>
          <w:szCs w:val="24"/>
        </w:rPr>
        <w:t>Among six machine learning models tested, a relaxed LASSO approach on the entire dataset performed best (AUC = 0.851)</w:t>
      </w:r>
      <w:r w:rsidR="00A90247" w:rsidRPr="000C6515">
        <w:rPr>
          <w:rFonts w:asciiTheme="minorHAnsi" w:eastAsia="Calibri" w:hAnsiTheme="minorHAnsi" w:cstheme="minorHAnsi"/>
          <w:szCs w:val="24"/>
        </w:rPr>
        <w:t xml:space="preserve">. </w:t>
      </w:r>
    </w:p>
    <w:p w14:paraId="718E512A" w14:textId="4F6FD763" w:rsidR="00A90247" w:rsidRPr="00EE41F1" w:rsidRDefault="00DB6999" w:rsidP="00DB6999">
      <w:pPr>
        <w:spacing w:after="160"/>
        <w:rPr>
          <w:rFonts w:asciiTheme="minorHAnsi" w:eastAsia="Calibri" w:hAnsiTheme="minorHAnsi" w:cstheme="minorHAnsi"/>
          <w:szCs w:val="24"/>
          <w:lang w:val="en-GB"/>
        </w:rPr>
      </w:pPr>
      <w:r w:rsidRPr="000C6515">
        <w:rPr>
          <w:rFonts w:asciiTheme="minorHAnsi" w:hAnsiTheme="minorHAnsi" w:cstheme="minorHAnsi"/>
          <w:b/>
          <w:bCs/>
          <w:color w:val="0070C0"/>
          <w:szCs w:val="24"/>
        </w:rPr>
        <w:t xml:space="preserve">CONCLUSION: </w:t>
      </w:r>
      <w:r w:rsidR="00A90247" w:rsidRPr="000C6515">
        <w:rPr>
          <w:rFonts w:asciiTheme="minorHAnsi" w:eastAsia="Calibri" w:hAnsiTheme="minorHAnsi" w:cstheme="minorHAnsi"/>
          <w:szCs w:val="24"/>
        </w:rPr>
        <w:t xml:space="preserve">Validation of the relaxed LASSO model in the outer loop of the nested cross validation yielded an AUC of 0.847. This model </w:t>
      </w:r>
      <w:r w:rsidR="00C537E4" w:rsidRPr="00C537E4">
        <w:rPr>
          <w:rFonts w:asciiTheme="minorHAnsi" w:eastAsia="Calibri" w:hAnsiTheme="minorHAnsi" w:cstheme="minorHAnsi"/>
          <w:szCs w:val="24"/>
        </w:rPr>
        <w:t xml:space="preserve">incorporated </w:t>
      </w:r>
      <w:r w:rsidR="008414DB" w:rsidRPr="000C6515">
        <w:rPr>
          <w:rFonts w:asciiTheme="minorHAnsi" w:eastAsia="Calibri" w:hAnsiTheme="minorHAnsi" w:cstheme="minorHAnsi"/>
          <w:szCs w:val="24"/>
        </w:rPr>
        <w:t xml:space="preserve">expression of a miRNA-quartet, </w:t>
      </w:r>
      <w:proofErr w:type="gramStart"/>
      <w:r w:rsidR="00A90247" w:rsidRPr="000C6515">
        <w:rPr>
          <w:rFonts w:asciiTheme="minorHAnsi" w:eastAsia="Calibri" w:hAnsiTheme="minorHAnsi" w:cstheme="minorHAnsi"/>
          <w:szCs w:val="24"/>
        </w:rPr>
        <w:t>LDH,  patient</w:t>
      </w:r>
      <w:proofErr w:type="gramEnd"/>
      <w:r w:rsidR="00A90247" w:rsidRPr="000C6515">
        <w:rPr>
          <w:rFonts w:asciiTheme="minorHAnsi" w:eastAsia="Calibri" w:hAnsiTheme="minorHAnsi" w:cstheme="minorHAnsi"/>
          <w:szCs w:val="24"/>
        </w:rPr>
        <w:t xml:space="preserve"> age</w:t>
      </w:r>
      <w:r w:rsidR="00DA6A18" w:rsidRPr="000C6515">
        <w:rPr>
          <w:rFonts w:asciiTheme="minorHAnsi" w:eastAsia="Calibri" w:hAnsiTheme="minorHAnsi" w:cstheme="minorHAnsi"/>
          <w:szCs w:val="24"/>
        </w:rPr>
        <w:t xml:space="preserve"> and</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 xml:space="preserve">prior </w:t>
      </w:r>
      <w:proofErr w:type="spellStart"/>
      <w:r w:rsidR="003404F8">
        <w:rPr>
          <w:rFonts w:asciiTheme="minorHAnsi" w:eastAsia="Calibri" w:hAnsiTheme="minorHAnsi" w:cstheme="minorHAnsi"/>
          <w:szCs w:val="24"/>
        </w:rPr>
        <w:t>BRAFi</w:t>
      </w:r>
      <w:proofErr w:type="spellEnd"/>
      <w:r w:rsidR="003404F8">
        <w:rPr>
          <w:rFonts w:asciiTheme="minorHAnsi" w:eastAsia="Calibri" w:hAnsiTheme="minorHAnsi" w:cstheme="minorHAnsi"/>
          <w:szCs w:val="24"/>
        </w:rPr>
        <w:t>/MEKi</w:t>
      </w:r>
      <w:r w:rsidR="005E4F0D">
        <w:rPr>
          <w:rFonts w:asciiTheme="minorHAnsi" w:eastAsia="Calibri" w:hAnsiTheme="minorHAnsi" w:cstheme="minorHAnsi"/>
          <w:szCs w:val="24"/>
        </w:rPr>
        <w:t xml:space="preserve">. </w:t>
      </w:r>
      <w:r w:rsidR="003404F8" w:rsidRPr="003404F8">
        <w:rPr>
          <w:rFonts w:asciiTheme="minorHAnsi" w:eastAsia="Calibri" w:hAnsiTheme="minorHAnsi" w:cstheme="minorHAnsi"/>
          <w:szCs w:val="24"/>
        </w:rPr>
        <w:t xml:space="preserve">It effectively </w:t>
      </w:r>
      <w:r w:rsidR="005E4F0D">
        <w:rPr>
          <w:rFonts w:asciiTheme="minorHAnsi" w:eastAsia="Calibri" w:hAnsiTheme="minorHAnsi" w:cstheme="minorHAnsi"/>
          <w:szCs w:val="24"/>
        </w:rPr>
        <w:t>identifies</w:t>
      </w:r>
      <w:r w:rsidR="00125C2F">
        <w:rPr>
          <w:rFonts w:asciiTheme="minorHAnsi" w:eastAsia="Calibri" w:hAnsiTheme="minorHAnsi" w:cstheme="minorHAnsi"/>
          <w:szCs w:val="24"/>
        </w:rPr>
        <w:t xml:space="preserve"> </w:t>
      </w:r>
      <w:r w:rsidR="00681C70">
        <w:rPr>
          <w:rFonts w:asciiTheme="minorHAnsi" w:eastAsia="Calibri" w:hAnsiTheme="minorHAnsi" w:cstheme="minorHAnsi"/>
          <w:szCs w:val="24"/>
        </w:rPr>
        <w:t>Responders</w:t>
      </w:r>
      <w:r w:rsidR="00A9024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A90247" w:rsidRPr="000C6515">
        <w:rPr>
          <w:rFonts w:asciiTheme="minorHAnsi" w:eastAsia="Calibri" w:hAnsiTheme="minorHAnsi" w:cstheme="minorHAnsi"/>
          <w:szCs w:val="24"/>
        </w:rPr>
        <w:t xml:space="preserve"> with high sensitivity and specificity</w:t>
      </w:r>
      <w:r w:rsidR="003404F8">
        <w:rPr>
          <w:rFonts w:asciiTheme="minorHAnsi" w:eastAsia="Calibri" w:hAnsiTheme="minorHAnsi" w:cstheme="minorHAnsi"/>
          <w:szCs w:val="24"/>
        </w:rPr>
        <w:t>,</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presenting</w:t>
      </w:r>
      <w:r w:rsidR="00A90247" w:rsidRPr="000C6515">
        <w:rPr>
          <w:rFonts w:asciiTheme="minorHAnsi" w:eastAsia="Calibri" w:hAnsiTheme="minorHAnsi" w:cstheme="minorHAnsi"/>
          <w:szCs w:val="24"/>
        </w:rPr>
        <w:t xml:space="preserve"> promising candidates </w:t>
      </w:r>
      <w:r w:rsidR="005E4F0D">
        <w:rPr>
          <w:rFonts w:asciiTheme="minorHAnsi" w:eastAsia="Calibri" w:hAnsiTheme="minorHAnsi" w:cstheme="minorHAnsi"/>
          <w:szCs w:val="24"/>
        </w:rPr>
        <w:t xml:space="preserve">for </w:t>
      </w:r>
      <w:r w:rsidR="00DE38C4">
        <w:rPr>
          <w:rFonts w:asciiTheme="minorHAnsi" w:eastAsia="Calibri" w:hAnsiTheme="minorHAnsi" w:cstheme="minorHAnsi"/>
          <w:szCs w:val="24"/>
        </w:rPr>
        <w:t>the validation of future</w:t>
      </w:r>
      <w:r w:rsidR="00A90247" w:rsidRPr="000C6515">
        <w:rPr>
          <w:rFonts w:asciiTheme="minorHAnsi" w:eastAsia="Calibri" w:hAnsiTheme="minorHAnsi" w:cstheme="minorHAnsi"/>
          <w:szCs w:val="24"/>
        </w:rPr>
        <w:t xml:space="preserve"> biomarkers</w:t>
      </w:r>
      <w:r w:rsidR="00DE38C4">
        <w:rPr>
          <w:rFonts w:asciiTheme="minorHAnsi" w:eastAsia="Calibri" w:hAnsiTheme="minorHAnsi" w:cstheme="minorHAnsi"/>
          <w:szCs w:val="24"/>
        </w:rPr>
        <w:t>.</w:t>
      </w:r>
    </w:p>
    <w:p w14:paraId="43AC79FB" w14:textId="77777777" w:rsidR="006C14CF" w:rsidRPr="000C6515" w:rsidRDefault="006C14CF" w:rsidP="006C14CF">
      <w:pPr>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Keywords </w:t>
      </w:r>
    </w:p>
    <w:p w14:paraId="03E2E4DB" w14:textId="416FD217" w:rsidR="002B3EA5" w:rsidRDefault="006C14CF" w:rsidP="002B3EA5">
      <w:pPr>
        <w:rPr>
          <w:rFonts w:asciiTheme="minorHAnsi" w:hAnsiTheme="minorHAnsi" w:cstheme="minorHAnsi"/>
          <w:b/>
          <w:bCs/>
          <w:color w:val="0070C0"/>
          <w:szCs w:val="24"/>
        </w:rPr>
      </w:pPr>
      <w:r w:rsidRPr="000C6515">
        <w:rPr>
          <w:rFonts w:asciiTheme="minorHAnsi" w:hAnsiTheme="minorHAnsi" w:cstheme="minorHAnsi"/>
          <w:szCs w:val="24"/>
        </w:rPr>
        <w:t>skin cancer;</w:t>
      </w:r>
      <w:r w:rsidRPr="000C6515">
        <w:rPr>
          <w:rFonts w:asciiTheme="minorHAnsi" w:hAnsiTheme="minorHAnsi" w:cstheme="minorHAnsi"/>
          <w:b/>
          <w:szCs w:val="24"/>
        </w:rPr>
        <w:t xml:space="preserve"> </w:t>
      </w:r>
      <w:r w:rsidRPr="000C6515">
        <w:rPr>
          <w:rFonts w:asciiTheme="minorHAnsi" w:hAnsiTheme="minorHAnsi" w:cstheme="minorHAnsi"/>
          <w:szCs w:val="24"/>
        </w:rPr>
        <w:t>melanoma; liquid biopsies; machine learning; immunotherapy</w:t>
      </w:r>
      <w:r w:rsidR="002B3EA5">
        <w:rPr>
          <w:rFonts w:asciiTheme="minorHAnsi" w:hAnsiTheme="minorHAnsi" w:cstheme="minorHAnsi"/>
          <w:bCs/>
          <w:color w:val="0070C0"/>
          <w:szCs w:val="24"/>
        </w:rPr>
        <w:br w:type="page"/>
      </w:r>
    </w:p>
    <w:p w14:paraId="010BD45D" w14:textId="20FF7973"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Introduction</w:t>
      </w:r>
    </w:p>
    <w:p w14:paraId="5915F8D0" w14:textId="00563E25" w:rsidR="00BD2D67" w:rsidRDefault="00BD2D67" w:rsidP="00DB6999">
      <w:pPr>
        <w:spacing w:after="160"/>
        <w:rPr>
          <w:rFonts w:asciiTheme="minorHAnsi" w:hAnsiTheme="minorHAnsi" w:cstheme="minorHAnsi"/>
          <w:szCs w:val="24"/>
        </w:rPr>
      </w:pPr>
      <w:r>
        <w:rPr>
          <w:rFonts w:asciiTheme="minorHAnsi" w:hAnsiTheme="minorHAnsi" w:cstheme="minorHAnsi"/>
          <w:szCs w:val="24"/>
        </w:rPr>
        <w:t>ICI</w:t>
      </w:r>
      <w:r w:rsidRPr="00BD2D67">
        <w:rPr>
          <w:rFonts w:asciiTheme="minorHAnsi" w:hAnsiTheme="minorHAnsi" w:cstheme="minorHAnsi"/>
          <w:szCs w:val="24"/>
        </w:rPr>
        <w:t xml:space="preserve"> therapy has demonstrated increased clinical efficacy in various solid tumors, including non-small cell lung cancer and melanoma</w:t>
      </w:r>
      <w:r w:rsidR="004C331C" w:rsidRPr="00826A93">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1" w:tooltip="Swart, 2016 #77409" w:history="1">
        <w:r w:rsidR="00486952" w:rsidRPr="00826A93">
          <w:rPr>
            <w:rFonts w:asciiTheme="minorHAnsi" w:hAnsiTheme="minorHAnsi" w:cstheme="minorHAnsi"/>
            <w:noProof/>
            <w:szCs w:val="24"/>
          </w:rPr>
          <w:t>1</w:t>
        </w:r>
      </w:hyperlink>
      <w:r w:rsidR="004C331C" w:rsidRPr="00826A93">
        <w:rPr>
          <w:rFonts w:asciiTheme="minorHAnsi" w:hAnsiTheme="minorHAnsi" w:cstheme="minorHAnsi"/>
          <w:noProof/>
          <w:szCs w:val="24"/>
        </w:rPr>
        <w:t xml:space="preserve">, </w:t>
      </w:r>
      <w:hyperlink w:anchor="_ENREF_2" w:tooltip="Khair, 2019 #11927" w:history="1">
        <w:r w:rsidR="00486952" w:rsidRPr="00826A93">
          <w:rPr>
            <w:rFonts w:asciiTheme="minorHAnsi" w:hAnsiTheme="minorHAnsi" w:cstheme="minorHAnsi"/>
            <w:noProof/>
            <w:szCs w:val="24"/>
          </w:rPr>
          <w:t>2</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Malignant melanoma of the skin</w:t>
      </w:r>
      <w:proofErr w:type="gramStart"/>
      <w:r w:rsidRPr="00BD2D67">
        <w:rPr>
          <w:rFonts w:asciiTheme="minorHAnsi" w:hAnsiTheme="minorHAnsi" w:cstheme="minorHAnsi"/>
          <w:szCs w:val="24"/>
        </w:rPr>
        <w:t>, in particular, stands</w:t>
      </w:r>
      <w:proofErr w:type="gramEnd"/>
      <w:r w:rsidRPr="00BD2D67">
        <w:rPr>
          <w:rFonts w:asciiTheme="minorHAnsi" w:hAnsiTheme="minorHAnsi" w:cstheme="minorHAnsi"/>
          <w:szCs w:val="24"/>
        </w:rPr>
        <w:t xml:space="preserve"> out due to its high immunogenicity, making it the tumor type with the most promising outcomes from ICI treatment.</w:t>
      </w:r>
      <w:r w:rsidR="004C331C" w:rsidRPr="00826A93">
        <w:rPr>
          <w:rFonts w:asciiTheme="minorHAnsi" w:hAnsiTheme="minorHAnsi" w:cstheme="minorHAnsi"/>
          <w:szCs w:val="24"/>
        </w:rPr>
        <w:t xml:space="preserve"> </w:t>
      </w:r>
      <w:r w:rsidRPr="00BD2D67">
        <w:rPr>
          <w:rFonts w:asciiTheme="minorHAnsi" w:hAnsiTheme="minorHAnsi" w:cstheme="minorHAnsi"/>
          <w:szCs w:val="24"/>
        </w:rPr>
        <w:t>Inhibition of the programmed cell death protein 1 (PD-1)/programmed cell death-ligand 1 (PD-L1) checkpoint and the T-lymphocyte-associated protein 4 (CTLA-4) checkpoint has led to improved survival and even durable remission in patients with metastatic melanoma</w:t>
      </w:r>
      <w:r w:rsidR="00D073F7" w:rsidRPr="00826A93">
        <w:rPr>
          <w:rFonts w:asciiTheme="minorHAnsi" w:hAnsiTheme="minorHAnsi" w:cstheme="minorHAnsi"/>
          <w:szCs w:val="24"/>
        </w:rPr>
        <w:t xml:space="preserve"> </w: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 </w:instrTex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EN.CITE.DATA </w:instrText>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3" w:tooltip="Ugurel, 2017 #11959" w:history="1">
        <w:r w:rsidR="00486952" w:rsidRPr="00826A93">
          <w:rPr>
            <w:rFonts w:asciiTheme="minorHAnsi" w:hAnsiTheme="minorHAnsi" w:cstheme="minorHAnsi"/>
            <w:noProof/>
            <w:szCs w:val="24"/>
          </w:rPr>
          <w:t>3</w:t>
        </w:r>
      </w:hyperlink>
      <w:r w:rsidR="004C331C" w:rsidRPr="00826A93">
        <w:rPr>
          <w:rFonts w:asciiTheme="minorHAnsi" w:hAnsiTheme="minorHAnsi" w:cstheme="minorHAnsi"/>
          <w:noProof/>
          <w:szCs w:val="24"/>
        </w:rPr>
        <w:t xml:space="preserve">, </w:t>
      </w:r>
      <w:hyperlink w:anchor="_ENREF_4" w:tooltip="Schadendorf, 2018 #11947" w:history="1">
        <w:r w:rsidR="00486952" w:rsidRPr="00826A93">
          <w:rPr>
            <w:rFonts w:asciiTheme="minorHAnsi" w:hAnsiTheme="minorHAnsi" w:cstheme="minorHAnsi"/>
            <w:noProof/>
            <w:szCs w:val="24"/>
          </w:rPr>
          <w:t>4</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w:t>
      </w:r>
      <w:r>
        <w:rPr>
          <w:rFonts w:asciiTheme="minorHAnsi" w:hAnsiTheme="minorHAnsi" w:cstheme="minorHAnsi"/>
          <w:szCs w:val="24"/>
        </w:rPr>
        <w:t xml:space="preserve"> </w:t>
      </w:r>
      <w:r w:rsidRPr="00BD2D67">
        <w:rPr>
          <w:rFonts w:asciiTheme="minorHAnsi" w:hAnsiTheme="minorHAnsi" w:cstheme="minorHAnsi"/>
          <w:szCs w:val="24"/>
        </w:rPr>
        <w:t xml:space="preserve">Despite these successes, a significant percentage of patients exhibit primary resistance to immune checkpoint inhibition. Approximately 60%-70% do not respond to PD-1 monotherapy (nivolumab, pembrolizumab), and 40%-50% are </w:t>
      </w:r>
      <w:r w:rsidR="00681C70">
        <w:rPr>
          <w:rFonts w:asciiTheme="minorHAnsi" w:hAnsiTheme="minorHAnsi" w:cstheme="minorHAnsi"/>
          <w:szCs w:val="24"/>
        </w:rPr>
        <w:t>Non-Responders</w:t>
      </w:r>
      <w:r w:rsidRPr="00BD2D67">
        <w:rPr>
          <w:rFonts w:asciiTheme="minorHAnsi" w:hAnsiTheme="minorHAnsi" w:cstheme="minorHAnsi"/>
          <w:szCs w:val="24"/>
        </w:rPr>
        <w:t xml:space="preserve"> to combined therapy with anti-CTLA-4 (ipilimumab) </w:t>
      </w:r>
      <w:r w:rsidR="004C331C" w:rsidRPr="00826A93">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5" w:tooltip="Larkin, 2015 #85505" w:history="1">
        <w:r w:rsidR="00486952" w:rsidRPr="00826A93">
          <w:rPr>
            <w:rFonts w:asciiTheme="minorHAnsi" w:hAnsiTheme="minorHAnsi" w:cstheme="minorHAnsi"/>
            <w:noProof/>
            <w:szCs w:val="24"/>
          </w:rPr>
          <w:t>5</w:t>
        </w:r>
      </w:hyperlink>
      <w:r w:rsidR="004C331C" w:rsidRPr="00826A93">
        <w:rPr>
          <w:rFonts w:asciiTheme="minorHAnsi" w:hAnsiTheme="minorHAnsi" w:cstheme="minorHAnsi"/>
          <w:noProof/>
          <w:szCs w:val="24"/>
        </w:rPr>
        <w:t xml:space="preserve">, </w:t>
      </w:r>
      <w:hyperlink w:anchor="_ENREF_6" w:tooltip="Robert, 2015 #12228" w:history="1">
        <w:r w:rsidR="00486952" w:rsidRPr="00826A93">
          <w:rPr>
            <w:rFonts w:asciiTheme="minorHAnsi" w:hAnsiTheme="minorHAnsi" w:cstheme="minorHAnsi"/>
            <w:noProof/>
            <w:szCs w:val="24"/>
          </w:rPr>
          <w:t>6</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 xml:space="preserve">Consequently, there is an urgent need for predictive biomarkers to distinguish </w:t>
      </w:r>
      <w:r w:rsidR="00681C70">
        <w:rPr>
          <w:rFonts w:asciiTheme="minorHAnsi" w:hAnsiTheme="minorHAnsi" w:cstheme="minorHAnsi"/>
          <w:szCs w:val="24"/>
        </w:rPr>
        <w:t>Responders</w:t>
      </w:r>
      <w:r w:rsidRPr="00BD2D67">
        <w:rPr>
          <w:rFonts w:asciiTheme="minorHAnsi" w:hAnsiTheme="minorHAnsi" w:cstheme="minorHAnsi"/>
          <w:szCs w:val="24"/>
        </w:rPr>
        <w:t xml:space="preserve"> from </w:t>
      </w:r>
      <w:r w:rsidR="00681C70">
        <w:rPr>
          <w:rFonts w:asciiTheme="minorHAnsi" w:hAnsiTheme="minorHAnsi" w:cstheme="minorHAnsi"/>
          <w:szCs w:val="24"/>
        </w:rPr>
        <w:t>Non-Responders</w:t>
      </w:r>
      <w:r w:rsidRPr="00BD2D67">
        <w:rPr>
          <w:rFonts w:asciiTheme="minorHAnsi" w:hAnsiTheme="minorHAnsi" w:cstheme="minorHAnsi"/>
          <w:szCs w:val="24"/>
        </w:rPr>
        <w:t xml:space="preserve"> to ICI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 </w:instrText>
      </w:r>
      <w:r w:rsidR="008D4BA8"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EN.CITE.DATA </w:instrText>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7" w:tooltip="Pagni, 2019 #12288" w:history="1">
        <w:r w:rsidR="00486952" w:rsidRPr="000C6515">
          <w:rPr>
            <w:rFonts w:asciiTheme="minorHAnsi" w:hAnsiTheme="minorHAnsi" w:cstheme="minorHAnsi"/>
            <w:noProof/>
            <w:szCs w:val="24"/>
          </w:rPr>
          <w:t>7</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w:t>
      </w:r>
    </w:p>
    <w:p w14:paraId="08A44A51" w14:textId="7B0554C1" w:rsidR="00BD2D67" w:rsidRDefault="00BD2D67" w:rsidP="00DB6999">
      <w:pPr>
        <w:spacing w:after="160"/>
        <w:rPr>
          <w:rFonts w:asciiTheme="minorHAnsi" w:hAnsiTheme="minorHAnsi" w:cstheme="minorHAnsi"/>
          <w:szCs w:val="24"/>
        </w:rPr>
      </w:pPr>
      <w:r w:rsidRPr="00BD2D67">
        <w:rPr>
          <w:rFonts w:asciiTheme="minorHAnsi" w:hAnsiTheme="minorHAnsi" w:cstheme="minorHAnsi"/>
          <w:szCs w:val="24"/>
        </w:rPr>
        <w:t xml:space="preserve">Several tissue-based predictive biomarkers for PD-1 therapy outcomes have already been identified, including PD-L1 surface expression and tumor mutational burden </w:t>
      </w:r>
      <w:r w:rsidR="004C331C" w:rsidRPr="000C6515">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8" w:tooltip="Topalian, 2016 #53243" w:history="1">
        <w:r w:rsidR="00486952" w:rsidRPr="000C6515">
          <w:rPr>
            <w:rFonts w:asciiTheme="minorHAnsi" w:hAnsiTheme="minorHAnsi" w:cstheme="minorHAnsi"/>
            <w:noProof/>
            <w:szCs w:val="24"/>
          </w:rPr>
          <w:t>8-10</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In melanoma, Madore et al. reported that a lower non-synonymous mutation burden correlated with negative PD-L1 expression on melanoma cells and significantly worse melanoma-specific survival in stage III melanoma (HR = 0.28; 95% CI: 0.12-0.66; </w:t>
      </w:r>
      <w:r w:rsidR="00EA6C01">
        <w:rPr>
          <w:rFonts w:asciiTheme="minorHAnsi" w:hAnsiTheme="minorHAnsi" w:cstheme="minorHAnsi"/>
          <w:szCs w:val="24"/>
        </w:rPr>
        <w:t>p</w:t>
      </w:r>
      <w:r w:rsidRPr="00BD2D67">
        <w:rPr>
          <w:rFonts w:asciiTheme="minorHAnsi" w:hAnsiTheme="minorHAnsi" w:cstheme="minorHAnsi"/>
          <w:szCs w:val="24"/>
        </w:rPr>
        <w:t xml:space="preserve"> = 0.002)</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11" w:tooltip="Madore, 2016 #54258" w:history="1">
        <w:r w:rsidR="00486952" w:rsidRPr="000C6515">
          <w:rPr>
            <w:rFonts w:asciiTheme="minorHAnsi" w:hAnsiTheme="minorHAnsi" w:cstheme="minorHAnsi"/>
            <w:noProof/>
            <w:szCs w:val="24"/>
          </w:rPr>
          <w:t>11</w:t>
        </w:r>
      </w:hyperlink>
      <w:r w:rsidR="004C331C" w:rsidRPr="000C6515">
        <w:rPr>
          <w:rFonts w:asciiTheme="minorHAnsi" w:hAnsiTheme="minorHAnsi" w:cstheme="minorHAnsi"/>
          <w:noProof/>
          <w:szCs w:val="24"/>
        </w:rPr>
        <w:t xml:space="preserve">, </w:t>
      </w:r>
      <w:hyperlink w:anchor="_ENREF_12" w:tooltip="Kambayashi, 2019 #105543" w:history="1">
        <w:r w:rsidR="00486952" w:rsidRPr="000C6515">
          <w:rPr>
            <w:rFonts w:asciiTheme="minorHAnsi" w:hAnsiTheme="minorHAnsi" w:cstheme="minorHAnsi"/>
            <w:noProof/>
            <w:szCs w:val="24"/>
          </w:rPr>
          <w:t>12</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However, utilizing tissue-specific biomarkers has its drawbacks. Due to the invasive nature of biomarker identification in tissue, its application is limited for repetitive assessments during melanoma progression or throughout therapy to monitor potential changes. </w:t>
      </w:r>
    </w:p>
    <w:p w14:paraId="2D1B3254" w14:textId="710C0759" w:rsidR="009B1507" w:rsidRDefault="00BD2D67" w:rsidP="00DB6999">
      <w:pPr>
        <w:spacing w:after="160"/>
        <w:rPr>
          <w:rFonts w:asciiTheme="minorHAnsi" w:hAnsiTheme="minorHAnsi" w:cstheme="minorHAnsi"/>
          <w:szCs w:val="24"/>
        </w:rPr>
      </w:pPr>
      <w:r w:rsidRPr="00BD2D67">
        <w:rPr>
          <w:rFonts w:asciiTheme="minorHAnsi" w:hAnsiTheme="minorHAnsi" w:cstheme="minorHAnsi"/>
          <w:szCs w:val="24"/>
        </w:rPr>
        <w:t>In addressing these challenges, the utilization of liquid biopsies (LB) emerges as a highly promising alternative. Liquid biopsies can be easily obtained from various body fluids, particularly blood. This approach presents a compelling solution, as liquid biopsies offer the key advantage of being minimally invasive, enabling serial repetitions and providing real-time information extraction from the tumor</w:t>
      </w:r>
      <w:r>
        <w:rPr>
          <w:rFonts w:asciiTheme="minorHAnsi" w:hAnsiTheme="minorHAnsi" w:cstheme="minorHAnsi"/>
          <w:szCs w:val="24"/>
        </w:rPr>
        <w:t xml:space="preserve"> </w:t>
      </w:r>
      <w:r w:rsidR="004C331C" w:rsidRPr="000C6515">
        <w:rPr>
          <w:rFonts w:asciiTheme="minorHAnsi" w:hAnsiTheme="minorHAnsi" w:cstheme="minorHAnsi"/>
          <w:szCs w:val="24"/>
        </w:rPr>
        <w:fldChar w:fldCharType="begin"/>
      </w:r>
      <w:r w:rsidR="00487DBA">
        <w:rPr>
          <w:rFonts w:asciiTheme="minorHAnsi" w:hAnsiTheme="minorHAnsi" w:cstheme="minorHAnsi"/>
          <w:szCs w:val="24"/>
        </w:rPr>
        <w:instrText xml:space="preserve"> ADDIN EN.CITE &lt;EndNote&gt;&lt;Cite&gt;&lt;Author&gt;Lianidou&lt;/Author&gt;&lt;Year&gt;2019&lt;/Year&gt;&lt;RecNum&gt;45800&lt;/RecNum&gt;&lt;DisplayText&gt;[13]&lt;/DisplayText&gt;&lt;record&gt;&lt;rec-number&gt;45800&lt;/rec-number&gt;&lt;foreign-keys&gt;&lt;key app="EN" db-id="aefvrwzf45erpzepazevfpzlas09savxfazx"&gt;45800&lt;/key&gt;&lt;/foreign-keys&gt;&lt;ref-type name="Journal Article"&gt;17&lt;/ref-type&gt;&lt;contributors&gt;&lt;authors&gt;&lt;author&gt;Lianidou, E.&lt;/author&gt;&lt;author&gt;Pantel, K.&lt;/author&gt;&lt;/authors&gt;&lt;/contributors&gt;&lt;auth-address&gt;Analysis of Circulating Tumor Cells Laboratory, Department of Chemistry, University of Athens, Athens, Greece.&amp;#xD;Department of Tumor Biology, University Medical Center Hamburg-Eppendorf, Hamburg, Germany.&lt;/auth-address&gt;&lt;titles&gt;&lt;title&gt;Liquid biopsies&lt;/title&gt;&lt;secondary-title&gt;Genes, chromosomes &amp;amp; cancer&lt;/secondary-title&gt;&lt;alt-title&gt;Genes Chromosomes Cancer&lt;/alt-title&gt;&lt;/titles&gt;&lt;periodical&gt;&lt;full-title&gt;Genes, chromosomes &amp;amp; cancer&lt;/full-title&gt;&lt;abbr-1&gt;Genes Chromosomes Cancer&lt;/abbr-1&gt;&lt;/periodical&gt;&lt;alt-periodical&gt;&lt;full-title&gt;Genes, chromosomes &amp;amp; cancer&lt;/full-title&gt;&lt;abbr-1&gt;Genes Chromosomes Cancer&lt;/abbr-1&gt;&lt;/alt-periodical&gt;&lt;pages&gt;219-232&lt;/pages&gt;&lt;volume&gt;58&lt;/volume&gt;&lt;number&gt;4&lt;/number&gt;&lt;edition&gt;2018/11/02&lt;/edition&gt;&lt;dates&gt;&lt;year&gt;2019&lt;/year&gt;&lt;pub-dates&gt;&lt;date&gt;Apr&lt;/date&gt;&lt;/pub-dates&gt;&lt;/dates&gt;&lt;isbn&gt;1098-2264 (Electronic)&amp;#xD;1045-2257 (Linking)&lt;/isbn&gt;&lt;accession-num&gt;30382599&lt;/accession-num&gt;&lt;work-type&gt;Review&amp;#xD;Research Support, Non-U.S. Gov&amp;apos;t&lt;/work-type&gt;&lt;urls&gt;&lt;related-urls&gt;&lt;url&gt;http://www.ncbi.nlm.nih.gov/pubmed/30382599&lt;/url&gt;&lt;url&gt;https://onlinelibrary.wiley.com/doi/pdf/10.1002/gcc.22695&lt;/url&gt;&lt;/related-urls&gt;&lt;/urls&gt;&lt;electronic-resource-num&gt;10.1002/gcc.22695&lt;/electronic-resource-num&gt;&lt;language&gt;eng&lt;/language&gt;&lt;/record&gt;&lt;/Cite&gt;&lt;/EndNote&gt;</w:instrText>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3" w:tooltip="Lianidou, 2019 #45800" w:history="1">
        <w:r w:rsidR="00486952">
          <w:rPr>
            <w:rFonts w:asciiTheme="minorHAnsi" w:hAnsiTheme="minorHAnsi" w:cstheme="minorHAnsi"/>
            <w:noProof/>
            <w:szCs w:val="24"/>
          </w:rPr>
          <w:t>13</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Numerous liquid biopsy-based biomarkers have already been identified for assessing the outcome of </w:t>
      </w:r>
      <w:r>
        <w:rPr>
          <w:rFonts w:asciiTheme="minorHAnsi" w:hAnsiTheme="minorHAnsi" w:cstheme="minorHAnsi"/>
          <w:szCs w:val="24"/>
        </w:rPr>
        <w:t>ICI</w:t>
      </w:r>
      <w:r w:rsidRPr="00BD2D67">
        <w:rPr>
          <w:rFonts w:asciiTheme="minorHAnsi" w:hAnsiTheme="minorHAnsi" w:cstheme="minorHAnsi"/>
          <w:szCs w:val="24"/>
        </w:rPr>
        <w:t xml:space="preserve">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4" w:tooltip="Lim, 2018 #55049" w:history="1">
        <w:r w:rsidR="00486952">
          <w:rPr>
            <w:rFonts w:asciiTheme="minorHAnsi" w:hAnsiTheme="minorHAnsi" w:cstheme="minorHAnsi"/>
            <w:noProof/>
            <w:szCs w:val="24"/>
          </w:rPr>
          <w:t>14</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including lactate </w:t>
      </w:r>
      <w:proofErr w:type="spellStart"/>
      <w:r w:rsidR="004C331C" w:rsidRPr="000C6515">
        <w:rPr>
          <w:rFonts w:asciiTheme="minorHAnsi" w:hAnsiTheme="minorHAnsi" w:cstheme="minorHAnsi"/>
          <w:szCs w:val="24"/>
        </w:rPr>
        <w:t>dehydrogenese</w:t>
      </w:r>
      <w:proofErr w:type="spellEnd"/>
      <w:r w:rsidR="004C331C" w:rsidRPr="000C6515">
        <w:rPr>
          <w:rFonts w:asciiTheme="minorHAnsi" w:hAnsiTheme="minorHAnsi" w:cstheme="minorHAnsi"/>
          <w:szCs w:val="24"/>
        </w:rPr>
        <w:t xml:space="preserve"> (LDH) activity </w:t>
      </w:r>
      <w:r w:rsidR="004C331C" w:rsidRPr="000C6515">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5" w:tooltip="Diem, 2016 #12678" w:history="1">
        <w:r w:rsidR="00486952">
          <w:rPr>
            <w:rFonts w:asciiTheme="minorHAnsi" w:hAnsiTheme="minorHAnsi" w:cstheme="minorHAnsi"/>
            <w:noProof/>
            <w:szCs w:val="24"/>
          </w:rPr>
          <w:t>15</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lymphocyte or eosinophil counts </w:t>
      </w:r>
      <w:r w:rsidR="004C331C" w:rsidRPr="000C6515">
        <w:rPr>
          <w:rFonts w:asciiTheme="minorHAnsi" w:hAnsiTheme="minorHAnsi" w:cstheme="minorHAnsi"/>
          <w:szCs w:val="24"/>
        </w:rPr>
        <w:fldChar w:fldCharType="begin">
          <w:fldData xml:space="preserve">PEVuZE5vdGU+PENpdGU+PEF1dGhvcj5XZWlkZTwvQXV0aG9yPjxZZWFyPjIwMTY8L1llYXI+PFJl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dGxlPjxhYmJyLTE+T25jb3RhcmdldDwvYWJici0xPjwvYWx0LXBlcmlvZGljYWw+PHBhZ2VzPjc5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PEVuZE5vdGU+PENpdGU+PEF1dGhvcj5XZWlkZTwvQXV0aG9yPjxZZWFyPjIwMTY8L1llYXI+PFJl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dGxlPjxhYmJyLTE+T25jb3RhcmdldDwvYWJici0xPjwvYWx0LXBlcmlvZGljYWw+PHBhZ2VzPjc5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6" w:tooltip="Weide, 2016 #85455" w:history="1">
        <w:r w:rsidR="00486952">
          <w:rPr>
            <w:rFonts w:asciiTheme="minorHAnsi" w:hAnsiTheme="minorHAnsi" w:cstheme="minorHAnsi"/>
            <w:noProof/>
            <w:szCs w:val="24"/>
          </w:rPr>
          <w:t>16-19</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and antibodies to certain proteins </w:t>
      </w:r>
      <w:r w:rsidR="004C331C" w:rsidRPr="000C6515">
        <w:rPr>
          <w:rFonts w:asciiTheme="minorHAnsi" w:hAnsiTheme="minorHAnsi" w:cstheme="minorHAnsi"/>
          <w:szCs w:val="24"/>
        </w:rPr>
        <w:fldChar w:fldCharType="begin">
          <w:fldData xml:space="preserve">PEVuZE5vdGU+PENpdGU+PEF1dGhvcj5GYXNzbGVyPC9BdXRob3I+PFllYXI+MjAxOTwvWWVhcj48
UmVjTnVtPjEyNjY4PC9SZWNOdW0+PERpc3BsYXlUZXh0PlsyMF08L0Rpc3BsYXlUZXh0PjxyZWNv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PEVuZE5vdGU+PENpdGU+PEF1dGhvcj5GYXNzbGVyPC9BdXRob3I+PFllYXI+MjAxOTwvWWVhcj48
UmVjTnVtPjEyNjY4PC9SZWNOdW0+PERpc3BsYXlUZXh0PlsyMF08L0Rpc3BsYXlUZXh0PjxyZWNv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0" w:tooltip="Fassler, 2019 #12668" w:history="1">
        <w:r w:rsidR="00486952">
          <w:rPr>
            <w:rFonts w:asciiTheme="minorHAnsi" w:hAnsiTheme="minorHAnsi" w:cstheme="minorHAnsi"/>
            <w:noProof/>
            <w:szCs w:val="24"/>
          </w:rPr>
          <w:t>20</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 xml:space="preserve">Notably, recent findings by </w:t>
      </w:r>
      <w:proofErr w:type="spellStart"/>
      <w:r w:rsidR="009B1507" w:rsidRPr="009B1507">
        <w:rPr>
          <w:rFonts w:asciiTheme="minorHAnsi" w:hAnsiTheme="minorHAnsi" w:cstheme="minorHAnsi"/>
          <w:szCs w:val="24"/>
        </w:rPr>
        <w:t>Ugurel</w:t>
      </w:r>
      <w:proofErr w:type="spellEnd"/>
      <w:r w:rsidR="009B1507" w:rsidRPr="009B1507">
        <w:rPr>
          <w:rFonts w:asciiTheme="minorHAnsi" w:hAnsiTheme="minorHAnsi" w:cstheme="minorHAnsi"/>
          <w:szCs w:val="24"/>
        </w:rPr>
        <w:t xml:space="preserve"> et al.</w:t>
      </w:r>
      <w:r w:rsidR="009B1507">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PEVuZE5vdGU+PENpdGU+PEF1dGhvcj5VZ3VyZWw8L0F1dGhvcj48WWVhcj4yMDIwPC9ZZWFyPjxS
ZWNOdW0+MTIzMjI8L1JlY051bT48RGlzcGxheVRleHQ+WzIxXTwvRGlzcGxheVRleHQ+PHJlY29y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PEVuZE5vdGU+PENpdGU+PEF1dGhvcj5VZ3VyZWw8L0F1dGhvcj48WWVhcj4yMDIwPC9ZZWFyPjxS
ZWNOdW0+MTIzMjI8L1JlY051bT48RGlzcGxheVRleHQ+WzIxXTwvRGlzcGxheVRleHQ+PHJlY29y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1" w:tooltip="Ugurel, 2020 #12322" w:history="1">
        <w:r w:rsidR="00486952">
          <w:rPr>
            <w:rFonts w:asciiTheme="minorHAnsi" w:hAnsiTheme="minorHAnsi" w:cstheme="minorHAnsi"/>
            <w:noProof/>
            <w:szCs w:val="24"/>
          </w:rPr>
          <w:t>21</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revealed that elevated baseline levels of free circulating serum PD-1 or PD-L1 predict a poor outcome in PD-1 inhibition therapy for metastatic melanoma, adding to the growing repertoire of liquid biopsy-based prognostic indicators.</w:t>
      </w:r>
    </w:p>
    <w:p w14:paraId="6A82D774" w14:textId="7F7D1047" w:rsidR="002B3EA5" w:rsidRDefault="009B1507" w:rsidP="002B3EA5">
      <w:pPr>
        <w:spacing w:after="160"/>
        <w:rPr>
          <w:rFonts w:asciiTheme="minorHAnsi" w:hAnsiTheme="minorHAnsi" w:cstheme="minorHAnsi"/>
          <w:szCs w:val="24"/>
        </w:rPr>
      </w:pPr>
      <w:r w:rsidRPr="009B1507">
        <w:rPr>
          <w:rFonts w:asciiTheme="minorHAnsi" w:hAnsiTheme="minorHAnsi" w:cstheme="minorHAnsi"/>
          <w:szCs w:val="24"/>
        </w:rPr>
        <w:t xml:space="preserve">In recent years, microRNAs (miRNA) have emerged as focal points in research, particularly in understanding the regulatory mechanisms influencing the cellular fate of diverse cell types, ranging from cancer cells </w: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2" w:tooltip="Dragomir, 2018 #51063" w:history="1">
        <w:r w:rsidR="00486952" w:rsidRPr="000C6515">
          <w:rPr>
            <w:rFonts w:asciiTheme="minorHAnsi" w:hAnsiTheme="minorHAnsi" w:cstheme="minorHAnsi"/>
            <w:noProof/>
            <w:szCs w:val="24"/>
          </w:rPr>
          <w:t>22</w:t>
        </w:r>
      </w:hyperlink>
      <w:r w:rsidR="00D6225D" w:rsidRPr="000C6515">
        <w:rPr>
          <w:rFonts w:asciiTheme="minorHAnsi" w:hAnsiTheme="minorHAnsi" w:cstheme="minorHAnsi"/>
          <w:noProof/>
          <w:szCs w:val="24"/>
        </w:rPr>
        <w:t>]</w:t>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t xml:space="preserve"> </w:t>
      </w:r>
      <w:r w:rsidRPr="009B1507">
        <w:rPr>
          <w:rFonts w:asciiTheme="minorHAnsi" w:hAnsiTheme="minorHAnsi" w:cstheme="minorHAnsi"/>
          <w:szCs w:val="24"/>
        </w:rPr>
        <w:t xml:space="preserve">to various immune cells </w:t>
      </w:r>
      <w:r w:rsidR="008D4BA8"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3" w:tooltip="Nguyen, 2021 #50993" w:history="1">
        <w:r w:rsidR="00486952" w:rsidRPr="000C6515">
          <w:rPr>
            <w:rFonts w:asciiTheme="minorHAnsi" w:hAnsiTheme="minorHAnsi" w:cstheme="minorHAnsi"/>
            <w:noProof/>
            <w:szCs w:val="24"/>
          </w:rPr>
          <w:t>23</w:t>
        </w:r>
      </w:hyperlink>
      <w:r w:rsidR="00D6225D" w:rsidRPr="000C6515">
        <w:rPr>
          <w:rFonts w:asciiTheme="minorHAnsi" w:hAnsiTheme="minorHAnsi" w:cstheme="minorHAnsi"/>
          <w:noProof/>
          <w:szCs w:val="24"/>
        </w:rPr>
        <w:t>]</w:t>
      </w:r>
      <w:r w:rsidR="008D4BA8" w:rsidRPr="000C6515">
        <w:rPr>
          <w:rFonts w:asciiTheme="minorHAnsi" w:hAnsiTheme="minorHAnsi" w:cstheme="minorHAnsi"/>
          <w:szCs w:val="24"/>
        </w:rPr>
        <w:fldChar w:fldCharType="end"/>
      </w:r>
      <w:r w:rsidR="008D4BA8"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These small RNA sequences, typically 20-24 nucleotides long, function as noncoding entities that epigenetically govern the translation of target mRNAs by binding to the 3'UTR of a majority of human genes </w:t>
      </w:r>
      <w:r w:rsidR="00820B92"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ZWFyPjxSZWNOdW0+NTE2ODQ8L1JlY051bT48RGlzcGxheVRleHQ+WzI0LCAyNV08L0Rpc3BsYXlU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F9508C" w:rsidRPr="00DE38C4">
        <w:rPr>
          <w:rFonts w:asciiTheme="minorHAnsi" w:hAnsiTheme="minorHAnsi" w:cstheme="minorHAnsi"/>
          <w:szCs w:val="24"/>
        </w:rPr>
        <w:instrText xml:space="preserve"> ADDIN EN.CITE </w:instrText>
      </w:r>
      <w:r w:rsidR="00F9508C"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ZWFyPjxSZWNOdW0+NTE2ODQ8L1JlY051bT48RGlzcGxheVRleHQ+WzI0LCAyNV08L0Rpc3BsYXlU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F9508C" w:rsidRPr="00DE38C4">
        <w:rPr>
          <w:rFonts w:asciiTheme="minorHAnsi" w:hAnsiTheme="minorHAnsi" w:cstheme="minorHAnsi"/>
          <w:szCs w:val="24"/>
        </w:rPr>
        <w:instrText xml:space="preserve"> ADDIN EN.CITE.DATA </w:instrText>
      </w:r>
      <w:r w:rsidR="00F9508C" w:rsidRPr="00DE38C4">
        <w:rPr>
          <w:rFonts w:asciiTheme="minorHAnsi" w:hAnsiTheme="minorHAnsi" w:cstheme="minorHAnsi"/>
          <w:szCs w:val="24"/>
        </w:rPr>
      </w:r>
      <w:r w:rsidR="00F9508C" w:rsidRPr="00DE38C4">
        <w:rPr>
          <w:rFonts w:asciiTheme="minorHAnsi" w:hAnsiTheme="minorHAnsi" w:cstheme="minorHAnsi"/>
          <w:szCs w:val="24"/>
        </w:rPr>
        <w:fldChar w:fldCharType="end"/>
      </w:r>
      <w:r w:rsidR="00820B92" w:rsidRPr="00DE38C4">
        <w:rPr>
          <w:rFonts w:asciiTheme="minorHAnsi" w:hAnsiTheme="minorHAnsi" w:cstheme="minorHAnsi"/>
          <w:szCs w:val="24"/>
        </w:rPr>
      </w:r>
      <w:r w:rsidR="00820B92" w:rsidRPr="00DE38C4">
        <w:rPr>
          <w:rFonts w:asciiTheme="minorHAnsi" w:hAnsiTheme="minorHAnsi" w:cstheme="minorHAnsi"/>
          <w:szCs w:val="24"/>
        </w:rPr>
        <w:fldChar w:fldCharType="separate"/>
      </w:r>
      <w:r w:rsidR="00F9508C" w:rsidRPr="00DE38C4">
        <w:rPr>
          <w:rFonts w:asciiTheme="minorHAnsi" w:hAnsiTheme="minorHAnsi" w:cstheme="minorHAnsi"/>
          <w:noProof/>
          <w:szCs w:val="24"/>
        </w:rPr>
        <w:t>[</w:t>
      </w:r>
      <w:hyperlink w:anchor="_ENREF_24" w:tooltip="O'Brien, 2018 #51684" w:history="1">
        <w:r w:rsidR="00486952" w:rsidRPr="00DE38C4">
          <w:rPr>
            <w:rFonts w:asciiTheme="minorHAnsi" w:hAnsiTheme="minorHAnsi" w:cstheme="minorHAnsi"/>
            <w:noProof/>
            <w:szCs w:val="24"/>
          </w:rPr>
          <w:t>24</w:t>
        </w:r>
      </w:hyperlink>
      <w:r w:rsidR="00F9508C" w:rsidRPr="00DE38C4">
        <w:rPr>
          <w:rFonts w:asciiTheme="minorHAnsi" w:hAnsiTheme="minorHAnsi" w:cstheme="minorHAnsi"/>
          <w:noProof/>
          <w:szCs w:val="24"/>
        </w:rPr>
        <w:t xml:space="preserve">, </w:t>
      </w:r>
      <w:hyperlink w:anchor="_ENREF_25" w:tooltip="Gajos-Michniewicz, 2019 #51944" w:history="1">
        <w:r w:rsidR="00486952" w:rsidRPr="00DE38C4">
          <w:rPr>
            <w:rFonts w:asciiTheme="minorHAnsi" w:hAnsiTheme="minorHAnsi" w:cstheme="minorHAnsi"/>
            <w:noProof/>
            <w:szCs w:val="24"/>
          </w:rPr>
          <w:t>25</w:t>
        </w:r>
      </w:hyperlink>
      <w:r w:rsidR="00F9508C" w:rsidRPr="00DE38C4">
        <w:rPr>
          <w:rFonts w:asciiTheme="minorHAnsi" w:hAnsiTheme="minorHAnsi" w:cstheme="minorHAnsi"/>
          <w:noProof/>
          <w:szCs w:val="24"/>
        </w:rPr>
        <w:t>]</w:t>
      </w:r>
      <w:r w:rsidR="00820B92" w:rsidRPr="00DE38C4">
        <w:rPr>
          <w:rFonts w:asciiTheme="minorHAnsi" w:hAnsiTheme="minorHAnsi" w:cstheme="minorHAnsi"/>
          <w:szCs w:val="24"/>
        </w:rPr>
        <w:fldChar w:fldCharType="end"/>
      </w:r>
      <w:r w:rsidR="00031DEE" w:rsidRPr="000C6515">
        <w:rPr>
          <w:rFonts w:asciiTheme="minorHAnsi" w:hAnsiTheme="minorHAnsi" w:cstheme="minorHAnsi"/>
          <w:szCs w:val="24"/>
        </w:rPr>
        <w:t xml:space="preserve">. </w:t>
      </w:r>
      <w:r w:rsidR="002B3EA5">
        <w:rPr>
          <w:rFonts w:asciiTheme="minorHAnsi" w:hAnsiTheme="minorHAnsi" w:cstheme="minorHAnsi"/>
          <w:szCs w:val="24"/>
        </w:rPr>
        <w:t>MiRNAs</w:t>
      </w:r>
      <w:r w:rsidR="00AA53F6" w:rsidRPr="00AA53F6">
        <w:rPr>
          <w:rFonts w:asciiTheme="minorHAnsi" w:hAnsiTheme="minorHAnsi" w:cstheme="minorHAnsi"/>
          <w:szCs w:val="24"/>
        </w:rPr>
        <w:t xml:space="preserve"> can be easily detected in liquid biopsies, and they exhibit </w:t>
      </w:r>
      <w:r w:rsidR="00AA53F6" w:rsidRPr="00AA53F6">
        <w:rPr>
          <w:rFonts w:asciiTheme="minorHAnsi" w:hAnsiTheme="minorHAnsi" w:cstheme="minorHAnsi"/>
          <w:szCs w:val="24"/>
        </w:rPr>
        <w:lastRenderedPageBreak/>
        <w:t xml:space="preserve">a high degree of stability in various body fluids, including blood, sera, and plasma. This characteristic enables the non-invasive and longitudinal tracking of miRNA expression throughout processes such as tumor development and cancer therapies </w:t>
      </w:r>
      <w:r w:rsidR="00DC5D53"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UmVjTnVtPjUxNzAzPC9SZWNOdW0+PERpc3BsYXlUZXh0PlsyNl08L0Rpc3BsYXlUZXh0PjxyZWNv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F9508C" w:rsidRPr="000C6515">
        <w:rPr>
          <w:rFonts w:asciiTheme="minorHAnsi" w:hAnsiTheme="minorHAnsi" w:cstheme="minorHAnsi"/>
          <w:szCs w:val="24"/>
        </w:rPr>
        <w:instrText xml:space="preserve"> ADDIN EN.CITE </w:instrText>
      </w:r>
      <w:r w:rsidR="00F9508C"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UmVjTnVtPjUxNzAzPC9SZWNOdW0+PERpc3BsYXlUZXh0PlsyNl08L0Rpc3BsYXlUZXh0PjxyZWNv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F9508C" w:rsidRPr="000C6515">
        <w:rPr>
          <w:rFonts w:asciiTheme="minorHAnsi" w:hAnsiTheme="minorHAnsi" w:cstheme="minorHAnsi"/>
          <w:szCs w:val="24"/>
        </w:rPr>
        <w:instrText xml:space="preserve"> ADDIN EN.CITE.DATA </w:instrText>
      </w:r>
      <w:r w:rsidR="00F9508C" w:rsidRPr="000C6515">
        <w:rPr>
          <w:rFonts w:asciiTheme="minorHAnsi" w:hAnsiTheme="minorHAnsi" w:cstheme="minorHAnsi"/>
          <w:szCs w:val="24"/>
        </w:rPr>
      </w:r>
      <w:r w:rsidR="00F9508C" w:rsidRPr="000C6515">
        <w:rPr>
          <w:rFonts w:asciiTheme="minorHAnsi" w:hAnsiTheme="minorHAnsi" w:cstheme="minorHAnsi"/>
          <w:szCs w:val="24"/>
        </w:rPr>
        <w:fldChar w:fldCharType="end"/>
      </w:r>
      <w:r w:rsidR="00DC5D53" w:rsidRPr="000C6515">
        <w:rPr>
          <w:rFonts w:asciiTheme="minorHAnsi" w:hAnsiTheme="minorHAnsi" w:cstheme="minorHAnsi"/>
          <w:szCs w:val="24"/>
        </w:rPr>
      </w:r>
      <w:r w:rsidR="00DC5D53" w:rsidRPr="000C6515">
        <w:rPr>
          <w:rFonts w:asciiTheme="minorHAnsi" w:hAnsiTheme="minorHAnsi" w:cstheme="minorHAnsi"/>
          <w:szCs w:val="24"/>
        </w:rPr>
        <w:fldChar w:fldCharType="separate"/>
      </w:r>
      <w:r w:rsidR="00F9508C" w:rsidRPr="000C6515">
        <w:rPr>
          <w:rFonts w:asciiTheme="minorHAnsi" w:hAnsiTheme="minorHAnsi" w:cstheme="minorHAnsi"/>
          <w:noProof/>
          <w:szCs w:val="24"/>
        </w:rPr>
        <w:t>[</w:t>
      </w:r>
      <w:hyperlink w:anchor="_ENREF_26" w:tooltip="Pardini, 2019 #51703" w:history="1">
        <w:r w:rsidR="00486952" w:rsidRPr="000C6515">
          <w:rPr>
            <w:rFonts w:asciiTheme="minorHAnsi" w:hAnsiTheme="minorHAnsi" w:cstheme="minorHAnsi"/>
            <w:noProof/>
            <w:szCs w:val="24"/>
          </w:rPr>
          <w:t>26</w:t>
        </w:r>
      </w:hyperlink>
      <w:r w:rsidR="00F9508C" w:rsidRPr="000C6515">
        <w:rPr>
          <w:rFonts w:asciiTheme="minorHAnsi" w:hAnsiTheme="minorHAnsi" w:cstheme="minorHAnsi"/>
          <w:noProof/>
          <w:szCs w:val="24"/>
        </w:rPr>
        <w:t>]</w:t>
      </w:r>
      <w:r w:rsidR="00DC5D53" w:rsidRPr="000C6515">
        <w:rPr>
          <w:rFonts w:asciiTheme="minorHAnsi" w:hAnsiTheme="minorHAnsi" w:cstheme="minorHAnsi"/>
          <w:szCs w:val="24"/>
        </w:rPr>
        <w:fldChar w:fldCharType="end"/>
      </w:r>
      <w:r w:rsidR="00584E17"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Notably, miRNAs facilitate communication between tumor cells and various components of the tumor microenvironment, including cancer-associated fibroblasts, dendritic cells, natural killer cells, and macrophages, as evidenced by numerous studies </w:t>
      </w:r>
      <w:r w:rsidR="00806D3E"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806D3E" w:rsidRPr="000C6515">
        <w:rPr>
          <w:rFonts w:asciiTheme="minorHAnsi" w:hAnsiTheme="minorHAnsi" w:cstheme="minorHAnsi"/>
          <w:szCs w:val="24"/>
        </w:rPr>
      </w:r>
      <w:r w:rsidR="00806D3E"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3" w:tooltip="Nguyen, 2021 #50993" w:history="1">
        <w:r w:rsidR="00486952" w:rsidRPr="000C6515">
          <w:rPr>
            <w:rFonts w:asciiTheme="minorHAnsi" w:hAnsiTheme="minorHAnsi" w:cstheme="minorHAnsi"/>
            <w:noProof/>
            <w:szCs w:val="24"/>
          </w:rPr>
          <w:t>23</w:t>
        </w:r>
      </w:hyperlink>
      <w:r w:rsidR="00D6225D" w:rsidRPr="000C6515">
        <w:rPr>
          <w:rFonts w:asciiTheme="minorHAnsi" w:hAnsiTheme="minorHAnsi" w:cstheme="minorHAnsi"/>
          <w:noProof/>
          <w:szCs w:val="24"/>
        </w:rPr>
        <w:t>]</w:t>
      </w:r>
      <w:r w:rsidR="00806D3E" w:rsidRPr="000C6515">
        <w:rPr>
          <w:rFonts w:asciiTheme="minorHAnsi" w:hAnsiTheme="minorHAnsi" w:cstheme="minorHAnsi"/>
          <w:szCs w:val="24"/>
        </w:rPr>
        <w:fldChar w:fldCharType="end"/>
      </w:r>
      <w:r w:rsidR="00AA53F6">
        <w:rPr>
          <w:rFonts w:asciiTheme="minorHAnsi" w:hAnsiTheme="minorHAnsi" w:cstheme="minorHAnsi"/>
          <w:szCs w:val="24"/>
        </w:rPr>
        <w:t xml:space="preserve">. </w:t>
      </w:r>
      <w:r w:rsidR="00806D3E"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Their involvement in both primary and acquired resistance to immunotherapy across various cancer entities, including melanoma, has been well-documented </w:t>
      </w:r>
      <w:r w:rsidR="003B076A" w:rsidRPr="000C6515">
        <w:rPr>
          <w:rFonts w:asciiTheme="minorHAnsi" w:hAnsiTheme="minorHAnsi" w:cstheme="minorHAnsi"/>
          <w:szCs w:val="24"/>
        </w:rPr>
        <w:fldChar w:fldCharType="begin">
          <w:fldData xml:space="preserve">PEVuZE5vdGU+PENpdGU+PEF1dGhvcj5WYXJyb25lPC9BdXRob3I+PFllYXI+MjAyMDwvWWVhcj48
UmVjTnVtPjUxNjEzPC9SZWNOdW0+PERpc3BsYXlUZXh0PlsyNywgMjhdPC9EaXNwbGF5VGV4dD48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PEVuZE5vdGU+PENpdGU+PEF1dGhvcj5WYXJyb25lPC9BdXRob3I+PFllYXI+MjAyMDwvWWVhcj48
UmVjTnVtPjUxNjEzPC9SZWNOdW0+PERpc3BsYXlUZXh0PlsyNywgMjhdPC9EaXNwbGF5VGV4dD48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3B076A" w:rsidRPr="000C6515">
        <w:rPr>
          <w:rFonts w:asciiTheme="minorHAnsi" w:hAnsiTheme="minorHAnsi" w:cstheme="minorHAnsi"/>
          <w:szCs w:val="24"/>
        </w:rPr>
      </w:r>
      <w:r w:rsidR="003B076A"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7" w:tooltip="Varrone, 2020 #51613" w:history="1">
        <w:r w:rsidR="00486952">
          <w:rPr>
            <w:rFonts w:asciiTheme="minorHAnsi" w:hAnsiTheme="minorHAnsi" w:cstheme="minorHAnsi"/>
            <w:noProof/>
            <w:szCs w:val="24"/>
          </w:rPr>
          <w:t>27</w:t>
        </w:r>
      </w:hyperlink>
      <w:r w:rsidR="00487DBA">
        <w:rPr>
          <w:rFonts w:asciiTheme="minorHAnsi" w:hAnsiTheme="minorHAnsi" w:cstheme="minorHAnsi"/>
          <w:noProof/>
          <w:szCs w:val="24"/>
        </w:rPr>
        <w:t xml:space="preserve">, </w:t>
      </w:r>
      <w:hyperlink w:anchor="_ENREF_28" w:tooltip="Motti, 2020 #51604" w:history="1">
        <w:r w:rsidR="00486952">
          <w:rPr>
            <w:rFonts w:asciiTheme="minorHAnsi" w:hAnsiTheme="minorHAnsi" w:cstheme="minorHAnsi"/>
            <w:noProof/>
            <w:szCs w:val="24"/>
          </w:rPr>
          <w:t>28</w:t>
        </w:r>
      </w:hyperlink>
      <w:r w:rsidR="00487DBA">
        <w:rPr>
          <w:rFonts w:asciiTheme="minorHAnsi" w:hAnsiTheme="minorHAnsi" w:cstheme="minorHAnsi"/>
          <w:noProof/>
          <w:szCs w:val="24"/>
        </w:rPr>
        <w:t>]</w:t>
      </w:r>
      <w:r w:rsidR="003B076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Furthermore, miRNAs </w:t>
      </w:r>
      <w:r w:rsidR="00AA53F6" w:rsidRPr="00AA53F6">
        <w:rPr>
          <w:rFonts w:asciiTheme="minorHAnsi" w:hAnsiTheme="minorHAnsi" w:cstheme="minorHAnsi"/>
          <w:szCs w:val="24"/>
        </w:rPr>
        <w:t xml:space="preserve">are currently under consideration as promising predictive biomarkers for distinguishing between </w:t>
      </w:r>
      <w:r w:rsidR="00681C70">
        <w:rPr>
          <w:rFonts w:asciiTheme="minorHAnsi" w:hAnsiTheme="minorHAnsi" w:cstheme="minorHAnsi"/>
          <w:szCs w:val="24"/>
        </w:rPr>
        <w:t>Responders</w:t>
      </w:r>
      <w:r w:rsidR="00AA53F6" w:rsidRPr="00AA53F6">
        <w:rPr>
          <w:rFonts w:asciiTheme="minorHAnsi" w:hAnsiTheme="minorHAnsi" w:cstheme="minorHAnsi"/>
          <w:szCs w:val="24"/>
        </w:rPr>
        <w:t xml:space="preserve"> and </w:t>
      </w:r>
      <w:r w:rsidR="00681C70">
        <w:rPr>
          <w:rFonts w:asciiTheme="minorHAnsi" w:hAnsiTheme="minorHAnsi" w:cstheme="minorHAnsi"/>
          <w:szCs w:val="24"/>
        </w:rPr>
        <w:t>Non-Responders</w:t>
      </w:r>
      <w:r w:rsidR="00AA53F6" w:rsidRPr="00AA53F6">
        <w:rPr>
          <w:rFonts w:asciiTheme="minorHAnsi" w:hAnsiTheme="minorHAnsi" w:cstheme="minorHAnsi"/>
          <w:szCs w:val="24"/>
        </w:rPr>
        <w:t xml:space="preserve"> to</w:t>
      </w:r>
      <w:r w:rsidR="00AA53F6">
        <w:rPr>
          <w:rFonts w:asciiTheme="minorHAnsi" w:hAnsiTheme="minorHAnsi" w:cstheme="minorHAnsi"/>
          <w:szCs w:val="24"/>
        </w:rPr>
        <w:t xml:space="preserve"> ICI</w:t>
      </w:r>
      <w:r w:rsidR="00AA53F6" w:rsidRPr="00AA53F6">
        <w:rPr>
          <w:rFonts w:asciiTheme="minorHAnsi" w:hAnsiTheme="minorHAnsi" w:cstheme="minorHAnsi"/>
          <w:szCs w:val="24"/>
        </w:rPr>
        <w:t xml:space="preserve"> therapies</w:t>
      </w:r>
      <w:r w:rsidR="00AA53F6">
        <w:rPr>
          <w:rFonts w:asciiTheme="minorHAnsi" w:hAnsiTheme="minorHAnsi" w:cstheme="minorHAnsi"/>
          <w:szCs w:val="24"/>
        </w:rPr>
        <w:t xml:space="preserve"> </w:t>
      </w:r>
      <w:r w:rsidR="0041347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ZWNOdW0+NTA5OTM8L1JlY051bT48RGlzcGxheVRleHQ+WzIzLCAyOV08L0Rpc3BsYXlUZXh0Pjxy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PEVuZE5vdGU+PENpdGU+PEF1dGhvcj5OZ3V5ZW48L0F1dGhvcj48WWVhcj4yMDIxPC9ZZWFyPjxS
ZWNOdW0+NTA5OTM8L1JlY051bT48RGlzcGxheVRleHQ+WzIzLCAyOV08L0Rpc3BsYXlUZXh0Pjxy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1347A" w:rsidRPr="000C6515">
        <w:rPr>
          <w:rFonts w:asciiTheme="minorHAnsi" w:hAnsiTheme="minorHAnsi" w:cstheme="minorHAnsi"/>
          <w:szCs w:val="24"/>
        </w:rPr>
      </w:r>
      <w:r w:rsidR="0041347A"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3" w:tooltip="Nguyen, 2021 #50993" w:history="1">
        <w:r w:rsidR="00486952">
          <w:rPr>
            <w:rFonts w:asciiTheme="minorHAnsi" w:hAnsiTheme="minorHAnsi" w:cstheme="minorHAnsi"/>
            <w:noProof/>
            <w:szCs w:val="24"/>
          </w:rPr>
          <w:t>23</w:t>
        </w:r>
      </w:hyperlink>
      <w:r w:rsidR="00487DBA">
        <w:rPr>
          <w:rFonts w:asciiTheme="minorHAnsi" w:hAnsiTheme="minorHAnsi" w:cstheme="minorHAnsi"/>
          <w:noProof/>
          <w:szCs w:val="24"/>
        </w:rPr>
        <w:t xml:space="preserve">, </w:t>
      </w:r>
      <w:hyperlink w:anchor="_ENREF_29" w:tooltip="Nakahara, 2020 #51727" w:history="1">
        <w:r w:rsidR="00486952">
          <w:rPr>
            <w:rFonts w:asciiTheme="minorHAnsi" w:hAnsiTheme="minorHAnsi" w:cstheme="minorHAnsi"/>
            <w:noProof/>
            <w:szCs w:val="24"/>
          </w:rPr>
          <w:t>29</w:t>
        </w:r>
      </w:hyperlink>
      <w:r w:rsidR="00487DBA">
        <w:rPr>
          <w:rFonts w:asciiTheme="minorHAnsi" w:hAnsiTheme="minorHAnsi" w:cstheme="minorHAnsi"/>
          <w:noProof/>
          <w:szCs w:val="24"/>
        </w:rPr>
        <w:t>]</w:t>
      </w:r>
      <w:r w:rsidR="0041347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w:t>
      </w:r>
      <w:r w:rsidR="002B3EA5">
        <w:rPr>
          <w:rFonts w:asciiTheme="minorHAnsi" w:hAnsiTheme="minorHAnsi" w:cstheme="minorHAnsi"/>
          <w:szCs w:val="24"/>
        </w:rPr>
        <w:t>For instance</w:t>
      </w:r>
      <w:r w:rsidR="00AA53F6" w:rsidRPr="00AA53F6">
        <w:rPr>
          <w:rFonts w:asciiTheme="minorHAnsi" w:hAnsiTheme="minorHAnsi" w:cstheme="minorHAnsi"/>
          <w:szCs w:val="24"/>
        </w:rPr>
        <w:t xml:space="preserve">, studies have demonstrated that the expression of miRNA-222 in melanoma tissue was significantly higher in patients who derived no clinical benefit from Ipilimumab treatment (anti-CTLA-4) compared to </w:t>
      </w:r>
      <w:r w:rsidR="00681C70">
        <w:rPr>
          <w:rFonts w:asciiTheme="minorHAnsi" w:hAnsiTheme="minorHAnsi" w:cstheme="minorHAnsi"/>
          <w:szCs w:val="24"/>
        </w:rPr>
        <w:t>Responders</w:t>
      </w:r>
      <w:r w:rsidR="00AA53F6">
        <w:rPr>
          <w:rFonts w:asciiTheme="minorHAnsi" w:hAnsiTheme="minorHAnsi" w:cstheme="minorHAnsi"/>
          <w:szCs w:val="24"/>
        </w:rPr>
        <w:t xml:space="preserve"> </w:t>
      </w:r>
      <w:r w:rsidR="00A06BCA" w:rsidRPr="000C6515">
        <w:rPr>
          <w:rFonts w:asciiTheme="minorHAnsi" w:hAnsiTheme="minorHAnsi" w:cstheme="minorHAnsi"/>
          <w:szCs w:val="24"/>
        </w:rPr>
        <w:t xml:space="preserve"> </w:t>
      </w:r>
      <w:r w:rsidR="00AA53F6">
        <w:rPr>
          <w:rFonts w:asciiTheme="minorHAnsi" w:hAnsiTheme="minorHAnsi" w:cstheme="minorHAnsi"/>
          <w:szCs w:val="24"/>
        </w:rPr>
        <w:t>Additional</w:t>
      </w:r>
      <w:r w:rsidR="00A06BCA" w:rsidRPr="000C6515">
        <w:rPr>
          <w:rFonts w:asciiTheme="minorHAnsi" w:hAnsiTheme="minorHAnsi" w:cstheme="minorHAnsi"/>
          <w:szCs w:val="24"/>
        </w:rPr>
        <w:t xml:space="preserve"> miRNAs, which might function as possible predictive biomarkers for ICI-therapies have </w:t>
      </w:r>
      <w:r w:rsidR="00AA53F6">
        <w:rPr>
          <w:rFonts w:asciiTheme="minorHAnsi" w:hAnsiTheme="minorHAnsi" w:cstheme="minorHAnsi"/>
          <w:szCs w:val="24"/>
        </w:rPr>
        <w:t>also been reported</w:t>
      </w:r>
      <w:r w:rsidR="00A06BCA" w:rsidRPr="000C6515">
        <w:rPr>
          <w:rFonts w:asciiTheme="minorHAnsi" w:hAnsiTheme="minorHAnsi" w:cstheme="minorHAnsi"/>
          <w:szCs w:val="24"/>
        </w:rPr>
        <w:t xml:space="preserve"> recently </w:t>
      </w:r>
      <w:r w:rsidR="00A06BC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A06BCA" w:rsidRPr="000C6515">
        <w:rPr>
          <w:rFonts w:asciiTheme="minorHAnsi" w:hAnsiTheme="minorHAnsi" w:cstheme="minorHAnsi"/>
          <w:szCs w:val="24"/>
        </w:rPr>
      </w:r>
      <w:r w:rsidR="00A06BCA"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3" w:tooltip="Nguyen, 2021 #50993" w:history="1">
        <w:r w:rsidR="00486952" w:rsidRPr="000C6515">
          <w:rPr>
            <w:rFonts w:asciiTheme="minorHAnsi" w:hAnsiTheme="minorHAnsi" w:cstheme="minorHAnsi"/>
            <w:noProof/>
            <w:szCs w:val="24"/>
          </w:rPr>
          <w:t>23</w:t>
        </w:r>
      </w:hyperlink>
      <w:r w:rsidR="00D6225D" w:rsidRPr="000C6515">
        <w:rPr>
          <w:rFonts w:asciiTheme="minorHAnsi" w:hAnsiTheme="minorHAnsi" w:cstheme="minorHAnsi"/>
          <w:noProof/>
          <w:szCs w:val="24"/>
        </w:rPr>
        <w:t>]</w:t>
      </w:r>
      <w:r w:rsidR="00A06BCA" w:rsidRPr="000C6515">
        <w:rPr>
          <w:rFonts w:asciiTheme="minorHAnsi" w:hAnsiTheme="minorHAnsi" w:cstheme="minorHAnsi"/>
          <w:szCs w:val="24"/>
        </w:rPr>
        <w:fldChar w:fldCharType="end"/>
      </w:r>
      <w:r w:rsidR="00A06BCA" w:rsidRPr="000C6515">
        <w:rPr>
          <w:rFonts w:asciiTheme="minorHAnsi" w:hAnsiTheme="minorHAnsi" w:cstheme="minorHAnsi"/>
          <w:szCs w:val="24"/>
        </w:rPr>
        <w:t xml:space="preserve">. </w:t>
      </w:r>
      <w:r w:rsidR="002B3EA5">
        <w:rPr>
          <w:rFonts w:asciiTheme="minorHAnsi" w:hAnsiTheme="minorHAnsi" w:cstheme="minorHAnsi"/>
          <w:szCs w:val="24"/>
        </w:rPr>
        <w:t xml:space="preserve"> </w:t>
      </w:r>
    </w:p>
    <w:p w14:paraId="48DF56E2" w14:textId="088ED4B5" w:rsidR="00CF0A7D" w:rsidRDefault="00CF0A7D" w:rsidP="002B3EA5">
      <w:pPr>
        <w:spacing w:after="160"/>
        <w:rPr>
          <w:rFonts w:asciiTheme="minorHAnsi" w:hAnsiTheme="minorHAnsi" w:cstheme="minorHAnsi"/>
          <w:szCs w:val="24"/>
        </w:rPr>
      </w:pPr>
      <w:r w:rsidRPr="00CF0A7D">
        <w:rPr>
          <w:rFonts w:asciiTheme="minorHAnsi" w:hAnsiTheme="minorHAnsi" w:cstheme="minorHAnsi"/>
          <w:szCs w:val="24"/>
        </w:rPr>
        <w:t xml:space="preserve">Collectively, these findings underscore the growing body of evidence supporting the substantial role of </w:t>
      </w:r>
      <w:r>
        <w:rPr>
          <w:rFonts w:asciiTheme="minorHAnsi" w:hAnsiTheme="minorHAnsi" w:cstheme="minorHAnsi"/>
          <w:szCs w:val="24"/>
        </w:rPr>
        <w:t>miRNAs</w:t>
      </w:r>
      <w:r w:rsidRPr="00CF0A7D">
        <w:rPr>
          <w:rFonts w:asciiTheme="minorHAnsi" w:hAnsiTheme="minorHAnsi" w:cstheme="minorHAnsi"/>
          <w:szCs w:val="24"/>
        </w:rPr>
        <w:t xml:space="preserve"> in immune responses and therapeutic avenues for cancers, including malignant melanoma of the skin. Additionally, their potential as promising circulating biomarkers is becoming increasingly evident.</w:t>
      </w:r>
    </w:p>
    <w:p w14:paraId="3F7AB8B1" w14:textId="4BDCEFEE" w:rsidR="006C14CF" w:rsidRPr="000C6515" w:rsidRDefault="006C14CF" w:rsidP="006C14CF">
      <w:pPr>
        <w:pStyle w:val="MDPI21heading1"/>
        <w:spacing w:after="160"/>
        <w:rPr>
          <w:rFonts w:asciiTheme="minorHAnsi" w:hAnsiTheme="minorHAnsi" w:cstheme="minorHAnsi"/>
        </w:rPr>
      </w:pPr>
      <w:r w:rsidRPr="000C6515">
        <w:rPr>
          <w:rFonts w:asciiTheme="minorHAnsi" w:hAnsiTheme="minorHAnsi" w:cstheme="minorHAnsi"/>
          <w:bCs/>
          <w:snapToGrid/>
          <w:color w:val="0070C0"/>
          <w:sz w:val="24"/>
          <w:szCs w:val="24"/>
          <w:lang w:bidi="ar-SA"/>
        </w:rPr>
        <w:t xml:space="preserve">Methods </w:t>
      </w:r>
    </w:p>
    <w:p w14:paraId="4399AE68" w14:textId="77777777" w:rsidR="003D345A" w:rsidRPr="000C6515" w:rsidRDefault="003D345A" w:rsidP="003D345A">
      <w:pPr>
        <w:rPr>
          <w:rFonts w:asciiTheme="minorHAnsi" w:hAnsiTheme="minorHAnsi" w:cstheme="minorHAnsi"/>
          <w:b/>
          <w:i/>
          <w:color w:val="000000" w:themeColor="text1"/>
        </w:rPr>
      </w:pPr>
      <w:r w:rsidRPr="000C6515">
        <w:rPr>
          <w:rFonts w:asciiTheme="minorHAnsi" w:hAnsiTheme="minorHAnsi" w:cstheme="minorHAnsi"/>
          <w:b/>
          <w:i/>
          <w:color w:val="000000" w:themeColor="text1"/>
        </w:rPr>
        <w:t>Study Design and liquid biopsy collection</w:t>
      </w:r>
    </w:p>
    <w:p w14:paraId="6190C4E7" w14:textId="365A129F" w:rsidR="005E07CE" w:rsidRPr="005E07CE" w:rsidRDefault="005E07CE" w:rsidP="005E07CE">
      <w:pPr>
        <w:pStyle w:val="MDPI21heading1"/>
        <w:spacing w:after="160"/>
        <w:rPr>
          <w:rFonts w:asciiTheme="minorHAnsi" w:hAnsiTheme="minorHAnsi" w:cstheme="minorHAnsi"/>
          <w:b w:val="0"/>
          <w:bCs/>
          <w:sz w:val="24"/>
          <w:szCs w:val="24"/>
        </w:rPr>
      </w:pPr>
      <w:r w:rsidRPr="005E07CE">
        <w:rPr>
          <w:rFonts w:asciiTheme="minorHAnsi" w:hAnsiTheme="minorHAnsi" w:cstheme="minorHAnsi"/>
          <w:b w:val="0"/>
          <w:bCs/>
          <w:sz w:val="24"/>
          <w:szCs w:val="24"/>
        </w:rPr>
        <w:t>Citrate blood samples were systematically obtained during routine blood draws with the explicit informed consent of the patients each time immunotherapy was administered. Subsequently, the collected samples underwent centrifugation for 10 minutes at 1800 x g, resulting in the separation of plasma supernatant. Two milliliters of this plasma supernatant were aliquoted and promptly frozen at -80°C, preserving the samples until miRNA multiplexing analysis.</w:t>
      </w:r>
    </w:p>
    <w:p w14:paraId="090957CE" w14:textId="544CA06B" w:rsidR="006C14CF" w:rsidRPr="000C6515" w:rsidRDefault="005E07CE" w:rsidP="005E07CE">
      <w:pPr>
        <w:pStyle w:val="MDPI21heading1"/>
        <w:spacing w:after="160"/>
        <w:jc w:val="both"/>
        <w:rPr>
          <w:rFonts w:asciiTheme="minorHAnsi" w:hAnsiTheme="minorHAnsi" w:cstheme="minorHAnsi"/>
          <w:b w:val="0"/>
          <w:sz w:val="24"/>
          <w:szCs w:val="24"/>
        </w:rPr>
      </w:pPr>
      <w:r w:rsidRPr="005E07CE">
        <w:rPr>
          <w:rFonts w:asciiTheme="minorHAnsi" w:hAnsiTheme="minorHAnsi" w:cstheme="minorHAnsi"/>
          <w:b w:val="0"/>
          <w:bCs/>
          <w:sz w:val="24"/>
          <w:szCs w:val="24"/>
        </w:rPr>
        <w:t xml:space="preserve">In cases where baseline visit samples were available, those were utilized. However, if baseline samples were unavailable, the sample collected during the first visit following the initiation of immunotherapy was used. Patient records, containing blood values and other clinically relevant parameters, were referenced for additional contextual information. The entire analysis protocol was ethically sanctioned and received approval from the </w:t>
      </w:r>
      <w:r w:rsidR="00EA6C01" w:rsidRPr="00EA6C01">
        <w:rPr>
          <w:rFonts w:asciiTheme="minorHAnsi" w:hAnsiTheme="minorHAnsi" w:cstheme="minorHAnsi"/>
          <w:b w:val="0"/>
          <w:bCs/>
          <w:sz w:val="24"/>
          <w:szCs w:val="24"/>
        </w:rPr>
        <w:t xml:space="preserve">IRB Ethical Review Board of Hamburg and the medical association of Lower </w:t>
      </w:r>
      <w:proofErr w:type="spellStart"/>
      <w:r w:rsidR="00EA6C01" w:rsidRPr="00EA6C01">
        <w:rPr>
          <w:rFonts w:asciiTheme="minorHAnsi" w:hAnsiTheme="minorHAnsi" w:cstheme="minorHAnsi"/>
          <w:b w:val="0"/>
          <w:bCs/>
          <w:sz w:val="24"/>
          <w:szCs w:val="24"/>
        </w:rPr>
        <w:t>Saxonia</w:t>
      </w:r>
      <w:proofErr w:type="spellEnd"/>
      <w:r w:rsidR="00EA6C01" w:rsidRPr="00EA6C01">
        <w:rPr>
          <w:rFonts w:asciiTheme="minorHAnsi" w:hAnsiTheme="minorHAnsi" w:cstheme="minorHAnsi"/>
          <w:b w:val="0"/>
          <w:bCs/>
          <w:sz w:val="24"/>
          <w:szCs w:val="24"/>
        </w:rPr>
        <w:t>.</w:t>
      </w:r>
    </w:p>
    <w:p w14:paraId="217B4FB6" w14:textId="77777777" w:rsidR="00822956" w:rsidRPr="000C6515" w:rsidRDefault="00822956" w:rsidP="00822956">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miRNA profiling</w:t>
      </w:r>
    </w:p>
    <w:p w14:paraId="402D79EB" w14:textId="58A57073" w:rsidR="00822956" w:rsidRDefault="00782FCB" w:rsidP="00822956">
      <w:pPr>
        <w:pStyle w:val="MDPI21heading1"/>
        <w:spacing w:after="160"/>
        <w:jc w:val="both"/>
        <w:rPr>
          <w:rFonts w:asciiTheme="minorHAnsi" w:hAnsiTheme="minorHAnsi" w:cstheme="minorHAnsi"/>
          <w:b w:val="0"/>
          <w:color w:val="auto"/>
          <w:sz w:val="24"/>
          <w:szCs w:val="24"/>
        </w:rPr>
      </w:pPr>
      <w:r>
        <w:rPr>
          <w:rFonts w:asciiTheme="minorHAnsi" w:hAnsiTheme="minorHAnsi" w:cstheme="minorHAnsi"/>
          <w:b w:val="0"/>
          <w:color w:val="auto"/>
          <w:sz w:val="24"/>
          <w:szCs w:val="24"/>
        </w:rPr>
        <w:t xml:space="preserve">As described previously </w:t>
      </w:r>
      <w:r w:rsidR="00DE38C4">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ZWNOdW0+NzA0MDI8L1JlY051bT48RGlzcGxheVRleHQ+WzMwXTwvRGlzcGxheVRleHQ+PHJlY29y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486952">
        <w:rPr>
          <w:rFonts w:asciiTheme="minorHAnsi" w:hAnsiTheme="minorHAnsi" w:cstheme="minorHAnsi"/>
          <w:b w:val="0"/>
          <w:color w:val="auto"/>
          <w:sz w:val="24"/>
          <w:szCs w:val="24"/>
        </w:rPr>
        <w:instrText xml:space="preserve"> ADDIN EN.CITE </w:instrText>
      </w:r>
      <w:r w:rsidR="00486952">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ZWNOdW0+NzA0MDI8L1JlY051bT48RGlzcGxheVRleHQ+WzMwXTwvRGlzcGxheVRleHQ+PHJlY29y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486952">
        <w:rPr>
          <w:rFonts w:asciiTheme="minorHAnsi" w:hAnsiTheme="minorHAnsi" w:cstheme="minorHAnsi"/>
          <w:b w:val="0"/>
          <w:color w:val="auto"/>
          <w:sz w:val="24"/>
          <w:szCs w:val="24"/>
        </w:rPr>
        <w:instrText xml:space="preserve"> ADDIN EN.CITE.DATA </w:instrText>
      </w:r>
      <w:r w:rsidR="00486952">
        <w:rPr>
          <w:rFonts w:asciiTheme="minorHAnsi" w:hAnsiTheme="minorHAnsi" w:cstheme="minorHAnsi"/>
          <w:b w:val="0"/>
          <w:color w:val="auto"/>
          <w:sz w:val="24"/>
          <w:szCs w:val="24"/>
        </w:rPr>
      </w:r>
      <w:r w:rsidR="00486952">
        <w:rPr>
          <w:rFonts w:asciiTheme="minorHAnsi" w:hAnsiTheme="minorHAnsi" w:cstheme="minorHAnsi"/>
          <w:b w:val="0"/>
          <w:color w:val="auto"/>
          <w:sz w:val="24"/>
          <w:szCs w:val="24"/>
        </w:rPr>
        <w:fldChar w:fldCharType="end"/>
      </w:r>
      <w:r w:rsidR="00DE38C4">
        <w:rPr>
          <w:rFonts w:asciiTheme="minorHAnsi" w:hAnsiTheme="minorHAnsi" w:cstheme="minorHAnsi"/>
          <w:b w:val="0"/>
          <w:color w:val="auto"/>
          <w:sz w:val="24"/>
          <w:szCs w:val="24"/>
        </w:rPr>
        <w:fldChar w:fldCharType="separate"/>
      </w:r>
      <w:r w:rsidR="00486952">
        <w:rPr>
          <w:rFonts w:asciiTheme="minorHAnsi" w:hAnsiTheme="minorHAnsi" w:cstheme="minorHAnsi"/>
          <w:b w:val="0"/>
          <w:noProof/>
          <w:color w:val="auto"/>
          <w:sz w:val="24"/>
          <w:szCs w:val="24"/>
        </w:rPr>
        <w:t>[</w:t>
      </w:r>
      <w:hyperlink w:anchor="_ENREF_30" w:tooltip="Bender, 2023 #70402" w:history="1">
        <w:r w:rsidR="00486952">
          <w:rPr>
            <w:rFonts w:asciiTheme="minorHAnsi" w:hAnsiTheme="minorHAnsi" w:cstheme="minorHAnsi"/>
            <w:b w:val="0"/>
            <w:noProof/>
            <w:color w:val="auto"/>
            <w:sz w:val="24"/>
            <w:szCs w:val="24"/>
          </w:rPr>
          <w:t>30</w:t>
        </w:r>
      </w:hyperlink>
      <w:r w:rsidR="00486952">
        <w:rPr>
          <w:rFonts w:asciiTheme="minorHAnsi" w:hAnsiTheme="minorHAnsi" w:cstheme="minorHAnsi"/>
          <w:b w:val="0"/>
          <w:noProof/>
          <w:color w:val="auto"/>
          <w:sz w:val="24"/>
          <w:szCs w:val="24"/>
        </w:rPr>
        <w:t>]</w:t>
      </w:r>
      <w:r w:rsidR="00DE38C4">
        <w:rPr>
          <w:rFonts w:asciiTheme="minorHAnsi" w:hAnsiTheme="minorHAnsi" w:cstheme="minorHAnsi"/>
          <w:b w:val="0"/>
          <w:color w:val="auto"/>
          <w:sz w:val="24"/>
          <w:szCs w:val="24"/>
        </w:rPr>
        <w:fldChar w:fldCharType="end"/>
      </w:r>
      <w:r>
        <w:rPr>
          <w:rFonts w:asciiTheme="minorHAnsi" w:hAnsiTheme="minorHAnsi" w:cstheme="minorHAnsi"/>
          <w:b w:val="0"/>
          <w:color w:val="auto"/>
          <w:sz w:val="24"/>
          <w:szCs w:val="24"/>
        </w:rPr>
        <w:t>, t</w:t>
      </w:r>
      <w:r w:rsidR="00822956" w:rsidRPr="000C6515">
        <w:rPr>
          <w:rFonts w:asciiTheme="minorHAnsi" w:hAnsiTheme="minorHAnsi" w:cstheme="minorHAnsi"/>
          <w:b w:val="0"/>
          <w:color w:val="auto"/>
          <w:sz w:val="24"/>
          <w:szCs w:val="24"/>
        </w:rPr>
        <w:t>he transcription of miRNAs was measured via flowcytometric quantification of barcode-labelled fluorescent miRNA-hydrogel-microparticle (“</w:t>
      </w:r>
      <w:proofErr w:type="spellStart"/>
      <w:r w:rsidR="00822956" w:rsidRPr="000C6515">
        <w:rPr>
          <w:rFonts w:asciiTheme="minorHAnsi" w:hAnsiTheme="minorHAnsi" w:cstheme="minorHAnsi"/>
          <w:b w:val="0"/>
          <w:color w:val="auto"/>
          <w:sz w:val="24"/>
          <w:szCs w:val="24"/>
        </w:rPr>
        <w:t>FirePlex</w:t>
      </w:r>
      <w:proofErr w:type="spellEnd"/>
      <w:r w:rsidR="00822956" w:rsidRPr="000C6515">
        <w:rPr>
          <w:rFonts w:asciiTheme="minorHAnsi" w:hAnsiTheme="minorHAnsi" w:cstheme="minorHAnsi"/>
          <w:b w:val="0"/>
          <w:color w:val="auto"/>
          <w:sz w:val="24"/>
          <w:szCs w:val="24"/>
        </w:rPr>
        <w:t xml:space="preserve"> Particle Technology “, Abcam) according to the manufacturer’s protocol. </w:t>
      </w:r>
    </w:p>
    <w:p w14:paraId="467A40CB" w14:textId="536E0E75"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 xml:space="preserve">Assessment of BRAF status </w:t>
      </w:r>
    </w:p>
    <w:p w14:paraId="5B14861C" w14:textId="17F82250"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lastRenderedPageBreak/>
        <w:t>BRAF V600 mutation was inspected both on the forward and reverse strand using</w:t>
      </w:r>
      <w:r w:rsidRPr="000C6515">
        <w:rPr>
          <w:rFonts w:asciiTheme="minorHAnsi" w:hAnsiTheme="minorHAnsi" w:cstheme="minorHAnsi"/>
          <w:szCs w:val="24"/>
          <w:lang w:val="en-GB"/>
        </w:rPr>
        <w:t xml:space="preserve"> </w:t>
      </w:r>
      <w:r w:rsidRPr="000C6515">
        <w:rPr>
          <w:rFonts w:asciiTheme="minorHAnsi" w:hAnsiTheme="minorHAnsi" w:cstheme="minorHAnsi"/>
          <w:snapToGrid w:val="0"/>
          <w:color w:val="auto"/>
          <w:szCs w:val="24"/>
          <w:lang w:bidi="en-US"/>
        </w:rPr>
        <w:t xml:space="preserve">pyrosequencing technology. Briefly, a 91-bp region of human BRAF exon 15 spanning the hotspot mutation site at codon 600 was amplified by polymerase chain reaction (PCR) using the primer sequences </w:t>
      </w:r>
      <w:proofErr w:type="spellStart"/>
      <w:r w:rsidRPr="000C6515">
        <w:rPr>
          <w:rFonts w:asciiTheme="minorHAnsi" w:hAnsiTheme="minorHAnsi" w:cstheme="minorHAnsi"/>
          <w:snapToGrid w:val="0"/>
          <w:color w:val="auto"/>
          <w:szCs w:val="24"/>
          <w:lang w:bidi="en-US"/>
        </w:rPr>
        <w:t>Braf_Fseq_PCR_F</w:t>
      </w:r>
      <w:proofErr w:type="spellEnd"/>
      <w:r w:rsidRPr="000C6515">
        <w:rPr>
          <w:rFonts w:asciiTheme="minorHAnsi" w:hAnsiTheme="minorHAnsi" w:cstheme="minorHAnsi"/>
          <w:snapToGrid w:val="0"/>
          <w:color w:val="auto"/>
          <w:szCs w:val="24"/>
          <w:lang w:bidi="en-US"/>
        </w:rPr>
        <w:t xml:space="preserve">: 5´-tgaagacctcacagtaaaaatagg-3´, </w:t>
      </w:r>
      <w:proofErr w:type="spellStart"/>
      <w:r w:rsidRPr="000C6515">
        <w:rPr>
          <w:rFonts w:asciiTheme="minorHAnsi" w:hAnsiTheme="minorHAnsi" w:cstheme="minorHAnsi"/>
          <w:snapToGrid w:val="0"/>
          <w:color w:val="auto"/>
          <w:szCs w:val="24"/>
          <w:lang w:bidi="en-US"/>
        </w:rPr>
        <w:t>Braf_Fseq_PCR_R</w:t>
      </w:r>
      <w:proofErr w:type="spellEnd"/>
      <w:r w:rsidRPr="000C6515">
        <w:rPr>
          <w:rFonts w:asciiTheme="minorHAnsi" w:hAnsiTheme="minorHAnsi" w:cstheme="minorHAnsi"/>
          <w:snapToGrid w:val="0"/>
          <w:color w:val="auto"/>
          <w:szCs w:val="24"/>
          <w:lang w:bidi="en-US"/>
        </w:rPr>
        <w:t xml:space="preserve">: 5´-Biotin-tccagacaactgttcaaactgat-3´ for the forward and </w:t>
      </w:r>
      <w:proofErr w:type="spellStart"/>
      <w:r w:rsidRPr="000C6515">
        <w:rPr>
          <w:rFonts w:asciiTheme="minorHAnsi" w:hAnsiTheme="minorHAnsi" w:cstheme="minorHAnsi"/>
          <w:snapToGrid w:val="0"/>
          <w:color w:val="auto"/>
          <w:szCs w:val="24"/>
          <w:lang w:bidi="en-US"/>
        </w:rPr>
        <w:t>Braf_Rseq_PCR_F</w:t>
      </w:r>
      <w:proofErr w:type="spellEnd"/>
      <w:r w:rsidRPr="000C6515">
        <w:rPr>
          <w:rFonts w:asciiTheme="minorHAnsi" w:hAnsiTheme="minorHAnsi" w:cstheme="minorHAnsi"/>
          <w:snapToGrid w:val="0"/>
          <w:color w:val="auto"/>
          <w:szCs w:val="24"/>
          <w:lang w:bidi="en-US"/>
        </w:rPr>
        <w:t xml:space="preserve">: 5´-Biotin-tgaagacctcacagtaaaaatagg-3´, </w:t>
      </w:r>
      <w:proofErr w:type="spellStart"/>
      <w:r w:rsidRPr="000C6515">
        <w:rPr>
          <w:rFonts w:asciiTheme="minorHAnsi" w:hAnsiTheme="minorHAnsi" w:cstheme="minorHAnsi"/>
          <w:snapToGrid w:val="0"/>
          <w:color w:val="auto"/>
          <w:szCs w:val="24"/>
          <w:lang w:bidi="en-US"/>
        </w:rPr>
        <w:t>Braf_Rseq_PCR_R</w:t>
      </w:r>
      <w:proofErr w:type="spellEnd"/>
      <w:r w:rsidRPr="000C6515">
        <w:rPr>
          <w:rFonts w:asciiTheme="minorHAnsi" w:hAnsiTheme="minorHAnsi" w:cstheme="minorHAnsi"/>
          <w:snapToGrid w:val="0"/>
          <w:color w:val="auto"/>
          <w:szCs w:val="24"/>
          <w:lang w:bidi="en-US"/>
        </w:rPr>
        <w:t>: 5´-tccagacaactgttcaaactgat-3´ for the reverse strand.</w:t>
      </w:r>
    </w:p>
    <w:p w14:paraId="3D69BC42" w14:textId="77777777"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 xml:space="preserve">Primers were synthesized by </w:t>
      </w:r>
      <w:proofErr w:type="spellStart"/>
      <w:r w:rsidRPr="000C6515">
        <w:rPr>
          <w:rFonts w:asciiTheme="minorHAnsi" w:hAnsiTheme="minorHAnsi" w:cstheme="minorHAnsi"/>
          <w:snapToGrid w:val="0"/>
          <w:color w:val="auto"/>
          <w:szCs w:val="24"/>
          <w:lang w:bidi="en-US"/>
        </w:rPr>
        <w:t>Biomers</w:t>
      </w:r>
      <w:proofErr w:type="spellEnd"/>
      <w:r w:rsidRPr="000C6515">
        <w:rPr>
          <w:rFonts w:asciiTheme="minorHAnsi" w:hAnsiTheme="minorHAnsi" w:cstheme="minorHAnsi"/>
          <w:snapToGrid w:val="0"/>
          <w:color w:val="auto"/>
          <w:szCs w:val="24"/>
          <w:lang w:bidi="en-US"/>
        </w:rPr>
        <w:t xml:space="preserve"> GmbH (Ulm, Germany). Each PCR contained 5 to 50 ng of genomic DNA, primers (0.3 µM), and 17.5 µl of </w:t>
      </w:r>
      <w:proofErr w:type="spellStart"/>
      <w:r w:rsidRPr="000C6515">
        <w:rPr>
          <w:rFonts w:asciiTheme="minorHAnsi" w:hAnsiTheme="minorHAnsi" w:cstheme="minorHAnsi"/>
          <w:snapToGrid w:val="0"/>
          <w:color w:val="auto"/>
          <w:szCs w:val="24"/>
          <w:lang w:bidi="en-US"/>
        </w:rPr>
        <w:t>MyTaq</w:t>
      </w:r>
      <w:proofErr w:type="spellEnd"/>
      <w:r w:rsidRPr="000C6515">
        <w:rPr>
          <w:rFonts w:asciiTheme="minorHAnsi" w:hAnsiTheme="minorHAnsi" w:cstheme="minorHAnsi"/>
          <w:snapToGrid w:val="0"/>
          <w:color w:val="auto"/>
          <w:szCs w:val="24"/>
          <w:lang w:bidi="en-US"/>
        </w:rPr>
        <w:t>™ HS Red Mix (</w:t>
      </w:r>
      <w:proofErr w:type="spellStart"/>
      <w:r w:rsidRPr="000C6515">
        <w:rPr>
          <w:rFonts w:asciiTheme="minorHAnsi" w:hAnsiTheme="minorHAnsi" w:cstheme="minorHAnsi"/>
          <w:snapToGrid w:val="0"/>
          <w:color w:val="auto"/>
          <w:szCs w:val="24"/>
          <w:lang w:bidi="en-US"/>
        </w:rPr>
        <w:t>Bioline</w:t>
      </w:r>
      <w:proofErr w:type="spellEnd"/>
      <w:r w:rsidRPr="000C6515">
        <w:rPr>
          <w:rFonts w:asciiTheme="minorHAnsi" w:hAnsiTheme="minorHAnsi" w:cstheme="minorHAnsi"/>
          <w:snapToGrid w:val="0"/>
          <w:color w:val="auto"/>
          <w:szCs w:val="24"/>
          <w:lang w:bidi="en-US"/>
        </w:rPr>
        <w:t xml:space="preserve"> GmbH, Germany) in a total volume of 35 µl. Cycling was performed in an Eppendorf </w:t>
      </w:r>
      <w:proofErr w:type="spellStart"/>
      <w:r w:rsidRPr="000C6515">
        <w:rPr>
          <w:rFonts w:asciiTheme="minorHAnsi" w:hAnsiTheme="minorHAnsi" w:cstheme="minorHAnsi"/>
          <w:snapToGrid w:val="0"/>
          <w:color w:val="auto"/>
          <w:szCs w:val="24"/>
          <w:lang w:bidi="en-US"/>
        </w:rPr>
        <w:t>Mastercycler</w:t>
      </w:r>
      <w:proofErr w:type="spellEnd"/>
      <w:r w:rsidRPr="000C6515">
        <w:rPr>
          <w:rFonts w:asciiTheme="minorHAnsi" w:hAnsiTheme="minorHAnsi" w:cstheme="minorHAnsi"/>
          <w:snapToGrid w:val="0"/>
          <w:color w:val="auto"/>
          <w:szCs w:val="24"/>
          <w:lang w:bidi="en-US"/>
        </w:rPr>
        <w:t xml:space="preserve"> Gradient (Brinkman Instruments, Westbury, NY) as follows: 95°C for 1 minute, 42 cycles of 95°C for 15 seconds, 58°C for 15 seconds, 72°C for 10 seconds, and a final 30 seconds extension at 72°C. Specific amplification was verified by visualizing 5 µl of the PCR product on a 2% agarose gel containing Serva DNA Stain Clear G (Serva, Heidelberg, Germany). Pyrosequencing was performed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(Qiagen, Hilden, Germany) according to the manufacturer’s instructions. 10 µl of biotinylated PCR product was immobilized on streptavidin-coated Sepharose high-performance beads (Amersham Biosciences, Piscataway, NJ). The single stranded template was incubated with 0.3 µmol/L sequencing primer (</w:t>
      </w:r>
      <w:proofErr w:type="spellStart"/>
      <w:r w:rsidRPr="000C6515">
        <w:rPr>
          <w:rFonts w:asciiTheme="minorHAnsi" w:hAnsiTheme="minorHAnsi" w:cstheme="minorHAnsi"/>
          <w:snapToGrid w:val="0"/>
          <w:color w:val="auto"/>
          <w:szCs w:val="24"/>
          <w:lang w:bidi="en-US"/>
        </w:rPr>
        <w:t>Braf_Fseq_SEQ</w:t>
      </w:r>
      <w:proofErr w:type="spellEnd"/>
      <w:r w:rsidRPr="000C6515">
        <w:rPr>
          <w:rFonts w:asciiTheme="minorHAnsi" w:hAnsiTheme="minorHAnsi" w:cstheme="minorHAnsi"/>
          <w:snapToGrid w:val="0"/>
          <w:color w:val="auto"/>
          <w:szCs w:val="24"/>
          <w:lang w:bidi="en-US"/>
        </w:rPr>
        <w:t xml:space="preserve">: 5´- gtaaaaataggtgattttgg-3´ for forward and </w:t>
      </w:r>
      <w:proofErr w:type="spellStart"/>
      <w:r w:rsidRPr="000C6515">
        <w:rPr>
          <w:rFonts w:asciiTheme="minorHAnsi" w:hAnsiTheme="minorHAnsi" w:cstheme="minorHAnsi"/>
          <w:snapToGrid w:val="0"/>
          <w:color w:val="auto"/>
          <w:szCs w:val="24"/>
          <w:lang w:bidi="en-US"/>
        </w:rPr>
        <w:t>Braf_Rseq_SEQ</w:t>
      </w:r>
      <w:proofErr w:type="spellEnd"/>
      <w:r w:rsidRPr="000C6515">
        <w:rPr>
          <w:rFonts w:asciiTheme="minorHAnsi" w:hAnsiTheme="minorHAnsi" w:cstheme="minorHAnsi"/>
          <w:snapToGrid w:val="0"/>
          <w:color w:val="auto"/>
          <w:szCs w:val="24"/>
          <w:lang w:bidi="en-US"/>
        </w:rPr>
        <w:t xml:space="preserve">: 5´-ccactccatcgagattt-3´ for reverse sequencing) at 80°C for 2 minutes. The sequencing reaction of the complementary strand was performed using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Gold reagents (Qiagen) and the dispensation order ATTGCTGAGCATACTAGATGAATCT for forward and TCGTATCTGTAG for reverse sequencing. Sequencing runs were </w:t>
      </w:r>
      <w:proofErr w:type="spellStart"/>
      <w:r w:rsidRPr="000C6515">
        <w:rPr>
          <w:rFonts w:asciiTheme="minorHAnsi" w:hAnsiTheme="minorHAnsi" w:cstheme="minorHAnsi"/>
          <w:snapToGrid w:val="0"/>
          <w:color w:val="auto"/>
          <w:szCs w:val="24"/>
          <w:lang w:bidi="en-US"/>
        </w:rPr>
        <w:t>analysed</w:t>
      </w:r>
      <w:proofErr w:type="spellEnd"/>
      <w:r w:rsidRPr="000C6515">
        <w:rPr>
          <w:rFonts w:asciiTheme="minorHAnsi" w:hAnsiTheme="minorHAnsi" w:cstheme="minorHAnsi"/>
          <w:snapToGrid w:val="0"/>
          <w:color w:val="auto"/>
          <w:szCs w:val="24"/>
          <w:lang w:bidi="en-US"/>
        </w:rPr>
        <w:t xml:space="preserve">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Software.</w:t>
      </w:r>
    </w:p>
    <w:p w14:paraId="1E359D38" w14:textId="0D2FA596"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Statistics</w:t>
      </w:r>
    </w:p>
    <w:p w14:paraId="6883EC0F" w14:textId="4750204F" w:rsidR="002B3EA5" w:rsidRDefault="006C14CF" w:rsidP="002B3EA5">
      <w:pPr>
        <w:pStyle w:val="MDPI21heading1"/>
        <w:spacing w:after="160"/>
        <w:jc w:val="both"/>
        <w:rPr>
          <w:rFonts w:asciiTheme="minorHAnsi" w:hAnsiTheme="minorHAnsi" w:cstheme="minorHAnsi"/>
          <w:color w:val="auto"/>
          <w:szCs w:val="24"/>
        </w:rPr>
      </w:pPr>
      <w:r w:rsidRPr="000C6515">
        <w:rPr>
          <w:rFonts w:asciiTheme="minorHAnsi" w:hAnsiTheme="minorHAnsi" w:cstheme="minorHAnsi"/>
          <w:b w:val="0"/>
          <w:color w:val="auto"/>
          <w:sz w:val="24"/>
          <w:szCs w:val="24"/>
        </w:rPr>
        <w:t>Statistical Analys</w:t>
      </w:r>
      <w:r w:rsidR="009F57C1">
        <w:rPr>
          <w:rFonts w:asciiTheme="minorHAnsi" w:hAnsiTheme="minorHAnsi" w:cstheme="minorHAnsi"/>
          <w:b w:val="0"/>
          <w:color w:val="auto"/>
          <w:sz w:val="24"/>
          <w:szCs w:val="24"/>
        </w:rPr>
        <w:t>e</w:t>
      </w:r>
      <w:r w:rsidRPr="000C6515">
        <w:rPr>
          <w:rFonts w:asciiTheme="minorHAnsi" w:hAnsiTheme="minorHAnsi" w:cstheme="minorHAnsi"/>
          <w:b w:val="0"/>
          <w:color w:val="auto"/>
          <w:sz w:val="24"/>
          <w:szCs w:val="24"/>
        </w:rPr>
        <w:t xml:space="preserve">s </w:t>
      </w:r>
      <w:r w:rsidR="009F57C1">
        <w:rPr>
          <w:rFonts w:asciiTheme="minorHAnsi" w:hAnsiTheme="minorHAnsi" w:cstheme="minorHAnsi"/>
          <w:b w:val="0"/>
          <w:color w:val="auto"/>
          <w:sz w:val="24"/>
          <w:szCs w:val="24"/>
        </w:rPr>
        <w:t>were</w:t>
      </w:r>
      <w:r w:rsidRPr="000C6515">
        <w:rPr>
          <w:rFonts w:asciiTheme="minorHAnsi" w:hAnsiTheme="minorHAnsi" w:cstheme="minorHAnsi"/>
          <w:b w:val="0"/>
          <w:color w:val="auto"/>
          <w:sz w:val="24"/>
          <w:szCs w:val="24"/>
        </w:rPr>
        <w:t xml:space="preserve"> performed in R 4.</w:t>
      </w:r>
      <w:r w:rsidR="00BA13DC" w:rsidRPr="000C6515">
        <w:rPr>
          <w:rFonts w:asciiTheme="minorHAnsi" w:hAnsiTheme="minorHAnsi" w:cstheme="minorHAnsi"/>
          <w:b w:val="0"/>
          <w:color w:val="auto"/>
          <w:sz w:val="24"/>
          <w:szCs w:val="24"/>
        </w:rPr>
        <w:t>2</w:t>
      </w:r>
      <w:r w:rsidRPr="000C6515">
        <w:rPr>
          <w:rFonts w:asciiTheme="minorHAnsi" w:hAnsiTheme="minorHAnsi" w:cstheme="minorHAnsi"/>
          <w:b w:val="0"/>
          <w:color w:val="auto"/>
          <w:sz w:val="24"/>
          <w:szCs w:val="24"/>
        </w:rPr>
        <w:t>.0 or higher (</w:t>
      </w:r>
      <w:hyperlink r:id="rId11" w:history="1">
        <w:r w:rsidRPr="000C6515">
          <w:rPr>
            <w:rStyle w:val="Hyperlink"/>
            <w:rFonts w:asciiTheme="minorHAnsi" w:hAnsiTheme="minorHAnsi" w:cstheme="minorHAnsi"/>
            <w:b w:val="0"/>
            <w:sz w:val="24"/>
            <w:szCs w:val="24"/>
          </w:rPr>
          <w:t>https://www.r-project.org/</w:t>
        </w:r>
      </w:hyperlink>
      <w:r w:rsidRPr="000C6515">
        <w:rPr>
          <w:rFonts w:asciiTheme="minorHAnsi" w:hAnsiTheme="minorHAnsi" w:cstheme="minorHAnsi"/>
          <w:b w:val="0"/>
          <w:color w:val="auto"/>
          <w:sz w:val="24"/>
          <w:szCs w:val="24"/>
        </w:rPr>
        <w:t xml:space="preserve">) using the packages </w:t>
      </w:r>
      <w:proofErr w:type="spellStart"/>
      <w:r w:rsidRPr="000C6515">
        <w:rPr>
          <w:rFonts w:asciiTheme="minorHAnsi" w:hAnsiTheme="minorHAnsi" w:cstheme="minorHAnsi"/>
          <w:b w:val="0"/>
          <w:i/>
          <w:color w:val="auto"/>
          <w:sz w:val="24"/>
          <w:szCs w:val="24"/>
        </w:rPr>
        <w:t>ggpubr</w:t>
      </w:r>
      <w:proofErr w:type="spellEnd"/>
      <w:r w:rsidRPr="000C6515">
        <w:rPr>
          <w:rFonts w:asciiTheme="minorHAnsi" w:hAnsiTheme="minorHAnsi" w:cstheme="minorHAnsi"/>
          <w:b w:val="0"/>
          <w:color w:val="auto"/>
          <w:sz w:val="24"/>
          <w:szCs w:val="24"/>
        </w:rPr>
        <w:t xml:space="preserve"> </w:t>
      </w:r>
      <w:r w:rsidR="004A02C9">
        <w:rPr>
          <w:rFonts w:asciiTheme="minorHAnsi" w:hAnsiTheme="minorHAnsi" w:cstheme="minorHAnsi"/>
          <w:b w:val="0"/>
          <w:color w:val="auto"/>
          <w:sz w:val="24"/>
          <w:szCs w:val="24"/>
        </w:rPr>
        <w:t>(</w:t>
      </w:r>
      <w:hyperlink r:id="rId12" w:history="1">
        <w:r w:rsidR="004A02C9" w:rsidRPr="00DC609E">
          <w:rPr>
            <w:rStyle w:val="Hyperlink"/>
            <w:rFonts w:asciiTheme="minorHAnsi" w:hAnsiTheme="minorHAnsi" w:cstheme="minorHAnsi"/>
            <w:b w:val="0"/>
            <w:sz w:val="24"/>
            <w:szCs w:val="24"/>
          </w:rPr>
          <w:t>https://CRAN.R-project.org/package=ggpubr</w:t>
        </w:r>
      </w:hyperlink>
      <w:r w:rsidR="004A02C9">
        <w:rPr>
          <w:rFonts w:asciiTheme="minorHAnsi" w:hAnsiTheme="minorHAnsi" w:cstheme="minorHAnsi"/>
          <w:b w:val="0"/>
          <w:color w:val="auto"/>
          <w:sz w:val="24"/>
          <w:szCs w:val="24"/>
        </w:rPr>
        <w:t xml:space="preserve">) </w:t>
      </w:r>
      <w:r w:rsidRPr="000C6515">
        <w:rPr>
          <w:rFonts w:asciiTheme="minorHAnsi" w:hAnsiTheme="minorHAnsi" w:cstheme="minorHAnsi"/>
          <w:b w:val="0"/>
          <w:color w:val="auto"/>
          <w:sz w:val="24"/>
          <w:szCs w:val="24"/>
        </w:rPr>
        <w:t xml:space="preserve">and </w:t>
      </w:r>
      <w:proofErr w:type="spellStart"/>
      <w:r w:rsidRPr="000C6515">
        <w:rPr>
          <w:rFonts w:asciiTheme="minorHAnsi" w:hAnsiTheme="minorHAnsi" w:cstheme="minorHAnsi"/>
          <w:b w:val="0"/>
          <w:i/>
          <w:color w:val="auto"/>
          <w:sz w:val="24"/>
          <w:szCs w:val="24"/>
        </w:rPr>
        <w:t>rstatix</w:t>
      </w:r>
      <w:proofErr w:type="spellEnd"/>
      <w:r w:rsidR="004A02C9">
        <w:rPr>
          <w:rFonts w:asciiTheme="minorHAnsi" w:hAnsiTheme="minorHAnsi" w:cstheme="minorHAnsi"/>
          <w:b w:val="0"/>
          <w:i/>
          <w:color w:val="auto"/>
          <w:sz w:val="24"/>
          <w:szCs w:val="24"/>
        </w:rPr>
        <w:t xml:space="preserve"> </w:t>
      </w:r>
      <w:r w:rsidR="004A02C9">
        <w:rPr>
          <w:rFonts w:asciiTheme="minorHAnsi" w:hAnsiTheme="minorHAnsi" w:cstheme="minorHAnsi"/>
          <w:b w:val="0"/>
          <w:color w:val="auto"/>
          <w:sz w:val="24"/>
          <w:szCs w:val="24"/>
        </w:rPr>
        <w:t>(</w:t>
      </w:r>
      <w:hyperlink r:id="rId13" w:history="1">
        <w:r w:rsidR="004A02C9" w:rsidRPr="00DC609E">
          <w:rPr>
            <w:rStyle w:val="Hyperlink"/>
            <w:rFonts w:asciiTheme="minorHAnsi" w:hAnsiTheme="minorHAnsi" w:cstheme="minorHAnsi"/>
            <w:b w:val="0"/>
            <w:sz w:val="24"/>
            <w:szCs w:val="24"/>
          </w:rPr>
          <w:t>https://CRAN.R-project.org/package=rstatix</w:t>
        </w:r>
      </w:hyperlink>
      <w:r w:rsidR="004A02C9">
        <w:rPr>
          <w:rFonts w:asciiTheme="minorHAnsi" w:hAnsiTheme="minorHAnsi" w:cstheme="minorHAnsi"/>
          <w:b w:val="0"/>
          <w:color w:val="auto"/>
          <w:sz w:val="24"/>
          <w:szCs w:val="24"/>
        </w:rPr>
        <w:t>)</w:t>
      </w:r>
      <w:r w:rsidR="004A02C9">
        <w:rPr>
          <w:rFonts w:asciiTheme="minorHAnsi" w:hAnsiTheme="minorHAnsi" w:cstheme="minorHAnsi"/>
          <w:b w:val="0"/>
          <w:i/>
          <w:color w:val="auto"/>
          <w:sz w:val="24"/>
          <w:szCs w:val="24"/>
        </w:rPr>
        <w:t xml:space="preserve"> </w:t>
      </w:r>
      <w:r w:rsidRPr="000C6515">
        <w:rPr>
          <w:rFonts w:asciiTheme="minorHAnsi" w:hAnsiTheme="minorHAnsi" w:cstheme="minorHAnsi"/>
          <w:b w:val="0"/>
          <w:color w:val="auto"/>
          <w:sz w:val="24"/>
          <w:szCs w:val="24"/>
        </w:rPr>
        <w:t xml:space="preserve">. Variables of interest were generally well represented by a normal distribution (after log2-transformation) as assessed by Shapiro-Wilk test and visual inspection of histograms and quantile-quantile plots. </w:t>
      </w:r>
      <w:proofErr w:type="gramStart"/>
      <w:r w:rsidRPr="000C6515">
        <w:rPr>
          <w:rFonts w:asciiTheme="minorHAnsi" w:hAnsiTheme="minorHAnsi" w:cstheme="minorHAnsi"/>
          <w:b w:val="0"/>
          <w:color w:val="auto"/>
          <w:sz w:val="24"/>
          <w:szCs w:val="24"/>
        </w:rPr>
        <w:t>Therefore</w:t>
      </w:r>
      <w:proofErr w:type="gramEnd"/>
      <w:r w:rsidRPr="000C6515">
        <w:rPr>
          <w:rFonts w:asciiTheme="minorHAnsi" w:hAnsiTheme="minorHAnsi" w:cstheme="minorHAnsi"/>
          <w:b w:val="0"/>
          <w:color w:val="auto"/>
          <w:sz w:val="24"/>
          <w:szCs w:val="24"/>
        </w:rPr>
        <w:t xml:space="preserve"> we employed parametric methods for group comparisons as they yield higher statistical power than their non-parametric counterparts. Intergroup comparisons were conducted using </w:t>
      </w:r>
      <w:proofErr w:type="spellStart"/>
      <w:r w:rsidRPr="000C6515">
        <w:rPr>
          <w:rFonts w:asciiTheme="minorHAnsi" w:hAnsiTheme="minorHAnsi" w:cstheme="minorHAnsi"/>
          <w:b w:val="0"/>
          <w:color w:val="auto"/>
          <w:sz w:val="24"/>
          <w:szCs w:val="24"/>
        </w:rPr>
        <w:t>Welchs’s</w:t>
      </w:r>
      <w:proofErr w:type="spellEnd"/>
      <w:r w:rsidRPr="000C6515">
        <w:rPr>
          <w:rFonts w:asciiTheme="minorHAnsi" w:hAnsiTheme="minorHAnsi" w:cstheme="minorHAnsi"/>
          <w:b w:val="0"/>
          <w:color w:val="auto"/>
          <w:sz w:val="24"/>
          <w:szCs w:val="24"/>
        </w:rPr>
        <w:t xml:space="preserve"> t-test due to imbalances in sample variances. No multiple testing adjustment was applied as this was an explorative study and the cost of false negatives was assessed higher than the cost of false positives. P-values &lt; 0.05 were considered significant. Frequencies between groups were compared by chi-square test. </w:t>
      </w:r>
      <w:r w:rsidR="002B3EA5">
        <w:rPr>
          <w:rFonts w:asciiTheme="minorHAnsi" w:hAnsiTheme="minorHAnsi" w:cstheme="minorHAnsi"/>
          <w:b w:val="0"/>
          <w:color w:val="auto"/>
          <w:sz w:val="24"/>
          <w:szCs w:val="24"/>
        </w:rPr>
        <w:br w:type="page"/>
      </w:r>
    </w:p>
    <w:p w14:paraId="0649070C" w14:textId="5D037C3C"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lastRenderedPageBreak/>
        <w:t>Machine Learning</w:t>
      </w:r>
    </w:p>
    <w:p w14:paraId="3AA00A3D" w14:textId="7BEDDB20" w:rsidR="006C14CF" w:rsidRPr="000C6515" w:rsidRDefault="0067108D" w:rsidP="006C14CF">
      <w:pPr>
        <w:pStyle w:val="MDPI21heading1"/>
        <w:spacing w:after="160"/>
        <w:jc w:val="both"/>
        <w:rPr>
          <w:rFonts w:asciiTheme="minorHAnsi" w:hAnsiTheme="minorHAnsi" w:cstheme="minorHAnsi"/>
          <w:b w:val="0"/>
          <w:sz w:val="24"/>
          <w:szCs w:val="24"/>
        </w:rPr>
      </w:pPr>
      <w:r>
        <w:rPr>
          <w:rFonts w:asciiTheme="minorHAnsi" w:hAnsiTheme="minorHAnsi" w:cstheme="minorHAnsi"/>
          <w:b w:val="0"/>
          <w:sz w:val="24"/>
          <w:szCs w:val="24"/>
        </w:rPr>
        <w:t>Six</w:t>
      </w:r>
      <w:r w:rsidR="006C14CF" w:rsidRPr="000C6515">
        <w:rPr>
          <w:rFonts w:asciiTheme="minorHAnsi" w:hAnsiTheme="minorHAnsi" w:cstheme="minorHAnsi"/>
          <w:b w:val="0"/>
          <w:sz w:val="24"/>
          <w:szCs w:val="24"/>
        </w:rPr>
        <w:t xml:space="preserve"> machine learning model</w:t>
      </w:r>
      <w:r>
        <w:rPr>
          <w:rFonts w:asciiTheme="minorHAnsi" w:hAnsiTheme="minorHAnsi" w:cstheme="minorHAnsi"/>
          <w:b w:val="0"/>
          <w:sz w:val="24"/>
          <w:szCs w:val="24"/>
        </w:rPr>
        <w:t>s</w:t>
      </w:r>
      <w:r w:rsidR="006C14CF" w:rsidRPr="000C6515">
        <w:rPr>
          <w:rFonts w:asciiTheme="minorHAnsi" w:hAnsiTheme="minorHAnsi" w:cstheme="minorHAnsi"/>
          <w:b w:val="0"/>
          <w:sz w:val="24"/>
          <w:szCs w:val="24"/>
        </w:rPr>
        <w:t xml:space="preserve"> </w:t>
      </w:r>
      <w:r>
        <w:rPr>
          <w:rFonts w:asciiTheme="minorHAnsi" w:hAnsiTheme="minorHAnsi" w:cstheme="minorHAnsi"/>
          <w:b w:val="0"/>
          <w:sz w:val="24"/>
          <w:szCs w:val="24"/>
        </w:rPr>
        <w:t>were</w:t>
      </w:r>
      <w:r w:rsidR="006C14CF" w:rsidRPr="000C6515">
        <w:rPr>
          <w:rFonts w:asciiTheme="minorHAnsi" w:hAnsiTheme="minorHAnsi" w:cstheme="minorHAnsi"/>
          <w:b w:val="0"/>
          <w:sz w:val="24"/>
          <w:szCs w:val="24"/>
        </w:rPr>
        <w:t xml:space="preserve"> developed to assess the power of the data to correctly classify the response of melanoma patients after an anti-PD-L1 immunotherapy </w:t>
      </w:r>
      <w:r w:rsidR="00D43B73">
        <w:rPr>
          <w:rFonts w:asciiTheme="minorHAnsi" w:hAnsiTheme="minorHAnsi" w:cstheme="minorHAnsi"/>
          <w:b w:val="0"/>
          <w:sz w:val="24"/>
          <w:szCs w:val="24"/>
        </w:rPr>
        <w:t>on a molecular level in liquid biopsies apart</w:t>
      </w:r>
      <w:r w:rsidR="009E3609">
        <w:rPr>
          <w:rFonts w:asciiTheme="minorHAnsi" w:hAnsiTheme="minorHAnsi" w:cstheme="minorHAnsi"/>
          <w:b w:val="0"/>
          <w:sz w:val="24"/>
          <w:szCs w:val="24"/>
        </w:rPr>
        <w:t xml:space="preserve"> from, and in connection with</w:t>
      </w:r>
      <w:r w:rsidR="00D43B73">
        <w:rPr>
          <w:rFonts w:asciiTheme="minorHAnsi" w:hAnsiTheme="minorHAnsi" w:cstheme="minorHAnsi"/>
          <w:b w:val="0"/>
          <w:sz w:val="24"/>
          <w:szCs w:val="24"/>
        </w:rPr>
        <w:t xml:space="preserve"> clinical parameters </w:t>
      </w:r>
      <w:r w:rsidR="00F96125">
        <w:rPr>
          <w:rFonts w:asciiTheme="minorHAnsi" w:hAnsiTheme="minorHAnsi" w:cstheme="minorHAnsi"/>
          <w:b w:val="0"/>
          <w:sz w:val="24"/>
          <w:szCs w:val="24"/>
        </w:rPr>
        <w:t>used by</w:t>
      </w:r>
      <w:r w:rsidR="00FD4DC0">
        <w:rPr>
          <w:rFonts w:asciiTheme="minorHAnsi" w:hAnsiTheme="minorHAnsi" w:cstheme="minorHAnsi"/>
          <w:b w:val="0"/>
          <w:sz w:val="24"/>
          <w:szCs w:val="24"/>
        </w:rPr>
        <w:t xml:space="preserve"> RECIST </w:t>
      </w:r>
      <w:r w:rsidR="00FD4DC0">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hAnsiTheme="minorHAnsi" w:cstheme="minorHAnsi"/>
          <w:b w:val="0"/>
          <w:sz w:val="24"/>
          <w:szCs w:val="24"/>
        </w:rPr>
        <w:instrText xml:space="preserve"> ADDIN EN.CITE </w:instrText>
      </w:r>
      <w:r w:rsidR="00486952">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hAnsiTheme="minorHAnsi" w:cstheme="minorHAnsi"/>
          <w:b w:val="0"/>
          <w:sz w:val="24"/>
          <w:szCs w:val="24"/>
        </w:rPr>
        <w:instrText xml:space="preserve"> ADDIN EN.CITE.DATA </w:instrText>
      </w:r>
      <w:r w:rsidR="00486952">
        <w:rPr>
          <w:rFonts w:asciiTheme="minorHAnsi" w:hAnsiTheme="minorHAnsi" w:cstheme="minorHAnsi"/>
          <w:b w:val="0"/>
          <w:sz w:val="24"/>
          <w:szCs w:val="24"/>
        </w:rPr>
      </w:r>
      <w:r w:rsidR="00486952">
        <w:rPr>
          <w:rFonts w:asciiTheme="minorHAnsi" w:hAnsiTheme="minorHAnsi" w:cstheme="minorHAnsi"/>
          <w:b w:val="0"/>
          <w:sz w:val="24"/>
          <w:szCs w:val="24"/>
        </w:rPr>
        <w:fldChar w:fldCharType="end"/>
      </w:r>
      <w:r w:rsidR="00FD4DC0">
        <w:rPr>
          <w:rFonts w:asciiTheme="minorHAnsi" w:hAnsiTheme="minorHAnsi" w:cstheme="minorHAnsi"/>
          <w:b w:val="0"/>
          <w:sz w:val="24"/>
          <w:szCs w:val="24"/>
        </w:rPr>
        <w:fldChar w:fldCharType="separate"/>
      </w:r>
      <w:r w:rsidR="00486952">
        <w:rPr>
          <w:rFonts w:asciiTheme="minorHAnsi" w:hAnsiTheme="minorHAnsi" w:cstheme="minorHAnsi"/>
          <w:b w:val="0"/>
          <w:noProof/>
          <w:sz w:val="24"/>
          <w:szCs w:val="24"/>
        </w:rPr>
        <w:t>[</w:t>
      </w:r>
      <w:hyperlink w:anchor="_ENREF_31" w:tooltip="Eisenhauer, 2009 #134116" w:history="1">
        <w:r w:rsidR="00486952">
          <w:rPr>
            <w:rFonts w:asciiTheme="minorHAnsi" w:hAnsiTheme="minorHAnsi" w:cstheme="minorHAnsi"/>
            <w:b w:val="0"/>
            <w:noProof/>
            <w:sz w:val="24"/>
            <w:szCs w:val="24"/>
          </w:rPr>
          <w:t>31</w:t>
        </w:r>
      </w:hyperlink>
      <w:r w:rsidR="00486952">
        <w:rPr>
          <w:rFonts w:asciiTheme="minorHAnsi" w:hAnsiTheme="minorHAnsi" w:cstheme="minorHAnsi"/>
          <w:b w:val="0"/>
          <w:noProof/>
          <w:sz w:val="24"/>
          <w:szCs w:val="24"/>
        </w:rPr>
        <w:t>]</w:t>
      </w:r>
      <w:r w:rsidR="00FD4DC0">
        <w:rPr>
          <w:rFonts w:asciiTheme="minorHAnsi" w:hAnsiTheme="minorHAnsi" w:cstheme="minorHAnsi"/>
          <w:b w:val="0"/>
          <w:sz w:val="24"/>
          <w:szCs w:val="24"/>
        </w:rPr>
        <w:fldChar w:fldCharType="end"/>
      </w:r>
      <w:r w:rsidR="00FD4DC0">
        <w:rPr>
          <w:rFonts w:asciiTheme="minorHAnsi" w:hAnsiTheme="minorHAnsi" w:cstheme="minorHAnsi"/>
          <w:b w:val="0"/>
          <w:sz w:val="24"/>
          <w:szCs w:val="24"/>
        </w:rPr>
        <w:t>.</w:t>
      </w:r>
      <w:r w:rsidR="00C31E54">
        <w:rPr>
          <w:rFonts w:asciiTheme="minorHAnsi" w:hAnsiTheme="minorHAnsi" w:cstheme="minorHAnsi"/>
          <w:b w:val="0"/>
          <w:sz w:val="24"/>
          <w:szCs w:val="24"/>
        </w:rPr>
        <w:t xml:space="preserve"> </w:t>
      </w:r>
      <w:r w:rsidR="00FD4DC0">
        <w:rPr>
          <w:rFonts w:asciiTheme="minorHAnsi" w:hAnsiTheme="minorHAnsi" w:cstheme="minorHAnsi"/>
          <w:b w:val="0"/>
          <w:sz w:val="24"/>
          <w:szCs w:val="24"/>
        </w:rPr>
        <w:t xml:space="preserve">Data </w:t>
      </w:r>
      <w:r w:rsidR="006C14CF" w:rsidRPr="000C6515">
        <w:rPr>
          <w:rFonts w:asciiTheme="minorHAnsi" w:hAnsiTheme="minorHAnsi" w:cstheme="minorHAnsi"/>
          <w:b w:val="0"/>
          <w:sz w:val="24"/>
          <w:szCs w:val="24"/>
        </w:rPr>
        <w:t xml:space="preserve">preprocessing and modelling were done with the R package </w:t>
      </w:r>
      <w:r w:rsidR="006C14CF" w:rsidRPr="000C6515">
        <w:rPr>
          <w:rFonts w:asciiTheme="minorHAnsi" w:hAnsiTheme="minorHAnsi" w:cstheme="minorHAnsi"/>
          <w:b w:val="0"/>
          <w:i/>
          <w:sz w:val="24"/>
          <w:szCs w:val="24"/>
        </w:rPr>
        <w:t>caret</w:t>
      </w:r>
      <w:r w:rsidR="004A02C9">
        <w:rPr>
          <w:rFonts w:asciiTheme="minorHAnsi" w:hAnsiTheme="minorHAnsi" w:cstheme="minorHAnsi"/>
          <w:b w:val="0"/>
          <w:i/>
          <w:sz w:val="24"/>
          <w:szCs w:val="24"/>
        </w:rPr>
        <w:t xml:space="preserve"> </w:t>
      </w:r>
      <w:r w:rsidR="004A02C9">
        <w:rPr>
          <w:rFonts w:asciiTheme="minorHAnsi" w:hAnsiTheme="minorHAnsi" w:cstheme="minorHAnsi"/>
          <w:b w:val="0"/>
          <w:sz w:val="24"/>
          <w:szCs w:val="24"/>
        </w:rPr>
        <w:t>(</w:t>
      </w:r>
      <w:hyperlink r:id="rId14" w:history="1">
        <w:r w:rsidR="004A02C9" w:rsidRPr="00DC609E">
          <w:rPr>
            <w:rStyle w:val="Hyperlink"/>
            <w:rFonts w:asciiTheme="minorHAnsi" w:hAnsiTheme="minorHAnsi" w:cstheme="minorHAnsi"/>
            <w:b w:val="0"/>
            <w:sz w:val="24"/>
            <w:szCs w:val="24"/>
          </w:rPr>
          <w:t>https://CRAN.R-project.org/package=caret</w:t>
        </w:r>
      </w:hyperlink>
      <w:r w:rsidR="004A02C9">
        <w:rPr>
          <w:rFonts w:asciiTheme="minorHAnsi" w:hAnsiTheme="minorHAnsi" w:cstheme="minorHAnsi"/>
          <w:b w:val="0"/>
          <w:sz w:val="24"/>
          <w:szCs w:val="24"/>
        </w:rPr>
        <w:t>)</w:t>
      </w:r>
      <w:r w:rsidR="006C14CF" w:rsidRPr="000C6515">
        <w:rPr>
          <w:rFonts w:asciiTheme="minorHAnsi" w:hAnsiTheme="minorHAnsi" w:cstheme="minorHAnsi"/>
          <w:b w:val="0"/>
          <w:sz w:val="24"/>
          <w:szCs w:val="24"/>
        </w:rPr>
        <w:t xml:space="preserve"> offering a variety of ready-to-use functions for machine learning pipelines. </w:t>
      </w:r>
      <w:proofErr w:type="spellStart"/>
      <w:r w:rsidR="006C14CF" w:rsidRPr="000C6515">
        <w:rPr>
          <w:rFonts w:asciiTheme="minorHAnsi" w:hAnsiTheme="minorHAnsi" w:cstheme="minorHAnsi"/>
          <w:b w:val="0"/>
          <w:sz w:val="24"/>
          <w:szCs w:val="24"/>
        </w:rPr>
        <w:t>Glmnet</w:t>
      </w:r>
      <w:proofErr w:type="spellEnd"/>
      <w:r w:rsidR="006C14CF" w:rsidRPr="000C6515">
        <w:rPr>
          <w:rFonts w:asciiTheme="minorHAnsi" w:hAnsiTheme="minorHAnsi" w:cstheme="minorHAnsi"/>
          <w:b w:val="0"/>
          <w:sz w:val="24"/>
          <w:szCs w:val="24"/>
        </w:rPr>
        <w:t xml:space="preserve"> was the method of choice within the train function of the caret package as it works with small sample sizes and includes regularization via penalized maximum likelihood.  </w:t>
      </w:r>
    </w:p>
    <w:p w14:paraId="28B58673" w14:textId="6BF5475B" w:rsidR="006C14CF" w:rsidRPr="000C6515" w:rsidRDefault="0067108D" w:rsidP="006C14CF">
      <w:pPr>
        <w:pStyle w:val="MDPI21heading1"/>
        <w:spacing w:after="160"/>
        <w:jc w:val="both"/>
        <w:rPr>
          <w:rFonts w:asciiTheme="minorHAnsi" w:hAnsiTheme="minorHAnsi" w:cstheme="minorHAnsi"/>
          <w:b w:val="0"/>
          <w:sz w:val="24"/>
          <w:szCs w:val="24"/>
        </w:rPr>
      </w:pPr>
      <w:r w:rsidRPr="0067108D">
        <w:rPr>
          <w:rFonts w:asciiTheme="minorHAnsi" w:hAnsiTheme="minorHAnsi" w:cstheme="minorHAnsi"/>
          <w:b w:val="0"/>
          <w:sz w:val="24"/>
          <w:szCs w:val="24"/>
        </w:rPr>
        <w:t>The analysis utilized data from 62 melanoma patients, comprising 27 Responders and 35 Non-Responders. Initially, 75 features, including 61 miRNAs, demographic factors, and clinical characteristics, were employed to predict the outcome.</w:t>
      </w:r>
      <w:r w:rsidR="006C14CF" w:rsidRPr="000C6515">
        <w:rPr>
          <w:rFonts w:asciiTheme="minorHAnsi" w:hAnsiTheme="minorHAnsi" w:cstheme="minorHAnsi"/>
          <w:b w:val="0"/>
          <w:sz w:val="24"/>
          <w:szCs w:val="24"/>
        </w:rPr>
        <w:t xml:space="preserve"> Missing values were imputed by a random forest algorithm provided by the </w:t>
      </w:r>
      <w:proofErr w:type="spellStart"/>
      <w:r w:rsidR="006C14CF" w:rsidRPr="000C6515">
        <w:rPr>
          <w:rFonts w:asciiTheme="minorHAnsi" w:hAnsiTheme="minorHAnsi" w:cstheme="minorHAnsi"/>
          <w:b w:val="0"/>
          <w:i/>
          <w:sz w:val="24"/>
          <w:szCs w:val="24"/>
        </w:rPr>
        <w:t>missForest</w:t>
      </w:r>
      <w:proofErr w:type="spellEnd"/>
      <w:r w:rsidR="00945CB7">
        <w:rPr>
          <w:rFonts w:asciiTheme="minorHAnsi" w:hAnsiTheme="minorHAnsi" w:cstheme="minorHAnsi"/>
          <w:b w:val="0"/>
          <w:i/>
          <w:sz w:val="24"/>
          <w:szCs w:val="24"/>
        </w:rPr>
        <w:t xml:space="preserve"> </w:t>
      </w:r>
      <w:r w:rsidR="00945CB7">
        <w:rPr>
          <w:rFonts w:asciiTheme="minorHAnsi" w:hAnsiTheme="minorHAnsi" w:cstheme="minorHAnsi"/>
          <w:b w:val="0"/>
          <w:sz w:val="24"/>
          <w:szCs w:val="24"/>
        </w:rPr>
        <w:t>(</w:t>
      </w:r>
      <w:hyperlink r:id="rId15" w:history="1">
        <w:r w:rsidR="00FF373C" w:rsidRPr="00DC609E">
          <w:rPr>
            <w:rStyle w:val="Hyperlink"/>
            <w:rFonts w:asciiTheme="minorHAnsi" w:hAnsiTheme="minorHAnsi" w:cstheme="minorHAnsi"/>
            <w:b w:val="0"/>
            <w:sz w:val="24"/>
            <w:szCs w:val="24"/>
          </w:rPr>
          <w:t>https://cran.r-project.org/web/packages/missForest/index.html</w:t>
        </w:r>
      </w:hyperlink>
      <w:r w:rsidR="00FF373C">
        <w:rPr>
          <w:rFonts w:asciiTheme="minorHAnsi" w:hAnsiTheme="minorHAnsi" w:cstheme="minorHAnsi"/>
          <w:b w:val="0"/>
          <w:sz w:val="24"/>
          <w:szCs w:val="24"/>
        </w:rPr>
        <w:t>)</w:t>
      </w:r>
      <w:r w:rsidR="006C14CF" w:rsidRPr="000C6515">
        <w:rPr>
          <w:rFonts w:asciiTheme="minorHAnsi" w:hAnsiTheme="minorHAnsi" w:cstheme="minorHAnsi"/>
          <w:b w:val="0"/>
          <w:i/>
          <w:sz w:val="24"/>
          <w:szCs w:val="24"/>
        </w:rPr>
        <w:t xml:space="preserve"> </w:t>
      </w:r>
      <w:r w:rsidR="006C14CF" w:rsidRPr="000C6515">
        <w:rPr>
          <w:rFonts w:asciiTheme="minorHAnsi" w:hAnsiTheme="minorHAnsi" w:cstheme="minorHAnsi"/>
          <w:b w:val="0"/>
          <w:sz w:val="24"/>
          <w:szCs w:val="24"/>
        </w:rPr>
        <w:t xml:space="preserve">package in R. Categorical variables were one-hot encoded and data were standardized by scaling and centering for a better comparability of the respective features. Non-normal features were log-transformed if transformation improved approximation of the sample distribution by a standard normal distribution. </w:t>
      </w:r>
    </w:p>
    <w:p w14:paraId="56F3BDC5" w14:textId="47A6D617"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 xml:space="preserve">Six different models utilizing a differing set of features were developed and compared in means of prediction ability. To be able to optimize the model and still obtain unbiased estimates with a small sample size, nested cross-validation was applied (Fig. 1). Briefly, in the outer loop data were split into training and test set in a 90:10 ratio for 10-fold cross-validation repeated 10 times. In the inner loop 10-fold cross validation repeated 5 times was employed for model optimization. This included hyperparameter tuning by an exhaustive grid search, feature selection by least absolute shrinkage and selection operator (LASSO, L1 regularization) regression (if applicable) and calculation of the area under receiver operating characteristic curve (AUC).  </w:t>
      </w:r>
    </w:p>
    <w:p w14:paraId="5FC42028" w14:textId="77777777" w:rsidR="006C14CF" w:rsidRPr="000C6515" w:rsidRDefault="006C14CF" w:rsidP="006C14CF">
      <w:pPr>
        <w:pStyle w:val="MDPI71References"/>
        <w:numPr>
          <w:ilvl w:val="0"/>
          <w:numId w:val="0"/>
        </w:numPr>
        <w:spacing w:after="160"/>
        <w:rPr>
          <w:rFonts w:asciiTheme="minorHAnsi" w:eastAsia="SimSun" w:hAnsiTheme="minorHAnsi" w:cstheme="minorHAnsi"/>
          <w:i/>
          <w:sz w:val="24"/>
          <w:szCs w:val="24"/>
          <w:lang w:val="en-GB"/>
        </w:rPr>
      </w:pPr>
      <w:r w:rsidRPr="000C6515">
        <w:rPr>
          <w:rFonts w:asciiTheme="minorHAnsi" w:eastAsia="SimSun" w:hAnsiTheme="minorHAnsi" w:cstheme="minorHAnsi"/>
          <w:b/>
          <w:noProof/>
          <w:sz w:val="24"/>
          <w:szCs w:val="24"/>
          <w:lang w:val="en-GB" w:eastAsia="en-GB" w:bidi="ar-SA"/>
        </w:rPr>
        <w:lastRenderedPageBreak/>
        <w:drawing>
          <wp:inline distT="0" distB="0" distL="0" distR="0" wp14:anchorId="3EC9F5E9" wp14:editId="64EBCA94">
            <wp:extent cx="6317086" cy="3552825"/>
            <wp:effectExtent l="0" t="0" r="762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22789" cy="3556033"/>
                    </a:xfrm>
                    <a:prstGeom prst="rect">
                      <a:avLst/>
                    </a:prstGeom>
                  </pic:spPr>
                </pic:pic>
              </a:graphicData>
            </a:graphic>
          </wp:inline>
        </w:drawing>
      </w:r>
    </w:p>
    <w:p w14:paraId="02128676" w14:textId="65E92BEE" w:rsidR="006C14CF" w:rsidRPr="000C6515" w:rsidRDefault="006C14CF" w:rsidP="006C14CF">
      <w:pPr>
        <w:pStyle w:val="MDPI71References"/>
        <w:numPr>
          <w:ilvl w:val="0"/>
          <w:numId w:val="0"/>
        </w:numPr>
        <w:spacing w:after="160"/>
        <w:rPr>
          <w:rFonts w:asciiTheme="minorHAnsi" w:eastAsia="SimSun" w:hAnsiTheme="minorHAnsi" w:cstheme="minorHAnsi"/>
          <w:i/>
          <w:sz w:val="20"/>
          <w:lang w:val="en-GB"/>
        </w:rPr>
      </w:pPr>
      <w:r w:rsidRPr="000C6515">
        <w:rPr>
          <w:rFonts w:asciiTheme="minorHAnsi" w:eastAsia="SimSun" w:hAnsiTheme="minorHAnsi" w:cstheme="minorHAnsi"/>
          <w:b/>
          <w:sz w:val="20"/>
        </w:rPr>
        <w:t>Fig. 1:</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Workflow of the nested cross-validation approach. </w:t>
      </w:r>
      <w:proofErr w:type="spellStart"/>
      <w:r w:rsidRPr="000C6515">
        <w:rPr>
          <w:rFonts w:asciiTheme="minorHAnsi" w:eastAsia="SimSun" w:hAnsiTheme="minorHAnsi" w:cstheme="minorHAnsi"/>
          <w:sz w:val="20"/>
        </w:rPr>
        <w:t>cvAUC</w:t>
      </w:r>
      <w:proofErr w:type="spellEnd"/>
      <w:r w:rsidRPr="000C6515">
        <w:rPr>
          <w:rFonts w:asciiTheme="minorHAnsi" w:eastAsia="SimSun" w:hAnsiTheme="minorHAnsi" w:cstheme="minorHAnsi"/>
          <w:sz w:val="20"/>
        </w:rPr>
        <w:t xml:space="preserve">: cross-validated area under the curve. cv: cross validation. </w:t>
      </w:r>
    </w:p>
    <w:p w14:paraId="1BBD0DDF" w14:textId="758128E5"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For each data split the optimized model generated using the training data was also applied to the respective test data to calculate the AUC on unseen data. Subsequently, the results of the different data splits were averaged (cross validated AUC</w:t>
      </w:r>
      <w:r w:rsidR="00DD48EA">
        <w:rPr>
          <w:rFonts w:asciiTheme="minorHAnsi" w:hAnsiTheme="minorHAnsi" w:cstheme="minorHAnsi"/>
          <w:b w:val="0"/>
          <w:sz w:val="24"/>
          <w:szCs w:val="24"/>
        </w:rPr>
        <w:t>,</w:t>
      </w:r>
      <w:r w:rsidR="00DD48EA" w:rsidRPr="000C6515">
        <w:rPr>
          <w:rFonts w:asciiTheme="minorHAnsi" w:hAnsiTheme="minorHAnsi" w:cstheme="minorHAnsi"/>
          <w:b w:val="0"/>
          <w:sz w:val="24"/>
          <w:szCs w:val="24"/>
        </w:rPr>
        <w:t xml:space="preserv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and confidence intervals were calculated. Finally, the best classifier was chosen based on the highest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in the inner loop. Model evaluation was then assessed using the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of the outer loop. </w:t>
      </w:r>
    </w:p>
    <w:p w14:paraId="0E790E7D" w14:textId="77045898" w:rsidR="004A32BB" w:rsidRPr="000C6515" w:rsidRDefault="004A32BB" w:rsidP="00BA13DC">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t>Results</w:t>
      </w:r>
    </w:p>
    <w:p w14:paraId="3F279FE6" w14:textId="2704C504" w:rsidR="00E469D2" w:rsidRPr="000C6515" w:rsidRDefault="00E469D2"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Patient</w:t>
      </w:r>
      <w:r w:rsidR="0049417D">
        <w:rPr>
          <w:rFonts w:asciiTheme="minorHAnsi" w:eastAsia="SimSun" w:hAnsiTheme="minorHAnsi" w:cstheme="minorHAnsi"/>
          <w:b/>
          <w:i/>
          <w:sz w:val="24"/>
          <w:szCs w:val="24"/>
          <w:lang w:val="en-GB"/>
        </w:rPr>
        <w:t xml:space="preserve"> and </w:t>
      </w:r>
      <w:proofErr w:type="spellStart"/>
      <w:r w:rsidR="0049417D">
        <w:rPr>
          <w:rFonts w:asciiTheme="minorHAnsi" w:eastAsia="SimSun" w:hAnsiTheme="minorHAnsi" w:cstheme="minorHAnsi"/>
          <w:b/>
          <w:i/>
          <w:sz w:val="24"/>
          <w:szCs w:val="24"/>
          <w:lang w:val="en-GB"/>
        </w:rPr>
        <w:t>tumor</w:t>
      </w:r>
      <w:proofErr w:type="spellEnd"/>
      <w:r w:rsidRPr="000C6515">
        <w:rPr>
          <w:rFonts w:asciiTheme="minorHAnsi" w:eastAsia="SimSun" w:hAnsiTheme="minorHAnsi" w:cstheme="minorHAnsi"/>
          <w:b/>
          <w:i/>
          <w:sz w:val="24"/>
          <w:szCs w:val="24"/>
          <w:lang w:val="en-GB"/>
        </w:rPr>
        <w:t xml:space="preserve"> characteristics </w:t>
      </w:r>
    </w:p>
    <w:p w14:paraId="677C2CBA" w14:textId="7858ADEA" w:rsidR="000F366A" w:rsidRPr="000C6515" w:rsidRDefault="000F366A"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For this study we included a total of 81 melanoma patients who were treated with immunotherapy and assessed therapy response based on RECIST criteria</w:t>
      </w:r>
      <w:r w:rsidR="00DA1415">
        <w:rPr>
          <w:rFonts w:asciiTheme="minorHAnsi" w:eastAsia="SimSun" w:hAnsiTheme="minorHAnsi" w:cstheme="minorHAnsi"/>
          <w:sz w:val="24"/>
          <w:szCs w:val="24"/>
          <w:lang w:val="en-GB"/>
        </w:rPr>
        <w:t xml:space="preserve"> </w:t>
      </w:r>
      <w:r w:rsidR="00DA1415">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DA1415">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31" w:tooltip="Eisenhauer, 2009 #134116" w:history="1">
        <w:r w:rsidR="00486952">
          <w:rPr>
            <w:rFonts w:asciiTheme="minorHAnsi" w:eastAsia="SimSun" w:hAnsiTheme="minorHAnsi" w:cstheme="minorHAnsi"/>
            <w:noProof/>
            <w:sz w:val="24"/>
            <w:szCs w:val="24"/>
            <w:lang w:val="en-GB"/>
          </w:rPr>
          <w:t>31</w:t>
        </w:r>
      </w:hyperlink>
      <w:r w:rsidR="00486952">
        <w:rPr>
          <w:rFonts w:asciiTheme="minorHAnsi" w:eastAsia="SimSun" w:hAnsiTheme="minorHAnsi" w:cstheme="minorHAnsi"/>
          <w:noProof/>
          <w:sz w:val="24"/>
          <w:szCs w:val="24"/>
          <w:lang w:val="en-GB"/>
        </w:rPr>
        <w:t>]</w:t>
      </w:r>
      <w:r w:rsidR="00DA1415">
        <w:rPr>
          <w:rFonts w:asciiTheme="minorHAnsi" w:eastAsia="SimSun" w:hAnsiTheme="minorHAnsi" w:cstheme="minorHAnsi"/>
          <w:sz w:val="24"/>
          <w:szCs w:val="24"/>
          <w:lang w:val="en-GB"/>
        </w:rPr>
        <w:fldChar w:fldCharType="end"/>
      </w:r>
      <w:r w:rsidRPr="000C6515">
        <w:rPr>
          <w:rFonts w:asciiTheme="minorHAnsi" w:eastAsia="SimSun" w:hAnsiTheme="minorHAnsi" w:cstheme="minorHAnsi"/>
          <w:sz w:val="24"/>
          <w:szCs w:val="24"/>
          <w:lang w:val="en-GB"/>
        </w:rPr>
        <w:t>.</w:t>
      </w:r>
      <w:r w:rsidR="008523BE" w:rsidRPr="000C6515">
        <w:rPr>
          <w:rFonts w:asciiTheme="minorHAnsi" w:eastAsia="SimSun" w:hAnsiTheme="minorHAnsi" w:cstheme="minorHAnsi"/>
          <w:sz w:val="24"/>
          <w:szCs w:val="24"/>
          <w:lang w:val="en-GB"/>
        </w:rPr>
        <w:t xml:space="preserve"> </w:t>
      </w:r>
      <w:r w:rsidR="00CB5908" w:rsidRPr="000C6515">
        <w:rPr>
          <w:rFonts w:asciiTheme="minorHAnsi" w:eastAsia="SimSun" w:hAnsiTheme="minorHAnsi" w:cstheme="minorHAnsi"/>
          <w:sz w:val="24"/>
          <w:szCs w:val="24"/>
          <w:lang w:val="en-GB"/>
        </w:rPr>
        <w:t xml:space="preserve">In the following, patients who responded to ICI are referred to as </w:t>
      </w:r>
      <w:r w:rsidR="00681C70">
        <w:rPr>
          <w:rFonts w:asciiTheme="minorHAnsi" w:eastAsia="SimSun" w:hAnsiTheme="minorHAnsi" w:cstheme="minorHAnsi"/>
          <w:sz w:val="24"/>
          <w:szCs w:val="24"/>
          <w:lang w:val="en-GB"/>
        </w:rPr>
        <w:t>Responders</w:t>
      </w:r>
      <w:r w:rsidR="00CB5908" w:rsidRPr="000C6515">
        <w:rPr>
          <w:rFonts w:asciiTheme="minorHAnsi" w:eastAsia="SimSun" w:hAnsiTheme="minorHAnsi" w:cstheme="minorHAnsi"/>
          <w:sz w:val="24"/>
          <w:szCs w:val="24"/>
          <w:lang w:val="en-GB"/>
        </w:rPr>
        <w:t xml:space="preserve"> and patients with therapy failure are referred to as </w:t>
      </w:r>
      <w:proofErr w:type="gramStart"/>
      <w:r w:rsidR="00681C70">
        <w:rPr>
          <w:rFonts w:asciiTheme="minorHAnsi" w:eastAsia="SimSun" w:hAnsiTheme="minorHAnsi" w:cstheme="minorHAnsi"/>
          <w:sz w:val="24"/>
          <w:szCs w:val="24"/>
          <w:lang w:val="en-GB"/>
        </w:rPr>
        <w:t>Non-Responders</w:t>
      </w:r>
      <w:proofErr w:type="gramEnd"/>
      <w:r w:rsidR="00CB5908"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A62E6A">
        <w:rPr>
          <w:rFonts w:asciiTheme="minorHAnsi" w:eastAsia="SimSun" w:hAnsiTheme="minorHAnsi" w:cstheme="minorHAnsi"/>
          <w:sz w:val="24"/>
          <w:szCs w:val="24"/>
          <w:lang w:val="en-GB"/>
        </w:rPr>
        <w:t xml:space="preserve">Patient demographics and </w:t>
      </w:r>
      <w:proofErr w:type="spellStart"/>
      <w:r w:rsidR="00A62E6A">
        <w:rPr>
          <w:rFonts w:asciiTheme="minorHAnsi" w:eastAsia="SimSun" w:hAnsiTheme="minorHAnsi" w:cstheme="minorHAnsi"/>
          <w:sz w:val="24"/>
          <w:szCs w:val="24"/>
          <w:lang w:val="en-GB"/>
        </w:rPr>
        <w:t>tumor</w:t>
      </w:r>
      <w:proofErr w:type="spellEnd"/>
      <w:r w:rsidR="00A62E6A">
        <w:rPr>
          <w:rFonts w:asciiTheme="minorHAnsi" w:eastAsia="SimSun" w:hAnsiTheme="minorHAnsi" w:cstheme="minorHAnsi"/>
          <w:sz w:val="24"/>
          <w:szCs w:val="24"/>
          <w:lang w:val="en-GB"/>
        </w:rPr>
        <w:t xml:space="preserve"> characteristics grouped by response status are shown in Table 1 and Table 2, respectively. </w:t>
      </w:r>
      <w:r w:rsidRPr="000C6515">
        <w:rPr>
          <w:rFonts w:asciiTheme="minorHAnsi" w:eastAsia="SimSun" w:hAnsiTheme="minorHAnsi" w:cstheme="minorHAnsi"/>
          <w:sz w:val="24"/>
          <w:szCs w:val="24"/>
          <w:lang w:val="en-GB"/>
        </w:rPr>
        <w:t>The cohort predominantly consisted of patients in AJCC Stage IV (82.7%), a balanced 50:50 split of patients with and without BRAF mutation and 51.9% or 35.8%</w:t>
      </w:r>
      <w:r w:rsidR="00705E00" w:rsidRPr="000C6515">
        <w:rPr>
          <w:rFonts w:asciiTheme="minorHAnsi" w:eastAsia="SimSun" w:hAnsiTheme="minorHAnsi" w:cstheme="minorHAnsi"/>
          <w:sz w:val="24"/>
          <w:szCs w:val="24"/>
          <w:lang w:val="en-GB"/>
        </w:rPr>
        <w:t xml:space="preserve"> of patients reporting</w:t>
      </w:r>
      <w:r w:rsidRPr="000C6515">
        <w:rPr>
          <w:rFonts w:asciiTheme="minorHAnsi" w:eastAsia="SimSun" w:hAnsiTheme="minorHAnsi" w:cstheme="minorHAnsi"/>
          <w:sz w:val="24"/>
          <w:szCs w:val="24"/>
          <w:lang w:val="en-GB"/>
        </w:rPr>
        <w:t xml:space="preserve"> ECOG</w:t>
      </w:r>
      <w:r w:rsidR="00705E00" w:rsidRPr="000C6515">
        <w:rPr>
          <w:rFonts w:asciiTheme="minorHAnsi" w:eastAsia="SimSun" w:hAnsiTheme="minorHAnsi" w:cstheme="minorHAnsi"/>
          <w:sz w:val="24"/>
          <w:szCs w:val="24"/>
          <w:lang w:val="en-GB"/>
        </w:rPr>
        <w:t xml:space="preserve"> performance scores of</w:t>
      </w:r>
      <w:r w:rsidRPr="000C6515">
        <w:rPr>
          <w:rFonts w:asciiTheme="minorHAnsi" w:eastAsia="SimSun" w:hAnsiTheme="minorHAnsi" w:cstheme="minorHAnsi"/>
          <w:sz w:val="24"/>
          <w:szCs w:val="24"/>
          <w:lang w:val="en-GB"/>
        </w:rPr>
        <w:t xml:space="preserve"> 0 </w:t>
      </w:r>
      <w:r w:rsidR="008523BE" w:rsidRPr="000C6515">
        <w:rPr>
          <w:rFonts w:asciiTheme="minorHAnsi" w:eastAsia="SimSun" w:hAnsiTheme="minorHAnsi" w:cstheme="minorHAnsi"/>
          <w:sz w:val="24"/>
          <w:szCs w:val="24"/>
          <w:lang w:val="en-GB"/>
        </w:rPr>
        <w:t xml:space="preserve">or </w:t>
      </w:r>
      <w:r w:rsidRPr="000C6515">
        <w:rPr>
          <w:rFonts w:asciiTheme="minorHAnsi" w:eastAsia="SimSun" w:hAnsiTheme="minorHAnsi" w:cstheme="minorHAnsi"/>
          <w:sz w:val="24"/>
          <w:szCs w:val="24"/>
          <w:lang w:val="en-GB"/>
        </w:rPr>
        <w:t xml:space="preserve">1, respectively. </w:t>
      </w:r>
    </w:p>
    <w:p w14:paraId="580F7690" w14:textId="424A6082" w:rsidR="00487CE3" w:rsidRDefault="000F366A" w:rsidP="00487CE3">
      <w:pPr>
        <w:pStyle w:val="MDPI71References"/>
        <w:numPr>
          <w:ilvl w:val="0"/>
          <w:numId w:val="0"/>
        </w:numPr>
        <w:spacing w:after="160"/>
        <w:rPr>
          <w:rFonts w:asciiTheme="minorHAnsi" w:eastAsia="SimSun" w:hAnsiTheme="minorHAnsi" w:cstheme="minorHAnsi"/>
          <w:szCs w:val="24"/>
          <w:lang w:val="en-GB"/>
        </w:rPr>
      </w:pPr>
      <w:r w:rsidRPr="000C6515">
        <w:rPr>
          <w:rFonts w:asciiTheme="minorHAnsi" w:eastAsia="SimSun" w:hAnsiTheme="minorHAnsi" w:cstheme="minorHAnsi"/>
          <w:sz w:val="24"/>
          <w:szCs w:val="24"/>
          <w:lang w:val="en-GB"/>
        </w:rPr>
        <w:t xml:space="preserve">Differences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were present for the covariate age (chi², p = 0.0319) with a higher median age in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(73</w:t>
      </w:r>
      <w:r w:rsidR="00DC20C0" w:rsidRPr="000C6515">
        <w:rPr>
          <w:rFonts w:asciiTheme="minorHAnsi" w:eastAsia="SimSun" w:hAnsiTheme="minorHAnsi" w:cstheme="minorHAnsi"/>
          <w:sz w:val="24"/>
          <w:szCs w:val="24"/>
          <w:lang w:val="en-GB"/>
        </w:rPr>
        <w:t>.0</w:t>
      </w:r>
      <w:r w:rsidRPr="000C6515">
        <w:rPr>
          <w:rFonts w:asciiTheme="minorHAnsi" w:eastAsia="SimSun" w:hAnsiTheme="minorHAnsi" w:cstheme="minorHAnsi"/>
          <w:sz w:val="24"/>
          <w:szCs w:val="24"/>
          <w:lang w:val="en-GB"/>
        </w:rPr>
        <w:t xml:space="preserve"> years vs. 57.5 years) and if patients received anti-BRAF</w:t>
      </w:r>
      <w:r w:rsidR="00E66360" w:rsidRPr="000C6515">
        <w:rPr>
          <w:rFonts w:asciiTheme="minorHAnsi" w:eastAsia="SimSun" w:hAnsiTheme="minorHAnsi" w:cstheme="minorHAnsi"/>
          <w:sz w:val="24"/>
          <w:szCs w:val="24"/>
          <w:lang w:val="en-GB"/>
        </w:rPr>
        <w:t>/MEK</w:t>
      </w:r>
      <w:r w:rsidRPr="000C6515">
        <w:rPr>
          <w:rFonts w:asciiTheme="minorHAnsi" w:eastAsia="SimSun" w:hAnsiTheme="minorHAnsi" w:cstheme="minorHAnsi"/>
          <w:sz w:val="24"/>
          <w:szCs w:val="24"/>
          <w:lang w:val="en-GB"/>
        </w:rPr>
        <w:t xml:space="preserve"> therapy</w:t>
      </w:r>
      <w:r w:rsidR="00E66360"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prior to immunotherapy (chi², p</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 xml:space="preserve">0.0081) with a higher proportion of patients </w:t>
      </w:r>
      <w:r w:rsidR="003020C7" w:rsidRPr="000C6515">
        <w:rPr>
          <w:rFonts w:asciiTheme="minorHAnsi" w:eastAsia="SimSun" w:hAnsiTheme="minorHAnsi" w:cstheme="minorHAnsi"/>
          <w:sz w:val="24"/>
          <w:szCs w:val="24"/>
          <w:lang w:val="en-GB"/>
        </w:rPr>
        <w:t xml:space="preserve">receiving anti-BRAF therapy in </w:t>
      </w:r>
      <w:proofErr w:type="gramStart"/>
      <w:r w:rsidR="00681C70">
        <w:rPr>
          <w:rFonts w:asciiTheme="minorHAnsi" w:eastAsia="SimSun" w:hAnsiTheme="minorHAnsi" w:cstheme="minorHAnsi"/>
          <w:sz w:val="24"/>
          <w:szCs w:val="24"/>
          <w:lang w:val="en-GB"/>
        </w:rPr>
        <w:t>Non-Responders</w:t>
      </w:r>
      <w:proofErr w:type="gramEnd"/>
      <w:r w:rsidR="003020C7" w:rsidRPr="000C6515">
        <w:rPr>
          <w:rFonts w:asciiTheme="minorHAnsi" w:eastAsia="SimSun" w:hAnsiTheme="minorHAnsi" w:cstheme="minorHAnsi"/>
          <w:sz w:val="24"/>
          <w:szCs w:val="24"/>
          <w:lang w:val="en-GB"/>
        </w:rPr>
        <w:t xml:space="preserve"> (40.0%) compared to </w:t>
      </w:r>
      <w:r w:rsidR="00681C70">
        <w:rPr>
          <w:rFonts w:asciiTheme="minorHAnsi" w:eastAsia="SimSun" w:hAnsiTheme="minorHAnsi" w:cstheme="minorHAnsi"/>
          <w:sz w:val="24"/>
          <w:szCs w:val="24"/>
          <w:lang w:val="en-GB"/>
        </w:rPr>
        <w:t>Responders</w:t>
      </w:r>
      <w:r w:rsidR="003020C7" w:rsidRPr="000C6515">
        <w:rPr>
          <w:rFonts w:asciiTheme="minorHAnsi" w:eastAsia="SimSun" w:hAnsiTheme="minorHAnsi" w:cstheme="minorHAnsi"/>
          <w:sz w:val="24"/>
          <w:szCs w:val="24"/>
          <w:lang w:val="en-GB"/>
        </w:rPr>
        <w:t xml:space="preserve"> (16.7%).</w:t>
      </w:r>
      <w:r w:rsidR="004A0234" w:rsidRPr="000C6515">
        <w:rPr>
          <w:rFonts w:asciiTheme="minorHAnsi" w:eastAsia="SimSun" w:hAnsiTheme="minorHAnsi" w:cstheme="minorHAnsi"/>
          <w:sz w:val="24"/>
          <w:szCs w:val="24"/>
          <w:lang w:val="en-GB"/>
        </w:rPr>
        <w:t xml:space="preserve"> </w:t>
      </w:r>
      <w:r w:rsidR="00487CE3">
        <w:rPr>
          <w:rFonts w:asciiTheme="minorHAnsi" w:eastAsia="SimSun" w:hAnsiTheme="minorHAnsi" w:cstheme="minorHAnsi"/>
          <w:sz w:val="24"/>
          <w:szCs w:val="24"/>
          <w:lang w:val="en-GB"/>
        </w:rPr>
        <w:br w:type="page"/>
      </w:r>
    </w:p>
    <w:p w14:paraId="39CE9542" w14:textId="51201451" w:rsidR="00BA13DC"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sidRPr="000C6515">
        <w:rPr>
          <w:rFonts w:asciiTheme="minorHAnsi" w:eastAsia="SimSun" w:hAnsiTheme="minorHAnsi" w:cstheme="minorHAnsi"/>
          <w:b/>
          <w:sz w:val="20"/>
          <w:lang w:val="en-GB"/>
        </w:rPr>
        <w:lastRenderedPageBreak/>
        <w:t>Table 1</w:t>
      </w:r>
      <w:r>
        <w:rPr>
          <w:rFonts w:asciiTheme="minorHAnsi" w:eastAsia="SimSun" w:hAnsiTheme="minorHAnsi" w:cstheme="minorHAnsi"/>
          <w:b/>
          <w:sz w:val="20"/>
          <w:lang w:val="en-GB"/>
        </w:rPr>
        <w:t>: Patient demographics grouped by response to ICI.</w:t>
      </w:r>
    </w:p>
    <w:tbl>
      <w:tblPr>
        <w:tblW w:w="8925" w:type="dxa"/>
        <w:tblLook w:val="04A0" w:firstRow="1" w:lastRow="0" w:firstColumn="1" w:lastColumn="0" w:noHBand="0" w:noVBand="1"/>
      </w:tblPr>
      <w:tblGrid>
        <w:gridCol w:w="2977"/>
        <w:gridCol w:w="1701"/>
        <w:gridCol w:w="1680"/>
        <w:gridCol w:w="1658"/>
        <w:gridCol w:w="909"/>
      </w:tblGrid>
      <w:tr w:rsidR="0049417D" w:rsidRPr="000C6515" w14:paraId="1D00D76C" w14:textId="77777777" w:rsidTr="007558D2">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60784E35"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025D254B" w14:textId="18A11B7B"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49417D"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4A6C6026" w14:textId="5874D679"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49417D"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3AB16A99"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Overall </w:t>
            </w:r>
          </w:p>
          <w:p w14:paraId="4353436D"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6C4E9040"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49417D" w:rsidRPr="000C6515" w14:paraId="514F442B" w14:textId="77777777" w:rsidTr="007558D2">
        <w:trPr>
          <w:trHeight w:val="300"/>
        </w:trPr>
        <w:tc>
          <w:tcPr>
            <w:tcW w:w="2977" w:type="dxa"/>
            <w:tcBorders>
              <w:top w:val="single" w:sz="8" w:space="0" w:color="auto"/>
              <w:left w:val="nil"/>
              <w:bottom w:val="nil"/>
              <w:right w:val="nil"/>
            </w:tcBorders>
            <w:shd w:val="clear" w:color="000000" w:fill="FFFFFF"/>
            <w:noWrap/>
            <w:vAlign w:val="bottom"/>
            <w:hideMark/>
          </w:tcPr>
          <w:p w14:paraId="4454FA9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Age (years)</w:t>
            </w:r>
          </w:p>
        </w:tc>
        <w:tc>
          <w:tcPr>
            <w:tcW w:w="1701" w:type="dxa"/>
            <w:tcBorders>
              <w:top w:val="single" w:sz="8" w:space="0" w:color="auto"/>
              <w:left w:val="nil"/>
              <w:bottom w:val="nil"/>
              <w:right w:val="nil"/>
            </w:tcBorders>
            <w:shd w:val="clear" w:color="000000" w:fill="FFFFFF"/>
            <w:noWrap/>
            <w:vAlign w:val="bottom"/>
            <w:hideMark/>
          </w:tcPr>
          <w:p w14:paraId="0B1D463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single" w:sz="8" w:space="0" w:color="auto"/>
              <w:left w:val="nil"/>
              <w:bottom w:val="nil"/>
              <w:right w:val="nil"/>
            </w:tcBorders>
            <w:shd w:val="clear" w:color="000000" w:fill="FFFFFF"/>
            <w:noWrap/>
            <w:vAlign w:val="bottom"/>
            <w:hideMark/>
          </w:tcPr>
          <w:p w14:paraId="7D1BBF5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single" w:sz="8" w:space="0" w:color="auto"/>
              <w:left w:val="nil"/>
              <w:bottom w:val="nil"/>
              <w:right w:val="nil"/>
            </w:tcBorders>
            <w:shd w:val="clear" w:color="000000" w:fill="FFFFFF"/>
            <w:noWrap/>
            <w:vAlign w:val="bottom"/>
            <w:hideMark/>
          </w:tcPr>
          <w:p w14:paraId="2C8937A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single" w:sz="8" w:space="0" w:color="auto"/>
              <w:left w:val="nil"/>
              <w:bottom w:val="nil"/>
              <w:right w:val="nil"/>
            </w:tcBorders>
            <w:shd w:val="clear" w:color="000000" w:fill="FFFFFF"/>
            <w:noWrap/>
            <w:vAlign w:val="bottom"/>
            <w:hideMark/>
          </w:tcPr>
          <w:p w14:paraId="272854F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50E232E" w14:textId="77777777" w:rsidTr="007558D2">
        <w:trPr>
          <w:trHeight w:val="300"/>
        </w:trPr>
        <w:tc>
          <w:tcPr>
            <w:tcW w:w="2977" w:type="dxa"/>
            <w:tcBorders>
              <w:top w:val="nil"/>
              <w:left w:val="nil"/>
              <w:bottom w:val="nil"/>
              <w:right w:val="nil"/>
            </w:tcBorders>
            <w:shd w:val="clear" w:color="000000" w:fill="FFFFFF"/>
            <w:noWrap/>
            <w:vAlign w:val="bottom"/>
            <w:hideMark/>
          </w:tcPr>
          <w:p w14:paraId="68F6FC50"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Mean (SD)</w:t>
            </w:r>
          </w:p>
        </w:tc>
        <w:tc>
          <w:tcPr>
            <w:tcW w:w="1701" w:type="dxa"/>
            <w:tcBorders>
              <w:top w:val="nil"/>
              <w:left w:val="nil"/>
              <w:bottom w:val="nil"/>
              <w:right w:val="nil"/>
            </w:tcBorders>
            <w:shd w:val="clear" w:color="000000" w:fill="FFFFFF"/>
            <w:noWrap/>
            <w:vAlign w:val="bottom"/>
            <w:hideMark/>
          </w:tcPr>
          <w:p w14:paraId="663A68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59.4 (17.1)</w:t>
            </w:r>
          </w:p>
        </w:tc>
        <w:tc>
          <w:tcPr>
            <w:tcW w:w="1680" w:type="dxa"/>
            <w:tcBorders>
              <w:top w:val="nil"/>
              <w:left w:val="nil"/>
              <w:bottom w:val="nil"/>
              <w:right w:val="nil"/>
            </w:tcBorders>
            <w:shd w:val="clear" w:color="000000" w:fill="FFFFFF"/>
            <w:noWrap/>
            <w:vAlign w:val="bottom"/>
            <w:hideMark/>
          </w:tcPr>
          <w:p w14:paraId="69D9DF1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68.0 (14.3)</w:t>
            </w:r>
          </w:p>
        </w:tc>
        <w:tc>
          <w:tcPr>
            <w:tcW w:w="1658" w:type="dxa"/>
            <w:tcBorders>
              <w:top w:val="nil"/>
              <w:left w:val="nil"/>
              <w:bottom w:val="nil"/>
              <w:right w:val="nil"/>
            </w:tcBorders>
            <w:shd w:val="clear" w:color="000000" w:fill="FFFFFF"/>
            <w:noWrap/>
            <w:vAlign w:val="bottom"/>
            <w:hideMark/>
          </w:tcPr>
          <w:p w14:paraId="665140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63.5 (16.3)</w:t>
            </w:r>
          </w:p>
        </w:tc>
        <w:tc>
          <w:tcPr>
            <w:tcW w:w="909" w:type="dxa"/>
            <w:tcBorders>
              <w:top w:val="nil"/>
              <w:left w:val="nil"/>
              <w:bottom w:val="nil"/>
              <w:right w:val="nil"/>
            </w:tcBorders>
            <w:shd w:val="clear" w:color="000000" w:fill="FFFFFF"/>
            <w:noWrap/>
            <w:vAlign w:val="bottom"/>
            <w:hideMark/>
          </w:tcPr>
          <w:p w14:paraId="5620028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0.0319</w:t>
            </w:r>
          </w:p>
        </w:tc>
      </w:tr>
      <w:tr w:rsidR="0049417D" w:rsidRPr="000C6515" w14:paraId="662793D7" w14:textId="77777777" w:rsidTr="007558D2">
        <w:trPr>
          <w:trHeight w:val="300"/>
        </w:trPr>
        <w:tc>
          <w:tcPr>
            <w:tcW w:w="2977" w:type="dxa"/>
            <w:tcBorders>
              <w:top w:val="nil"/>
              <w:left w:val="nil"/>
              <w:bottom w:val="nil"/>
              <w:right w:val="nil"/>
            </w:tcBorders>
            <w:shd w:val="clear" w:color="000000" w:fill="FFFFFF"/>
            <w:noWrap/>
            <w:vAlign w:val="bottom"/>
            <w:hideMark/>
          </w:tcPr>
          <w:p w14:paraId="2A685449"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Median [Min, Max]</w:t>
            </w:r>
          </w:p>
        </w:tc>
        <w:tc>
          <w:tcPr>
            <w:tcW w:w="1701" w:type="dxa"/>
            <w:tcBorders>
              <w:top w:val="nil"/>
              <w:left w:val="nil"/>
              <w:bottom w:val="nil"/>
              <w:right w:val="nil"/>
            </w:tcBorders>
            <w:shd w:val="clear" w:color="000000" w:fill="FFFFFF"/>
            <w:noWrap/>
            <w:vAlign w:val="bottom"/>
            <w:hideMark/>
          </w:tcPr>
          <w:p w14:paraId="7F762D5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57.5 [31.0, 87.0]</w:t>
            </w:r>
          </w:p>
        </w:tc>
        <w:tc>
          <w:tcPr>
            <w:tcW w:w="1680" w:type="dxa"/>
            <w:tcBorders>
              <w:top w:val="nil"/>
              <w:left w:val="nil"/>
              <w:bottom w:val="nil"/>
              <w:right w:val="nil"/>
            </w:tcBorders>
            <w:shd w:val="clear" w:color="000000" w:fill="FFFFFF"/>
            <w:noWrap/>
            <w:vAlign w:val="bottom"/>
            <w:hideMark/>
          </w:tcPr>
          <w:p w14:paraId="73B54A2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73.0 [36.0, 92.0]</w:t>
            </w:r>
          </w:p>
        </w:tc>
        <w:tc>
          <w:tcPr>
            <w:tcW w:w="1658" w:type="dxa"/>
            <w:tcBorders>
              <w:top w:val="nil"/>
              <w:left w:val="nil"/>
              <w:bottom w:val="nil"/>
              <w:right w:val="nil"/>
            </w:tcBorders>
            <w:shd w:val="clear" w:color="000000" w:fill="FFFFFF"/>
            <w:noWrap/>
            <w:vAlign w:val="bottom"/>
            <w:hideMark/>
          </w:tcPr>
          <w:p w14:paraId="0CE995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69.0 [31.0, 92.0]</w:t>
            </w:r>
          </w:p>
        </w:tc>
        <w:tc>
          <w:tcPr>
            <w:tcW w:w="909" w:type="dxa"/>
            <w:tcBorders>
              <w:top w:val="nil"/>
              <w:left w:val="nil"/>
              <w:bottom w:val="nil"/>
              <w:right w:val="nil"/>
            </w:tcBorders>
            <w:shd w:val="clear" w:color="000000" w:fill="FFFFFF"/>
            <w:noWrap/>
            <w:vAlign w:val="bottom"/>
            <w:hideMark/>
          </w:tcPr>
          <w:p w14:paraId="781559E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7230196" w14:textId="77777777" w:rsidTr="007558D2">
        <w:trPr>
          <w:trHeight w:val="300"/>
        </w:trPr>
        <w:tc>
          <w:tcPr>
            <w:tcW w:w="2977" w:type="dxa"/>
            <w:tcBorders>
              <w:top w:val="nil"/>
              <w:left w:val="nil"/>
              <w:bottom w:val="nil"/>
              <w:right w:val="nil"/>
            </w:tcBorders>
            <w:shd w:val="clear" w:color="000000" w:fill="FFFFFF"/>
            <w:noWrap/>
            <w:vAlign w:val="bottom"/>
            <w:hideMark/>
          </w:tcPr>
          <w:p w14:paraId="175F8888"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470592B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(24.4%)</w:t>
            </w:r>
          </w:p>
        </w:tc>
        <w:tc>
          <w:tcPr>
            <w:tcW w:w="1680" w:type="dxa"/>
            <w:tcBorders>
              <w:top w:val="nil"/>
              <w:left w:val="nil"/>
              <w:bottom w:val="nil"/>
              <w:right w:val="nil"/>
            </w:tcBorders>
            <w:shd w:val="clear" w:color="000000" w:fill="FFFFFF"/>
            <w:noWrap/>
            <w:vAlign w:val="bottom"/>
            <w:hideMark/>
          </w:tcPr>
          <w:p w14:paraId="3BD9362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16FED28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(19.8%)</w:t>
            </w:r>
          </w:p>
        </w:tc>
        <w:tc>
          <w:tcPr>
            <w:tcW w:w="909" w:type="dxa"/>
            <w:tcBorders>
              <w:top w:val="nil"/>
              <w:left w:val="nil"/>
              <w:bottom w:val="nil"/>
              <w:right w:val="nil"/>
            </w:tcBorders>
            <w:shd w:val="clear" w:color="000000" w:fill="FFFFFF"/>
            <w:noWrap/>
            <w:vAlign w:val="bottom"/>
            <w:hideMark/>
          </w:tcPr>
          <w:p w14:paraId="48DE670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794B7A5F" w14:textId="77777777" w:rsidTr="007558D2">
        <w:trPr>
          <w:trHeight w:val="300"/>
        </w:trPr>
        <w:tc>
          <w:tcPr>
            <w:tcW w:w="2977" w:type="dxa"/>
            <w:tcBorders>
              <w:top w:val="nil"/>
              <w:left w:val="nil"/>
              <w:bottom w:val="nil"/>
              <w:right w:val="nil"/>
            </w:tcBorders>
            <w:shd w:val="clear" w:color="000000" w:fill="FFFFFF"/>
            <w:noWrap/>
            <w:vAlign w:val="bottom"/>
            <w:hideMark/>
          </w:tcPr>
          <w:p w14:paraId="384E3C37"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w:t>
            </w:r>
            <w:proofErr w:type="spellStart"/>
            <w:r w:rsidRPr="000C6515">
              <w:rPr>
                <w:rFonts w:asciiTheme="minorHAnsi" w:hAnsiTheme="minorHAnsi" w:cstheme="minorHAnsi"/>
                <w:b/>
                <w:bCs/>
                <w:sz w:val="20"/>
                <w:lang w:val="en-GB" w:eastAsia="en-GB"/>
              </w:rPr>
              <w:t>BRAFi</w:t>
            </w:r>
            <w:proofErr w:type="spellEnd"/>
            <w:r w:rsidRPr="000C6515">
              <w:rPr>
                <w:rFonts w:asciiTheme="minorHAnsi" w:hAnsiTheme="minorHAnsi" w:cstheme="minorHAnsi"/>
                <w:b/>
                <w:bCs/>
                <w:sz w:val="20"/>
                <w:lang w:val="en-GB" w:eastAsia="en-GB"/>
              </w:rPr>
              <w:t>/MEKi therapy</w:t>
            </w:r>
          </w:p>
        </w:tc>
        <w:tc>
          <w:tcPr>
            <w:tcW w:w="1701" w:type="dxa"/>
            <w:tcBorders>
              <w:top w:val="nil"/>
              <w:left w:val="nil"/>
              <w:bottom w:val="nil"/>
              <w:right w:val="nil"/>
            </w:tcBorders>
            <w:shd w:val="clear" w:color="000000" w:fill="FFFFFF"/>
            <w:noWrap/>
            <w:vAlign w:val="bottom"/>
            <w:hideMark/>
          </w:tcPr>
          <w:p w14:paraId="2C68ED6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5068B06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B4468C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6A73D8A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0A16F526" w14:textId="77777777" w:rsidTr="007558D2">
        <w:trPr>
          <w:trHeight w:val="300"/>
        </w:trPr>
        <w:tc>
          <w:tcPr>
            <w:tcW w:w="2977" w:type="dxa"/>
            <w:tcBorders>
              <w:top w:val="nil"/>
              <w:left w:val="nil"/>
              <w:bottom w:val="nil"/>
              <w:right w:val="nil"/>
            </w:tcBorders>
            <w:shd w:val="clear" w:color="000000" w:fill="FFFFFF"/>
            <w:noWrap/>
            <w:vAlign w:val="bottom"/>
            <w:hideMark/>
          </w:tcPr>
          <w:p w14:paraId="5FA28A7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79A5FBA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15 (33.3%)</w:t>
            </w:r>
          </w:p>
        </w:tc>
        <w:tc>
          <w:tcPr>
            <w:tcW w:w="1680" w:type="dxa"/>
            <w:tcBorders>
              <w:top w:val="nil"/>
              <w:left w:val="nil"/>
              <w:bottom w:val="nil"/>
              <w:right w:val="nil"/>
            </w:tcBorders>
            <w:shd w:val="clear" w:color="000000" w:fill="FFFFFF"/>
            <w:noWrap/>
            <w:vAlign w:val="bottom"/>
            <w:hideMark/>
          </w:tcPr>
          <w:p w14:paraId="6FB4E18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(69.4%)</w:t>
            </w:r>
          </w:p>
        </w:tc>
        <w:tc>
          <w:tcPr>
            <w:tcW w:w="1658" w:type="dxa"/>
            <w:tcBorders>
              <w:top w:val="nil"/>
              <w:left w:val="nil"/>
              <w:bottom w:val="nil"/>
              <w:right w:val="nil"/>
            </w:tcBorders>
            <w:shd w:val="clear" w:color="000000" w:fill="FFFFFF"/>
            <w:noWrap/>
            <w:vAlign w:val="bottom"/>
            <w:hideMark/>
          </w:tcPr>
          <w:p w14:paraId="093CF58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02A4DF4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0.0081</w:t>
            </w:r>
          </w:p>
        </w:tc>
      </w:tr>
      <w:tr w:rsidR="0049417D" w:rsidRPr="000C6515" w14:paraId="155952A8" w14:textId="77777777" w:rsidTr="007558D2">
        <w:trPr>
          <w:trHeight w:val="300"/>
        </w:trPr>
        <w:tc>
          <w:tcPr>
            <w:tcW w:w="2977" w:type="dxa"/>
            <w:tcBorders>
              <w:top w:val="nil"/>
              <w:left w:val="nil"/>
              <w:bottom w:val="nil"/>
              <w:right w:val="nil"/>
            </w:tcBorders>
            <w:shd w:val="clear" w:color="000000" w:fill="FFFFFF"/>
            <w:noWrap/>
            <w:vAlign w:val="bottom"/>
            <w:hideMark/>
          </w:tcPr>
          <w:p w14:paraId="2DC76F6D"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570A710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469F96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(16.7%)</w:t>
            </w:r>
          </w:p>
        </w:tc>
        <w:tc>
          <w:tcPr>
            <w:tcW w:w="1658" w:type="dxa"/>
            <w:tcBorders>
              <w:top w:val="nil"/>
              <w:left w:val="nil"/>
              <w:bottom w:val="nil"/>
              <w:right w:val="nil"/>
            </w:tcBorders>
            <w:shd w:val="clear" w:color="000000" w:fill="FFFFFF"/>
            <w:noWrap/>
            <w:vAlign w:val="bottom"/>
            <w:hideMark/>
          </w:tcPr>
          <w:p w14:paraId="73593EF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24 (29.6%)</w:t>
            </w:r>
          </w:p>
        </w:tc>
        <w:tc>
          <w:tcPr>
            <w:tcW w:w="909" w:type="dxa"/>
            <w:tcBorders>
              <w:top w:val="nil"/>
              <w:left w:val="nil"/>
              <w:bottom w:val="nil"/>
              <w:right w:val="nil"/>
            </w:tcBorders>
            <w:shd w:val="clear" w:color="000000" w:fill="FFFFFF"/>
            <w:noWrap/>
            <w:vAlign w:val="bottom"/>
            <w:hideMark/>
          </w:tcPr>
          <w:p w14:paraId="41D14BE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5C92B2FC" w14:textId="77777777" w:rsidTr="007558D2">
        <w:trPr>
          <w:trHeight w:val="300"/>
        </w:trPr>
        <w:tc>
          <w:tcPr>
            <w:tcW w:w="2977" w:type="dxa"/>
            <w:tcBorders>
              <w:top w:val="nil"/>
              <w:left w:val="nil"/>
              <w:bottom w:val="nil"/>
              <w:right w:val="nil"/>
            </w:tcBorders>
            <w:shd w:val="clear" w:color="000000" w:fill="FFFFFF"/>
            <w:noWrap/>
            <w:vAlign w:val="bottom"/>
            <w:hideMark/>
          </w:tcPr>
          <w:p w14:paraId="1EC4AEEE"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A77A74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12 (26.7%)</w:t>
            </w:r>
          </w:p>
        </w:tc>
        <w:tc>
          <w:tcPr>
            <w:tcW w:w="1680" w:type="dxa"/>
            <w:tcBorders>
              <w:top w:val="nil"/>
              <w:left w:val="nil"/>
              <w:bottom w:val="nil"/>
              <w:right w:val="nil"/>
            </w:tcBorders>
            <w:shd w:val="clear" w:color="000000" w:fill="FFFFFF"/>
            <w:noWrap/>
            <w:vAlign w:val="bottom"/>
            <w:hideMark/>
          </w:tcPr>
          <w:p w14:paraId="5B58CE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78F69C1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27CF739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1C2C0A4" w14:textId="77777777" w:rsidTr="007558D2">
        <w:trPr>
          <w:trHeight w:val="300"/>
        </w:trPr>
        <w:tc>
          <w:tcPr>
            <w:tcW w:w="2977" w:type="dxa"/>
            <w:tcBorders>
              <w:top w:val="nil"/>
              <w:left w:val="nil"/>
              <w:bottom w:val="nil"/>
              <w:right w:val="nil"/>
            </w:tcBorders>
            <w:shd w:val="clear" w:color="000000" w:fill="FFFFFF"/>
            <w:noWrap/>
            <w:vAlign w:val="bottom"/>
            <w:hideMark/>
          </w:tcPr>
          <w:p w14:paraId="4F3220F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adjuvant </w:t>
            </w:r>
            <w:proofErr w:type="spellStart"/>
            <w:r w:rsidRPr="000C6515">
              <w:rPr>
                <w:rFonts w:asciiTheme="minorHAnsi" w:hAnsiTheme="minorHAnsi" w:cstheme="minorHAnsi"/>
                <w:b/>
                <w:bCs/>
                <w:sz w:val="20"/>
                <w:lang w:val="en-GB" w:eastAsia="en-GB"/>
              </w:rPr>
              <w:t>IFNγ</w:t>
            </w:r>
            <w:proofErr w:type="spellEnd"/>
            <w:r w:rsidRPr="000C6515">
              <w:rPr>
                <w:rFonts w:asciiTheme="minorHAnsi" w:hAnsiTheme="minorHAnsi" w:cstheme="minorHAnsi"/>
                <w:b/>
                <w:bCs/>
                <w:sz w:val="20"/>
                <w:lang w:val="en-GB" w:eastAsia="en-GB"/>
              </w:rPr>
              <w:t xml:space="preserve"> treatment</w:t>
            </w:r>
          </w:p>
        </w:tc>
        <w:tc>
          <w:tcPr>
            <w:tcW w:w="1701" w:type="dxa"/>
            <w:tcBorders>
              <w:top w:val="nil"/>
              <w:left w:val="nil"/>
              <w:bottom w:val="nil"/>
              <w:right w:val="nil"/>
            </w:tcBorders>
            <w:shd w:val="clear" w:color="000000" w:fill="FFFFFF"/>
            <w:noWrap/>
            <w:vAlign w:val="bottom"/>
            <w:hideMark/>
          </w:tcPr>
          <w:p w14:paraId="51268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D2C4FC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7FE273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C3253B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5F0103" w14:textId="77777777" w:rsidTr="007558D2">
        <w:trPr>
          <w:trHeight w:val="300"/>
        </w:trPr>
        <w:tc>
          <w:tcPr>
            <w:tcW w:w="2977" w:type="dxa"/>
            <w:tcBorders>
              <w:top w:val="nil"/>
              <w:left w:val="nil"/>
              <w:bottom w:val="nil"/>
              <w:right w:val="nil"/>
            </w:tcBorders>
            <w:shd w:val="clear" w:color="000000" w:fill="FFFFFF"/>
            <w:noWrap/>
            <w:vAlign w:val="bottom"/>
            <w:hideMark/>
          </w:tcPr>
          <w:p w14:paraId="476524A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0E3BE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2A73CFA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(52.8%)</w:t>
            </w:r>
          </w:p>
        </w:tc>
        <w:tc>
          <w:tcPr>
            <w:tcW w:w="1658" w:type="dxa"/>
            <w:tcBorders>
              <w:top w:val="nil"/>
              <w:left w:val="nil"/>
              <w:bottom w:val="nil"/>
              <w:right w:val="nil"/>
            </w:tcBorders>
            <w:shd w:val="clear" w:color="000000" w:fill="FFFFFF"/>
            <w:noWrap/>
            <w:vAlign w:val="bottom"/>
            <w:hideMark/>
          </w:tcPr>
          <w:p w14:paraId="37F30E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38 (46.9%)</w:t>
            </w:r>
          </w:p>
        </w:tc>
        <w:tc>
          <w:tcPr>
            <w:tcW w:w="909" w:type="dxa"/>
            <w:tcBorders>
              <w:top w:val="nil"/>
              <w:left w:val="nil"/>
              <w:bottom w:val="nil"/>
              <w:right w:val="nil"/>
            </w:tcBorders>
            <w:shd w:val="clear" w:color="000000" w:fill="FFFFFF"/>
            <w:noWrap/>
            <w:vAlign w:val="bottom"/>
            <w:hideMark/>
          </w:tcPr>
          <w:p w14:paraId="029201E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w:t>
            </w:r>
          </w:p>
        </w:tc>
      </w:tr>
      <w:tr w:rsidR="0049417D" w:rsidRPr="000C6515" w14:paraId="2D868B46" w14:textId="77777777" w:rsidTr="007558D2">
        <w:trPr>
          <w:trHeight w:val="300"/>
        </w:trPr>
        <w:tc>
          <w:tcPr>
            <w:tcW w:w="2977" w:type="dxa"/>
            <w:tcBorders>
              <w:top w:val="nil"/>
              <w:left w:val="nil"/>
              <w:bottom w:val="nil"/>
              <w:right w:val="nil"/>
            </w:tcBorders>
            <w:shd w:val="clear" w:color="000000" w:fill="FFFFFF"/>
            <w:noWrap/>
            <w:vAlign w:val="bottom"/>
            <w:hideMark/>
          </w:tcPr>
          <w:p w14:paraId="75B6959F"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7896FB2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532F0ED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(27.8%)</w:t>
            </w:r>
          </w:p>
        </w:tc>
        <w:tc>
          <w:tcPr>
            <w:tcW w:w="1658" w:type="dxa"/>
            <w:tcBorders>
              <w:top w:val="nil"/>
              <w:left w:val="nil"/>
              <w:bottom w:val="nil"/>
              <w:right w:val="nil"/>
            </w:tcBorders>
            <w:shd w:val="clear" w:color="000000" w:fill="FFFFFF"/>
            <w:noWrap/>
            <w:vAlign w:val="bottom"/>
            <w:hideMark/>
          </w:tcPr>
          <w:p w14:paraId="4F58528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(24.7%)</w:t>
            </w:r>
          </w:p>
        </w:tc>
        <w:tc>
          <w:tcPr>
            <w:tcW w:w="909" w:type="dxa"/>
            <w:tcBorders>
              <w:top w:val="nil"/>
              <w:left w:val="nil"/>
              <w:bottom w:val="nil"/>
              <w:right w:val="nil"/>
            </w:tcBorders>
            <w:shd w:val="clear" w:color="000000" w:fill="FFFFFF"/>
            <w:noWrap/>
            <w:vAlign w:val="bottom"/>
            <w:hideMark/>
          </w:tcPr>
          <w:p w14:paraId="0A63B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797346" w14:textId="77777777" w:rsidTr="007558D2">
        <w:trPr>
          <w:trHeight w:val="300"/>
        </w:trPr>
        <w:tc>
          <w:tcPr>
            <w:tcW w:w="2977" w:type="dxa"/>
            <w:tcBorders>
              <w:top w:val="nil"/>
              <w:left w:val="nil"/>
              <w:bottom w:val="nil"/>
              <w:right w:val="nil"/>
            </w:tcBorders>
            <w:shd w:val="clear" w:color="000000" w:fill="FFFFFF"/>
            <w:noWrap/>
            <w:vAlign w:val="bottom"/>
            <w:hideMark/>
          </w:tcPr>
          <w:p w14:paraId="1D99D1DA"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31144E5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730F527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2DDCD6F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(28.4%)</w:t>
            </w:r>
          </w:p>
        </w:tc>
        <w:tc>
          <w:tcPr>
            <w:tcW w:w="909" w:type="dxa"/>
            <w:tcBorders>
              <w:top w:val="nil"/>
              <w:left w:val="nil"/>
              <w:bottom w:val="nil"/>
              <w:right w:val="nil"/>
            </w:tcBorders>
            <w:shd w:val="clear" w:color="000000" w:fill="FFFFFF"/>
            <w:noWrap/>
            <w:vAlign w:val="bottom"/>
            <w:hideMark/>
          </w:tcPr>
          <w:p w14:paraId="0C305D5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67FF41F5" w14:textId="77777777" w:rsidTr="007558D2">
        <w:trPr>
          <w:trHeight w:val="300"/>
        </w:trPr>
        <w:tc>
          <w:tcPr>
            <w:tcW w:w="2977" w:type="dxa"/>
            <w:tcBorders>
              <w:top w:val="nil"/>
              <w:left w:val="nil"/>
              <w:bottom w:val="nil"/>
              <w:right w:val="nil"/>
            </w:tcBorders>
            <w:shd w:val="clear" w:color="000000" w:fill="FFFFFF"/>
            <w:noWrap/>
            <w:vAlign w:val="bottom"/>
            <w:hideMark/>
          </w:tcPr>
          <w:p w14:paraId="207DF4E5"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Sex</w:t>
            </w:r>
          </w:p>
        </w:tc>
        <w:tc>
          <w:tcPr>
            <w:tcW w:w="1701" w:type="dxa"/>
            <w:tcBorders>
              <w:top w:val="nil"/>
              <w:left w:val="nil"/>
              <w:bottom w:val="nil"/>
              <w:right w:val="nil"/>
            </w:tcBorders>
            <w:shd w:val="clear" w:color="000000" w:fill="FFFFFF"/>
            <w:noWrap/>
            <w:vAlign w:val="bottom"/>
            <w:hideMark/>
          </w:tcPr>
          <w:p w14:paraId="1B28B9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45F5CD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978E1A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D754C5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47E0AB80" w14:textId="77777777" w:rsidTr="007558D2">
        <w:trPr>
          <w:trHeight w:val="300"/>
        </w:trPr>
        <w:tc>
          <w:tcPr>
            <w:tcW w:w="2977" w:type="dxa"/>
            <w:tcBorders>
              <w:top w:val="nil"/>
              <w:left w:val="nil"/>
              <w:bottom w:val="nil"/>
              <w:right w:val="nil"/>
            </w:tcBorders>
            <w:shd w:val="clear" w:color="000000" w:fill="FFFFFF"/>
            <w:noWrap/>
            <w:vAlign w:val="bottom"/>
            <w:hideMark/>
          </w:tcPr>
          <w:p w14:paraId="46923A5B"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Male</w:t>
            </w:r>
          </w:p>
        </w:tc>
        <w:tc>
          <w:tcPr>
            <w:tcW w:w="1701" w:type="dxa"/>
            <w:tcBorders>
              <w:top w:val="nil"/>
              <w:left w:val="nil"/>
              <w:bottom w:val="nil"/>
              <w:right w:val="nil"/>
            </w:tcBorders>
            <w:shd w:val="clear" w:color="000000" w:fill="FFFFFF"/>
            <w:noWrap/>
            <w:vAlign w:val="bottom"/>
            <w:hideMark/>
          </w:tcPr>
          <w:p w14:paraId="72D5938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(55.6%)</w:t>
            </w:r>
          </w:p>
        </w:tc>
        <w:tc>
          <w:tcPr>
            <w:tcW w:w="1680" w:type="dxa"/>
            <w:tcBorders>
              <w:top w:val="nil"/>
              <w:left w:val="nil"/>
              <w:bottom w:val="nil"/>
              <w:right w:val="nil"/>
            </w:tcBorders>
            <w:shd w:val="clear" w:color="000000" w:fill="FFFFFF"/>
            <w:noWrap/>
            <w:vAlign w:val="bottom"/>
            <w:hideMark/>
          </w:tcPr>
          <w:p w14:paraId="068A173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7AA93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48 (59.3%)</w:t>
            </w:r>
          </w:p>
        </w:tc>
        <w:tc>
          <w:tcPr>
            <w:tcW w:w="909" w:type="dxa"/>
            <w:tcBorders>
              <w:top w:val="nil"/>
              <w:left w:val="nil"/>
              <w:bottom w:val="nil"/>
              <w:right w:val="nil"/>
            </w:tcBorders>
            <w:shd w:val="clear" w:color="000000" w:fill="FFFFFF"/>
            <w:noWrap/>
            <w:vAlign w:val="bottom"/>
            <w:hideMark/>
          </w:tcPr>
          <w:p w14:paraId="480A22A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0.595</w:t>
            </w:r>
          </w:p>
        </w:tc>
      </w:tr>
      <w:tr w:rsidR="0049417D" w:rsidRPr="000C6515" w14:paraId="640847DC" w14:textId="77777777" w:rsidTr="007558D2">
        <w:trPr>
          <w:trHeight w:val="300"/>
        </w:trPr>
        <w:tc>
          <w:tcPr>
            <w:tcW w:w="2977" w:type="dxa"/>
            <w:tcBorders>
              <w:top w:val="nil"/>
              <w:left w:val="nil"/>
              <w:bottom w:val="nil"/>
              <w:right w:val="nil"/>
            </w:tcBorders>
            <w:shd w:val="clear" w:color="000000" w:fill="FFFFFF"/>
            <w:noWrap/>
            <w:vAlign w:val="bottom"/>
            <w:hideMark/>
          </w:tcPr>
          <w:p w14:paraId="11201BE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Female</w:t>
            </w:r>
          </w:p>
        </w:tc>
        <w:tc>
          <w:tcPr>
            <w:tcW w:w="1701" w:type="dxa"/>
            <w:tcBorders>
              <w:top w:val="nil"/>
              <w:left w:val="nil"/>
              <w:bottom w:val="nil"/>
              <w:right w:val="nil"/>
            </w:tcBorders>
            <w:shd w:val="clear" w:color="000000" w:fill="FFFFFF"/>
            <w:noWrap/>
            <w:vAlign w:val="bottom"/>
            <w:hideMark/>
          </w:tcPr>
          <w:p w14:paraId="17DA3A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(44.4%)</w:t>
            </w:r>
          </w:p>
        </w:tc>
        <w:tc>
          <w:tcPr>
            <w:tcW w:w="1680" w:type="dxa"/>
            <w:tcBorders>
              <w:top w:val="nil"/>
              <w:left w:val="nil"/>
              <w:bottom w:val="nil"/>
              <w:right w:val="nil"/>
            </w:tcBorders>
            <w:shd w:val="clear" w:color="000000" w:fill="FFFFFF"/>
            <w:noWrap/>
            <w:vAlign w:val="bottom"/>
            <w:hideMark/>
          </w:tcPr>
          <w:p w14:paraId="29F261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52A309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33 (40.7%)</w:t>
            </w:r>
          </w:p>
        </w:tc>
        <w:tc>
          <w:tcPr>
            <w:tcW w:w="909" w:type="dxa"/>
            <w:tcBorders>
              <w:top w:val="nil"/>
              <w:left w:val="nil"/>
              <w:bottom w:val="nil"/>
              <w:right w:val="nil"/>
            </w:tcBorders>
            <w:shd w:val="clear" w:color="000000" w:fill="FFFFFF"/>
            <w:noWrap/>
            <w:vAlign w:val="bottom"/>
            <w:hideMark/>
          </w:tcPr>
          <w:p w14:paraId="53A7B64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A386209" w14:textId="77777777" w:rsidTr="007558D2">
        <w:trPr>
          <w:trHeight w:val="300"/>
        </w:trPr>
        <w:tc>
          <w:tcPr>
            <w:tcW w:w="2977" w:type="dxa"/>
            <w:tcBorders>
              <w:top w:val="nil"/>
              <w:left w:val="nil"/>
              <w:bottom w:val="nil"/>
              <w:right w:val="nil"/>
            </w:tcBorders>
            <w:shd w:val="clear" w:color="000000" w:fill="FFFFFF"/>
            <w:noWrap/>
            <w:vAlign w:val="bottom"/>
            <w:hideMark/>
          </w:tcPr>
          <w:p w14:paraId="2CB9B81C"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ECOG performance status</w:t>
            </w:r>
          </w:p>
        </w:tc>
        <w:tc>
          <w:tcPr>
            <w:tcW w:w="1701" w:type="dxa"/>
            <w:tcBorders>
              <w:top w:val="nil"/>
              <w:left w:val="nil"/>
              <w:bottom w:val="nil"/>
              <w:right w:val="nil"/>
            </w:tcBorders>
            <w:shd w:val="clear" w:color="000000" w:fill="FFFFFF"/>
            <w:noWrap/>
            <w:vAlign w:val="bottom"/>
            <w:hideMark/>
          </w:tcPr>
          <w:p w14:paraId="6BD8E74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7B2E93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4CCFD92"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72890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6B2D7C0" w14:textId="77777777" w:rsidTr="007558D2">
        <w:trPr>
          <w:trHeight w:val="300"/>
        </w:trPr>
        <w:tc>
          <w:tcPr>
            <w:tcW w:w="2977" w:type="dxa"/>
            <w:tcBorders>
              <w:top w:val="nil"/>
              <w:left w:val="nil"/>
              <w:bottom w:val="nil"/>
              <w:right w:val="nil"/>
            </w:tcBorders>
            <w:shd w:val="clear" w:color="000000" w:fill="FFFFFF"/>
            <w:noWrap/>
            <w:vAlign w:val="bottom"/>
            <w:hideMark/>
          </w:tcPr>
          <w:p w14:paraId="2015C9F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0</w:t>
            </w:r>
          </w:p>
        </w:tc>
        <w:tc>
          <w:tcPr>
            <w:tcW w:w="1701" w:type="dxa"/>
            <w:tcBorders>
              <w:top w:val="nil"/>
              <w:left w:val="nil"/>
              <w:bottom w:val="nil"/>
              <w:right w:val="nil"/>
            </w:tcBorders>
            <w:shd w:val="clear" w:color="000000" w:fill="FFFFFF"/>
            <w:noWrap/>
            <w:vAlign w:val="bottom"/>
            <w:hideMark/>
          </w:tcPr>
          <w:p w14:paraId="7EF1C2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BB6E4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266F4B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42 (51.9%)</w:t>
            </w:r>
          </w:p>
        </w:tc>
        <w:tc>
          <w:tcPr>
            <w:tcW w:w="909" w:type="dxa"/>
            <w:tcBorders>
              <w:top w:val="nil"/>
              <w:left w:val="nil"/>
              <w:bottom w:val="nil"/>
              <w:right w:val="nil"/>
            </w:tcBorders>
            <w:shd w:val="clear" w:color="000000" w:fill="FFFFFF"/>
            <w:noWrap/>
            <w:vAlign w:val="bottom"/>
            <w:hideMark/>
          </w:tcPr>
          <w:p w14:paraId="52C690E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0.094</w:t>
            </w:r>
          </w:p>
        </w:tc>
      </w:tr>
      <w:tr w:rsidR="0049417D" w:rsidRPr="000C6515" w14:paraId="62138E85" w14:textId="77777777" w:rsidTr="007558D2">
        <w:trPr>
          <w:trHeight w:val="300"/>
        </w:trPr>
        <w:tc>
          <w:tcPr>
            <w:tcW w:w="2977" w:type="dxa"/>
            <w:tcBorders>
              <w:top w:val="nil"/>
              <w:left w:val="nil"/>
              <w:bottom w:val="nil"/>
              <w:right w:val="nil"/>
            </w:tcBorders>
            <w:shd w:val="clear" w:color="000000" w:fill="FFFFFF"/>
            <w:noWrap/>
            <w:vAlign w:val="bottom"/>
            <w:hideMark/>
          </w:tcPr>
          <w:p w14:paraId="360B99B2"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1</w:t>
            </w:r>
          </w:p>
        </w:tc>
        <w:tc>
          <w:tcPr>
            <w:tcW w:w="1701" w:type="dxa"/>
            <w:tcBorders>
              <w:top w:val="nil"/>
              <w:left w:val="nil"/>
              <w:bottom w:val="nil"/>
              <w:right w:val="nil"/>
            </w:tcBorders>
            <w:shd w:val="clear" w:color="000000" w:fill="FFFFFF"/>
            <w:noWrap/>
            <w:vAlign w:val="bottom"/>
            <w:hideMark/>
          </w:tcPr>
          <w:p w14:paraId="76141D4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7CB4F26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44C54FA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29 (35.8%)</w:t>
            </w:r>
          </w:p>
        </w:tc>
        <w:tc>
          <w:tcPr>
            <w:tcW w:w="909" w:type="dxa"/>
            <w:tcBorders>
              <w:top w:val="nil"/>
              <w:left w:val="nil"/>
              <w:bottom w:val="nil"/>
              <w:right w:val="nil"/>
            </w:tcBorders>
            <w:shd w:val="clear" w:color="000000" w:fill="FFFFFF"/>
            <w:noWrap/>
            <w:vAlign w:val="bottom"/>
            <w:hideMark/>
          </w:tcPr>
          <w:p w14:paraId="608ED1C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52FD66A" w14:textId="77777777" w:rsidTr="0049417D">
        <w:trPr>
          <w:trHeight w:val="300"/>
        </w:trPr>
        <w:tc>
          <w:tcPr>
            <w:tcW w:w="2977" w:type="dxa"/>
            <w:tcBorders>
              <w:top w:val="nil"/>
              <w:left w:val="nil"/>
              <w:bottom w:val="single" w:sz="18" w:space="0" w:color="auto"/>
              <w:right w:val="nil"/>
            </w:tcBorders>
            <w:shd w:val="clear" w:color="000000" w:fill="FFFFFF"/>
            <w:noWrap/>
            <w:vAlign w:val="bottom"/>
            <w:hideMark/>
          </w:tcPr>
          <w:p w14:paraId="234F777C"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≥2</w:t>
            </w:r>
          </w:p>
        </w:tc>
        <w:tc>
          <w:tcPr>
            <w:tcW w:w="1701" w:type="dxa"/>
            <w:tcBorders>
              <w:top w:val="nil"/>
              <w:left w:val="nil"/>
              <w:bottom w:val="single" w:sz="18" w:space="0" w:color="auto"/>
              <w:right w:val="nil"/>
            </w:tcBorders>
            <w:shd w:val="clear" w:color="000000" w:fill="FFFFFF"/>
            <w:noWrap/>
            <w:vAlign w:val="bottom"/>
            <w:hideMark/>
          </w:tcPr>
          <w:p w14:paraId="3AA78A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8 (17.8%)</w:t>
            </w:r>
          </w:p>
        </w:tc>
        <w:tc>
          <w:tcPr>
            <w:tcW w:w="1680" w:type="dxa"/>
            <w:tcBorders>
              <w:top w:val="nil"/>
              <w:left w:val="nil"/>
              <w:bottom w:val="single" w:sz="18" w:space="0" w:color="auto"/>
              <w:right w:val="nil"/>
            </w:tcBorders>
            <w:shd w:val="clear" w:color="000000" w:fill="FFFFFF"/>
            <w:noWrap/>
            <w:vAlign w:val="bottom"/>
            <w:hideMark/>
          </w:tcPr>
          <w:p w14:paraId="4878D15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8" w:space="0" w:color="auto"/>
              <w:right w:val="nil"/>
            </w:tcBorders>
            <w:shd w:val="clear" w:color="000000" w:fill="FFFFFF"/>
            <w:noWrap/>
            <w:vAlign w:val="bottom"/>
            <w:hideMark/>
          </w:tcPr>
          <w:p w14:paraId="5E0336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single" w:sz="18" w:space="0" w:color="auto"/>
              <w:right w:val="nil"/>
            </w:tcBorders>
            <w:shd w:val="clear" w:color="000000" w:fill="FFFFFF"/>
            <w:noWrap/>
            <w:vAlign w:val="bottom"/>
            <w:hideMark/>
          </w:tcPr>
          <w:p w14:paraId="3C5EA01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6244ADA9" w14:textId="6A18DED6" w:rsidR="00A62E6A" w:rsidRDefault="00A62E6A" w:rsidP="00A62E6A">
      <w:pPr>
        <w:pStyle w:val="MDPI71References"/>
        <w:numPr>
          <w:ilvl w:val="0"/>
          <w:numId w:val="0"/>
        </w:numPr>
        <w:spacing w:after="160" w:line="240" w:lineRule="auto"/>
        <w:rPr>
          <w:rFonts w:asciiTheme="minorHAnsi" w:eastAsia="SimSun" w:hAnsiTheme="minorHAnsi" w:cstheme="minorHAnsi"/>
          <w:sz w:val="20"/>
          <w:lang w:val="en-GB"/>
        </w:rPr>
      </w:pPr>
      <w:proofErr w:type="spellStart"/>
      <w:r w:rsidRPr="00A62E6A">
        <w:rPr>
          <w:rFonts w:asciiTheme="minorHAnsi" w:hAnsiTheme="minorHAnsi" w:cstheme="minorHAnsi"/>
          <w:bCs/>
          <w:sz w:val="20"/>
          <w:lang w:val="en-GB" w:eastAsia="en-GB"/>
        </w:rPr>
        <w:t>BRAFi</w:t>
      </w:r>
      <w:proofErr w:type="spellEnd"/>
      <w:r w:rsidRPr="00A62E6A">
        <w:rPr>
          <w:rFonts w:asciiTheme="minorHAnsi" w:hAnsiTheme="minorHAnsi" w:cstheme="minorHAnsi"/>
          <w:bCs/>
          <w:sz w:val="20"/>
          <w:lang w:val="en-GB" w:eastAsia="en-GB"/>
        </w:rPr>
        <w:t>/MEKi:</w:t>
      </w:r>
      <w:r>
        <w:rPr>
          <w:rFonts w:asciiTheme="minorHAnsi" w:eastAsia="SimSun" w:hAnsiTheme="minorHAnsi" w:cstheme="minorHAnsi"/>
          <w:sz w:val="20"/>
          <w:lang w:val="en-GB"/>
        </w:rPr>
        <w:t xml:space="preserve"> Treatment with BRAF/MEK inhibitors.</w:t>
      </w:r>
      <w:r w:rsidRPr="00A62E6A">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ECOG: Eastern Cooperative Oncology Group. </w:t>
      </w:r>
      <w:proofErr w:type="spellStart"/>
      <w:r w:rsidRPr="000C6515">
        <w:rPr>
          <w:rFonts w:asciiTheme="minorHAnsi" w:eastAsia="SimSun" w:hAnsiTheme="minorHAnsi" w:cstheme="minorHAnsi"/>
          <w:sz w:val="20"/>
          <w:lang w:val="en-GB"/>
        </w:rPr>
        <w:t>IFNγ</w:t>
      </w:r>
      <w:proofErr w:type="spellEnd"/>
      <w:r w:rsidRPr="000C6515">
        <w:rPr>
          <w:rFonts w:asciiTheme="minorHAnsi" w:eastAsia="SimSun" w:hAnsiTheme="minorHAnsi" w:cstheme="minorHAnsi"/>
          <w:sz w:val="20"/>
          <w:lang w:val="en-GB"/>
        </w:rPr>
        <w:t xml:space="preserve">: Interferon-γ. Statistical test for categorical data: chi²-test. Statistical test for numerical data: Unequal variances t-test (Welch’s t-test).  </w:t>
      </w:r>
    </w:p>
    <w:p w14:paraId="237B8667" w14:textId="2E4C9478" w:rsidR="0049417D"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Pr>
          <w:rFonts w:asciiTheme="minorHAnsi" w:eastAsia="SimSun" w:hAnsiTheme="minorHAnsi" w:cstheme="minorHAnsi"/>
          <w:b/>
          <w:sz w:val="20"/>
          <w:lang w:val="en-GB"/>
        </w:rPr>
        <w:t xml:space="preserve">Table 2: </w:t>
      </w:r>
      <w:proofErr w:type="spellStart"/>
      <w:r>
        <w:rPr>
          <w:rFonts w:asciiTheme="minorHAnsi" w:eastAsia="SimSun" w:hAnsiTheme="minorHAnsi" w:cstheme="minorHAnsi"/>
          <w:b/>
          <w:sz w:val="20"/>
          <w:lang w:val="en-GB"/>
        </w:rPr>
        <w:t>Tumor</w:t>
      </w:r>
      <w:proofErr w:type="spellEnd"/>
      <w:r>
        <w:rPr>
          <w:rFonts w:asciiTheme="minorHAnsi" w:eastAsia="SimSun" w:hAnsiTheme="minorHAnsi" w:cstheme="minorHAnsi"/>
          <w:b/>
          <w:sz w:val="20"/>
          <w:lang w:val="en-GB"/>
        </w:rPr>
        <w:t xml:space="preserve"> characteristics grouped by response to ICI.</w:t>
      </w:r>
    </w:p>
    <w:tbl>
      <w:tblPr>
        <w:tblW w:w="8925" w:type="dxa"/>
        <w:tblLook w:val="04A0" w:firstRow="1" w:lastRow="0" w:firstColumn="1" w:lastColumn="0" w:noHBand="0" w:noVBand="1"/>
      </w:tblPr>
      <w:tblGrid>
        <w:gridCol w:w="2977"/>
        <w:gridCol w:w="1701"/>
        <w:gridCol w:w="1680"/>
        <w:gridCol w:w="1658"/>
        <w:gridCol w:w="909"/>
      </w:tblGrid>
      <w:tr w:rsidR="00545BE4" w:rsidRPr="000C6515" w14:paraId="44682860" w14:textId="77777777" w:rsidTr="0049417D">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74FDFF8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4F408322" w14:textId="7FFE2D85"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A51DE6"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78F385E4" w14:textId="09C711E2"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A51DE6"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488795FA" w14:textId="77777777" w:rsidR="00A51DE6"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Overall</w:t>
            </w:r>
            <w:r w:rsidR="00A51DE6" w:rsidRPr="000C6515">
              <w:rPr>
                <w:rFonts w:asciiTheme="minorHAnsi" w:hAnsiTheme="minorHAnsi" w:cstheme="minorHAnsi"/>
                <w:b/>
                <w:bCs/>
                <w:sz w:val="20"/>
                <w:lang w:val="en-GB" w:eastAsia="en-GB"/>
              </w:rPr>
              <w:t xml:space="preserve"> </w:t>
            </w:r>
          </w:p>
          <w:p w14:paraId="3164742A" w14:textId="7A4BC9BF" w:rsidR="00545BE4" w:rsidRPr="000C6515" w:rsidRDefault="00A51DE6"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75C93E4E" w14:textId="77777777" w:rsidR="00545BE4"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545BE4" w:rsidRPr="000C6515" w14:paraId="129AF270" w14:textId="77777777" w:rsidTr="0049417D">
        <w:trPr>
          <w:trHeight w:val="300"/>
        </w:trPr>
        <w:tc>
          <w:tcPr>
            <w:tcW w:w="2977" w:type="dxa"/>
            <w:tcBorders>
              <w:top w:val="nil"/>
              <w:left w:val="nil"/>
              <w:bottom w:val="nil"/>
              <w:right w:val="nil"/>
            </w:tcBorders>
            <w:shd w:val="clear" w:color="000000" w:fill="FFFFFF"/>
            <w:noWrap/>
            <w:vAlign w:val="bottom"/>
            <w:hideMark/>
          </w:tcPr>
          <w:p w14:paraId="3E84199C"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BRAF-status</w:t>
            </w:r>
          </w:p>
        </w:tc>
        <w:tc>
          <w:tcPr>
            <w:tcW w:w="1701" w:type="dxa"/>
            <w:tcBorders>
              <w:top w:val="nil"/>
              <w:left w:val="nil"/>
              <w:bottom w:val="nil"/>
              <w:right w:val="nil"/>
            </w:tcBorders>
            <w:shd w:val="clear" w:color="000000" w:fill="FFFFFF"/>
            <w:noWrap/>
            <w:vAlign w:val="bottom"/>
            <w:hideMark/>
          </w:tcPr>
          <w:p w14:paraId="6CD7514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1B57232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78EC9F4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8A665C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FE7E49F" w14:textId="77777777" w:rsidTr="0049417D">
        <w:trPr>
          <w:trHeight w:val="300"/>
        </w:trPr>
        <w:tc>
          <w:tcPr>
            <w:tcW w:w="2977" w:type="dxa"/>
            <w:tcBorders>
              <w:top w:val="nil"/>
              <w:left w:val="nil"/>
              <w:bottom w:val="nil"/>
              <w:right w:val="nil"/>
            </w:tcBorders>
            <w:shd w:val="clear" w:color="000000" w:fill="FFFFFF"/>
            <w:noWrap/>
            <w:vAlign w:val="bottom"/>
            <w:hideMark/>
          </w:tcPr>
          <w:p w14:paraId="5D536B2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Wildtype</w:t>
            </w:r>
          </w:p>
        </w:tc>
        <w:tc>
          <w:tcPr>
            <w:tcW w:w="1701" w:type="dxa"/>
            <w:tcBorders>
              <w:top w:val="nil"/>
              <w:left w:val="nil"/>
              <w:bottom w:val="nil"/>
              <w:right w:val="nil"/>
            </w:tcBorders>
            <w:shd w:val="clear" w:color="000000" w:fill="FFFFFF"/>
            <w:noWrap/>
            <w:vAlign w:val="bottom"/>
            <w:hideMark/>
          </w:tcPr>
          <w:p w14:paraId="6443C24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(37.8%)</w:t>
            </w:r>
          </w:p>
        </w:tc>
        <w:tc>
          <w:tcPr>
            <w:tcW w:w="1680" w:type="dxa"/>
            <w:tcBorders>
              <w:top w:val="nil"/>
              <w:left w:val="nil"/>
              <w:bottom w:val="nil"/>
              <w:right w:val="nil"/>
            </w:tcBorders>
            <w:shd w:val="clear" w:color="000000" w:fill="FFFFFF"/>
            <w:noWrap/>
            <w:vAlign w:val="bottom"/>
            <w:hideMark/>
          </w:tcPr>
          <w:p w14:paraId="16807C8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A36080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65DDFAB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0.0536</w:t>
            </w:r>
          </w:p>
        </w:tc>
      </w:tr>
      <w:tr w:rsidR="00545BE4" w:rsidRPr="000C6515" w14:paraId="09EEFD8D" w14:textId="77777777" w:rsidTr="0049417D">
        <w:trPr>
          <w:trHeight w:val="300"/>
        </w:trPr>
        <w:tc>
          <w:tcPr>
            <w:tcW w:w="2977" w:type="dxa"/>
            <w:tcBorders>
              <w:top w:val="nil"/>
              <w:left w:val="nil"/>
              <w:bottom w:val="nil"/>
              <w:right w:val="nil"/>
            </w:tcBorders>
            <w:shd w:val="clear" w:color="000000" w:fill="FFFFFF"/>
            <w:noWrap/>
            <w:vAlign w:val="bottom"/>
            <w:hideMark/>
          </w:tcPr>
          <w:p w14:paraId="4E3A6CB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Mutated</w:t>
            </w:r>
          </w:p>
        </w:tc>
        <w:tc>
          <w:tcPr>
            <w:tcW w:w="1701" w:type="dxa"/>
            <w:tcBorders>
              <w:top w:val="nil"/>
              <w:left w:val="nil"/>
              <w:bottom w:val="nil"/>
              <w:right w:val="nil"/>
            </w:tcBorders>
            <w:shd w:val="clear" w:color="000000" w:fill="FFFFFF"/>
            <w:noWrap/>
            <w:vAlign w:val="bottom"/>
            <w:hideMark/>
          </w:tcPr>
          <w:p w14:paraId="3268C6B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26 (57.8%)</w:t>
            </w:r>
          </w:p>
        </w:tc>
        <w:tc>
          <w:tcPr>
            <w:tcW w:w="1680" w:type="dxa"/>
            <w:tcBorders>
              <w:top w:val="nil"/>
              <w:left w:val="nil"/>
              <w:bottom w:val="nil"/>
              <w:right w:val="nil"/>
            </w:tcBorders>
            <w:shd w:val="clear" w:color="000000" w:fill="FFFFFF"/>
            <w:noWrap/>
            <w:vAlign w:val="bottom"/>
            <w:hideMark/>
          </w:tcPr>
          <w:p w14:paraId="789B994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0454AB0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(48.1%)</w:t>
            </w:r>
          </w:p>
        </w:tc>
        <w:tc>
          <w:tcPr>
            <w:tcW w:w="909" w:type="dxa"/>
            <w:tcBorders>
              <w:top w:val="nil"/>
              <w:left w:val="nil"/>
              <w:bottom w:val="nil"/>
              <w:right w:val="nil"/>
            </w:tcBorders>
            <w:shd w:val="clear" w:color="000000" w:fill="FFFFFF"/>
            <w:noWrap/>
            <w:vAlign w:val="bottom"/>
            <w:hideMark/>
          </w:tcPr>
          <w:p w14:paraId="3F325B8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7A6513E7" w14:textId="77777777" w:rsidTr="0049417D">
        <w:trPr>
          <w:trHeight w:val="300"/>
        </w:trPr>
        <w:tc>
          <w:tcPr>
            <w:tcW w:w="2977" w:type="dxa"/>
            <w:tcBorders>
              <w:top w:val="nil"/>
              <w:left w:val="nil"/>
              <w:bottom w:val="nil"/>
              <w:right w:val="nil"/>
            </w:tcBorders>
            <w:shd w:val="clear" w:color="000000" w:fill="FFFFFF"/>
            <w:noWrap/>
            <w:vAlign w:val="bottom"/>
            <w:hideMark/>
          </w:tcPr>
          <w:p w14:paraId="3081CF1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EF22FB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2C1C9C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58" w:type="dxa"/>
            <w:tcBorders>
              <w:top w:val="nil"/>
              <w:left w:val="nil"/>
              <w:bottom w:val="nil"/>
              <w:right w:val="nil"/>
            </w:tcBorders>
            <w:shd w:val="clear" w:color="000000" w:fill="FFFFFF"/>
            <w:noWrap/>
            <w:vAlign w:val="bottom"/>
            <w:hideMark/>
          </w:tcPr>
          <w:p w14:paraId="609B773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(2.5%)</w:t>
            </w:r>
          </w:p>
        </w:tc>
        <w:tc>
          <w:tcPr>
            <w:tcW w:w="909" w:type="dxa"/>
            <w:tcBorders>
              <w:top w:val="nil"/>
              <w:left w:val="nil"/>
              <w:bottom w:val="nil"/>
              <w:right w:val="nil"/>
            </w:tcBorders>
            <w:shd w:val="clear" w:color="000000" w:fill="FFFFFF"/>
            <w:noWrap/>
            <w:vAlign w:val="bottom"/>
            <w:hideMark/>
          </w:tcPr>
          <w:p w14:paraId="4739405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46C14DA" w14:textId="77777777" w:rsidTr="0049417D">
        <w:trPr>
          <w:trHeight w:val="300"/>
        </w:trPr>
        <w:tc>
          <w:tcPr>
            <w:tcW w:w="2977" w:type="dxa"/>
            <w:tcBorders>
              <w:top w:val="nil"/>
              <w:left w:val="nil"/>
              <w:bottom w:val="nil"/>
              <w:right w:val="nil"/>
            </w:tcBorders>
            <w:shd w:val="clear" w:color="000000" w:fill="FFFFFF"/>
            <w:noWrap/>
            <w:vAlign w:val="bottom"/>
            <w:hideMark/>
          </w:tcPr>
          <w:p w14:paraId="4366B554" w14:textId="7980A504"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AJCC stage</w:t>
            </w:r>
            <w:r w:rsidR="0097263A" w:rsidRPr="000C6515">
              <w:rPr>
                <w:rFonts w:asciiTheme="minorHAnsi" w:hAnsiTheme="minorHAnsi" w:cstheme="minorHAnsi"/>
                <w:b/>
                <w:bCs/>
                <w:sz w:val="20"/>
                <w:lang w:val="en-GB" w:eastAsia="en-GB"/>
              </w:rPr>
              <w:t xml:space="preserve"> (8</w:t>
            </w:r>
            <w:r w:rsidR="0097263A" w:rsidRPr="000C6515">
              <w:rPr>
                <w:rFonts w:asciiTheme="minorHAnsi" w:hAnsiTheme="minorHAnsi" w:cstheme="minorHAnsi"/>
                <w:b/>
                <w:bCs/>
                <w:sz w:val="20"/>
                <w:vertAlign w:val="superscript"/>
                <w:lang w:val="en-GB" w:eastAsia="en-GB"/>
              </w:rPr>
              <w:t>th</w:t>
            </w:r>
            <w:r w:rsidR="0097263A" w:rsidRPr="000C6515">
              <w:rPr>
                <w:rFonts w:asciiTheme="minorHAnsi" w:hAnsiTheme="minorHAnsi" w:cstheme="minorHAnsi"/>
                <w:b/>
                <w:bCs/>
                <w:sz w:val="20"/>
                <w:lang w:val="en-GB" w:eastAsia="en-GB"/>
              </w:rPr>
              <w:t xml:space="preserve"> edition)</w:t>
            </w:r>
          </w:p>
        </w:tc>
        <w:tc>
          <w:tcPr>
            <w:tcW w:w="1701" w:type="dxa"/>
            <w:tcBorders>
              <w:top w:val="nil"/>
              <w:left w:val="nil"/>
              <w:bottom w:val="nil"/>
              <w:right w:val="nil"/>
            </w:tcBorders>
            <w:shd w:val="clear" w:color="000000" w:fill="FFFFFF"/>
            <w:noWrap/>
            <w:vAlign w:val="bottom"/>
            <w:hideMark/>
          </w:tcPr>
          <w:p w14:paraId="56471F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1A25F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D3F85B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8F89B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25DC8243" w14:textId="77777777" w:rsidTr="0049417D">
        <w:trPr>
          <w:trHeight w:val="300"/>
        </w:trPr>
        <w:tc>
          <w:tcPr>
            <w:tcW w:w="2977" w:type="dxa"/>
            <w:tcBorders>
              <w:top w:val="nil"/>
              <w:left w:val="nil"/>
              <w:bottom w:val="nil"/>
              <w:right w:val="nil"/>
            </w:tcBorders>
            <w:shd w:val="clear" w:color="000000" w:fill="FFFFFF"/>
            <w:noWrap/>
            <w:vAlign w:val="bottom"/>
            <w:hideMark/>
          </w:tcPr>
          <w:p w14:paraId="1168A42C"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w:t>
            </w:r>
          </w:p>
        </w:tc>
        <w:tc>
          <w:tcPr>
            <w:tcW w:w="1701" w:type="dxa"/>
            <w:tcBorders>
              <w:top w:val="nil"/>
              <w:left w:val="nil"/>
              <w:bottom w:val="nil"/>
              <w:right w:val="nil"/>
            </w:tcBorders>
            <w:shd w:val="clear" w:color="000000" w:fill="FFFFFF"/>
            <w:noWrap/>
            <w:vAlign w:val="bottom"/>
            <w:hideMark/>
          </w:tcPr>
          <w:p w14:paraId="766EEF9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8E987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(2.8%)</w:t>
            </w:r>
          </w:p>
        </w:tc>
        <w:tc>
          <w:tcPr>
            <w:tcW w:w="1658" w:type="dxa"/>
            <w:tcBorders>
              <w:top w:val="nil"/>
              <w:left w:val="nil"/>
              <w:bottom w:val="nil"/>
              <w:right w:val="nil"/>
            </w:tcBorders>
            <w:shd w:val="clear" w:color="000000" w:fill="FFFFFF"/>
            <w:noWrap/>
            <w:vAlign w:val="bottom"/>
            <w:hideMark/>
          </w:tcPr>
          <w:p w14:paraId="52090D1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(1.2%)</w:t>
            </w:r>
          </w:p>
        </w:tc>
        <w:tc>
          <w:tcPr>
            <w:tcW w:w="909" w:type="dxa"/>
            <w:tcBorders>
              <w:top w:val="nil"/>
              <w:left w:val="nil"/>
              <w:bottom w:val="nil"/>
              <w:right w:val="nil"/>
            </w:tcBorders>
            <w:shd w:val="clear" w:color="000000" w:fill="FFFFFF"/>
            <w:noWrap/>
            <w:vAlign w:val="bottom"/>
            <w:hideMark/>
          </w:tcPr>
          <w:p w14:paraId="404804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0.498</w:t>
            </w:r>
          </w:p>
        </w:tc>
      </w:tr>
      <w:tr w:rsidR="00545BE4" w:rsidRPr="000C6515" w14:paraId="3AC69A5B" w14:textId="77777777" w:rsidTr="0049417D">
        <w:trPr>
          <w:trHeight w:val="300"/>
        </w:trPr>
        <w:tc>
          <w:tcPr>
            <w:tcW w:w="2977" w:type="dxa"/>
            <w:tcBorders>
              <w:top w:val="nil"/>
              <w:left w:val="nil"/>
              <w:bottom w:val="nil"/>
              <w:right w:val="nil"/>
            </w:tcBorders>
            <w:shd w:val="clear" w:color="000000" w:fill="FFFFFF"/>
            <w:noWrap/>
            <w:vAlign w:val="bottom"/>
            <w:hideMark/>
          </w:tcPr>
          <w:p w14:paraId="177DFE56"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III</w:t>
            </w:r>
          </w:p>
        </w:tc>
        <w:tc>
          <w:tcPr>
            <w:tcW w:w="1701" w:type="dxa"/>
            <w:tcBorders>
              <w:top w:val="nil"/>
              <w:left w:val="nil"/>
              <w:bottom w:val="nil"/>
              <w:right w:val="nil"/>
            </w:tcBorders>
            <w:shd w:val="clear" w:color="000000" w:fill="FFFFFF"/>
            <w:noWrap/>
            <w:vAlign w:val="bottom"/>
            <w:hideMark/>
          </w:tcPr>
          <w:p w14:paraId="5792F35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(13.3%)</w:t>
            </w:r>
          </w:p>
        </w:tc>
        <w:tc>
          <w:tcPr>
            <w:tcW w:w="1680" w:type="dxa"/>
            <w:tcBorders>
              <w:top w:val="nil"/>
              <w:left w:val="nil"/>
              <w:bottom w:val="nil"/>
              <w:right w:val="nil"/>
            </w:tcBorders>
            <w:shd w:val="clear" w:color="000000" w:fill="FFFFFF"/>
            <w:noWrap/>
            <w:vAlign w:val="bottom"/>
            <w:hideMark/>
          </w:tcPr>
          <w:p w14:paraId="3B8E697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 (11.1%)</w:t>
            </w:r>
          </w:p>
        </w:tc>
        <w:tc>
          <w:tcPr>
            <w:tcW w:w="1658" w:type="dxa"/>
            <w:tcBorders>
              <w:top w:val="nil"/>
              <w:left w:val="nil"/>
              <w:bottom w:val="nil"/>
              <w:right w:val="nil"/>
            </w:tcBorders>
            <w:shd w:val="clear" w:color="000000" w:fill="FFFFFF"/>
            <w:noWrap/>
            <w:vAlign w:val="bottom"/>
            <w:hideMark/>
          </w:tcPr>
          <w:p w14:paraId="61709C5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nil"/>
              <w:right w:val="nil"/>
            </w:tcBorders>
            <w:shd w:val="clear" w:color="000000" w:fill="FFFFFF"/>
            <w:noWrap/>
            <w:vAlign w:val="bottom"/>
            <w:hideMark/>
          </w:tcPr>
          <w:p w14:paraId="3829E86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681CA5E" w14:textId="77777777" w:rsidTr="0049417D">
        <w:trPr>
          <w:trHeight w:val="300"/>
        </w:trPr>
        <w:tc>
          <w:tcPr>
            <w:tcW w:w="2977" w:type="dxa"/>
            <w:tcBorders>
              <w:top w:val="nil"/>
              <w:left w:val="nil"/>
              <w:bottom w:val="nil"/>
              <w:right w:val="nil"/>
            </w:tcBorders>
            <w:shd w:val="clear" w:color="000000" w:fill="FFFFFF"/>
            <w:noWrap/>
            <w:vAlign w:val="bottom"/>
            <w:hideMark/>
          </w:tcPr>
          <w:p w14:paraId="701C5917"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IV</w:t>
            </w:r>
          </w:p>
        </w:tc>
        <w:tc>
          <w:tcPr>
            <w:tcW w:w="1701" w:type="dxa"/>
            <w:tcBorders>
              <w:top w:val="nil"/>
              <w:left w:val="nil"/>
              <w:bottom w:val="nil"/>
              <w:right w:val="nil"/>
            </w:tcBorders>
            <w:shd w:val="clear" w:color="000000" w:fill="FFFFFF"/>
            <w:noWrap/>
            <w:vAlign w:val="bottom"/>
            <w:hideMark/>
          </w:tcPr>
          <w:p w14:paraId="0A92C4D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(86.7%)</w:t>
            </w:r>
          </w:p>
        </w:tc>
        <w:tc>
          <w:tcPr>
            <w:tcW w:w="1680" w:type="dxa"/>
            <w:tcBorders>
              <w:top w:val="nil"/>
              <w:left w:val="nil"/>
              <w:bottom w:val="nil"/>
              <w:right w:val="nil"/>
            </w:tcBorders>
            <w:shd w:val="clear" w:color="000000" w:fill="FFFFFF"/>
            <w:noWrap/>
            <w:vAlign w:val="bottom"/>
            <w:hideMark/>
          </w:tcPr>
          <w:p w14:paraId="3B970F5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28 (77.8%)</w:t>
            </w:r>
          </w:p>
        </w:tc>
        <w:tc>
          <w:tcPr>
            <w:tcW w:w="1658" w:type="dxa"/>
            <w:tcBorders>
              <w:top w:val="nil"/>
              <w:left w:val="nil"/>
              <w:bottom w:val="nil"/>
              <w:right w:val="nil"/>
            </w:tcBorders>
            <w:shd w:val="clear" w:color="000000" w:fill="FFFFFF"/>
            <w:noWrap/>
            <w:vAlign w:val="bottom"/>
            <w:hideMark/>
          </w:tcPr>
          <w:p w14:paraId="2D34CAF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67 (82.7%)</w:t>
            </w:r>
          </w:p>
        </w:tc>
        <w:tc>
          <w:tcPr>
            <w:tcW w:w="909" w:type="dxa"/>
            <w:tcBorders>
              <w:top w:val="nil"/>
              <w:left w:val="nil"/>
              <w:bottom w:val="nil"/>
              <w:right w:val="nil"/>
            </w:tcBorders>
            <w:shd w:val="clear" w:color="000000" w:fill="FFFFFF"/>
            <w:noWrap/>
            <w:vAlign w:val="bottom"/>
            <w:hideMark/>
          </w:tcPr>
          <w:p w14:paraId="5D5AFBF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CCF29D1" w14:textId="77777777" w:rsidTr="0049417D">
        <w:trPr>
          <w:trHeight w:val="300"/>
        </w:trPr>
        <w:tc>
          <w:tcPr>
            <w:tcW w:w="2977" w:type="dxa"/>
            <w:tcBorders>
              <w:top w:val="nil"/>
              <w:left w:val="nil"/>
              <w:bottom w:val="nil"/>
              <w:right w:val="nil"/>
            </w:tcBorders>
            <w:shd w:val="clear" w:color="000000" w:fill="FFFFFF"/>
            <w:noWrap/>
            <w:vAlign w:val="bottom"/>
            <w:hideMark/>
          </w:tcPr>
          <w:p w14:paraId="3C3D2721"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1112F28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EF01C1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7C7149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(3.7%)</w:t>
            </w:r>
          </w:p>
        </w:tc>
        <w:tc>
          <w:tcPr>
            <w:tcW w:w="909" w:type="dxa"/>
            <w:tcBorders>
              <w:top w:val="nil"/>
              <w:left w:val="nil"/>
              <w:bottom w:val="nil"/>
              <w:right w:val="nil"/>
            </w:tcBorders>
            <w:shd w:val="clear" w:color="000000" w:fill="FFFFFF"/>
            <w:noWrap/>
            <w:vAlign w:val="bottom"/>
            <w:hideMark/>
          </w:tcPr>
          <w:p w14:paraId="211FD22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3B9A23B" w14:textId="77777777" w:rsidTr="0049417D">
        <w:trPr>
          <w:trHeight w:val="300"/>
        </w:trPr>
        <w:tc>
          <w:tcPr>
            <w:tcW w:w="2977" w:type="dxa"/>
            <w:tcBorders>
              <w:top w:val="nil"/>
              <w:left w:val="nil"/>
              <w:bottom w:val="nil"/>
              <w:right w:val="nil"/>
            </w:tcBorders>
            <w:shd w:val="clear" w:color="000000" w:fill="FFFFFF"/>
            <w:noWrap/>
            <w:vAlign w:val="bottom"/>
            <w:hideMark/>
          </w:tcPr>
          <w:p w14:paraId="2CC1B49D"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Brain metastasis</w:t>
            </w:r>
          </w:p>
        </w:tc>
        <w:tc>
          <w:tcPr>
            <w:tcW w:w="1701" w:type="dxa"/>
            <w:tcBorders>
              <w:top w:val="nil"/>
              <w:left w:val="nil"/>
              <w:bottom w:val="nil"/>
              <w:right w:val="nil"/>
            </w:tcBorders>
            <w:shd w:val="clear" w:color="000000" w:fill="FFFFFF"/>
            <w:noWrap/>
            <w:vAlign w:val="bottom"/>
            <w:hideMark/>
          </w:tcPr>
          <w:p w14:paraId="1E3AAD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C0D802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CFAF78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2F6738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1B8610A" w14:textId="77777777" w:rsidTr="0049417D">
        <w:trPr>
          <w:trHeight w:val="300"/>
        </w:trPr>
        <w:tc>
          <w:tcPr>
            <w:tcW w:w="2977" w:type="dxa"/>
            <w:tcBorders>
              <w:top w:val="nil"/>
              <w:left w:val="nil"/>
              <w:bottom w:val="nil"/>
              <w:right w:val="nil"/>
            </w:tcBorders>
            <w:shd w:val="clear" w:color="000000" w:fill="FFFFFF"/>
            <w:noWrap/>
            <w:vAlign w:val="bottom"/>
            <w:hideMark/>
          </w:tcPr>
          <w:p w14:paraId="43919C2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441FA80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0D7D1E8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(50.0%)</w:t>
            </w:r>
          </w:p>
        </w:tc>
        <w:tc>
          <w:tcPr>
            <w:tcW w:w="1658" w:type="dxa"/>
            <w:tcBorders>
              <w:top w:val="nil"/>
              <w:left w:val="nil"/>
              <w:bottom w:val="nil"/>
              <w:right w:val="nil"/>
            </w:tcBorders>
            <w:shd w:val="clear" w:color="000000" w:fill="FFFFFF"/>
            <w:noWrap/>
            <w:vAlign w:val="bottom"/>
            <w:hideMark/>
          </w:tcPr>
          <w:p w14:paraId="14091E0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34 (42.0%)</w:t>
            </w:r>
          </w:p>
        </w:tc>
        <w:tc>
          <w:tcPr>
            <w:tcW w:w="909" w:type="dxa"/>
            <w:tcBorders>
              <w:top w:val="nil"/>
              <w:left w:val="nil"/>
              <w:bottom w:val="nil"/>
              <w:right w:val="nil"/>
            </w:tcBorders>
            <w:shd w:val="clear" w:color="000000" w:fill="FFFFFF"/>
            <w:noWrap/>
            <w:vAlign w:val="bottom"/>
            <w:hideMark/>
          </w:tcPr>
          <w:p w14:paraId="3CD1A51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0.62</w:t>
            </w:r>
          </w:p>
        </w:tc>
      </w:tr>
      <w:tr w:rsidR="00545BE4" w:rsidRPr="000C6515" w14:paraId="54223BBD" w14:textId="77777777" w:rsidTr="0049417D">
        <w:trPr>
          <w:trHeight w:val="300"/>
        </w:trPr>
        <w:tc>
          <w:tcPr>
            <w:tcW w:w="2977" w:type="dxa"/>
            <w:tcBorders>
              <w:top w:val="nil"/>
              <w:left w:val="nil"/>
              <w:bottom w:val="nil"/>
              <w:right w:val="nil"/>
            </w:tcBorders>
            <w:shd w:val="clear" w:color="000000" w:fill="FFFFFF"/>
            <w:noWrap/>
            <w:vAlign w:val="bottom"/>
            <w:hideMark/>
          </w:tcPr>
          <w:p w14:paraId="296FA11D"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3A849F4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0CDEC35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58F930C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6AD04CE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2AE02C9" w14:textId="77777777" w:rsidTr="0049417D">
        <w:trPr>
          <w:trHeight w:val="300"/>
        </w:trPr>
        <w:tc>
          <w:tcPr>
            <w:tcW w:w="2977" w:type="dxa"/>
            <w:tcBorders>
              <w:top w:val="nil"/>
              <w:left w:val="nil"/>
              <w:bottom w:val="nil"/>
              <w:right w:val="nil"/>
            </w:tcBorders>
            <w:shd w:val="clear" w:color="000000" w:fill="FFFFFF"/>
            <w:noWrap/>
            <w:vAlign w:val="bottom"/>
            <w:hideMark/>
          </w:tcPr>
          <w:p w14:paraId="405A9FF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6FB8C76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EC6F5D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51D111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30 (37.0%)</w:t>
            </w:r>
          </w:p>
        </w:tc>
        <w:tc>
          <w:tcPr>
            <w:tcW w:w="909" w:type="dxa"/>
            <w:tcBorders>
              <w:top w:val="nil"/>
              <w:left w:val="nil"/>
              <w:bottom w:val="nil"/>
              <w:right w:val="nil"/>
            </w:tcBorders>
            <w:shd w:val="clear" w:color="000000" w:fill="FFFFFF"/>
            <w:noWrap/>
            <w:vAlign w:val="bottom"/>
            <w:hideMark/>
          </w:tcPr>
          <w:p w14:paraId="5C931C3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0B55B90" w14:textId="77777777" w:rsidTr="0049417D">
        <w:trPr>
          <w:trHeight w:val="300"/>
        </w:trPr>
        <w:tc>
          <w:tcPr>
            <w:tcW w:w="2977" w:type="dxa"/>
            <w:tcBorders>
              <w:top w:val="nil"/>
              <w:left w:val="nil"/>
              <w:bottom w:val="nil"/>
              <w:right w:val="nil"/>
            </w:tcBorders>
            <w:shd w:val="clear" w:color="000000" w:fill="FFFFFF"/>
            <w:noWrap/>
            <w:vAlign w:val="bottom"/>
            <w:hideMark/>
          </w:tcPr>
          <w:p w14:paraId="4A9FAB42"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Subtype</w:t>
            </w:r>
          </w:p>
        </w:tc>
        <w:tc>
          <w:tcPr>
            <w:tcW w:w="1701" w:type="dxa"/>
            <w:tcBorders>
              <w:top w:val="nil"/>
              <w:left w:val="nil"/>
              <w:bottom w:val="nil"/>
              <w:right w:val="nil"/>
            </w:tcBorders>
            <w:shd w:val="clear" w:color="000000" w:fill="FFFFFF"/>
            <w:noWrap/>
            <w:vAlign w:val="bottom"/>
            <w:hideMark/>
          </w:tcPr>
          <w:p w14:paraId="6A79E66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6188FF0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FAD2BF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17CEDA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A99AF71" w14:textId="77777777" w:rsidTr="0049417D">
        <w:trPr>
          <w:trHeight w:val="300"/>
        </w:trPr>
        <w:tc>
          <w:tcPr>
            <w:tcW w:w="2977" w:type="dxa"/>
            <w:tcBorders>
              <w:top w:val="nil"/>
              <w:left w:val="nil"/>
              <w:bottom w:val="nil"/>
              <w:right w:val="nil"/>
            </w:tcBorders>
            <w:shd w:val="clear" w:color="000000" w:fill="FFFFFF"/>
            <w:noWrap/>
            <w:vAlign w:val="bottom"/>
            <w:hideMark/>
          </w:tcPr>
          <w:p w14:paraId="48865284"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Cutaneous</w:t>
            </w:r>
          </w:p>
        </w:tc>
        <w:tc>
          <w:tcPr>
            <w:tcW w:w="1701" w:type="dxa"/>
            <w:tcBorders>
              <w:top w:val="nil"/>
              <w:left w:val="nil"/>
              <w:bottom w:val="nil"/>
              <w:right w:val="nil"/>
            </w:tcBorders>
            <w:shd w:val="clear" w:color="000000" w:fill="FFFFFF"/>
            <w:noWrap/>
            <w:vAlign w:val="bottom"/>
            <w:hideMark/>
          </w:tcPr>
          <w:p w14:paraId="64187C6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(88.9%)</w:t>
            </w:r>
          </w:p>
        </w:tc>
        <w:tc>
          <w:tcPr>
            <w:tcW w:w="1680" w:type="dxa"/>
            <w:tcBorders>
              <w:top w:val="nil"/>
              <w:left w:val="nil"/>
              <w:bottom w:val="nil"/>
              <w:right w:val="nil"/>
            </w:tcBorders>
            <w:shd w:val="clear" w:color="000000" w:fill="FFFFFF"/>
            <w:noWrap/>
            <w:vAlign w:val="bottom"/>
            <w:hideMark/>
          </w:tcPr>
          <w:p w14:paraId="1A6A4B2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31 (86.1%)</w:t>
            </w:r>
          </w:p>
        </w:tc>
        <w:tc>
          <w:tcPr>
            <w:tcW w:w="1658" w:type="dxa"/>
            <w:tcBorders>
              <w:top w:val="nil"/>
              <w:left w:val="nil"/>
              <w:bottom w:val="nil"/>
              <w:right w:val="nil"/>
            </w:tcBorders>
            <w:shd w:val="clear" w:color="000000" w:fill="FFFFFF"/>
            <w:noWrap/>
            <w:vAlign w:val="bottom"/>
            <w:hideMark/>
          </w:tcPr>
          <w:p w14:paraId="7AD2AE3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71 (87.7%)</w:t>
            </w:r>
          </w:p>
        </w:tc>
        <w:tc>
          <w:tcPr>
            <w:tcW w:w="909" w:type="dxa"/>
            <w:tcBorders>
              <w:top w:val="nil"/>
              <w:left w:val="nil"/>
              <w:bottom w:val="nil"/>
              <w:right w:val="nil"/>
            </w:tcBorders>
            <w:shd w:val="clear" w:color="000000" w:fill="FFFFFF"/>
            <w:noWrap/>
            <w:vAlign w:val="bottom"/>
            <w:hideMark/>
          </w:tcPr>
          <w:p w14:paraId="7F71C4D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0.807</w:t>
            </w:r>
          </w:p>
        </w:tc>
      </w:tr>
      <w:tr w:rsidR="00545BE4" w:rsidRPr="000C6515" w14:paraId="55270326" w14:textId="77777777" w:rsidTr="0049417D">
        <w:trPr>
          <w:trHeight w:val="300"/>
        </w:trPr>
        <w:tc>
          <w:tcPr>
            <w:tcW w:w="2977" w:type="dxa"/>
            <w:tcBorders>
              <w:top w:val="nil"/>
              <w:left w:val="nil"/>
              <w:bottom w:val="nil"/>
              <w:right w:val="nil"/>
            </w:tcBorders>
            <w:shd w:val="clear" w:color="000000" w:fill="FFFFFF"/>
            <w:noWrap/>
            <w:vAlign w:val="bottom"/>
            <w:hideMark/>
          </w:tcPr>
          <w:p w14:paraId="04EC7093"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Mucosal</w:t>
            </w:r>
          </w:p>
        </w:tc>
        <w:tc>
          <w:tcPr>
            <w:tcW w:w="1701" w:type="dxa"/>
            <w:tcBorders>
              <w:top w:val="nil"/>
              <w:left w:val="nil"/>
              <w:bottom w:val="nil"/>
              <w:right w:val="nil"/>
            </w:tcBorders>
            <w:shd w:val="clear" w:color="000000" w:fill="FFFFFF"/>
            <w:noWrap/>
            <w:vAlign w:val="bottom"/>
            <w:hideMark/>
          </w:tcPr>
          <w:p w14:paraId="7DA767C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1A4630B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11C79F1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nil"/>
              <w:right w:val="nil"/>
            </w:tcBorders>
            <w:shd w:val="clear" w:color="000000" w:fill="FFFFFF"/>
            <w:noWrap/>
            <w:vAlign w:val="bottom"/>
            <w:hideMark/>
          </w:tcPr>
          <w:p w14:paraId="322F21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6E7D58AA" w14:textId="77777777" w:rsidTr="0049417D">
        <w:trPr>
          <w:trHeight w:val="80"/>
        </w:trPr>
        <w:tc>
          <w:tcPr>
            <w:tcW w:w="2977" w:type="dxa"/>
            <w:tcBorders>
              <w:top w:val="nil"/>
              <w:left w:val="nil"/>
              <w:bottom w:val="single" w:sz="12" w:space="0" w:color="auto"/>
              <w:right w:val="nil"/>
            </w:tcBorders>
            <w:shd w:val="clear" w:color="000000" w:fill="FFFFFF"/>
            <w:noWrap/>
            <w:vAlign w:val="bottom"/>
            <w:hideMark/>
          </w:tcPr>
          <w:p w14:paraId="54B0BC58"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single" w:sz="12" w:space="0" w:color="auto"/>
              <w:right w:val="nil"/>
            </w:tcBorders>
            <w:shd w:val="clear" w:color="000000" w:fill="FFFFFF"/>
            <w:noWrap/>
            <w:vAlign w:val="bottom"/>
            <w:hideMark/>
          </w:tcPr>
          <w:p w14:paraId="1B36594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(6.7%)</w:t>
            </w:r>
          </w:p>
        </w:tc>
        <w:tc>
          <w:tcPr>
            <w:tcW w:w="1680" w:type="dxa"/>
            <w:tcBorders>
              <w:top w:val="nil"/>
              <w:left w:val="nil"/>
              <w:bottom w:val="single" w:sz="12" w:space="0" w:color="auto"/>
              <w:right w:val="nil"/>
            </w:tcBorders>
            <w:shd w:val="clear" w:color="000000" w:fill="FFFFFF"/>
            <w:noWrap/>
            <w:vAlign w:val="bottom"/>
            <w:hideMark/>
          </w:tcPr>
          <w:p w14:paraId="0F0AF1E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2" w:space="0" w:color="auto"/>
              <w:right w:val="nil"/>
            </w:tcBorders>
            <w:shd w:val="clear" w:color="000000" w:fill="FFFFFF"/>
            <w:noWrap/>
            <w:vAlign w:val="bottom"/>
            <w:hideMark/>
          </w:tcPr>
          <w:p w14:paraId="31EFC6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single" w:sz="12" w:space="0" w:color="auto"/>
              <w:right w:val="nil"/>
            </w:tcBorders>
            <w:shd w:val="clear" w:color="000000" w:fill="FFFFFF"/>
            <w:noWrap/>
            <w:vAlign w:val="bottom"/>
            <w:hideMark/>
          </w:tcPr>
          <w:p w14:paraId="569A09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45D36F4A" w14:textId="5C047957" w:rsidR="002B3EA5" w:rsidRDefault="009302CC" w:rsidP="00DB6999">
      <w:pPr>
        <w:pStyle w:val="MDPI71References"/>
        <w:numPr>
          <w:ilvl w:val="0"/>
          <w:numId w:val="0"/>
        </w:numPr>
        <w:spacing w:after="160" w:line="240" w:lineRule="auto"/>
        <w:rPr>
          <w:rFonts w:asciiTheme="minorHAnsi" w:eastAsia="SimSun" w:hAnsiTheme="minorHAnsi" w:cstheme="minorHAnsi"/>
          <w:sz w:val="20"/>
          <w:lang w:val="en-GB"/>
        </w:rPr>
      </w:pPr>
      <w:r w:rsidRPr="000C6515">
        <w:rPr>
          <w:rFonts w:asciiTheme="minorHAnsi" w:eastAsia="SimSun" w:hAnsiTheme="minorHAnsi" w:cstheme="minorHAnsi"/>
          <w:sz w:val="20"/>
          <w:lang w:val="en-GB"/>
        </w:rPr>
        <w:t>AJCC staging</w:t>
      </w:r>
      <w:r w:rsidR="00F1070D" w:rsidRPr="000C6515">
        <w:rPr>
          <w:rFonts w:asciiTheme="minorHAnsi" w:eastAsia="SimSun" w:hAnsiTheme="minorHAnsi" w:cstheme="minorHAnsi"/>
          <w:sz w:val="20"/>
          <w:lang w:val="en-GB"/>
        </w:rPr>
        <w:t xml:space="preserve"> (8th edition)</w:t>
      </w:r>
      <w:r w:rsidRPr="000C6515">
        <w:rPr>
          <w:rFonts w:asciiTheme="minorHAnsi" w:eastAsia="SimSun" w:hAnsiTheme="minorHAnsi" w:cstheme="minorHAnsi"/>
          <w:sz w:val="20"/>
          <w:lang w:val="en-GB"/>
        </w:rPr>
        <w:t>: American Joint Committee of Cancer staging system for melanoma.</w:t>
      </w:r>
      <w:r w:rsidR="0097263A" w:rsidRPr="000C6515">
        <w:rPr>
          <w:rFonts w:asciiTheme="minorHAnsi" w:eastAsia="SimSun" w:hAnsiTheme="minorHAnsi" w:cstheme="minorHAnsi"/>
          <w:sz w:val="20"/>
          <w:lang w:val="en-GB"/>
        </w:rPr>
        <w:t xml:space="preserve"> </w:t>
      </w:r>
      <w:r w:rsidR="001F1CAC" w:rsidRPr="000C6515">
        <w:rPr>
          <w:rFonts w:asciiTheme="minorHAnsi" w:eastAsia="SimSun" w:hAnsiTheme="minorHAnsi" w:cstheme="minorHAnsi"/>
          <w:sz w:val="20"/>
          <w:lang w:val="en-GB"/>
        </w:rPr>
        <w:t>Statistical test for categorical data: chi²-test. Statistical test for numerical data: Unequal variances t-test (Welch’s t-test).</w:t>
      </w:r>
      <w:r w:rsidRPr="000C6515">
        <w:rPr>
          <w:rFonts w:asciiTheme="minorHAnsi" w:eastAsia="SimSun" w:hAnsiTheme="minorHAnsi" w:cstheme="minorHAnsi"/>
          <w:sz w:val="20"/>
          <w:lang w:val="en-GB"/>
        </w:rPr>
        <w:t xml:space="preserve">  </w:t>
      </w:r>
    </w:p>
    <w:p w14:paraId="6FEF348E" w14:textId="69FC78A9" w:rsidR="003020C7" w:rsidRPr="000C6515" w:rsidRDefault="00483AF8"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lastRenderedPageBreak/>
        <w:t>Differential miRNA expression is associated with response to immunotherapy</w:t>
      </w:r>
    </w:p>
    <w:p w14:paraId="705A0EE3" w14:textId="6D8D16B0" w:rsidR="001E1D8E" w:rsidRDefault="003020C7" w:rsidP="00681C70">
      <w:pPr>
        <w:pStyle w:val="MDPI71References"/>
        <w:numPr>
          <w:ilvl w:val="0"/>
          <w:numId w:val="0"/>
        </w:numPr>
        <w:spacing w:after="160"/>
        <w:rPr>
          <w:rFonts w:asciiTheme="minorHAnsi" w:eastAsia="SimSun" w:hAnsiTheme="minorHAnsi" w:cstheme="minorHAnsi"/>
          <w:color w:val="auto"/>
          <w:sz w:val="24"/>
          <w:szCs w:val="24"/>
          <w:lang w:val="en-GB"/>
        </w:rPr>
      </w:pPr>
      <w:r w:rsidRPr="000C6515">
        <w:rPr>
          <w:rFonts w:asciiTheme="minorHAnsi" w:eastAsia="SimSun" w:hAnsiTheme="minorHAnsi" w:cstheme="minorHAnsi"/>
          <w:sz w:val="24"/>
          <w:szCs w:val="24"/>
          <w:lang w:val="en-GB"/>
        </w:rPr>
        <w:t xml:space="preserve">To assess the ability of miRNA expression to predict outcome of immunotherapy and function as a </w:t>
      </w:r>
      <w:r w:rsidR="00DC1400" w:rsidRPr="000C6515">
        <w:rPr>
          <w:rFonts w:asciiTheme="minorHAnsi" w:eastAsia="SimSun" w:hAnsiTheme="minorHAnsi" w:cstheme="minorHAnsi"/>
          <w:sz w:val="24"/>
          <w:szCs w:val="24"/>
          <w:lang w:val="en-GB"/>
        </w:rPr>
        <w:t>classifier</w:t>
      </w:r>
      <w:r w:rsidRPr="000C6515">
        <w:rPr>
          <w:rFonts w:asciiTheme="minorHAnsi" w:eastAsia="SimSun" w:hAnsiTheme="minorHAnsi" w:cstheme="minorHAnsi"/>
          <w:sz w:val="24"/>
          <w:szCs w:val="24"/>
          <w:lang w:val="en-GB"/>
        </w:rPr>
        <w:t xml:space="preserve"> in liquid biopsies we simultaneously </w:t>
      </w:r>
      <w:r w:rsidR="003F4E96" w:rsidRPr="000C6515">
        <w:rPr>
          <w:rFonts w:asciiTheme="minorHAnsi" w:eastAsia="SimSun" w:hAnsiTheme="minorHAnsi" w:cstheme="minorHAnsi"/>
          <w:sz w:val="24"/>
          <w:szCs w:val="24"/>
          <w:lang w:val="en-GB"/>
        </w:rPr>
        <w:t>investigated</w:t>
      </w:r>
      <w:r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000000" w:themeColor="text1"/>
          <w:sz w:val="24"/>
          <w:szCs w:val="24"/>
          <w:lang w:val="en-GB"/>
        </w:rPr>
        <w:t>6</w:t>
      </w:r>
      <w:r w:rsidR="00725476">
        <w:rPr>
          <w:rFonts w:asciiTheme="minorHAnsi" w:eastAsia="SimSun" w:hAnsiTheme="minorHAnsi" w:cstheme="minorHAnsi"/>
          <w:color w:val="000000" w:themeColor="text1"/>
          <w:sz w:val="24"/>
          <w:szCs w:val="24"/>
          <w:lang w:val="en-GB"/>
        </w:rPr>
        <w:t>1</w:t>
      </w:r>
      <w:r w:rsidRPr="000C6515">
        <w:rPr>
          <w:rFonts w:asciiTheme="minorHAnsi" w:eastAsia="SimSun" w:hAnsiTheme="minorHAnsi" w:cstheme="minorHAnsi"/>
          <w:color w:val="FF0000"/>
          <w:sz w:val="24"/>
          <w:szCs w:val="24"/>
          <w:lang w:val="en-GB"/>
        </w:rPr>
        <w:t xml:space="preserve"> </w:t>
      </w:r>
      <w:r w:rsidRPr="000C6515">
        <w:rPr>
          <w:rFonts w:asciiTheme="minorHAnsi" w:eastAsia="SimSun" w:hAnsiTheme="minorHAnsi" w:cstheme="minorHAnsi"/>
          <w:color w:val="auto"/>
          <w:sz w:val="24"/>
          <w:szCs w:val="24"/>
          <w:lang w:val="en-GB"/>
        </w:rPr>
        <w:t xml:space="preserve">manually curated miRNAs (associated with melanoma or carcinogenesis based on literature research) using the flow-cytometric </w:t>
      </w:r>
      <w:proofErr w:type="spellStart"/>
      <w:r w:rsidRPr="000C6515">
        <w:rPr>
          <w:rFonts w:asciiTheme="minorHAnsi" w:eastAsia="SimSun" w:hAnsiTheme="minorHAnsi" w:cstheme="minorHAnsi"/>
          <w:color w:val="auto"/>
          <w:sz w:val="24"/>
          <w:szCs w:val="24"/>
          <w:lang w:val="en-GB"/>
        </w:rPr>
        <w:t>FirePlex</w:t>
      </w:r>
      <w:proofErr w:type="spellEnd"/>
      <w:r w:rsidR="00B2046E" w:rsidRPr="000C6515">
        <w:rPr>
          <w:rFonts w:ascii="Segoe UI Emoji" w:eastAsia="Segoe UI Emoji" w:hAnsi="Segoe UI Emoji" w:cs="Segoe UI Emoji"/>
          <w:color w:val="auto"/>
          <w:sz w:val="24"/>
          <w:szCs w:val="24"/>
          <w:vertAlign w:val="superscript"/>
          <w:lang w:val="en-GB"/>
        </w:rPr>
        <w:t>®</w:t>
      </w:r>
      <w:r w:rsidRPr="000C6515">
        <w:rPr>
          <w:rFonts w:asciiTheme="minorHAnsi" w:eastAsia="SimSun" w:hAnsiTheme="minorHAnsi" w:cstheme="minorHAnsi"/>
          <w:color w:val="auto"/>
          <w:sz w:val="24"/>
          <w:szCs w:val="24"/>
          <w:lang w:val="en-GB"/>
        </w:rPr>
        <w:t xml:space="preserve"> Assay (Abcam). </w:t>
      </w:r>
      <w:r w:rsidR="00487CE3">
        <w:rPr>
          <w:rFonts w:asciiTheme="minorHAnsi" w:eastAsia="SimSun" w:hAnsiTheme="minorHAnsi" w:cstheme="minorHAnsi"/>
          <w:color w:val="auto"/>
          <w:sz w:val="24"/>
          <w:szCs w:val="24"/>
          <w:lang w:val="en-GB"/>
        </w:rPr>
        <w:t>Out of the 81 patients,</w:t>
      </w:r>
      <w:r w:rsidR="00B00F2E">
        <w:rPr>
          <w:rFonts w:asciiTheme="minorHAnsi" w:eastAsia="SimSun" w:hAnsiTheme="minorHAnsi" w:cstheme="minorHAnsi"/>
          <w:color w:val="auto"/>
          <w:sz w:val="24"/>
          <w:szCs w:val="24"/>
          <w:lang w:val="en-GB"/>
        </w:rPr>
        <w:t xml:space="preserve"> </w:t>
      </w:r>
      <w:r w:rsidR="00725476">
        <w:rPr>
          <w:rFonts w:asciiTheme="minorHAnsi" w:eastAsia="SimSun" w:hAnsiTheme="minorHAnsi" w:cstheme="minorHAnsi"/>
          <w:color w:val="auto"/>
          <w:sz w:val="24"/>
          <w:szCs w:val="24"/>
          <w:lang w:val="en-GB"/>
        </w:rPr>
        <w:t>plasma</w:t>
      </w:r>
      <w:r w:rsidR="0061246A" w:rsidRPr="000C6515">
        <w:rPr>
          <w:rFonts w:asciiTheme="minorHAnsi" w:eastAsia="SimSun" w:hAnsiTheme="minorHAnsi" w:cstheme="minorHAnsi"/>
          <w:color w:val="auto"/>
          <w:sz w:val="24"/>
          <w:szCs w:val="24"/>
          <w:lang w:val="en-GB"/>
        </w:rPr>
        <w:t xml:space="preserve"> of</w:t>
      </w:r>
      <w:r w:rsidR="00B00F2E">
        <w:rPr>
          <w:rFonts w:asciiTheme="minorHAnsi" w:eastAsia="SimSun" w:hAnsiTheme="minorHAnsi" w:cstheme="minorHAnsi"/>
          <w:color w:val="auto"/>
          <w:sz w:val="24"/>
          <w:szCs w:val="24"/>
          <w:lang w:val="en-GB"/>
        </w:rPr>
        <w:t xml:space="preserve"> only</w:t>
      </w:r>
      <w:r w:rsidR="0061246A" w:rsidRPr="000C6515">
        <w:rPr>
          <w:rFonts w:asciiTheme="minorHAnsi" w:eastAsia="SimSun" w:hAnsiTheme="minorHAnsi" w:cstheme="minorHAnsi"/>
          <w:color w:val="auto"/>
          <w:sz w:val="24"/>
          <w:szCs w:val="24"/>
          <w:lang w:val="en-GB"/>
        </w:rPr>
        <w:t xml:space="preserve"> 61 patients was assessable for miRNA analyses. </w:t>
      </w:r>
      <w:r w:rsidR="003F4E96" w:rsidRPr="000C6515">
        <w:rPr>
          <w:rFonts w:asciiTheme="minorHAnsi" w:eastAsia="SimSun" w:hAnsiTheme="minorHAnsi" w:cstheme="minorHAnsi"/>
          <w:color w:val="auto"/>
          <w:sz w:val="24"/>
          <w:szCs w:val="24"/>
          <w:lang w:val="en-GB"/>
        </w:rPr>
        <w:t xml:space="preserve">Two-sided unequal variances t-test (Welch’s t-test) was conducted to examine miRNA expression between </w:t>
      </w:r>
      <w:r w:rsidR="00681C70">
        <w:rPr>
          <w:rFonts w:asciiTheme="minorHAnsi" w:eastAsia="SimSun" w:hAnsiTheme="minorHAnsi" w:cstheme="minorHAnsi"/>
          <w:color w:val="auto"/>
          <w:sz w:val="24"/>
          <w:szCs w:val="24"/>
          <w:lang w:val="en-GB"/>
        </w:rPr>
        <w:t>Responders</w:t>
      </w:r>
      <w:r w:rsidR="003F4E96" w:rsidRPr="000C6515">
        <w:rPr>
          <w:rFonts w:asciiTheme="minorHAnsi" w:eastAsia="SimSun" w:hAnsiTheme="minorHAnsi" w:cstheme="minorHAnsi"/>
          <w:color w:val="auto"/>
          <w:sz w:val="24"/>
          <w:szCs w:val="24"/>
          <w:lang w:val="en-GB"/>
        </w:rPr>
        <w:t xml:space="preserve"> and </w:t>
      </w:r>
      <w:r w:rsidR="00681C70">
        <w:rPr>
          <w:rFonts w:asciiTheme="minorHAnsi" w:eastAsia="SimSun" w:hAnsiTheme="minorHAnsi" w:cstheme="minorHAnsi"/>
          <w:color w:val="auto"/>
          <w:sz w:val="24"/>
          <w:szCs w:val="24"/>
          <w:lang w:val="en-GB"/>
        </w:rPr>
        <w:t>Non-Responders</w:t>
      </w:r>
      <w:r w:rsidR="003F4E96" w:rsidRPr="000C6515">
        <w:rPr>
          <w:rFonts w:asciiTheme="minorHAnsi" w:eastAsia="SimSun" w:hAnsiTheme="minorHAnsi" w:cstheme="minorHAnsi"/>
          <w:color w:val="auto"/>
          <w:sz w:val="24"/>
          <w:szCs w:val="24"/>
          <w:lang w:val="en-GB"/>
        </w:rPr>
        <w:t>. Four miRNAs were significantly upregulated (miR-132-3p</w:t>
      </w:r>
      <w:r w:rsidR="00121571" w:rsidRPr="000C6515">
        <w:rPr>
          <w:rFonts w:asciiTheme="minorHAnsi" w:eastAsia="SimSun" w:hAnsiTheme="minorHAnsi" w:cstheme="minorHAnsi"/>
          <w:color w:val="auto"/>
          <w:sz w:val="24"/>
          <w:szCs w:val="24"/>
          <w:lang w:val="en-GB"/>
        </w:rPr>
        <w:t>, p = 0.025;</w:t>
      </w:r>
      <w:r w:rsidR="003F4E96" w:rsidRPr="000C6515">
        <w:rPr>
          <w:rFonts w:asciiTheme="minorHAnsi" w:eastAsia="SimSun" w:hAnsiTheme="minorHAnsi" w:cstheme="minorHAnsi"/>
          <w:color w:val="auto"/>
          <w:sz w:val="24"/>
          <w:szCs w:val="24"/>
          <w:lang w:val="en-GB"/>
        </w:rPr>
        <w:t xml:space="preserve"> miR-137,</w:t>
      </w:r>
      <w:r w:rsidR="00121571" w:rsidRPr="000C6515">
        <w:rPr>
          <w:rFonts w:asciiTheme="minorHAnsi" w:eastAsia="SimSun" w:hAnsiTheme="minorHAnsi" w:cstheme="minorHAnsi"/>
          <w:color w:val="auto"/>
          <w:sz w:val="24"/>
          <w:szCs w:val="24"/>
          <w:lang w:val="en-GB"/>
        </w:rPr>
        <w:t xml:space="preserve"> p = 0.022; </w:t>
      </w:r>
      <w:r w:rsidR="003F4E96" w:rsidRPr="000C6515">
        <w:rPr>
          <w:rFonts w:asciiTheme="minorHAnsi" w:eastAsia="SimSun" w:hAnsiTheme="minorHAnsi" w:cstheme="minorHAnsi"/>
          <w:color w:val="auto"/>
          <w:sz w:val="24"/>
          <w:szCs w:val="24"/>
          <w:lang w:val="en-GB"/>
        </w:rPr>
        <w:t>miR-214-3p,</w:t>
      </w:r>
      <w:r w:rsidR="00121571" w:rsidRPr="000C6515">
        <w:rPr>
          <w:rFonts w:asciiTheme="minorHAnsi" w:eastAsia="SimSun" w:hAnsiTheme="minorHAnsi" w:cstheme="minorHAnsi"/>
          <w:color w:val="auto"/>
          <w:sz w:val="24"/>
          <w:szCs w:val="24"/>
          <w:lang w:val="en-GB"/>
        </w:rPr>
        <w:t xml:space="preserve"> p = 0.038;</w:t>
      </w:r>
      <w:r w:rsidR="003F4E96" w:rsidRPr="000C6515">
        <w:rPr>
          <w:rFonts w:asciiTheme="minorHAnsi" w:eastAsia="SimSun" w:hAnsiTheme="minorHAnsi" w:cstheme="minorHAnsi"/>
          <w:color w:val="auto"/>
          <w:sz w:val="24"/>
          <w:szCs w:val="24"/>
          <w:lang w:val="en-GB"/>
        </w:rPr>
        <w:t xml:space="preserve"> miR-514a-3p</w:t>
      </w:r>
      <w:r w:rsidR="00121571" w:rsidRPr="000C6515">
        <w:rPr>
          <w:rFonts w:asciiTheme="minorHAnsi" w:eastAsia="SimSun" w:hAnsiTheme="minorHAnsi" w:cstheme="minorHAnsi"/>
          <w:color w:val="auto"/>
          <w:sz w:val="24"/>
          <w:szCs w:val="24"/>
          <w:lang w:val="en-GB"/>
        </w:rPr>
        <w:t>, p = 0.048</w:t>
      </w:r>
      <w:r w:rsidR="003F4E96" w:rsidRPr="000C6515">
        <w:rPr>
          <w:rFonts w:asciiTheme="minorHAnsi" w:eastAsia="SimSun" w:hAnsiTheme="minorHAnsi" w:cstheme="minorHAnsi"/>
          <w:color w:val="auto"/>
          <w:sz w:val="24"/>
          <w:szCs w:val="24"/>
          <w:lang w:val="en-GB"/>
        </w:rPr>
        <w:t>) and one miRNA was significantly downregulated (miR-197-3p</w:t>
      </w:r>
      <w:r w:rsidR="00121571" w:rsidRPr="000C6515">
        <w:rPr>
          <w:rFonts w:asciiTheme="minorHAnsi" w:eastAsia="SimSun" w:hAnsiTheme="minorHAnsi" w:cstheme="minorHAnsi"/>
          <w:color w:val="auto"/>
          <w:sz w:val="24"/>
          <w:szCs w:val="24"/>
          <w:lang w:val="en-GB"/>
        </w:rPr>
        <w:t>, p = 0.033</w:t>
      </w:r>
      <w:r w:rsidR="003F4E96" w:rsidRPr="000C6515">
        <w:rPr>
          <w:rFonts w:asciiTheme="minorHAnsi" w:eastAsia="SimSun" w:hAnsiTheme="minorHAnsi" w:cstheme="minorHAnsi"/>
          <w:color w:val="auto"/>
          <w:sz w:val="24"/>
          <w:szCs w:val="24"/>
          <w:lang w:val="en-GB"/>
        </w:rPr>
        <w:t xml:space="preserve">) in </w:t>
      </w:r>
      <w:r w:rsidR="00681C70">
        <w:rPr>
          <w:rFonts w:asciiTheme="minorHAnsi" w:eastAsia="SimSun" w:hAnsiTheme="minorHAnsi" w:cstheme="minorHAnsi"/>
          <w:color w:val="auto"/>
          <w:sz w:val="24"/>
          <w:szCs w:val="24"/>
          <w:lang w:val="en-GB"/>
        </w:rPr>
        <w:t>Responders</w:t>
      </w:r>
      <w:r w:rsidR="000E0BA6" w:rsidRPr="000C6515">
        <w:rPr>
          <w:rFonts w:asciiTheme="minorHAnsi" w:eastAsia="SimSun" w:hAnsiTheme="minorHAnsi" w:cstheme="minorHAnsi"/>
          <w:color w:val="auto"/>
          <w:sz w:val="24"/>
          <w:szCs w:val="24"/>
          <w:lang w:val="en-GB"/>
        </w:rPr>
        <w:t xml:space="preserve"> (Fig. </w:t>
      </w:r>
      <w:r w:rsidR="00E323DA" w:rsidRPr="000C6515">
        <w:rPr>
          <w:rFonts w:asciiTheme="minorHAnsi" w:eastAsia="SimSun" w:hAnsiTheme="minorHAnsi" w:cstheme="minorHAnsi"/>
          <w:color w:val="auto"/>
          <w:sz w:val="24"/>
          <w:szCs w:val="24"/>
          <w:lang w:val="en-GB"/>
        </w:rPr>
        <w:t>2</w:t>
      </w:r>
      <w:r w:rsidR="000E0BA6" w:rsidRPr="000C6515">
        <w:rPr>
          <w:rFonts w:asciiTheme="minorHAnsi" w:eastAsia="SimSun" w:hAnsiTheme="minorHAnsi" w:cstheme="minorHAnsi"/>
          <w:color w:val="auto"/>
          <w:sz w:val="24"/>
          <w:szCs w:val="24"/>
          <w:lang w:val="en-GB"/>
        </w:rPr>
        <w:t>)</w:t>
      </w:r>
      <w:r w:rsidR="003F4E96" w:rsidRPr="000C6515">
        <w:rPr>
          <w:rFonts w:asciiTheme="minorHAnsi" w:eastAsia="SimSun" w:hAnsiTheme="minorHAnsi" w:cstheme="minorHAnsi"/>
          <w:color w:val="auto"/>
          <w:sz w:val="24"/>
          <w:szCs w:val="24"/>
          <w:lang w:val="en-GB"/>
        </w:rPr>
        <w:t xml:space="preserve">. </w:t>
      </w:r>
    </w:p>
    <w:p w14:paraId="31FC78C8" w14:textId="53BFED5A" w:rsidR="00681C70" w:rsidRDefault="00C35024" w:rsidP="00681C70">
      <w:pPr>
        <w:pStyle w:val="MDPI71References"/>
        <w:numPr>
          <w:ilvl w:val="0"/>
          <w:numId w:val="0"/>
        </w:numPr>
        <w:spacing w:after="160"/>
        <w:rPr>
          <w:rFonts w:asciiTheme="minorHAnsi" w:eastAsia="SimSun" w:hAnsiTheme="minorHAnsi" w:cstheme="minorHAnsi"/>
          <w:noProof/>
          <w:sz w:val="20"/>
          <w:lang w:val="en-GB" w:bidi="ar-SA"/>
        </w:rPr>
      </w:pPr>
      <w:r>
        <w:rPr>
          <w:rFonts w:asciiTheme="minorHAnsi" w:eastAsia="SimSun" w:hAnsiTheme="minorHAnsi" w:cstheme="minorHAnsi"/>
          <w:noProof/>
          <w:sz w:val="20"/>
          <w:lang w:val="en-GB" w:bidi="ar-SA"/>
        </w:rPr>
        <w:t xml:space="preserve"> </w:t>
      </w:r>
    </w:p>
    <w:p w14:paraId="7739B70A" w14:textId="7DF36F37" w:rsidR="00E469D2" w:rsidRPr="000C6515" w:rsidRDefault="00214415" w:rsidP="00DB6999">
      <w:pPr>
        <w:pStyle w:val="MDPI71References"/>
        <w:numPr>
          <w:ilvl w:val="0"/>
          <w:numId w:val="0"/>
        </w:numPr>
        <w:spacing w:after="160"/>
        <w:rPr>
          <w:rFonts w:asciiTheme="minorHAnsi" w:eastAsia="SimSun" w:hAnsiTheme="minorHAnsi" w:cstheme="minorHAnsi"/>
          <w:sz w:val="20"/>
          <w:lang w:val="en-GB"/>
        </w:rPr>
      </w:pPr>
      <w:r>
        <w:rPr>
          <w:rFonts w:asciiTheme="minorHAnsi" w:eastAsia="SimSun" w:hAnsiTheme="minorHAnsi" w:cstheme="minorHAnsi"/>
          <w:noProof/>
          <w:sz w:val="20"/>
          <w:lang w:val="en-GB" w:eastAsia="en-GB" w:bidi="ar-SA"/>
        </w:rPr>
        <w:drawing>
          <wp:inline distT="0" distB="0" distL="0" distR="0" wp14:anchorId="6887DD97" wp14:editId="35818BBC">
            <wp:extent cx="5615940" cy="1370670"/>
            <wp:effectExtent l="0" t="0" r="3810" b="1270"/>
            <wp:docPr id="1" name="Grafik 1" descr="C:\Users\Zellbiologi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llbiologie\AppData\Local\Microsoft\Windows\INetCache\Content.Word\Figur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5940" cy="1370670"/>
                    </a:xfrm>
                    <a:prstGeom prst="rect">
                      <a:avLst/>
                    </a:prstGeom>
                    <a:noFill/>
                    <a:ln>
                      <a:noFill/>
                    </a:ln>
                  </pic:spPr>
                </pic:pic>
              </a:graphicData>
            </a:graphic>
          </wp:inline>
        </w:drawing>
      </w:r>
      <w:r w:rsidR="00E469D2" w:rsidRPr="000C6515">
        <w:rPr>
          <w:rFonts w:asciiTheme="minorHAnsi" w:eastAsia="SimSun" w:hAnsiTheme="minorHAnsi" w:cstheme="minorHAnsi"/>
          <w:b/>
          <w:sz w:val="20"/>
          <w:lang w:val="en-GB"/>
        </w:rPr>
        <w:t xml:space="preserve">Fig. </w:t>
      </w:r>
      <w:r w:rsidR="00E323DA" w:rsidRPr="000C6515">
        <w:rPr>
          <w:rFonts w:asciiTheme="minorHAnsi" w:eastAsia="SimSun" w:hAnsiTheme="minorHAnsi" w:cstheme="minorHAnsi"/>
          <w:b/>
          <w:sz w:val="20"/>
          <w:lang w:val="en-GB"/>
        </w:rPr>
        <w:t>2</w:t>
      </w:r>
      <w:r w:rsidR="00E469D2" w:rsidRPr="000C6515">
        <w:rPr>
          <w:rFonts w:asciiTheme="minorHAnsi" w:eastAsia="SimSun" w:hAnsiTheme="minorHAnsi" w:cstheme="minorHAnsi"/>
          <w:b/>
          <w:sz w:val="20"/>
          <w:lang w:val="en-GB"/>
        </w:rPr>
        <w:t>:</w:t>
      </w:r>
      <w:r w:rsidR="00E469D2" w:rsidRPr="000C6515">
        <w:rPr>
          <w:rFonts w:asciiTheme="minorHAnsi" w:eastAsia="SimSun" w:hAnsiTheme="minorHAnsi" w:cstheme="minorHAnsi"/>
          <w:sz w:val="20"/>
          <w:lang w:val="en-GB"/>
        </w:rPr>
        <w:t xml:space="preserve"> </w:t>
      </w:r>
      <w:r w:rsidR="00E469D2" w:rsidRPr="000C6515">
        <w:rPr>
          <w:rFonts w:asciiTheme="minorHAnsi" w:eastAsia="SimSun" w:hAnsiTheme="minorHAnsi" w:cstheme="minorHAnsi"/>
          <w:b/>
          <w:sz w:val="20"/>
          <w:lang w:val="en-GB"/>
        </w:rPr>
        <w:t>Log-2 miRNA expression in melanoma patients grouped by immunotherapy response.</w:t>
      </w:r>
      <w:r w:rsidR="00E469D2" w:rsidRPr="000C6515">
        <w:rPr>
          <w:rFonts w:asciiTheme="minorHAnsi" w:eastAsia="SimSun" w:hAnsiTheme="minorHAnsi" w:cstheme="minorHAnsi"/>
          <w:sz w:val="20"/>
          <w:lang w:val="en-GB"/>
        </w:rPr>
        <w:t xml:space="preserve"> Expression has been determined by </w:t>
      </w:r>
      <w:proofErr w:type="spellStart"/>
      <w:r w:rsidR="00E469D2" w:rsidRPr="000C6515">
        <w:rPr>
          <w:rFonts w:asciiTheme="minorHAnsi" w:eastAsia="SimSun" w:hAnsiTheme="minorHAnsi" w:cstheme="minorHAnsi"/>
          <w:sz w:val="20"/>
          <w:lang w:val="en-GB"/>
        </w:rPr>
        <w:t>FirePlex</w:t>
      </w:r>
      <w:proofErr w:type="spellEnd"/>
      <w:r w:rsidR="00B2046E" w:rsidRPr="00B00F2E">
        <w:rPr>
          <w:rFonts w:ascii="Segoe UI Emoji" w:eastAsia="Segoe UI Emoji" w:hAnsi="Segoe UI Emoji" w:cs="Segoe UI Emoji"/>
          <w:sz w:val="20"/>
          <w:vertAlign w:val="superscript"/>
          <w:lang w:val="en-GB"/>
        </w:rPr>
        <w:t>®</w:t>
      </w:r>
      <w:r w:rsidR="00487CE3">
        <w:rPr>
          <w:rFonts w:asciiTheme="minorHAnsi" w:eastAsia="SimSun" w:hAnsiTheme="minorHAnsi" w:cstheme="minorHAnsi"/>
          <w:sz w:val="20"/>
          <w:lang w:val="en-GB"/>
        </w:rPr>
        <w:t>-assay</w:t>
      </w:r>
      <w:r w:rsidR="00E469D2" w:rsidRPr="000C6515">
        <w:rPr>
          <w:rFonts w:asciiTheme="minorHAnsi" w:eastAsia="SimSun" w:hAnsiTheme="minorHAnsi" w:cstheme="minorHAnsi"/>
          <w:sz w:val="20"/>
          <w:lang w:val="en-GB"/>
        </w:rPr>
        <w:t xml:space="preserve">. Crossbars show mean </w:t>
      </w:r>
      <w:r w:rsidR="00685A82" w:rsidRPr="000C6515">
        <w:rPr>
          <w:rFonts w:asciiTheme="minorHAnsi" w:eastAsia="SimSun" w:hAnsiTheme="minorHAnsi" w:cstheme="minorHAnsi"/>
          <w:sz w:val="20"/>
          <w:lang w:val="en-GB"/>
        </w:rPr>
        <w:t>±</w:t>
      </w:r>
      <w:r w:rsidR="00E469D2" w:rsidRPr="000C6515">
        <w:rPr>
          <w:rFonts w:asciiTheme="minorHAnsi" w:eastAsia="SimSun" w:hAnsiTheme="minorHAnsi" w:cstheme="minorHAnsi"/>
          <w:sz w:val="20"/>
          <w:lang w:val="en-GB"/>
        </w:rPr>
        <w:t xml:space="preserve"> sd. </w:t>
      </w:r>
      <w:r w:rsidR="001E1D8E" w:rsidRPr="000C6515">
        <w:rPr>
          <w:rFonts w:asciiTheme="minorHAnsi" w:eastAsia="SimSun" w:hAnsiTheme="minorHAnsi" w:cstheme="minorHAnsi"/>
          <w:sz w:val="20"/>
          <w:lang w:val="en-GB"/>
        </w:rPr>
        <w:t>Statistics: u</w:t>
      </w:r>
      <w:r w:rsidR="00E469D2" w:rsidRPr="000C6515">
        <w:rPr>
          <w:rFonts w:asciiTheme="minorHAnsi" w:eastAsia="SimSun" w:hAnsiTheme="minorHAnsi" w:cstheme="minorHAnsi"/>
          <w:sz w:val="20"/>
          <w:lang w:val="en-GB"/>
        </w:rPr>
        <w:t>nequal variances t-test</w:t>
      </w:r>
      <w:r w:rsidR="001E1D8E" w:rsidRPr="000C6515">
        <w:rPr>
          <w:rFonts w:asciiTheme="minorHAnsi" w:eastAsia="SimSun" w:hAnsiTheme="minorHAnsi" w:cstheme="minorHAnsi"/>
          <w:sz w:val="20"/>
          <w:lang w:val="en-GB"/>
        </w:rPr>
        <w:t xml:space="preserve"> (</w:t>
      </w:r>
      <w:r w:rsidR="004B2324">
        <w:rPr>
          <w:rFonts w:asciiTheme="minorHAnsi" w:eastAsia="SimSun" w:hAnsiTheme="minorHAnsi" w:cstheme="minorHAnsi"/>
          <w:sz w:val="20"/>
          <w:lang w:val="en-GB"/>
        </w:rPr>
        <w:t>W</w:t>
      </w:r>
      <w:r w:rsidR="004B2324" w:rsidRPr="000C6515">
        <w:rPr>
          <w:rFonts w:asciiTheme="minorHAnsi" w:eastAsia="SimSun" w:hAnsiTheme="minorHAnsi" w:cstheme="minorHAnsi"/>
          <w:sz w:val="20"/>
          <w:lang w:val="en-GB"/>
        </w:rPr>
        <w:t xml:space="preserve">elch’s </w:t>
      </w:r>
      <w:r w:rsidR="001E1D8E" w:rsidRPr="000C6515">
        <w:rPr>
          <w:rFonts w:asciiTheme="minorHAnsi" w:eastAsia="SimSun" w:hAnsiTheme="minorHAnsi" w:cstheme="minorHAnsi"/>
          <w:sz w:val="20"/>
          <w:lang w:val="en-GB"/>
        </w:rPr>
        <w:t>t-test)</w:t>
      </w:r>
      <w:r w:rsidR="00E469D2" w:rsidRPr="000C6515">
        <w:rPr>
          <w:rFonts w:asciiTheme="minorHAnsi" w:eastAsia="SimSun" w:hAnsiTheme="minorHAnsi" w:cstheme="minorHAnsi"/>
          <w:sz w:val="20"/>
          <w:lang w:val="en-GB"/>
        </w:rPr>
        <w:t>.</w:t>
      </w:r>
      <w:r w:rsidR="001E1D8E" w:rsidRPr="000C6515">
        <w:rPr>
          <w:rFonts w:asciiTheme="minorHAnsi" w:eastAsia="SimSun" w:hAnsiTheme="minorHAnsi" w:cstheme="minorHAnsi"/>
          <w:sz w:val="20"/>
          <w:lang w:val="en-GB"/>
        </w:rPr>
        <w:t xml:space="preserve"> Grey: Non-responder. Blue: Responder.</w:t>
      </w:r>
      <w:r w:rsidR="004B2324">
        <w:rPr>
          <w:rFonts w:asciiTheme="minorHAnsi" w:eastAsia="SimSun" w:hAnsiTheme="minorHAnsi" w:cstheme="minorHAnsi"/>
          <w:sz w:val="20"/>
          <w:lang w:val="en-GB"/>
        </w:rPr>
        <w:t xml:space="preserve"> *: p&lt;0.05.</w:t>
      </w:r>
      <w:r w:rsidR="00E469D2" w:rsidRPr="000C6515">
        <w:rPr>
          <w:rFonts w:asciiTheme="minorHAnsi" w:eastAsia="SimSun" w:hAnsiTheme="minorHAnsi" w:cstheme="minorHAnsi"/>
          <w:sz w:val="20"/>
          <w:lang w:val="en-GB"/>
        </w:rPr>
        <w:t xml:space="preserve">   </w:t>
      </w:r>
    </w:p>
    <w:p w14:paraId="3541D079" w14:textId="14C4AE3C" w:rsidR="00E469D2" w:rsidRPr="000C6515" w:rsidRDefault="00E469D2"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t>Analysis of serum melanoma marker</w:t>
      </w:r>
      <w:r w:rsidR="007D2457" w:rsidRPr="000C6515">
        <w:rPr>
          <w:rFonts w:asciiTheme="minorHAnsi" w:eastAsia="SimSun" w:hAnsiTheme="minorHAnsi" w:cstheme="minorHAnsi"/>
          <w:b/>
          <w:i/>
          <w:sz w:val="24"/>
          <w:szCs w:val="24"/>
          <w:lang w:val="en-GB"/>
        </w:rPr>
        <w:t>s CRP, LDH, S100 and eosinophil</w:t>
      </w:r>
      <w:r w:rsidRPr="000C6515">
        <w:rPr>
          <w:rFonts w:asciiTheme="minorHAnsi" w:eastAsia="SimSun" w:hAnsiTheme="minorHAnsi" w:cstheme="minorHAnsi"/>
          <w:b/>
          <w:i/>
          <w:sz w:val="24"/>
          <w:szCs w:val="24"/>
          <w:lang w:val="en-GB"/>
        </w:rPr>
        <w:t xml:space="preserve">s  </w:t>
      </w:r>
    </w:p>
    <w:p w14:paraId="62B774F2" w14:textId="3CE1E4AA" w:rsidR="003F4E96"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In addition to miRNA expression, the concentration of four serum markers known to have prognostic value in melanoma patients was scrutinized. Low concentrations of c-reactive protein (CRP</w:t>
      </w:r>
      <w:r w:rsidR="00323889" w:rsidRPr="000C6515">
        <w:rPr>
          <w:rFonts w:asciiTheme="minorHAnsi" w:eastAsia="SimSun" w:hAnsiTheme="minorHAnsi" w:cstheme="minorHAnsi"/>
          <w:sz w:val="24"/>
          <w:szCs w:val="24"/>
          <w:lang w:val="en-GB"/>
        </w:rPr>
        <w:t>, p = 0.002</w:t>
      </w:r>
      <w:r w:rsidRPr="000C6515">
        <w:rPr>
          <w:rFonts w:asciiTheme="minorHAnsi" w:eastAsia="SimSun" w:hAnsiTheme="minorHAnsi" w:cstheme="minorHAnsi"/>
          <w:sz w:val="24"/>
          <w:szCs w:val="24"/>
          <w:lang w:val="en-GB"/>
        </w:rPr>
        <w:t>), lactate dehydrogenase (LDH</w:t>
      </w:r>
      <w:r w:rsidR="00323889" w:rsidRPr="000C6515">
        <w:rPr>
          <w:rFonts w:asciiTheme="minorHAnsi" w:eastAsia="SimSun" w:hAnsiTheme="minorHAnsi" w:cstheme="minorHAnsi"/>
          <w:sz w:val="24"/>
          <w:szCs w:val="24"/>
          <w:lang w:val="en-GB"/>
        </w:rPr>
        <w:t>, p &lt; 0.001</w:t>
      </w:r>
      <w:r w:rsidRPr="000C6515">
        <w:rPr>
          <w:rFonts w:asciiTheme="minorHAnsi" w:eastAsia="SimSun" w:hAnsiTheme="minorHAnsi" w:cstheme="minorHAnsi"/>
          <w:sz w:val="24"/>
          <w:szCs w:val="24"/>
          <w:lang w:val="en-GB"/>
        </w:rPr>
        <w:t xml:space="preserve">) and S100 </w:t>
      </w:r>
      <w:r w:rsidR="00323889" w:rsidRPr="000C6515">
        <w:rPr>
          <w:rFonts w:asciiTheme="minorHAnsi" w:eastAsia="SimSun" w:hAnsiTheme="minorHAnsi" w:cstheme="minorHAnsi"/>
          <w:sz w:val="24"/>
          <w:szCs w:val="24"/>
          <w:lang w:val="en-GB"/>
        </w:rPr>
        <w:t xml:space="preserve">(p = 0.002) </w:t>
      </w:r>
      <w:r w:rsidR="00C96CBB" w:rsidRPr="000C6515">
        <w:rPr>
          <w:rFonts w:asciiTheme="minorHAnsi" w:eastAsia="SimSun" w:hAnsiTheme="minorHAnsi" w:cstheme="minorHAnsi"/>
          <w:sz w:val="24"/>
          <w:szCs w:val="24"/>
          <w:lang w:val="en-GB"/>
        </w:rPr>
        <w:t>as well as</w:t>
      </w:r>
      <w:r w:rsidRPr="000C6515">
        <w:rPr>
          <w:rFonts w:asciiTheme="minorHAnsi" w:eastAsia="SimSun" w:hAnsiTheme="minorHAnsi" w:cstheme="minorHAnsi"/>
          <w:sz w:val="24"/>
          <w:szCs w:val="24"/>
          <w:lang w:val="en-GB"/>
        </w:rPr>
        <w:t xml:space="preserve"> high concentration of </w:t>
      </w:r>
      <w:r w:rsidR="009A35A0" w:rsidRPr="000C6515">
        <w:rPr>
          <w:rFonts w:asciiTheme="minorHAnsi" w:eastAsia="SimSun" w:hAnsiTheme="minorHAnsi" w:cstheme="minorHAnsi"/>
          <w:sz w:val="24"/>
          <w:szCs w:val="24"/>
          <w:lang w:val="en-GB"/>
        </w:rPr>
        <w:t>e</w:t>
      </w:r>
      <w:r w:rsidRPr="000C6515">
        <w:rPr>
          <w:rFonts w:asciiTheme="minorHAnsi" w:eastAsia="SimSun" w:hAnsiTheme="minorHAnsi" w:cstheme="minorHAnsi"/>
          <w:sz w:val="24"/>
          <w:szCs w:val="24"/>
          <w:lang w:val="en-GB"/>
        </w:rPr>
        <w:t>osinophils</w:t>
      </w:r>
      <w:r w:rsidR="00323889" w:rsidRPr="000C6515">
        <w:rPr>
          <w:rFonts w:asciiTheme="minorHAnsi" w:eastAsia="SimSun" w:hAnsiTheme="minorHAnsi" w:cstheme="minorHAnsi"/>
          <w:sz w:val="24"/>
          <w:szCs w:val="24"/>
          <w:lang w:val="en-GB"/>
        </w:rPr>
        <w:t xml:space="preserve"> (p = 0.013)</w:t>
      </w:r>
      <w:r w:rsidRPr="000C6515">
        <w:rPr>
          <w:rFonts w:asciiTheme="minorHAnsi" w:eastAsia="SimSun" w:hAnsiTheme="minorHAnsi" w:cstheme="minorHAnsi"/>
          <w:sz w:val="24"/>
          <w:szCs w:val="24"/>
          <w:lang w:val="en-GB"/>
        </w:rPr>
        <w:t xml:space="preserve"> were</w:t>
      </w:r>
      <w:r w:rsidR="009A35A0" w:rsidRPr="000C6515">
        <w:rPr>
          <w:rFonts w:asciiTheme="minorHAnsi" w:eastAsia="SimSun" w:hAnsiTheme="minorHAnsi" w:cstheme="minorHAnsi"/>
          <w:sz w:val="24"/>
          <w:szCs w:val="24"/>
          <w:lang w:val="en-GB"/>
        </w:rPr>
        <w:t xml:space="preserve"> positively</w:t>
      </w:r>
      <w:r w:rsidRPr="000C6515">
        <w:rPr>
          <w:rFonts w:asciiTheme="minorHAnsi" w:eastAsia="SimSun" w:hAnsiTheme="minorHAnsi" w:cstheme="minorHAnsi"/>
          <w:sz w:val="24"/>
          <w:szCs w:val="24"/>
          <w:lang w:val="en-GB"/>
        </w:rPr>
        <w:t xml:space="preserve"> associated with therapy response</w:t>
      </w:r>
      <w:r w:rsidR="00612BFA"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3</w:t>
      </w:r>
      <w:r w:rsidR="00612BFA"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p>
    <w:p w14:paraId="2FE6CA5F" w14:textId="28AD3387" w:rsidR="004A32BB" w:rsidRDefault="004A32BB" w:rsidP="00DB6999">
      <w:pPr>
        <w:pStyle w:val="MDPI71References"/>
        <w:numPr>
          <w:ilvl w:val="0"/>
          <w:numId w:val="0"/>
        </w:numPr>
        <w:spacing w:after="160" w:line="240" w:lineRule="auto"/>
        <w:jc w:val="center"/>
        <w:rPr>
          <w:rFonts w:asciiTheme="minorHAnsi" w:eastAsia="SimSun" w:hAnsiTheme="minorHAnsi" w:cstheme="minorHAnsi"/>
          <w:b/>
          <w:sz w:val="20"/>
          <w:lang w:val="en-GB"/>
        </w:rPr>
      </w:pPr>
    </w:p>
    <w:p w14:paraId="72904E5E" w14:textId="13F54E12" w:rsidR="00214415" w:rsidRPr="000C6515" w:rsidRDefault="00B2046E" w:rsidP="00DB6999">
      <w:pPr>
        <w:pStyle w:val="MDPI71References"/>
        <w:numPr>
          <w:ilvl w:val="0"/>
          <w:numId w:val="0"/>
        </w:numPr>
        <w:spacing w:after="160" w:line="240" w:lineRule="auto"/>
        <w:jc w:val="center"/>
        <w:rPr>
          <w:rFonts w:asciiTheme="minorHAnsi" w:eastAsia="SimSun" w:hAnsiTheme="minorHAnsi" w:cstheme="minorHAnsi"/>
          <w:b/>
          <w:sz w:val="20"/>
          <w:lang w:val="en-GB"/>
        </w:rPr>
      </w:pPr>
      <w:r>
        <w:rPr>
          <w:rFonts w:asciiTheme="minorHAnsi" w:eastAsia="SimSun" w:hAnsiTheme="minorHAnsi" w:cstheme="minorHAnsi"/>
          <w:b/>
          <w:noProof/>
          <w:sz w:val="20"/>
          <w:lang w:val="en-GB" w:eastAsia="en-GB" w:bidi="ar-SA"/>
        </w:rPr>
        <w:drawing>
          <wp:inline distT="0" distB="0" distL="0" distR="0" wp14:anchorId="6D7DBBE7" wp14:editId="30449F46">
            <wp:extent cx="5048250" cy="15621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14:paraId="55175ADF" w14:textId="23288BD8" w:rsidR="009302CC" w:rsidRPr="000C6515" w:rsidRDefault="009302CC" w:rsidP="00DB6999">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3</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Log-2 serum marker </w:t>
      </w:r>
      <w:r w:rsidR="0004571C" w:rsidRPr="000C6515">
        <w:rPr>
          <w:rFonts w:asciiTheme="minorHAnsi" w:eastAsia="SimSun" w:hAnsiTheme="minorHAnsi" w:cstheme="minorHAnsi"/>
          <w:b/>
          <w:sz w:val="20"/>
        </w:rPr>
        <w:t>concentration</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sz w:val="20"/>
          <w:lang w:val="en-GB"/>
        </w:rPr>
        <w:t xml:space="preserve">Crossbars show mean </w:t>
      </w:r>
      <w:r w:rsidR="00685A82"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sd. Statistics: unequal variances t-test (</w:t>
      </w:r>
      <w:proofErr w:type="spellStart"/>
      <w:r w:rsidRPr="000C6515">
        <w:rPr>
          <w:rFonts w:asciiTheme="minorHAnsi" w:eastAsia="SimSun" w:hAnsiTheme="minorHAnsi" w:cstheme="minorHAnsi"/>
          <w:sz w:val="20"/>
          <w:lang w:val="en-GB"/>
        </w:rPr>
        <w:t>welch’s</w:t>
      </w:r>
      <w:proofErr w:type="spellEnd"/>
      <w:r w:rsidRPr="000C6515">
        <w:rPr>
          <w:rFonts w:asciiTheme="minorHAnsi" w:eastAsia="SimSun" w:hAnsiTheme="minorHAnsi" w:cstheme="minorHAnsi"/>
          <w:sz w:val="20"/>
          <w:lang w:val="en-GB"/>
        </w:rPr>
        <w:t xml:space="preserve"> t-test). Grey: Non-responder. Blue: Responder. CRP: c-reactive protein. LDH: lactate dehydrogenase. </w:t>
      </w:r>
      <w:r w:rsidR="004B2324">
        <w:rPr>
          <w:rFonts w:asciiTheme="minorHAnsi" w:eastAsia="SimSun" w:hAnsiTheme="minorHAnsi" w:cstheme="minorHAnsi"/>
          <w:sz w:val="20"/>
          <w:lang w:val="en-GB"/>
        </w:rPr>
        <w:t>*: p&lt;0.05; **: p&lt;0.01; ***: p&lt;0.001.</w:t>
      </w:r>
      <w:r w:rsidRPr="000C6515">
        <w:rPr>
          <w:rFonts w:asciiTheme="minorHAnsi" w:eastAsia="SimSun" w:hAnsiTheme="minorHAnsi" w:cstheme="minorHAnsi"/>
          <w:sz w:val="20"/>
          <w:lang w:val="en-GB"/>
        </w:rPr>
        <w:t xml:space="preserve">  </w:t>
      </w:r>
    </w:p>
    <w:p w14:paraId="0C3C2D1C" w14:textId="2F4457D0" w:rsidR="003F4E96" w:rsidRPr="000C6515" w:rsidRDefault="00A94F23"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 xml:space="preserve">Development of </w:t>
      </w:r>
      <w:r w:rsidR="00805AA9" w:rsidRPr="000C6515">
        <w:rPr>
          <w:rFonts w:asciiTheme="minorHAnsi" w:eastAsia="SimSun" w:hAnsiTheme="minorHAnsi" w:cstheme="minorHAnsi"/>
          <w:b/>
          <w:i/>
          <w:sz w:val="24"/>
          <w:szCs w:val="24"/>
          <w:lang w:val="en-GB"/>
        </w:rPr>
        <w:t>a machine learning</w:t>
      </w:r>
      <w:r w:rsidRPr="000C6515">
        <w:rPr>
          <w:rFonts w:asciiTheme="minorHAnsi" w:eastAsia="SimSun" w:hAnsiTheme="minorHAnsi" w:cstheme="minorHAnsi"/>
          <w:b/>
          <w:i/>
          <w:sz w:val="24"/>
          <w:szCs w:val="24"/>
          <w:lang w:val="en-GB"/>
        </w:rPr>
        <w:t xml:space="preserve"> model</w:t>
      </w:r>
    </w:p>
    <w:p w14:paraId="5971FE18" w14:textId="5F0F2866" w:rsidR="003F4E96" w:rsidRPr="000C6515"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prediction of immunotherapy response requires different covariates, also referred to as features, that are associated to therapy outcome. The choice of features is a crucial </w:t>
      </w:r>
      <w:r w:rsidRPr="000C6515">
        <w:rPr>
          <w:rFonts w:asciiTheme="minorHAnsi" w:eastAsia="SimSun" w:hAnsiTheme="minorHAnsi" w:cstheme="minorHAnsi"/>
          <w:sz w:val="24"/>
          <w:szCs w:val="24"/>
          <w:lang w:val="en-GB"/>
        </w:rPr>
        <w:lastRenderedPageBreak/>
        <w:t xml:space="preserve">process which </w:t>
      </w:r>
      <w:r w:rsidR="00CF3E80" w:rsidRPr="000C6515">
        <w:rPr>
          <w:rFonts w:asciiTheme="minorHAnsi" w:eastAsia="SimSun" w:hAnsiTheme="minorHAnsi" w:cstheme="minorHAnsi"/>
          <w:sz w:val="24"/>
          <w:szCs w:val="24"/>
          <w:lang w:val="en-GB"/>
        </w:rPr>
        <w:t xml:space="preserve">substantially </w:t>
      </w:r>
      <w:r w:rsidRPr="000C6515">
        <w:rPr>
          <w:rFonts w:asciiTheme="minorHAnsi" w:eastAsia="SimSun" w:hAnsiTheme="minorHAnsi" w:cstheme="minorHAnsi"/>
          <w:sz w:val="24"/>
          <w:szCs w:val="24"/>
          <w:lang w:val="en-GB"/>
        </w:rPr>
        <w:t xml:space="preserve">determines </w:t>
      </w:r>
      <w:r w:rsidR="00CF3E80" w:rsidRPr="000C6515">
        <w:rPr>
          <w:rFonts w:asciiTheme="minorHAnsi" w:eastAsia="SimSun" w:hAnsiTheme="minorHAnsi" w:cstheme="minorHAnsi"/>
          <w:sz w:val="24"/>
          <w:szCs w:val="24"/>
          <w:lang w:val="en-GB"/>
        </w:rPr>
        <w:t xml:space="preserve">prediction quality. </w:t>
      </w:r>
      <w:proofErr w:type="gramStart"/>
      <w:r w:rsidR="00CF3E80" w:rsidRPr="000C6515">
        <w:rPr>
          <w:rFonts w:asciiTheme="minorHAnsi" w:eastAsia="SimSun" w:hAnsiTheme="minorHAnsi" w:cstheme="minorHAnsi"/>
          <w:sz w:val="24"/>
          <w:szCs w:val="24"/>
          <w:lang w:val="en-GB"/>
        </w:rPr>
        <w:t>Therefore</w:t>
      </w:r>
      <w:proofErr w:type="gramEnd"/>
      <w:r w:rsidR="00CF3E80" w:rsidRPr="000C6515">
        <w:rPr>
          <w:rFonts w:asciiTheme="minorHAnsi" w:eastAsia="SimSun" w:hAnsiTheme="minorHAnsi" w:cstheme="minorHAnsi"/>
          <w:sz w:val="24"/>
          <w:szCs w:val="24"/>
          <w:lang w:val="en-GB"/>
        </w:rPr>
        <w:t xml:space="preserve"> we examined six different models each using a different set of features and nested cross validation</w:t>
      </w:r>
      <w:r w:rsidR="00612BFA" w:rsidRPr="000C6515">
        <w:rPr>
          <w:rFonts w:asciiTheme="minorHAnsi" w:eastAsia="SimSun" w:hAnsiTheme="minorHAnsi" w:cstheme="minorHAnsi"/>
          <w:sz w:val="24"/>
          <w:szCs w:val="24"/>
          <w:lang w:val="en-GB"/>
        </w:rPr>
        <w:t xml:space="preserve"> (</w:t>
      </w:r>
      <w:r w:rsidR="00200A01">
        <w:rPr>
          <w:rFonts w:asciiTheme="minorHAnsi" w:eastAsia="SimSun" w:hAnsiTheme="minorHAnsi" w:cstheme="minorHAnsi"/>
          <w:sz w:val="24"/>
          <w:szCs w:val="24"/>
          <w:lang w:val="en-GB"/>
        </w:rPr>
        <w:t xml:space="preserve">detailed explanation in </w:t>
      </w:r>
      <w:r w:rsidR="00612BFA" w:rsidRPr="000C6515">
        <w:rPr>
          <w:rFonts w:asciiTheme="minorHAnsi" w:eastAsia="SimSun" w:hAnsiTheme="minorHAnsi" w:cstheme="minorHAnsi"/>
          <w:sz w:val="24"/>
          <w:szCs w:val="24"/>
          <w:lang w:val="en-GB"/>
        </w:rPr>
        <w:t xml:space="preserve">Fig. </w:t>
      </w:r>
      <w:r w:rsidR="00E323DA" w:rsidRPr="000C6515">
        <w:rPr>
          <w:rFonts w:asciiTheme="minorHAnsi" w:eastAsia="SimSun" w:hAnsiTheme="minorHAnsi" w:cstheme="minorHAnsi"/>
          <w:sz w:val="24"/>
          <w:szCs w:val="24"/>
          <w:lang w:val="en-GB"/>
        </w:rPr>
        <w:t>1</w:t>
      </w:r>
      <w:r w:rsidR="00612BFA"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 xml:space="preserve"> to predict therapy outcome</w:t>
      </w:r>
      <w:r w:rsidR="00E27F80"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E27F80"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w:t>
      </w:r>
      <w:r w:rsidR="006611CD" w:rsidRPr="000C6515">
        <w:rPr>
          <w:rFonts w:asciiTheme="minorHAnsi" w:eastAsia="SimSun" w:hAnsiTheme="minorHAnsi" w:cstheme="minorHAnsi"/>
          <w:sz w:val="24"/>
          <w:szCs w:val="24"/>
          <w:lang w:val="en-GB"/>
        </w:rPr>
        <w:t xml:space="preserve"> The </w:t>
      </w:r>
      <w:proofErr w:type="spellStart"/>
      <w:r w:rsidR="006611CD" w:rsidRPr="000C6515">
        <w:rPr>
          <w:rFonts w:asciiTheme="minorHAnsi" w:eastAsia="SimSun" w:hAnsiTheme="minorHAnsi" w:cstheme="minorHAnsi"/>
          <w:sz w:val="24"/>
          <w:szCs w:val="24"/>
          <w:lang w:val="en-GB"/>
        </w:rPr>
        <w:t>underyling</w:t>
      </w:r>
      <w:proofErr w:type="spellEnd"/>
      <w:r w:rsidR="006611CD" w:rsidRPr="000C6515">
        <w:rPr>
          <w:rFonts w:asciiTheme="minorHAnsi" w:eastAsia="SimSun" w:hAnsiTheme="minorHAnsi" w:cstheme="minorHAnsi"/>
          <w:sz w:val="24"/>
          <w:szCs w:val="24"/>
          <w:lang w:val="en-GB"/>
        </w:rPr>
        <w:t xml:space="preserve"> algorithm was a</w:t>
      </w:r>
      <w:r w:rsidR="00451240" w:rsidRPr="000C6515">
        <w:rPr>
          <w:rFonts w:asciiTheme="minorHAnsi" w:eastAsia="SimSun" w:hAnsiTheme="minorHAnsi" w:cstheme="minorHAnsi"/>
          <w:sz w:val="24"/>
          <w:szCs w:val="24"/>
          <w:lang w:val="en-GB"/>
        </w:rPr>
        <w:t xml:space="preserve"> penalized</w:t>
      </w:r>
      <w:r w:rsidR="006611CD" w:rsidRPr="000C6515">
        <w:rPr>
          <w:rFonts w:asciiTheme="minorHAnsi" w:eastAsia="SimSun" w:hAnsiTheme="minorHAnsi" w:cstheme="minorHAnsi"/>
          <w:sz w:val="24"/>
          <w:szCs w:val="24"/>
          <w:lang w:val="en-GB"/>
        </w:rPr>
        <w:t xml:space="preserve"> logistic regression applied through the </w:t>
      </w:r>
      <w:proofErr w:type="spellStart"/>
      <w:r w:rsidR="006611CD" w:rsidRPr="000C6515">
        <w:rPr>
          <w:rFonts w:asciiTheme="minorHAnsi" w:eastAsia="SimSun" w:hAnsiTheme="minorHAnsi" w:cstheme="minorHAnsi"/>
          <w:sz w:val="24"/>
          <w:szCs w:val="24"/>
          <w:lang w:val="en-GB"/>
        </w:rPr>
        <w:t>glmnet</w:t>
      </w:r>
      <w:proofErr w:type="spellEnd"/>
      <w:r w:rsidR="006611CD" w:rsidRPr="000C6515">
        <w:rPr>
          <w:rFonts w:asciiTheme="minorHAnsi" w:eastAsia="SimSun" w:hAnsiTheme="minorHAnsi" w:cstheme="minorHAnsi"/>
          <w:sz w:val="24"/>
          <w:szCs w:val="24"/>
          <w:lang w:val="en-GB"/>
        </w:rPr>
        <w:t xml:space="preserve"> method within </w:t>
      </w:r>
      <w:r w:rsidR="006611CD" w:rsidRPr="000C6515">
        <w:rPr>
          <w:rFonts w:asciiTheme="minorHAnsi" w:eastAsia="SimSun" w:hAnsiTheme="minorHAnsi" w:cstheme="minorHAnsi"/>
          <w:i/>
          <w:sz w:val="24"/>
          <w:szCs w:val="24"/>
          <w:lang w:val="en-GB"/>
        </w:rPr>
        <w:t>caret’s</w:t>
      </w:r>
      <w:r w:rsidR="006611CD" w:rsidRPr="000C6515">
        <w:rPr>
          <w:rFonts w:asciiTheme="minorHAnsi" w:eastAsia="SimSun" w:hAnsiTheme="minorHAnsi" w:cstheme="minorHAnsi"/>
          <w:sz w:val="24"/>
          <w:szCs w:val="24"/>
          <w:lang w:val="en-GB"/>
        </w:rPr>
        <w:t xml:space="preserve"> train function.</w:t>
      </w:r>
      <w:r w:rsidR="00CF3E80" w:rsidRPr="000C6515">
        <w:rPr>
          <w:rFonts w:asciiTheme="minorHAnsi" w:eastAsia="SimSun" w:hAnsiTheme="minorHAnsi" w:cstheme="minorHAnsi"/>
          <w:sz w:val="24"/>
          <w:szCs w:val="24"/>
          <w:lang w:val="en-GB"/>
        </w:rPr>
        <w:t xml:space="preserve"> </w:t>
      </w:r>
    </w:p>
    <w:p w14:paraId="3B43417D" w14:textId="4B922502" w:rsidR="005E70F5" w:rsidRPr="000C6515" w:rsidRDefault="00CF3E80"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first model was a baseline model only using the serum markers CRP, LDH, S100 and eosinophils for prediction. As these are known prognostic markers, performance of other models was compared to this model. The </w:t>
      </w:r>
      <w:r w:rsidR="00AD47DF" w:rsidRPr="000C6515">
        <w:rPr>
          <w:rFonts w:asciiTheme="minorHAnsi" w:eastAsia="SimSun" w:hAnsiTheme="minorHAnsi" w:cstheme="minorHAnsi"/>
          <w:sz w:val="24"/>
          <w:szCs w:val="24"/>
          <w:lang w:val="en-GB"/>
        </w:rPr>
        <w:t>cross validated AUC (</w:t>
      </w:r>
      <w:proofErr w:type="spellStart"/>
      <w:r w:rsidR="00BA7827" w:rsidRPr="000C6515">
        <w:rPr>
          <w:rFonts w:asciiTheme="minorHAnsi" w:eastAsia="SimSun" w:hAnsiTheme="minorHAnsi" w:cstheme="minorHAnsi"/>
          <w:sz w:val="24"/>
          <w:szCs w:val="24"/>
          <w:lang w:val="en-GB"/>
        </w:rPr>
        <w:t>cvAUC</w:t>
      </w:r>
      <w:proofErr w:type="spellEnd"/>
      <w:r w:rsidR="00AD47DF" w:rsidRPr="000C6515">
        <w:rPr>
          <w:rFonts w:asciiTheme="minorHAnsi" w:eastAsia="SimSun" w:hAnsiTheme="minorHAnsi" w:cstheme="minorHAnsi"/>
          <w:sz w:val="24"/>
          <w:szCs w:val="24"/>
          <w:lang w:val="en-GB"/>
        </w:rPr>
        <w:t>)</w:t>
      </w:r>
      <w:r w:rsidR="00BA7827" w:rsidRPr="000C6515">
        <w:rPr>
          <w:rFonts w:asciiTheme="minorHAnsi" w:eastAsia="SimSun" w:hAnsiTheme="minorHAnsi" w:cstheme="minorHAnsi"/>
          <w:sz w:val="24"/>
          <w:szCs w:val="24"/>
          <w:lang w:val="en-GB"/>
        </w:rPr>
        <w:t xml:space="preserve"> for this model was determined by averaging the AUC for each iteration of the cross validation in the inner loop using the R package </w:t>
      </w:r>
      <w:proofErr w:type="spellStart"/>
      <w:r w:rsidR="00BA7827" w:rsidRPr="000C6515">
        <w:rPr>
          <w:rFonts w:asciiTheme="minorHAnsi" w:eastAsia="SimSun" w:hAnsiTheme="minorHAnsi" w:cstheme="minorHAnsi"/>
          <w:i/>
          <w:sz w:val="24"/>
          <w:szCs w:val="24"/>
          <w:lang w:val="en-GB"/>
        </w:rPr>
        <w:t>cvAUC</w:t>
      </w:r>
      <w:proofErr w:type="spellEnd"/>
      <w:r w:rsidR="00BA7827" w:rsidRPr="000C6515">
        <w:rPr>
          <w:rFonts w:asciiTheme="minorHAnsi" w:eastAsia="SimSun" w:hAnsiTheme="minorHAnsi" w:cstheme="minorHAnsi"/>
          <w:sz w:val="24"/>
          <w:szCs w:val="24"/>
          <w:lang w:val="en-GB"/>
        </w:rPr>
        <w:t xml:space="preserve"> </w:t>
      </w:r>
      <w:r w:rsidR="00725F2E">
        <w:rPr>
          <w:rFonts w:asciiTheme="minorHAnsi" w:eastAsia="SimSun" w:hAnsiTheme="minorHAnsi" w:cstheme="minorHAnsi"/>
          <w:color w:val="000000" w:themeColor="text1"/>
          <w:sz w:val="24"/>
          <w:szCs w:val="24"/>
          <w:lang w:val="en-GB"/>
        </w:rPr>
        <w:t>(</w:t>
      </w:r>
      <w:hyperlink r:id="rId19" w:history="1">
        <w:r w:rsidR="00CD7DF1" w:rsidRPr="00AE1E7D">
          <w:rPr>
            <w:rStyle w:val="Hyperlink"/>
            <w:rFonts w:asciiTheme="minorHAnsi" w:eastAsia="SimSun" w:hAnsiTheme="minorHAnsi" w:cstheme="minorHAnsi"/>
            <w:sz w:val="24"/>
            <w:szCs w:val="24"/>
            <w:lang w:val="en-GB"/>
          </w:rPr>
          <w:t>https://cran.r-project.org/web/packages/cvAUC/ index.html</w:t>
        </w:r>
      </w:hyperlink>
      <w:r w:rsidR="00725F2E">
        <w:rPr>
          <w:rFonts w:asciiTheme="minorHAnsi" w:eastAsia="SimSun" w:hAnsiTheme="minorHAnsi" w:cstheme="minorHAnsi"/>
          <w:color w:val="000000" w:themeColor="text1"/>
          <w:sz w:val="24"/>
          <w:szCs w:val="24"/>
          <w:lang w:val="en-GB"/>
        </w:rPr>
        <w:t xml:space="preserve">) </w:t>
      </w:r>
      <w:r w:rsidR="00BA7827" w:rsidRPr="000C6515">
        <w:rPr>
          <w:rFonts w:asciiTheme="minorHAnsi" w:eastAsia="SimSun" w:hAnsiTheme="minorHAnsi" w:cstheme="minorHAnsi"/>
          <w:color w:val="auto"/>
          <w:sz w:val="24"/>
          <w:szCs w:val="24"/>
          <w:lang w:val="en-GB"/>
        </w:rPr>
        <w:t>which</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also</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generates 95% confidence intervals in the output.</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 xml:space="preserve">The </w:t>
      </w:r>
      <w:proofErr w:type="spellStart"/>
      <w:r w:rsidR="00BA7827" w:rsidRPr="000C6515">
        <w:rPr>
          <w:rFonts w:asciiTheme="minorHAnsi" w:eastAsia="SimSun" w:hAnsiTheme="minorHAnsi" w:cstheme="minorHAnsi"/>
          <w:color w:val="auto"/>
          <w:sz w:val="24"/>
          <w:szCs w:val="24"/>
          <w:lang w:val="en-GB"/>
        </w:rPr>
        <w:t>cvAUC</w:t>
      </w:r>
      <w:proofErr w:type="spellEnd"/>
      <w:r w:rsidR="00BA7827" w:rsidRPr="000C6515">
        <w:rPr>
          <w:rFonts w:asciiTheme="minorHAnsi" w:eastAsia="SimSun" w:hAnsiTheme="minorHAnsi" w:cstheme="minorHAnsi"/>
          <w:color w:val="auto"/>
          <w:sz w:val="24"/>
          <w:szCs w:val="24"/>
          <w:lang w:val="en-GB"/>
        </w:rPr>
        <w:t xml:space="preserve"> (95% CI) for this</w:t>
      </w:r>
      <w:r w:rsidR="00F56C9E" w:rsidRPr="000C6515">
        <w:rPr>
          <w:rFonts w:asciiTheme="minorHAnsi" w:eastAsia="SimSun" w:hAnsiTheme="minorHAnsi" w:cstheme="minorHAnsi"/>
          <w:color w:val="auto"/>
          <w:sz w:val="24"/>
          <w:szCs w:val="24"/>
          <w:lang w:val="en-GB"/>
        </w:rPr>
        <w:t xml:space="preserve"> baseline</w:t>
      </w:r>
      <w:r w:rsidR="00BA7827" w:rsidRPr="000C6515">
        <w:rPr>
          <w:rFonts w:asciiTheme="minorHAnsi" w:eastAsia="SimSun" w:hAnsiTheme="minorHAnsi" w:cstheme="minorHAnsi"/>
          <w:color w:val="auto"/>
          <w:sz w:val="24"/>
          <w:szCs w:val="24"/>
          <w:lang w:val="en-GB"/>
        </w:rPr>
        <w:t xml:space="preserve"> model was</w:t>
      </w:r>
      <w:r w:rsidR="00BA7827" w:rsidRPr="000C6515">
        <w:rPr>
          <w:rFonts w:asciiTheme="minorHAnsi" w:eastAsia="SimSun" w:hAnsiTheme="minorHAnsi" w:cstheme="minorHAnsi"/>
          <w:sz w:val="24"/>
          <w:szCs w:val="24"/>
          <w:lang w:val="en-GB"/>
        </w:rPr>
        <w:t xml:space="preserve"> 0.743 (0.687-0.798). </w:t>
      </w:r>
    </w:p>
    <w:p w14:paraId="767226FF" w14:textId="1CC09A8A" w:rsidR="005E70F5" w:rsidRPr="000C6515" w:rsidRDefault="00B2046E" w:rsidP="00DB6999">
      <w:pPr>
        <w:pStyle w:val="MDPI71References"/>
        <w:numPr>
          <w:ilvl w:val="0"/>
          <w:numId w:val="0"/>
        </w:numPr>
        <w:spacing w:after="160"/>
        <w:rPr>
          <w:rFonts w:asciiTheme="minorHAnsi" w:eastAsia="SimSun" w:hAnsiTheme="minorHAnsi" w:cstheme="minorHAnsi"/>
          <w:i/>
          <w:noProof/>
          <w:sz w:val="20"/>
          <w:lang w:val="en-GB" w:eastAsia="en-GB"/>
        </w:rPr>
      </w:pPr>
      <w:r>
        <w:rPr>
          <w:rFonts w:asciiTheme="minorHAnsi" w:eastAsia="SimSun" w:hAnsiTheme="minorHAnsi" w:cstheme="minorHAnsi"/>
          <w:i/>
          <w:noProof/>
          <w:sz w:val="20"/>
          <w:lang w:val="en-GB" w:eastAsia="en-GB" w:bidi="ar-SA"/>
        </w:rPr>
        <w:drawing>
          <wp:inline distT="0" distB="0" distL="0" distR="0" wp14:anchorId="509DF84C" wp14:editId="44C0B74B">
            <wp:extent cx="5610225" cy="5219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225" cy="5219700"/>
                    </a:xfrm>
                    <a:prstGeom prst="rect">
                      <a:avLst/>
                    </a:prstGeom>
                    <a:noFill/>
                    <a:ln>
                      <a:noFill/>
                    </a:ln>
                  </pic:spPr>
                </pic:pic>
              </a:graphicData>
            </a:graphic>
          </wp:inline>
        </w:drawing>
      </w:r>
    </w:p>
    <w:p w14:paraId="5C230FC3" w14:textId="28955FD7" w:rsidR="00D715D1" w:rsidRPr="000C6515" w:rsidRDefault="00D715D1" w:rsidP="00710EF6">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4</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Development of a machine learning model. </w:t>
      </w:r>
      <w:r w:rsidR="007558D2">
        <w:rPr>
          <w:rFonts w:asciiTheme="minorHAnsi" w:eastAsia="SimSun" w:hAnsiTheme="minorHAnsi" w:cstheme="minorHAnsi"/>
          <w:b/>
          <w:sz w:val="20"/>
        </w:rPr>
        <w:t>(</w:t>
      </w:r>
      <w:r w:rsidRPr="000C6515">
        <w:rPr>
          <w:rFonts w:asciiTheme="minorHAnsi" w:eastAsia="SimSun" w:hAnsiTheme="minorHAnsi" w:cstheme="minorHAnsi"/>
          <w:b/>
          <w:sz w:val="20"/>
        </w:rPr>
        <w:t>A</w:t>
      </w:r>
      <w:r w:rsidR="007558D2">
        <w:rPr>
          <w:rFonts w:asciiTheme="minorHAnsi" w:eastAsia="SimSun" w:hAnsiTheme="minorHAnsi" w:cstheme="minorHAnsi"/>
          <w:b/>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 xml:space="preserve">Model selection based on </w:t>
      </w:r>
      <w:proofErr w:type="spellStart"/>
      <w:r w:rsidRPr="000C6515">
        <w:rPr>
          <w:rFonts w:asciiTheme="minorHAnsi" w:eastAsia="SimSun" w:hAnsiTheme="minorHAnsi" w:cstheme="minorHAnsi"/>
          <w:i/>
          <w:sz w:val="20"/>
        </w:rPr>
        <w:t>cvAUC</w:t>
      </w:r>
      <w:proofErr w:type="spellEnd"/>
      <w:r w:rsidRPr="000C6515">
        <w:rPr>
          <w:rFonts w:asciiTheme="minorHAnsi" w:eastAsia="SimSun" w:hAnsiTheme="minorHAnsi" w:cstheme="minorHAnsi"/>
          <w:i/>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Calculation of cross-validated AUC as described in the workflow passage (Fig</w:t>
      </w:r>
      <w:r w:rsidR="001719FF">
        <w:rPr>
          <w:rFonts w:asciiTheme="minorHAnsi" w:eastAsia="SimSun" w:hAnsiTheme="minorHAnsi" w:cstheme="minorHAnsi"/>
          <w:sz w:val="20"/>
        </w:rPr>
        <w:t>.</w:t>
      </w:r>
      <w:r w:rsidRPr="000C6515">
        <w:rPr>
          <w:rFonts w:asciiTheme="minorHAnsi" w:eastAsia="SimSun" w:hAnsiTheme="minorHAnsi" w:cstheme="minorHAnsi"/>
          <w:sz w:val="20"/>
        </w:rPr>
        <w:t xml:space="preserve"> </w:t>
      </w:r>
      <w:r w:rsidR="00725F2E">
        <w:rPr>
          <w:rFonts w:asciiTheme="minorHAnsi" w:eastAsia="SimSun" w:hAnsiTheme="minorHAnsi" w:cstheme="minorHAnsi"/>
          <w:sz w:val="20"/>
        </w:rPr>
        <w:t>1</w:t>
      </w:r>
      <w:r w:rsidRPr="000C6515">
        <w:rPr>
          <w:rFonts w:asciiTheme="minorHAnsi" w:eastAsia="SimSun" w:hAnsiTheme="minorHAnsi" w:cstheme="minorHAnsi"/>
          <w:sz w:val="20"/>
        </w:rPr>
        <w:t>)</w:t>
      </w:r>
      <w:r w:rsidRPr="000C6515">
        <w:rPr>
          <w:rFonts w:asciiTheme="minorHAnsi" w:eastAsia="SimSun" w:hAnsiTheme="minorHAnsi" w:cstheme="minorHAnsi"/>
          <w:sz w:val="20"/>
          <w:lang w:val="en-GB"/>
        </w:rPr>
        <w:t xml:space="preserve">. </w:t>
      </w:r>
      <w:r w:rsidR="00007F15">
        <w:rPr>
          <w:rFonts w:asciiTheme="minorHAnsi" w:eastAsia="SimSun" w:hAnsiTheme="minorHAnsi" w:cstheme="minorHAnsi"/>
          <w:sz w:val="20"/>
          <w:lang w:val="en-GB"/>
        </w:rPr>
        <w:t>Blue</w:t>
      </w:r>
      <w:r w:rsidR="00007F15" w:rsidRPr="000C6515">
        <w:rPr>
          <w:rFonts w:asciiTheme="minorHAnsi" w:eastAsia="SimSun" w:hAnsiTheme="minorHAnsi" w:cstheme="minorHAnsi"/>
          <w:sz w:val="20"/>
          <w:lang w:val="en-GB"/>
        </w:rPr>
        <w:t xml:space="preserve"> </w:t>
      </w:r>
      <w:r w:rsidR="00007F15">
        <w:rPr>
          <w:rFonts w:asciiTheme="minorHAnsi" w:eastAsia="SimSun" w:hAnsiTheme="minorHAnsi" w:cstheme="minorHAnsi"/>
          <w:sz w:val="20"/>
          <w:lang w:val="en-GB"/>
        </w:rPr>
        <w:t>dots</w:t>
      </w:r>
      <w:r w:rsidR="00007F15"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indicate the mean </w:t>
      </w:r>
      <w:proofErr w:type="spellStart"/>
      <w:r w:rsidRPr="000C6515">
        <w:rPr>
          <w:rFonts w:asciiTheme="minorHAnsi" w:eastAsia="SimSun" w:hAnsiTheme="minorHAnsi" w:cstheme="minorHAnsi"/>
          <w:sz w:val="20"/>
          <w:lang w:val="en-GB"/>
        </w:rPr>
        <w:t>cvAUC</w:t>
      </w:r>
      <w:proofErr w:type="spellEnd"/>
      <w:r w:rsidRPr="000C6515">
        <w:rPr>
          <w:rFonts w:asciiTheme="minorHAnsi" w:eastAsia="SimSun" w:hAnsiTheme="minorHAnsi" w:cstheme="minorHAnsi"/>
          <w:sz w:val="20"/>
          <w:lang w:val="en-GB"/>
        </w:rPr>
        <w:t xml:space="preserve"> for each model. Error bars indicate 95% confidence intervals. </w:t>
      </w:r>
      <w:r w:rsidR="007558D2">
        <w:rPr>
          <w:rFonts w:asciiTheme="minorHAnsi" w:eastAsia="SimSun" w:hAnsiTheme="minorHAnsi" w:cstheme="minorHAnsi"/>
          <w:sz w:val="20"/>
          <w:lang w:val="en-GB"/>
        </w:rPr>
        <w:t>(</w:t>
      </w:r>
      <w:r w:rsidRPr="000C6515">
        <w:rPr>
          <w:rFonts w:asciiTheme="minorHAnsi" w:eastAsia="SimSun" w:hAnsiTheme="minorHAnsi" w:cstheme="minorHAnsi"/>
          <w:b/>
          <w:sz w:val="20"/>
          <w:lang w:val="en-GB"/>
        </w:rPr>
        <w:t>B</w:t>
      </w:r>
      <w:r w:rsidR="007558D2">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 </w:t>
      </w:r>
      <w:r w:rsidRPr="000C6515">
        <w:rPr>
          <w:rFonts w:asciiTheme="minorHAnsi" w:eastAsia="SimSun" w:hAnsiTheme="minorHAnsi" w:cstheme="minorHAnsi"/>
          <w:i/>
          <w:sz w:val="20"/>
        </w:rPr>
        <w:t>Model evaluation in the outer loop of nested cross validation.</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Application of the </w:t>
      </w:r>
      <w:proofErr w:type="spellStart"/>
      <w:r w:rsidRPr="000C6515">
        <w:rPr>
          <w:rFonts w:asciiTheme="minorHAnsi" w:eastAsia="SimSun" w:hAnsiTheme="minorHAnsi" w:cstheme="minorHAnsi"/>
          <w:i/>
          <w:sz w:val="20"/>
        </w:rPr>
        <w:t>relaxedLasso</w:t>
      </w:r>
      <w:proofErr w:type="spellEnd"/>
      <w:r w:rsidRPr="000C6515">
        <w:rPr>
          <w:rFonts w:asciiTheme="minorHAnsi" w:eastAsia="SimSun" w:hAnsiTheme="minorHAnsi" w:cstheme="minorHAnsi"/>
          <w:i/>
          <w:sz w:val="20"/>
        </w:rPr>
        <w:t xml:space="preserve"> </w:t>
      </w:r>
      <w:r w:rsidRPr="000C6515">
        <w:rPr>
          <w:rFonts w:asciiTheme="minorHAnsi" w:eastAsia="SimSun" w:hAnsiTheme="minorHAnsi" w:cstheme="minorHAnsi"/>
          <w:sz w:val="20"/>
        </w:rPr>
        <w:t xml:space="preserve">model on the test set in the outer loop resulted in different performances in each iteration (grey lines). </w:t>
      </w:r>
      <w:r w:rsidR="00007F15">
        <w:rPr>
          <w:rFonts w:asciiTheme="minorHAnsi" w:eastAsia="SimSun" w:hAnsiTheme="minorHAnsi" w:cstheme="minorHAnsi"/>
          <w:sz w:val="20"/>
        </w:rPr>
        <w:t xml:space="preserve">Red </w:t>
      </w:r>
      <w:proofErr w:type="spellStart"/>
      <w:r w:rsidR="00007F15">
        <w:rPr>
          <w:rFonts w:asciiTheme="minorHAnsi" w:eastAsia="SimSun" w:hAnsiTheme="minorHAnsi" w:cstheme="minorHAnsi"/>
          <w:sz w:val="20"/>
        </w:rPr>
        <w:t>dottet</w:t>
      </w:r>
      <w:proofErr w:type="spellEnd"/>
      <w:r w:rsidR="00007F15">
        <w:rPr>
          <w:rFonts w:asciiTheme="minorHAnsi" w:eastAsia="SimSun" w:hAnsiTheme="minorHAnsi" w:cstheme="minorHAnsi"/>
          <w:sz w:val="20"/>
        </w:rPr>
        <w:t xml:space="preserve"> line: random classifier. Blue line: combined ROC curve for the </w:t>
      </w:r>
      <w:proofErr w:type="gramStart"/>
      <w:r w:rsidR="00007F15">
        <w:rPr>
          <w:rFonts w:asciiTheme="minorHAnsi" w:eastAsia="SimSun" w:hAnsiTheme="minorHAnsi" w:cstheme="minorHAnsi"/>
          <w:sz w:val="20"/>
        </w:rPr>
        <w:t>cross validation</w:t>
      </w:r>
      <w:proofErr w:type="gramEnd"/>
      <w:r w:rsidR="00007F15">
        <w:rPr>
          <w:rFonts w:asciiTheme="minorHAnsi" w:eastAsia="SimSun" w:hAnsiTheme="minorHAnsi" w:cstheme="minorHAnsi"/>
          <w:sz w:val="20"/>
        </w:rPr>
        <w:t xml:space="preserve"> process.</w:t>
      </w:r>
      <w:r w:rsidRPr="000C6515">
        <w:rPr>
          <w:rFonts w:asciiTheme="minorHAnsi" w:eastAsia="SimSun" w:hAnsiTheme="minorHAnsi" w:cstheme="minorHAnsi"/>
          <w:sz w:val="20"/>
        </w:rPr>
        <w:t xml:space="preserve"> AUC: area under the curve. Values in parentheses indicate 95% confidence interval for the AUC. </w:t>
      </w:r>
      <w:r w:rsidR="001829A4">
        <w:rPr>
          <w:rFonts w:asciiTheme="minorHAnsi" w:eastAsia="SimSun" w:hAnsiTheme="minorHAnsi" w:cstheme="minorHAnsi"/>
          <w:sz w:val="20"/>
        </w:rPr>
        <w:t>(</w:t>
      </w:r>
      <w:r w:rsidRPr="000C6515">
        <w:rPr>
          <w:rFonts w:asciiTheme="minorHAnsi" w:eastAsia="SimSun" w:hAnsiTheme="minorHAnsi" w:cstheme="minorHAnsi"/>
          <w:b/>
          <w:sz w:val="20"/>
          <w:lang w:val="en-GB"/>
        </w:rPr>
        <w:t>C</w:t>
      </w:r>
      <w:r w:rsidR="001829A4">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Feature importance in the feature selection process.</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Features used in more than 50% </w:t>
      </w:r>
      <w:r w:rsidRPr="000C6515">
        <w:rPr>
          <w:rFonts w:asciiTheme="minorHAnsi" w:eastAsia="SimSun" w:hAnsiTheme="minorHAnsi" w:cstheme="minorHAnsi"/>
          <w:sz w:val="20"/>
        </w:rPr>
        <w:lastRenderedPageBreak/>
        <w:t>of the iterations in the first LASSO regression were considered important.  Grey: features below the 50% threshold. Blue: features above the 50% threshold.</w:t>
      </w:r>
      <w:r w:rsidR="00467D00" w:rsidRPr="000C6515">
        <w:rPr>
          <w:rFonts w:asciiTheme="minorHAnsi" w:eastAsia="SimSun" w:hAnsiTheme="minorHAnsi" w:cstheme="minorHAnsi"/>
          <w:sz w:val="20"/>
        </w:rPr>
        <w:t xml:space="preserve"> </w:t>
      </w:r>
      <w:r w:rsidRPr="000C6515">
        <w:rPr>
          <w:rFonts w:asciiTheme="minorHAnsi" w:eastAsia="SimSun" w:hAnsiTheme="minorHAnsi" w:cstheme="minorHAnsi"/>
          <w:sz w:val="20"/>
        </w:rPr>
        <w:t xml:space="preserve">Red dotted line indicates 50%. </w:t>
      </w:r>
      <w:r w:rsidR="00467D00" w:rsidRPr="000C6515">
        <w:rPr>
          <w:rFonts w:asciiTheme="minorHAnsi" w:eastAsia="SimSun" w:hAnsiTheme="minorHAnsi" w:cstheme="minorHAnsi"/>
          <w:sz w:val="20"/>
        </w:rPr>
        <w:t xml:space="preserve">Significantly changed features are depicted in red.   </w:t>
      </w:r>
    </w:p>
    <w:p w14:paraId="15F6777A" w14:textId="0EEA712B" w:rsidR="00BA7827" w:rsidRPr="008B57E4" w:rsidRDefault="00CD7DF1" w:rsidP="00DB6999">
      <w:pPr>
        <w:pStyle w:val="MDPI71References"/>
        <w:numPr>
          <w:ilvl w:val="0"/>
          <w:numId w:val="0"/>
        </w:numPr>
        <w:spacing w:after="160"/>
        <w:rPr>
          <w:rFonts w:asciiTheme="minorHAnsi" w:eastAsia="SimSun" w:hAnsiTheme="minorHAnsi" w:cstheme="minorHAnsi"/>
          <w:sz w:val="24"/>
          <w:szCs w:val="24"/>
          <w:lang w:val="en-GB"/>
        </w:rPr>
      </w:pPr>
      <w:r w:rsidRPr="00CD7DF1">
        <w:rPr>
          <w:rFonts w:asciiTheme="minorHAnsi" w:eastAsia="SimSun" w:hAnsiTheme="minorHAnsi" w:cstheme="minorHAnsi"/>
          <w:sz w:val="24"/>
          <w:szCs w:val="24"/>
          <w:lang w:val="en-GB"/>
        </w:rPr>
        <w:t xml:space="preserve">A model utilizing all examined miRNAs </w:t>
      </w:r>
      <w:r w:rsidR="008B57E4">
        <w:rPr>
          <w:rFonts w:asciiTheme="minorHAnsi" w:eastAsia="SimSun" w:hAnsiTheme="minorHAnsi" w:cstheme="minorHAnsi"/>
          <w:sz w:val="24"/>
          <w:szCs w:val="24"/>
          <w:lang w:val="en-GB"/>
        </w:rPr>
        <w:t>[</w:t>
      </w:r>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0.609 (0.546-0.673), referred to as </w:t>
      </w:r>
      <w:r w:rsidRPr="00CD7DF1">
        <w:rPr>
          <w:rFonts w:asciiTheme="minorHAnsi" w:eastAsia="SimSun" w:hAnsiTheme="minorHAnsi" w:cstheme="minorHAnsi"/>
          <w:i/>
          <w:sz w:val="24"/>
          <w:szCs w:val="24"/>
          <w:lang w:val="en-GB"/>
        </w:rPr>
        <w:t>miRNA</w:t>
      </w:r>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r w:rsidRPr="00CD7DF1">
        <w:rPr>
          <w:rFonts w:asciiTheme="minorHAnsi" w:eastAsia="SimSun" w:hAnsiTheme="minorHAnsi" w:cstheme="minorHAnsi"/>
          <w:sz w:val="24"/>
          <w:szCs w:val="24"/>
          <w:lang w:val="en-GB"/>
        </w:rPr>
        <w:t xml:space="preserve">and a model using all available features </w:t>
      </w:r>
      <w:r w:rsidR="008B57E4">
        <w:rPr>
          <w:rFonts w:asciiTheme="minorHAnsi" w:eastAsia="SimSun" w:hAnsiTheme="minorHAnsi" w:cstheme="minorHAnsi"/>
          <w:sz w:val="24"/>
          <w:szCs w:val="24"/>
          <w:lang w:val="en-GB"/>
        </w:rPr>
        <w:t>[</w:t>
      </w:r>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0.692 (0.633-0.752), referred to as </w:t>
      </w:r>
      <w:r w:rsidRPr="00CD7DF1">
        <w:rPr>
          <w:rFonts w:asciiTheme="minorHAnsi" w:eastAsia="SimSun" w:hAnsiTheme="minorHAnsi" w:cstheme="minorHAnsi"/>
          <w:i/>
          <w:sz w:val="24"/>
          <w:szCs w:val="24"/>
          <w:lang w:val="en-GB"/>
        </w:rPr>
        <w:t>Complete</w:t>
      </w:r>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r w:rsidRPr="00CD7DF1">
        <w:rPr>
          <w:rFonts w:asciiTheme="minorHAnsi" w:eastAsia="SimSun" w:hAnsiTheme="minorHAnsi" w:cstheme="minorHAnsi"/>
          <w:sz w:val="24"/>
          <w:szCs w:val="24"/>
          <w:lang w:val="en-GB"/>
        </w:rPr>
        <w:t>performed worse than the baseline model, possibly due to a low signal-to-noise ratio caused by the high number of input features.</w:t>
      </w:r>
      <w:r>
        <w:rPr>
          <w:rFonts w:asciiTheme="minorHAnsi" w:eastAsia="SimSun" w:hAnsiTheme="minorHAnsi" w:cstheme="minorHAnsi"/>
          <w:sz w:val="24"/>
          <w:szCs w:val="24"/>
          <w:lang w:val="en-GB"/>
        </w:rPr>
        <w:t xml:space="preserve"> </w:t>
      </w:r>
      <w:r w:rsidR="00806F85" w:rsidRPr="000C6515">
        <w:rPr>
          <w:rFonts w:asciiTheme="minorHAnsi" w:eastAsia="SimSun" w:hAnsiTheme="minorHAnsi" w:cstheme="minorHAnsi"/>
          <w:sz w:val="24"/>
          <w:szCs w:val="24"/>
          <w:lang w:val="en-GB"/>
        </w:rPr>
        <w:t xml:space="preserve"> When using only significant features (miRNAs shown in Fig. </w:t>
      </w:r>
      <w:r w:rsidR="00E323DA" w:rsidRPr="000C6515">
        <w:rPr>
          <w:rFonts w:asciiTheme="minorHAnsi" w:eastAsia="SimSun" w:hAnsiTheme="minorHAnsi" w:cstheme="minorHAnsi"/>
          <w:sz w:val="24"/>
          <w:szCs w:val="24"/>
          <w:lang w:val="en-GB"/>
        </w:rPr>
        <w:t>2</w:t>
      </w:r>
      <w:r w:rsidR="00806F85" w:rsidRPr="000C6515">
        <w:rPr>
          <w:rFonts w:asciiTheme="minorHAnsi" w:eastAsia="SimSun" w:hAnsiTheme="minorHAnsi" w:cstheme="minorHAnsi"/>
          <w:sz w:val="24"/>
          <w:szCs w:val="24"/>
          <w:lang w:val="en-GB"/>
        </w:rPr>
        <w:t xml:space="preserve"> and serum markers shown in Fig. </w:t>
      </w:r>
      <w:r w:rsidR="00E323DA" w:rsidRPr="000C6515">
        <w:rPr>
          <w:rFonts w:asciiTheme="minorHAnsi" w:eastAsia="SimSun" w:hAnsiTheme="minorHAnsi" w:cstheme="minorHAnsi"/>
          <w:sz w:val="24"/>
          <w:szCs w:val="24"/>
          <w:lang w:val="en-GB"/>
        </w:rPr>
        <w:t>3</w:t>
      </w:r>
      <w:r w:rsidR="00E85B0C" w:rsidRPr="000C6515">
        <w:rPr>
          <w:rFonts w:asciiTheme="minorHAnsi" w:eastAsia="SimSun" w:hAnsiTheme="minorHAnsi" w:cstheme="minorHAnsi"/>
          <w:sz w:val="24"/>
          <w:szCs w:val="24"/>
          <w:lang w:val="en-GB"/>
        </w:rPr>
        <w:t xml:space="preserve">, as well as age and prior </w:t>
      </w:r>
      <w:proofErr w:type="spellStart"/>
      <w:r w:rsidR="009A35A0" w:rsidRPr="000C6515">
        <w:rPr>
          <w:rFonts w:asciiTheme="minorHAnsi" w:eastAsia="SimSun" w:hAnsiTheme="minorHAnsi" w:cstheme="minorHAnsi"/>
          <w:sz w:val="24"/>
          <w:szCs w:val="24"/>
          <w:lang w:val="en-GB"/>
        </w:rPr>
        <w:t>BRAFi</w:t>
      </w:r>
      <w:proofErr w:type="spellEnd"/>
      <w:r w:rsidR="009A35A0" w:rsidRPr="000C6515">
        <w:rPr>
          <w:rFonts w:asciiTheme="minorHAnsi" w:eastAsia="SimSun" w:hAnsiTheme="minorHAnsi" w:cstheme="minorHAnsi"/>
          <w:sz w:val="24"/>
          <w:szCs w:val="24"/>
          <w:lang w:val="en-GB"/>
        </w:rPr>
        <w:t>/MEKi</w:t>
      </w:r>
      <w:r w:rsidR="00E85B0C" w:rsidRPr="000C6515">
        <w:rPr>
          <w:rFonts w:asciiTheme="minorHAnsi" w:eastAsia="SimSun" w:hAnsiTheme="minorHAnsi" w:cstheme="minorHAnsi"/>
          <w:sz w:val="24"/>
          <w:szCs w:val="24"/>
          <w:lang w:val="en-GB"/>
        </w:rPr>
        <w:t xml:space="preserve"> therapy</w:t>
      </w:r>
      <w:r w:rsidR="00806F85" w:rsidRPr="000C6515">
        <w:rPr>
          <w:rFonts w:asciiTheme="minorHAnsi" w:eastAsia="SimSun" w:hAnsiTheme="minorHAnsi" w:cstheme="minorHAnsi"/>
          <w:sz w:val="24"/>
          <w:szCs w:val="24"/>
          <w:lang w:val="en-GB"/>
        </w:rPr>
        <w:t xml:space="preserve">) model performance improved substantially </w:t>
      </w:r>
      <w:r w:rsidR="008B57E4">
        <w:rPr>
          <w:rFonts w:asciiTheme="minorHAnsi" w:eastAsia="SimSun" w:hAnsiTheme="minorHAnsi" w:cstheme="minorHAnsi"/>
          <w:sz w:val="24"/>
          <w:szCs w:val="24"/>
          <w:lang w:val="en-GB"/>
        </w:rPr>
        <w:t>[</w:t>
      </w:r>
      <w:proofErr w:type="spellStart"/>
      <w:r w:rsidR="00806F85" w:rsidRPr="000C6515">
        <w:rPr>
          <w:rFonts w:asciiTheme="minorHAnsi" w:eastAsia="SimSun" w:hAnsiTheme="minorHAnsi" w:cstheme="minorHAnsi"/>
          <w:sz w:val="24"/>
          <w:szCs w:val="24"/>
          <w:lang w:val="en-GB"/>
        </w:rPr>
        <w:t>cvAUC</w:t>
      </w:r>
      <w:proofErr w:type="spellEnd"/>
      <w:r w:rsidR="00806F85" w:rsidRPr="000C6515">
        <w:rPr>
          <w:rFonts w:asciiTheme="minorHAnsi" w:eastAsia="SimSun" w:hAnsiTheme="minorHAnsi" w:cstheme="minorHAnsi"/>
          <w:sz w:val="24"/>
          <w:szCs w:val="24"/>
          <w:lang w:val="en-GB"/>
        </w:rPr>
        <w:t xml:space="preserve"> (95% CI): 0.837 (0.791-0.883), referred to as </w:t>
      </w:r>
      <w:proofErr w:type="spellStart"/>
      <w:r w:rsidR="001719FF">
        <w:rPr>
          <w:rFonts w:asciiTheme="minorHAnsi" w:eastAsia="SimSun" w:hAnsiTheme="minorHAnsi" w:cstheme="minorHAnsi"/>
          <w:i/>
          <w:sz w:val="24"/>
          <w:szCs w:val="24"/>
          <w:lang w:val="en-GB"/>
        </w:rPr>
        <w:t>S</w:t>
      </w:r>
      <w:r w:rsidR="001719FF" w:rsidRPr="000C6515">
        <w:rPr>
          <w:rFonts w:asciiTheme="minorHAnsi" w:eastAsia="SimSun" w:hAnsiTheme="minorHAnsi" w:cstheme="minorHAnsi"/>
          <w:i/>
          <w:sz w:val="24"/>
          <w:szCs w:val="24"/>
          <w:lang w:val="en-GB"/>
        </w:rPr>
        <w:t>ignif</w:t>
      </w:r>
      <w:proofErr w:type="spellEnd"/>
      <w:r w:rsidR="008B57E4">
        <w:rPr>
          <w:rFonts w:asciiTheme="minorHAnsi" w:eastAsia="SimSun" w:hAnsiTheme="minorHAnsi" w:cstheme="minorHAnsi"/>
          <w:sz w:val="24"/>
          <w:szCs w:val="24"/>
          <w:lang w:val="en-GB"/>
        </w:rPr>
        <w:t>]</w:t>
      </w:r>
      <w:r w:rsidR="008B57E4" w:rsidRPr="000C6515">
        <w:rPr>
          <w:rFonts w:asciiTheme="minorHAnsi" w:eastAsia="SimSun" w:hAnsiTheme="minorHAnsi" w:cstheme="minorHAnsi"/>
          <w:sz w:val="24"/>
          <w:szCs w:val="24"/>
          <w:lang w:val="en-GB"/>
        </w:rPr>
        <w:t xml:space="preserve">. </w:t>
      </w:r>
      <w:r w:rsidR="008B57E4">
        <w:rPr>
          <w:rFonts w:asciiTheme="minorHAnsi" w:eastAsia="SimSun" w:hAnsiTheme="minorHAnsi" w:cstheme="minorHAnsi"/>
          <w:sz w:val="24"/>
          <w:szCs w:val="24"/>
          <w:lang w:val="en-GB"/>
        </w:rPr>
        <w:t xml:space="preserve">Removal of miRNAs from the </w:t>
      </w:r>
      <w:proofErr w:type="spellStart"/>
      <w:r w:rsidR="008B57E4" w:rsidRPr="002B3EA5">
        <w:rPr>
          <w:rFonts w:asciiTheme="minorHAnsi" w:eastAsia="SimSun" w:hAnsiTheme="minorHAnsi" w:cstheme="minorHAnsi"/>
          <w:i/>
          <w:sz w:val="24"/>
          <w:szCs w:val="24"/>
          <w:lang w:val="en-GB"/>
        </w:rPr>
        <w:t>Signif</w:t>
      </w:r>
      <w:proofErr w:type="spellEnd"/>
      <w:r w:rsidR="008B57E4">
        <w:rPr>
          <w:rFonts w:asciiTheme="minorHAnsi" w:eastAsia="SimSun" w:hAnsiTheme="minorHAnsi" w:cstheme="minorHAnsi"/>
          <w:sz w:val="24"/>
          <w:szCs w:val="24"/>
          <w:lang w:val="en-GB"/>
        </w:rPr>
        <w:t xml:space="preserve"> model led to impairment of model performance [</w:t>
      </w:r>
      <w:proofErr w:type="spellStart"/>
      <w:r w:rsidR="008B57E4" w:rsidRPr="000C6515">
        <w:rPr>
          <w:rFonts w:asciiTheme="minorHAnsi" w:eastAsia="SimSun" w:hAnsiTheme="minorHAnsi" w:cstheme="minorHAnsi"/>
          <w:sz w:val="24"/>
          <w:szCs w:val="24"/>
          <w:lang w:val="en-GB"/>
        </w:rPr>
        <w:t>cvAUC</w:t>
      </w:r>
      <w:proofErr w:type="spellEnd"/>
      <w:r w:rsidR="008B57E4" w:rsidRPr="000C6515">
        <w:rPr>
          <w:rFonts w:asciiTheme="minorHAnsi" w:eastAsia="SimSun" w:hAnsiTheme="minorHAnsi" w:cstheme="minorHAnsi"/>
          <w:sz w:val="24"/>
          <w:szCs w:val="24"/>
          <w:lang w:val="en-GB"/>
        </w:rPr>
        <w:t xml:space="preserve"> (95% CI): 0.</w:t>
      </w:r>
      <w:r w:rsidR="008B57E4">
        <w:rPr>
          <w:rFonts w:asciiTheme="minorHAnsi" w:eastAsia="SimSun" w:hAnsiTheme="minorHAnsi" w:cstheme="minorHAnsi"/>
          <w:sz w:val="24"/>
          <w:szCs w:val="24"/>
          <w:lang w:val="en-GB"/>
        </w:rPr>
        <w:t>793</w:t>
      </w:r>
      <w:r w:rsidR="008B57E4" w:rsidRPr="000C6515">
        <w:rPr>
          <w:rFonts w:asciiTheme="minorHAnsi" w:eastAsia="SimSun" w:hAnsiTheme="minorHAnsi" w:cstheme="minorHAnsi"/>
          <w:sz w:val="24"/>
          <w:szCs w:val="24"/>
          <w:lang w:val="en-GB"/>
        </w:rPr>
        <w:t xml:space="preserve"> (0.7</w:t>
      </w:r>
      <w:r w:rsidR="008B57E4">
        <w:rPr>
          <w:rFonts w:asciiTheme="minorHAnsi" w:eastAsia="SimSun" w:hAnsiTheme="minorHAnsi" w:cstheme="minorHAnsi"/>
          <w:sz w:val="24"/>
          <w:szCs w:val="24"/>
          <w:lang w:val="en-GB"/>
        </w:rPr>
        <w:t>43</w:t>
      </w:r>
      <w:r w:rsidR="008B57E4" w:rsidRPr="000C6515">
        <w:rPr>
          <w:rFonts w:asciiTheme="minorHAnsi" w:eastAsia="SimSun" w:hAnsiTheme="minorHAnsi" w:cstheme="minorHAnsi"/>
          <w:sz w:val="24"/>
          <w:szCs w:val="24"/>
          <w:lang w:val="en-GB"/>
        </w:rPr>
        <w:t>-0.8</w:t>
      </w:r>
      <w:r w:rsidR="008B57E4">
        <w:rPr>
          <w:rFonts w:asciiTheme="minorHAnsi" w:eastAsia="SimSun" w:hAnsiTheme="minorHAnsi" w:cstheme="minorHAnsi"/>
          <w:sz w:val="24"/>
          <w:szCs w:val="24"/>
          <w:lang w:val="en-GB"/>
        </w:rPr>
        <w:t>44</w:t>
      </w:r>
      <w:r w:rsidR="00D049E5">
        <w:rPr>
          <w:rFonts w:asciiTheme="minorHAnsi" w:eastAsia="SimSun" w:hAnsiTheme="minorHAnsi" w:cstheme="minorHAnsi"/>
          <w:sz w:val="24"/>
          <w:szCs w:val="24"/>
          <w:lang w:val="en-GB"/>
        </w:rPr>
        <w:t>)</w:t>
      </w:r>
      <w:r w:rsidR="008B57E4">
        <w:rPr>
          <w:rFonts w:asciiTheme="minorHAnsi" w:eastAsia="SimSun" w:hAnsiTheme="minorHAnsi" w:cstheme="minorHAnsi"/>
          <w:sz w:val="24"/>
          <w:szCs w:val="24"/>
          <w:lang w:val="en-GB"/>
        </w:rPr>
        <w:t>]</w:t>
      </w:r>
      <w:r w:rsidR="00D049E5">
        <w:rPr>
          <w:rFonts w:asciiTheme="minorHAnsi" w:eastAsia="SimSun" w:hAnsiTheme="minorHAnsi" w:cstheme="minorHAnsi"/>
          <w:sz w:val="24"/>
          <w:szCs w:val="24"/>
          <w:lang w:val="en-GB"/>
        </w:rPr>
        <w:t xml:space="preserve">, whereas utilizing only significantly changed miRNAs yielded a </w:t>
      </w:r>
      <w:proofErr w:type="spellStart"/>
      <w:r w:rsidR="00D049E5">
        <w:rPr>
          <w:rFonts w:asciiTheme="minorHAnsi" w:eastAsia="SimSun" w:hAnsiTheme="minorHAnsi" w:cstheme="minorHAnsi"/>
          <w:sz w:val="24"/>
          <w:szCs w:val="24"/>
          <w:lang w:val="en-GB"/>
        </w:rPr>
        <w:t>cvAUC</w:t>
      </w:r>
      <w:proofErr w:type="spellEnd"/>
      <w:r w:rsidR="00D049E5">
        <w:rPr>
          <w:rFonts w:asciiTheme="minorHAnsi" w:eastAsia="SimSun" w:hAnsiTheme="minorHAnsi" w:cstheme="minorHAnsi"/>
          <w:sz w:val="24"/>
          <w:szCs w:val="24"/>
          <w:lang w:val="en-GB"/>
        </w:rPr>
        <w:t xml:space="preserve"> (95% CI) of 0.719 (0.661-0.776). This shows a combination of different types of predictors might enhance predictive ability of machine learning models. </w:t>
      </w:r>
    </w:p>
    <w:p w14:paraId="71612128" w14:textId="2798753D" w:rsidR="00806F85" w:rsidRPr="000C6515" w:rsidRDefault="00806F85"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Finally, an approach </w:t>
      </w:r>
      <w:r w:rsidR="009125AF" w:rsidRPr="000C6515">
        <w:rPr>
          <w:rFonts w:asciiTheme="minorHAnsi" w:eastAsia="SimSun" w:hAnsiTheme="minorHAnsi" w:cstheme="minorHAnsi"/>
          <w:sz w:val="24"/>
          <w:szCs w:val="24"/>
          <w:lang w:val="en-GB"/>
        </w:rPr>
        <w:t>similar to</w:t>
      </w:r>
      <w:r w:rsidRPr="000C6515">
        <w:rPr>
          <w:rFonts w:asciiTheme="minorHAnsi" w:eastAsia="SimSun" w:hAnsiTheme="minorHAnsi" w:cstheme="minorHAnsi"/>
          <w:sz w:val="24"/>
          <w:szCs w:val="24"/>
          <w:lang w:val="en-GB"/>
        </w:rPr>
        <w:t xml:space="preserve"> relaxed LASSO</w:t>
      </w:r>
      <w:r w:rsidR="00451240" w:rsidRPr="000C6515">
        <w:rPr>
          <w:rFonts w:asciiTheme="minorHAnsi" w:eastAsia="SimSun" w:hAnsiTheme="minorHAnsi" w:cstheme="minorHAnsi"/>
          <w:sz w:val="24"/>
          <w:szCs w:val="24"/>
          <w:lang w:val="en-GB"/>
        </w:rPr>
        <w:t xml:space="preserve"> as </w:t>
      </w:r>
      <w:r w:rsidR="000806DA">
        <w:rPr>
          <w:rFonts w:asciiTheme="minorHAnsi" w:eastAsia="SimSun" w:hAnsiTheme="minorHAnsi" w:cstheme="minorHAnsi"/>
          <w:sz w:val="24"/>
          <w:szCs w:val="24"/>
          <w:lang w:val="en-GB"/>
        </w:rPr>
        <w:t xml:space="preserve">described by </w:t>
      </w:r>
      <w:proofErr w:type="spellStart"/>
      <w:r w:rsidR="000806DA">
        <w:rPr>
          <w:rFonts w:asciiTheme="minorHAnsi" w:eastAsia="SimSun" w:hAnsiTheme="minorHAnsi" w:cstheme="minorHAnsi"/>
          <w:sz w:val="24"/>
          <w:szCs w:val="24"/>
          <w:lang w:val="en-GB"/>
        </w:rPr>
        <w:t>Meinshausen</w:t>
      </w:r>
      <w:proofErr w:type="spellEnd"/>
      <w:r w:rsidR="000806DA">
        <w:rPr>
          <w:rFonts w:asciiTheme="minorHAnsi" w:eastAsia="SimSun" w:hAnsiTheme="minorHAnsi" w:cstheme="minorHAnsi"/>
          <w:sz w:val="24"/>
          <w:szCs w:val="24"/>
          <w:lang w:val="en-GB"/>
        </w:rPr>
        <w:t xml:space="preserve"> </w:t>
      </w:r>
      <w:r w:rsidR="000806DA">
        <w:rPr>
          <w:rFonts w:asciiTheme="minorHAnsi" w:eastAsia="SimSun" w:hAnsiTheme="minorHAnsi" w:cstheme="minorHAnsi"/>
          <w:sz w:val="24"/>
          <w:szCs w:val="24"/>
          <w:lang w:val="en-GB"/>
        </w:rPr>
        <w:fldChar w:fldCharType="begin"/>
      </w:r>
      <w:r w:rsidR="00486952">
        <w:rPr>
          <w:rFonts w:asciiTheme="minorHAnsi" w:eastAsia="SimSun" w:hAnsiTheme="minorHAnsi" w:cstheme="minorHAnsi"/>
          <w:sz w:val="24"/>
          <w:szCs w:val="24"/>
          <w:lang w:val="en-GB"/>
        </w:rPr>
        <w:instrText xml:space="preserve"> ADDIN EN.CITE &lt;EndNote&gt;&lt;Cite&gt;&lt;Author&gt;Meinshausen&lt;/Author&gt;&lt;Year&gt;2007&lt;/Year&gt;&lt;RecNum&gt;70413&lt;/RecNum&gt;&lt;DisplayText&gt;[32]&lt;/DisplayText&gt;&lt;record&gt;&lt;rec-number&gt;70413&lt;/rec-number&gt;&lt;foreign-keys&gt;&lt;key app="EN" db-id="rtfrtvtp152zwue9evnpfftmzd2rex5ft5de"&gt;70413&lt;/key&gt;&lt;/foreign-keys&gt;&lt;ref-type name="Journal Article"&gt;17&lt;/ref-type&gt;&lt;contributors&gt;&lt;authors&gt;&lt;author&gt;Meinshausen, N.&lt;/author&gt;&lt;/authors&gt;&lt;/contributors&gt;&lt;titles&gt;&lt;title&gt;Relaxed LASSO&lt;/title&gt;&lt;secondary-title&gt;Comput. Stat. Data Anal.&lt;/secondary-title&gt;&lt;/titles&gt;&lt;periodical&gt;&lt;full-title&gt;Comput. Stat. Data Anal.&lt;/full-title&gt;&lt;/periodical&gt;&lt;pages&gt;374-398&lt;/pages&gt;&lt;volume&gt;52&lt;/volume&gt;&lt;dates&gt;&lt;year&gt;2007&lt;/year&gt;&lt;/dates&gt;&lt;urls&gt;&lt;/urls&gt;&lt;/record&gt;&lt;/Cite&gt;&lt;/EndNote&gt;</w:instrText>
      </w:r>
      <w:r w:rsidR="000806DA">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32" w:tooltip="Meinshausen, 2007 #70413" w:history="1">
        <w:r w:rsidR="00486952">
          <w:rPr>
            <w:rFonts w:asciiTheme="minorHAnsi" w:eastAsia="SimSun" w:hAnsiTheme="minorHAnsi" w:cstheme="minorHAnsi"/>
            <w:noProof/>
            <w:sz w:val="24"/>
            <w:szCs w:val="24"/>
            <w:lang w:val="en-GB"/>
          </w:rPr>
          <w:t>32</w:t>
        </w:r>
      </w:hyperlink>
      <w:r w:rsidR="00486952">
        <w:rPr>
          <w:rFonts w:asciiTheme="minorHAnsi" w:eastAsia="SimSun" w:hAnsiTheme="minorHAnsi" w:cstheme="minorHAnsi"/>
          <w:noProof/>
          <w:sz w:val="24"/>
          <w:szCs w:val="24"/>
          <w:lang w:val="en-GB"/>
        </w:rPr>
        <w:t>]</w:t>
      </w:r>
      <w:r w:rsidR="000806DA">
        <w:rPr>
          <w:rFonts w:asciiTheme="minorHAnsi" w:eastAsia="SimSun" w:hAnsiTheme="minorHAnsi" w:cstheme="minorHAnsi"/>
          <w:sz w:val="24"/>
          <w:szCs w:val="24"/>
          <w:lang w:val="en-GB"/>
        </w:rPr>
        <w:fldChar w:fldCharType="end"/>
      </w:r>
      <w:r w:rsidR="000806DA">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auto"/>
          <w:sz w:val="24"/>
          <w:szCs w:val="24"/>
          <w:lang w:val="en-GB"/>
        </w:rPr>
        <w:t xml:space="preserve">was employed where in a two-step process features are selected by LASSO regression and these selected features </w:t>
      </w:r>
      <w:r w:rsidR="004554DF" w:rsidRPr="000C6515">
        <w:rPr>
          <w:rFonts w:asciiTheme="minorHAnsi" w:eastAsia="SimSun" w:hAnsiTheme="minorHAnsi" w:cstheme="minorHAnsi"/>
          <w:color w:val="auto"/>
          <w:sz w:val="24"/>
          <w:szCs w:val="24"/>
          <w:lang w:val="en-GB"/>
        </w:rPr>
        <w:t>were</w:t>
      </w:r>
      <w:r w:rsidRPr="000C6515">
        <w:rPr>
          <w:rFonts w:asciiTheme="minorHAnsi" w:eastAsia="SimSun" w:hAnsiTheme="minorHAnsi" w:cstheme="minorHAnsi"/>
          <w:color w:val="auto"/>
          <w:sz w:val="24"/>
          <w:szCs w:val="24"/>
          <w:lang w:val="en-GB"/>
        </w:rPr>
        <w:t xml:space="preserve"> used as input in a second LASSO regression to calculate performance metrics. This relaxed LASSO was applied to two different sets of features to eliminate uninformative covariates. First</w:t>
      </w:r>
      <w:r w:rsidR="00473E66" w:rsidRPr="000C6515">
        <w:rPr>
          <w:rFonts w:asciiTheme="minorHAnsi" w:eastAsia="SimSun" w:hAnsiTheme="minorHAnsi" w:cstheme="minorHAnsi"/>
          <w:color w:val="auto"/>
          <w:sz w:val="24"/>
          <w:szCs w:val="24"/>
          <w:lang w:val="en-GB"/>
        </w:rPr>
        <w:t>,</w:t>
      </w:r>
      <w:r w:rsidRPr="000C6515">
        <w:rPr>
          <w:rFonts w:asciiTheme="minorHAnsi" w:eastAsia="SimSun" w:hAnsiTheme="minorHAnsi" w:cstheme="minorHAnsi"/>
          <w:color w:val="auto"/>
          <w:sz w:val="24"/>
          <w:szCs w:val="24"/>
          <w:lang w:val="en-GB"/>
        </w:rPr>
        <w:t xml:space="preserve"> it was </w:t>
      </w:r>
      <w:r w:rsidR="00E333FC" w:rsidRPr="000C6515">
        <w:rPr>
          <w:rFonts w:asciiTheme="minorHAnsi" w:eastAsia="SimSun" w:hAnsiTheme="minorHAnsi" w:cstheme="minorHAnsi"/>
          <w:color w:val="auto"/>
          <w:sz w:val="24"/>
          <w:szCs w:val="24"/>
          <w:lang w:val="en-GB"/>
        </w:rPr>
        <w:t>used in</w:t>
      </w:r>
      <w:r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the whole set of </w:t>
      </w:r>
      <w:r w:rsidR="00EE7C3F" w:rsidRPr="000C6515">
        <w:rPr>
          <w:rFonts w:asciiTheme="minorHAnsi" w:eastAsia="SimSun" w:hAnsiTheme="minorHAnsi" w:cstheme="minorHAnsi"/>
          <w:color w:val="auto"/>
          <w:sz w:val="24"/>
          <w:szCs w:val="24"/>
          <w:lang w:val="en-GB"/>
        </w:rPr>
        <w:t>6</w:t>
      </w:r>
      <w:r w:rsidR="00EE7C3F">
        <w:rPr>
          <w:rFonts w:asciiTheme="minorHAnsi" w:eastAsia="SimSun" w:hAnsiTheme="minorHAnsi" w:cstheme="minorHAnsi"/>
          <w:color w:val="auto"/>
          <w:sz w:val="24"/>
          <w:szCs w:val="24"/>
          <w:lang w:val="en-GB"/>
        </w:rPr>
        <w:t>1</w:t>
      </w:r>
      <w:r w:rsidR="00EE7C3F"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miRNAs to reduce the </w:t>
      </w:r>
      <w:proofErr w:type="gramStart"/>
      <w:r w:rsidR="00B9711B" w:rsidRPr="000C6515">
        <w:rPr>
          <w:rFonts w:asciiTheme="minorHAnsi" w:eastAsia="SimSun" w:hAnsiTheme="minorHAnsi" w:cstheme="minorHAnsi"/>
          <w:color w:val="auto"/>
          <w:sz w:val="24"/>
          <w:szCs w:val="24"/>
          <w:lang w:val="en-GB"/>
        </w:rPr>
        <w:t>amount</w:t>
      </w:r>
      <w:proofErr w:type="gramEnd"/>
      <w:r w:rsidR="00B9711B" w:rsidRPr="000C6515">
        <w:rPr>
          <w:rFonts w:asciiTheme="minorHAnsi" w:eastAsia="SimSun" w:hAnsiTheme="minorHAnsi" w:cstheme="minorHAnsi"/>
          <w:color w:val="auto"/>
          <w:sz w:val="24"/>
          <w:szCs w:val="24"/>
          <w:lang w:val="en-GB"/>
        </w:rPr>
        <w:t xml:space="preserve"> of dispensable features </w:t>
      </w:r>
      <w:r w:rsidR="00D0291C" w:rsidRPr="000C6515">
        <w:rPr>
          <w:rFonts w:asciiTheme="minorHAnsi" w:eastAsia="SimSun" w:hAnsiTheme="minorHAnsi" w:cstheme="minorHAnsi"/>
          <w:color w:val="auto"/>
          <w:sz w:val="24"/>
          <w:szCs w:val="24"/>
          <w:lang w:val="en-GB"/>
        </w:rPr>
        <w:t xml:space="preserve">resulting in 15 miRNAs used as input in the second iteration of the LASSO regression </w:t>
      </w:r>
      <w:r w:rsidRPr="000C6515">
        <w:rPr>
          <w:rFonts w:asciiTheme="minorHAnsi" w:eastAsia="SimSun" w:hAnsiTheme="minorHAnsi" w:cstheme="minorHAnsi"/>
          <w:color w:val="auto"/>
          <w:sz w:val="24"/>
          <w:szCs w:val="24"/>
          <w:lang w:val="en-GB"/>
        </w:rPr>
        <w:t xml:space="preserve">which yielded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0.797 (0.746-0.848) (referred to as </w:t>
      </w:r>
      <w:r w:rsidR="001719FF">
        <w:rPr>
          <w:rFonts w:asciiTheme="minorHAnsi" w:eastAsia="SimSun" w:hAnsiTheme="minorHAnsi" w:cstheme="minorHAnsi"/>
          <w:i/>
          <w:sz w:val="24"/>
          <w:szCs w:val="24"/>
          <w:lang w:val="en-GB"/>
        </w:rPr>
        <w:t>Relaxed miRNA</w:t>
      </w:r>
      <w:r w:rsidRPr="000C6515">
        <w:rPr>
          <w:rFonts w:asciiTheme="minorHAnsi" w:eastAsia="SimSun" w:hAnsiTheme="minorHAnsi" w:cstheme="minorHAnsi"/>
          <w:i/>
          <w:sz w:val="24"/>
          <w:szCs w:val="24"/>
          <w:lang w:val="en-GB"/>
        </w:rPr>
        <w:t>)</w:t>
      </w:r>
      <w:r w:rsidRPr="000C6515">
        <w:rPr>
          <w:rFonts w:asciiTheme="minorHAnsi" w:eastAsia="SimSun" w:hAnsiTheme="minorHAnsi" w:cstheme="minorHAnsi"/>
          <w:sz w:val="24"/>
          <w:szCs w:val="24"/>
          <w:lang w:val="en-GB"/>
        </w:rPr>
        <w:t>. The best performance</w:t>
      </w:r>
      <w:r w:rsidR="008A0A86"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8A0A86" w:rsidRPr="000C6515">
        <w:rPr>
          <w:rFonts w:asciiTheme="minorHAnsi" w:eastAsia="SimSun" w:hAnsiTheme="minorHAnsi" w:cstheme="minorHAnsi"/>
          <w:sz w:val="24"/>
          <w:szCs w:val="24"/>
          <w:lang w:val="en-GB"/>
        </w:rPr>
        <w:t>though,</w:t>
      </w:r>
      <w:r w:rsidRPr="000C6515">
        <w:rPr>
          <w:rFonts w:asciiTheme="minorHAnsi" w:eastAsia="SimSun" w:hAnsiTheme="minorHAnsi" w:cstheme="minorHAnsi"/>
          <w:sz w:val="24"/>
          <w:szCs w:val="24"/>
          <w:lang w:val="en-GB"/>
        </w:rPr>
        <w:t xml:space="preserve"> could be achieved </w:t>
      </w:r>
      <w:r w:rsidR="004C062F" w:rsidRPr="000C6515">
        <w:rPr>
          <w:rFonts w:asciiTheme="minorHAnsi" w:eastAsia="SimSun" w:hAnsiTheme="minorHAnsi" w:cstheme="minorHAnsi"/>
          <w:sz w:val="24"/>
          <w:szCs w:val="24"/>
          <w:lang w:val="en-GB"/>
        </w:rPr>
        <w:t>when</w:t>
      </w:r>
      <w:r w:rsidRPr="000C6515">
        <w:rPr>
          <w:rFonts w:asciiTheme="minorHAnsi" w:eastAsia="SimSun" w:hAnsiTheme="minorHAnsi" w:cstheme="minorHAnsi"/>
          <w:sz w:val="24"/>
          <w:szCs w:val="24"/>
          <w:lang w:val="en-GB"/>
        </w:rPr>
        <w:t xml:space="preserve"> all variables were use</w:t>
      </w:r>
      <w:r w:rsidR="00725F2E">
        <w:rPr>
          <w:rFonts w:asciiTheme="minorHAnsi" w:eastAsia="SimSun" w:hAnsiTheme="minorHAnsi" w:cstheme="minorHAnsi"/>
          <w:sz w:val="24"/>
          <w:szCs w:val="24"/>
          <w:lang w:val="en-GB"/>
        </w:rPr>
        <w:t>d</w:t>
      </w:r>
      <w:r w:rsidRPr="000C6515">
        <w:rPr>
          <w:rFonts w:asciiTheme="minorHAnsi" w:eastAsia="SimSun" w:hAnsiTheme="minorHAnsi" w:cstheme="minorHAnsi"/>
          <w:sz w:val="24"/>
          <w:szCs w:val="24"/>
          <w:lang w:val="en-GB"/>
        </w:rPr>
        <w:t xml:space="preserve"> as input of the relaxed LASSO, which then eliminated uninformative variables </w:t>
      </w:r>
      <w:r w:rsidR="00D049E5">
        <w:rPr>
          <w:rFonts w:asciiTheme="minorHAnsi" w:eastAsia="SimSun" w:hAnsiTheme="minorHAnsi" w:cstheme="minorHAnsi"/>
          <w:sz w:val="24"/>
          <w:szCs w:val="24"/>
          <w:lang w:val="en-GB"/>
        </w:rPr>
        <w:t>[</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0. 851 (0.807-0.897), referred to as </w:t>
      </w:r>
      <w:r w:rsidR="001719FF">
        <w:rPr>
          <w:rFonts w:asciiTheme="minorHAnsi" w:eastAsia="SimSun" w:hAnsiTheme="minorHAnsi" w:cstheme="minorHAnsi"/>
          <w:i/>
          <w:sz w:val="24"/>
          <w:szCs w:val="24"/>
          <w:lang w:val="en-GB"/>
        </w:rPr>
        <w:t>Relaxed LASSO</w:t>
      </w:r>
      <w:r w:rsidR="00D049E5">
        <w:rPr>
          <w:rFonts w:asciiTheme="minorHAnsi" w:eastAsia="SimSun" w:hAnsiTheme="minorHAnsi" w:cstheme="minorHAnsi"/>
          <w:sz w:val="24"/>
          <w:szCs w:val="24"/>
          <w:lang w:val="en-GB"/>
        </w:rPr>
        <w:t>]</w:t>
      </w:r>
      <w:r w:rsidR="00D049E5" w:rsidRPr="000C6515">
        <w:rPr>
          <w:rFonts w:asciiTheme="minorHAnsi" w:eastAsia="SimSun" w:hAnsiTheme="minorHAnsi" w:cstheme="minorHAnsi"/>
          <w:sz w:val="24"/>
          <w:szCs w:val="24"/>
          <w:lang w:val="en-GB"/>
        </w:rPr>
        <w:t>.</w:t>
      </w:r>
    </w:p>
    <w:p w14:paraId="03FB0A2D" w14:textId="40046A2B" w:rsidR="00AE1609" w:rsidRPr="000C6515" w:rsidRDefault="00C62973"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Validation of </w:t>
      </w:r>
      <w:r w:rsidR="00D0291C" w:rsidRPr="000C6515">
        <w:rPr>
          <w:rFonts w:asciiTheme="minorHAnsi" w:eastAsia="SimSun" w:hAnsiTheme="minorHAnsi" w:cstheme="minorHAnsi"/>
          <w:sz w:val="24"/>
          <w:szCs w:val="24"/>
          <w:lang w:val="en-GB"/>
        </w:rPr>
        <w:t xml:space="preserve">the </w:t>
      </w:r>
      <w:r w:rsidR="001719FF">
        <w:rPr>
          <w:rFonts w:asciiTheme="minorHAnsi" w:eastAsia="SimSun" w:hAnsiTheme="minorHAnsi" w:cstheme="minorHAnsi"/>
          <w:i/>
          <w:sz w:val="24"/>
          <w:szCs w:val="24"/>
          <w:lang w:val="en-GB"/>
        </w:rPr>
        <w:t>Relaxed LASSO</w:t>
      </w:r>
      <w:r w:rsidR="00D0291C"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model in the outer loop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B</w:t>
      </w:r>
      <w:r w:rsidRPr="000C6515">
        <w:rPr>
          <w:rFonts w:asciiTheme="minorHAnsi" w:eastAsia="SimSun" w:hAnsiTheme="minorHAnsi" w:cstheme="minorHAnsi"/>
          <w:sz w:val="24"/>
          <w:szCs w:val="24"/>
          <w:lang w:val="en-GB"/>
        </w:rPr>
        <w:t xml:space="preserve">) showed high consistency with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0.847 (0.816-0.878). These estimates </w:t>
      </w:r>
      <w:r w:rsidR="00CB7032">
        <w:rPr>
          <w:rFonts w:asciiTheme="minorHAnsi" w:eastAsia="SimSun" w:hAnsiTheme="minorHAnsi" w:cstheme="minorHAnsi"/>
          <w:sz w:val="24"/>
          <w:szCs w:val="24"/>
          <w:lang w:val="en-GB"/>
        </w:rPr>
        <w:t xml:space="preserve">approximate those </w:t>
      </w:r>
      <w:r w:rsidRPr="000C6515">
        <w:rPr>
          <w:rFonts w:asciiTheme="minorHAnsi" w:eastAsia="SimSun" w:hAnsiTheme="minorHAnsi" w:cstheme="minorHAnsi"/>
          <w:sz w:val="24"/>
          <w:szCs w:val="24"/>
          <w:lang w:val="en-GB"/>
        </w:rPr>
        <w:t xml:space="preserve">obtained in the inner loop for training and </w:t>
      </w:r>
      <w:r w:rsidR="00CB7032">
        <w:rPr>
          <w:rFonts w:asciiTheme="minorHAnsi" w:eastAsia="SimSun" w:hAnsiTheme="minorHAnsi" w:cstheme="minorHAnsi"/>
          <w:sz w:val="24"/>
          <w:szCs w:val="24"/>
          <w:lang w:val="en-GB"/>
        </w:rPr>
        <w:t>thus</w:t>
      </w:r>
      <w:r w:rsidR="00CB7032"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confirm a good generalizability of the model. </w:t>
      </w:r>
      <w:r w:rsidR="00953763" w:rsidRPr="000C6515">
        <w:rPr>
          <w:rFonts w:asciiTheme="minorHAnsi" w:eastAsia="SimSun" w:hAnsiTheme="minorHAnsi" w:cstheme="minorHAnsi"/>
          <w:sz w:val="24"/>
          <w:szCs w:val="24"/>
          <w:lang w:val="en-GB"/>
        </w:rPr>
        <w:t xml:space="preserve">In this </w:t>
      </w:r>
      <w:r w:rsidR="00953763" w:rsidRPr="000C6515">
        <w:rPr>
          <w:rFonts w:asciiTheme="minorHAnsi" w:eastAsia="SimSun" w:hAnsiTheme="minorHAnsi" w:cstheme="minorHAnsi"/>
          <w:i/>
          <w:sz w:val="24"/>
          <w:szCs w:val="24"/>
          <w:lang w:val="en-GB"/>
        </w:rPr>
        <w:t>winning</w:t>
      </w:r>
      <w:r w:rsidR="00BF579D" w:rsidRPr="000C6515">
        <w:rPr>
          <w:rFonts w:asciiTheme="minorHAnsi" w:eastAsia="SimSun" w:hAnsiTheme="minorHAnsi" w:cstheme="minorHAnsi"/>
          <w:i/>
          <w:sz w:val="24"/>
          <w:szCs w:val="24"/>
          <w:lang w:val="en-GB"/>
        </w:rPr>
        <w:t xml:space="preserve"> (</w:t>
      </w:r>
      <w:r w:rsidR="001719FF">
        <w:rPr>
          <w:rFonts w:asciiTheme="minorHAnsi" w:eastAsia="SimSun" w:hAnsiTheme="minorHAnsi" w:cstheme="minorHAnsi"/>
          <w:i/>
          <w:sz w:val="24"/>
          <w:szCs w:val="24"/>
          <w:lang w:val="en-GB"/>
        </w:rPr>
        <w:t>Relaxed LASSO</w:t>
      </w:r>
      <w:r w:rsidR="00BF579D" w:rsidRPr="000C6515">
        <w:rPr>
          <w:rFonts w:asciiTheme="minorHAnsi" w:eastAsia="SimSun" w:hAnsiTheme="minorHAnsi" w:cstheme="minorHAnsi"/>
          <w:i/>
          <w:sz w:val="24"/>
          <w:szCs w:val="24"/>
          <w:lang w:val="en-GB"/>
        </w:rPr>
        <w:t xml:space="preserve">, </w:t>
      </w:r>
      <w:r w:rsidR="00BF579D" w:rsidRPr="000C6515">
        <w:rPr>
          <w:rFonts w:asciiTheme="minorHAnsi" w:eastAsia="SimSun" w:hAnsiTheme="minorHAnsi" w:cstheme="minorHAnsi"/>
          <w:sz w:val="24"/>
          <w:szCs w:val="24"/>
          <w:lang w:val="en-GB"/>
        </w:rPr>
        <w:t xml:space="preserve">see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BF579D" w:rsidRPr="00CD7DF1">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model</w:t>
      </w:r>
      <w:r w:rsidR="00E373F7" w:rsidRPr="000C6515">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seven features were used in more than 50% of the iterations and</w:t>
      </w:r>
      <w:r w:rsidR="00EF4AB9" w:rsidRPr="000C6515">
        <w:rPr>
          <w:rFonts w:asciiTheme="minorHAnsi" w:eastAsia="SimSun" w:hAnsiTheme="minorHAnsi" w:cstheme="minorHAnsi"/>
          <w:sz w:val="24"/>
          <w:szCs w:val="24"/>
          <w:lang w:val="en-GB"/>
        </w:rPr>
        <w:t xml:space="preserve"> </w:t>
      </w:r>
      <w:r w:rsidR="00E333FC" w:rsidRPr="000C6515">
        <w:rPr>
          <w:rFonts w:asciiTheme="minorHAnsi" w:eastAsia="SimSun" w:hAnsiTheme="minorHAnsi" w:cstheme="minorHAnsi"/>
          <w:sz w:val="24"/>
          <w:szCs w:val="24"/>
          <w:lang w:val="en-GB"/>
        </w:rPr>
        <w:t>thus</w:t>
      </w:r>
      <w:r w:rsidR="00953763" w:rsidRPr="000C6515">
        <w:rPr>
          <w:rFonts w:asciiTheme="minorHAnsi" w:eastAsia="SimSun" w:hAnsiTheme="minorHAnsi" w:cstheme="minorHAnsi"/>
          <w:sz w:val="24"/>
          <w:szCs w:val="24"/>
          <w:lang w:val="en-GB"/>
        </w:rPr>
        <w:t xml:space="preserve"> considered important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C</w:t>
      </w:r>
      <w:r w:rsidR="00953763" w:rsidRPr="000C6515">
        <w:rPr>
          <w:rFonts w:asciiTheme="minorHAnsi" w:eastAsia="SimSun" w:hAnsiTheme="minorHAnsi" w:cstheme="minorHAnsi"/>
          <w:sz w:val="24"/>
          <w:szCs w:val="24"/>
          <w:lang w:val="en-GB"/>
        </w:rPr>
        <w:t xml:space="preserve">). </w:t>
      </w:r>
      <w:r w:rsidR="000A1FC7" w:rsidRPr="000C6515">
        <w:rPr>
          <w:rFonts w:asciiTheme="minorHAnsi" w:eastAsia="SimSun" w:hAnsiTheme="minorHAnsi" w:cstheme="minorHAnsi"/>
          <w:sz w:val="24"/>
          <w:szCs w:val="24"/>
          <w:lang w:val="en-GB"/>
        </w:rPr>
        <w:t xml:space="preserve">The most important feature was LDH (included in 99.0% of the cv-models), followed by age (82.0%), prior </w:t>
      </w:r>
      <w:proofErr w:type="spellStart"/>
      <w:r w:rsidR="000A1FC7" w:rsidRPr="000C6515">
        <w:rPr>
          <w:rFonts w:asciiTheme="minorHAnsi" w:eastAsia="SimSun" w:hAnsiTheme="minorHAnsi" w:cstheme="minorHAnsi"/>
          <w:sz w:val="24"/>
          <w:szCs w:val="24"/>
          <w:lang w:val="en-GB"/>
        </w:rPr>
        <w:t>BRAFi</w:t>
      </w:r>
      <w:proofErr w:type="spellEnd"/>
      <w:r w:rsidR="000A1FC7" w:rsidRPr="000C6515">
        <w:rPr>
          <w:rFonts w:asciiTheme="minorHAnsi" w:eastAsia="SimSun" w:hAnsiTheme="minorHAnsi" w:cstheme="minorHAnsi"/>
          <w:sz w:val="24"/>
          <w:szCs w:val="24"/>
          <w:lang w:val="en-GB"/>
        </w:rPr>
        <w:t>/MEKi (79.0%), miR-197-3p expression (77.0%), miR-514a-3p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(73.0%), miR-137</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(58.0%) and miR-30d-5p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(54.0%). </w:t>
      </w:r>
      <w:r w:rsidR="00AE1609" w:rsidRPr="000C6515">
        <w:rPr>
          <w:rFonts w:asciiTheme="minorHAnsi" w:eastAsia="SimSun" w:hAnsiTheme="minorHAnsi" w:cstheme="minorHAnsi"/>
          <w:sz w:val="24"/>
          <w:szCs w:val="24"/>
          <w:lang w:val="en-GB"/>
        </w:rPr>
        <w:t xml:space="preserve">A high expression of miR-30d-5p, miR-137 and miR-514a-3p as well as higher patient age were associated with an increased chance of therapy success. On the other </w:t>
      </w:r>
      <w:r w:rsidR="00725F2E">
        <w:rPr>
          <w:rFonts w:asciiTheme="minorHAnsi" w:eastAsia="SimSun" w:hAnsiTheme="minorHAnsi" w:cstheme="minorHAnsi"/>
          <w:sz w:val="24"/>
          <w:szCs w:val="24"/>
          <w:lang w:val="en-GB"/>
        </w:rPr>
        <w:t>h</w:t>
      </w:r>
      <w:r w:rsidR="00AE1609" w:rsidRPr="000C6515">
        <w:rPr>
          <w:rFonts w:asciiTheme="minorHAnsi" w:eastAsia="SimSun" w:hAnsiTheme="minorHAnsi" w:cstheme="minorHAnsi"/>
          <w:sz w:val="24"/>
          <w:szCs w:val="24"/>
          <w:lang w:val="en-GB"/>
        </w:rPr>
        <w:t>and</w:t>
      </w:r>
      <w:r w:rsidR="00725F2E">
        <w:rPr>
          <w:rFonts w:asciiTheme="minorHAnsi" w:eastAsia="SimSun" w:hAnsiTheme="minorHAnsi" w:cstheme="minorHAnsi"/>
          <w:sz w:val="24"/>
          <w:szCs w:val="24"/>
          <w:lang w:val="en-GB"/>
        </w:rPr>
        <w:t>,</w:t>
      </w:r>
      <w:r w:rsidR="00AE1609" w:rsidRPr="000C6515">
        <w:rPr>
          <w:rFonts w:asciiTheme="minorHAnsi" w:eastAsia="SimSun" w:hAnsiTheme="minorHAnsi" w:cstheme="minorHAnsi"/>
          <w:sz w:val="24"/>
          <w:szCs w:val="24"/>
          <w:lang w:val="en-GB"/>
        </w:rPr>
        <w:t xml:space="preserve"> high expression of miR-197-3p, high concentration of LDH and prior </w:t>
      </w:r>
      <w:proofErr w:type="spellStart"/>
      <w:r w:rsidR="00AE1609" w:rsidRPr="000C6515">
        <w:rPr>
          <w:rFonts w:asciiTheme="minorHAnsi" w:eastAsia="SimSun" w:hAnsiTheme="minorHAnsi" w:cstheme="minorHAnsi"/>
          <w:sz w:val="24"/>
          <w:szCs w:val="24"/>
          <w:lang w:val="en-GB"/>
        </w:rPr>
        <w:t>BRAFi</w:t>
      </w:r>
      <w:proofErr w:type="spellEnd"/>
      <w:r w:rsidR="00AE1609" w:rsidRPr="000C6515">
        <w:rPr>
          <w:rFonts w:asciiTheme="minorHAnsi" w:eastAsia="SimSun" w:hAnsiTheme="minorHAnsi" w:cstheme="minorHAnsi"/>
          <w:sz w:val="24"/>
          <w:szCs w:val="24"/>
          <w:lang w:val="en-GB"/>
        </w:rPr>
        <w:t>/MEKi were associated with therapy failure.</w:t>
      </w:r>
    </w:p>
    <w:p w14:paraId="57CCEDD0" w14:textId="3D5F423E" w:rsidR="002B3EA5" w:rsidRDefault="00D0291C" w:rsidP="002B3EA5">
      <w:pPr>
        <w:pStyle w:val="MDPI71References"/>
        <w:numPr>
          <w:ilvl w:val="0"/>
          <w:numId w:val="0"/>
        </w:numPr>
        <w:spacing w:after="160"/>
        <w:rPr>
          <w:rFonts w:asciiTheme="minorHAnsi" w:eastAsia="SimSun" w:hAnsiTheme="minorHAnsi" w:cstheme="minorHAnsi"/>
          <w:szCs w:val="24"/>
          <w:lang w:val="en-GB"/>
        </w:rPr>
      </w:pPr>
      <w:r w:rsidRPr="000C6515">
        <w:rPr>
          <w:rFonts w:asciiTheme="minorHAnsi" w:eastAsia="SimSun" w:hAnsiTheme="minorHAnsi" w:cstheme="minorHAnsi"/>
          <w:sz w:val="24"/>
          <w:szCs w:val="24"/>
          <w:lang w:val="en-GB"/>
        </w:rPr>
        <w:t xml:space="preserve">Six out of these seven features were also significantly changed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t>
      </w:r>
      <w:proofErr w:type="gramStart"/>
      <w:r w:rsidRPr="000C6515">
        <w:rPr>
          <w:rFonts w:asciiTheme="minorHAnsi" w:eastAsia="SimSun" w:hAnsiTheme="minorHAnsi" w:cstheme="minorHAnsi"/>
          <w:sz w:val="24"/>
          <w:szCs w:val="24"/>
          <w:lang w:val="en-GB"/>
        </w:rPr>
        <w:t>with the exception of</w:t>
      </w:r>
      <w:proofErr w:type="gramEnd"/>
      <w:r w:rsidRPr="000C6515">
        <w:rPr>
          <w:rFonts w:asciiTheme="minorHAnsi" w:eastAsia="SimSun" w:hAnsiTheme="minorHAnsi" w:cstheme="minorHAnsi"/>
          <w:sz w:val="24"/>
          <w:szCs w:val="24"/>
          <w:lang w:val="en-GB"/>
        </w:rPr>
        <w:t xml:space="preserve"> miR-30d-5p, which was not differentially expressed but still possessed predictive potential</w:t>
      </w:r>
      <w:r w:rsidR="001431BC" w:rsidRPr="000C6515">
        <w:rPr>
          <w:rFonts w:asciiTheme="minorHAnsi" w:eastAsia="SimSun" w:hAnsiTheme="minorHAnsi" w:cstheme="minorHAnsi"/>
          <w:sz w:val="24"/>
          <w:szCs w:val="24"/>
          <w:lang w:val="en-GB"/>
        </w:rPr>
        <w:t xml:space="preserve"> when combined with the other covariates.</w:t>
      </w:r>
      <w:r w:rsidR="001B6B17" w:rsidRPr="000C6515">
        <w:rPr>
          <w:rFonts w:asciiTheme="minorHAnsi" w:eastAsia="SimSun" w:hAnsiTheme="minorHAnsi" w:cstheme="minorHAnsi"/>
          <w:sz w:val="24"/>
          <w:szCs w:val="24"/>
          <w:lang w:val="en-GB"/>
        </w:rPr>
        <w:t xml:space="preserve"> On the other </w:t>
      </w:r>
      <w:proofErr w:type="gramStart"/>
      <w:r w:rsidR="001B6B17" w:rsidRPr="000C6515">
        <w:rPr>
          <w:rFonts w:asciiTheme="minorHAnsi" w:eastAsia="SimSun" w:hAnsiTheme="minorHAnsi" w:cstheme="minorHAnsi"/>
          <w:sz w:val="24"/>
          <w:szCs w:val="24"/>
          <w:lang w:val="en-GB"/>
        </w:rPr>
        <w:t>hand</w:t>
      </w:r>
      <w:proofErr w:type="gramEnd"/>
      <w:r w:rsidR="001B6B17" w:rsidRPr="000C6515">
        <w:rPr>
          <w:rFonts w:asciiTheme="minorHAnsi" w:eastAsia="SimSun" w:hAnsiTheme="minorHAnsi" w:cstheme="minorHAnsi"/>
          <w:sz w:val="24"/>
          <w:szCs w:val="24"/>
          <w:lang w:val="en-GB"/>
        </w:rPr>
        <w:t xml:space="preserve"> there were two miRNAs (miR-132-3p, miR-214-3p) and three serum markers (CRP, S100, Eosinophils) which were differentially expressed (Fig. </w:t>
      </w:r>
      <w:r w:rsidR="00E323DA" w:rsidRPr="000C6515">
        <w:rPr>
          <w:rFonts w:asciiTheme="minorHAnsi" w:eastAsia="SimSun" w:hAnsiTheme="minorHAnsi" w:cstheme="minorHAnsi"/>
          <w:sz w:val="24"/>
          <w:szCs w:val="24"/>
          <w:lang w:val="en-GB"/>
        </w:rPr>
        <w:t>2</w:t>
      </w:r>
      <w:r w:rsidR="001B6B17" w:rsidRPr="000C6515">
        <w:rPr>
          <w:rFonts w:asciiTheme="minorHAnsi" w:eastAsia="SimSun" w:hAnsiTheme="minorHAnsi" w:cstheme="minorHAnsi"/>
          <w:sz w:val="24"/>
          <w:szCs w:val="24"/>
          <w:lang w:val="en-GB"/>
        </w:rPr>
        <w:t xml:space="preserve"> and Fig. </w:t>
      </w:r>
      <w:r w:rsidR="00E323DA" w:rsidRPr="000C6515">
        <w:rPr>
          <w:rFonts w:asciiTheme="minorHAnsi" w:eastAsia="SimSun" w:hAnsiTheme="minorHAnsi" w:cstheme="minorHAnsi"/>
          <w:sz w:val="24"/>
          <w:szCs w:val="24"/>
          <w:lang w:val="en-GB"/>
        </w:rPr>
        <w:t>3</w:t>
      </w:r>
      <w:r w:rsidR="001B6B17" w:rsidRPr="000C6515">
        <w:rPr>
          <w:rFonts w:asciiTheme="minorHAnsi" w:eastAsia="SimSun" w:hAnsiTheme="minorHAnsi" w:cstheme="minorHAnsi"/>
          <w:sz w:val="24"/>
          <w:szCs w:val="24"/>
          <w:lang w:val="en-GB"/>
        </w:rPr>
        <w:t xml:space="preserve">, respectively) but </w:t>
      </w:r>
      <w:r w:rsidR="00AE1609" w:rsidRPr="000C6515">
        <w:rPr>
          <w:rFonts w:asciiTheme="minorHAnsi" w:eastAsia="SimSun" w:hAnsiTheme="minorHAnsi" w:cstheme="minorHAnsi"/>
          <w:sz w:val="24"/>
          <w:szCs w:val="24"/>
          <w:lang w:val="en-GB"/>
        </w:rPr>
        <w:t>did not reach the 50%-threshold. However, they were all located in the upper third of the important features, also represented by the good performance (2</w:t>
      </w:r>
      <w:r w:rsidR="00AE1609" w:rsidRPr="000C6515">
        <w:rPr>
          <w:rFonts w:asciiTheme="minorHAnsi" w:eastAsia="SimSun" w:hAnsiTheme="minorHAnsi" w:cstheme="minorHAnsi"/>
          <w:sz w:val="24"/>
          <w:szCs w:val="24"/>
          <w:vertAlign w:val="superscript"/>
          <w:lang w:val="en-GB"/>
        </w:rPr>
        <w:t>nd</w:t>
      </w:r>
      <w:r w:rsidR="00AE1609" w:rsidRPr="000C6515">
        <w:rPr>
          <w:rFonts w:asciiTheme="minorHAnsi" w:eastAsia="SimSun" w:hAnsiTheme="minorHAnsi" w:cstheme="minorHAnsi"/>
          <w:sz w:val="24"/>
          <w:szCs w:val="24"/>
          <w:lang w:val="en-GB"/>
        </w:rPr>
        <w:t xml:space="preserve"> highest </w:t>
      </w:r>
      <w:proofErr w:type="spellStart"/>
      <w:r w:rsidR="00AE1609" w:rsidRPr="000C6515">
        <w:rPr>
          <w:rFonts w:asciiTheme="minorHAnsi" w:eastAsia="SimSun" w:hAnsiTheme="minorHAnsi" w:cstheme="minorHAnsi"/>
          <w:sz w:val="24"/>
          <w:szCs w:val="24"/>
          <w:lang w:val="en-GB"/>
        </w:rPr>
        <w:t>cvAUC</w:t>
      </w:r>
      <w:proofErr w:type="spellEnd"/>
      <w:r w:rsidR="00AE1609" w:rsidRPr="000C6515">
        <w:rPr>
          <w:rFonts w:asciiTheme="minorHAnsi" w:eastAsia="SimSun" w:hAnsiTheme="minorHAnsi" w:cstheme="minorHAnsi"/>
          <w:sz w:val="24"/>
          <w:szCs w:val="24"/>
          <w:lang w:val="en-GB"/>
        </w:rPr>
        <w:t xml:space="preserve">) of the </w:t>
      </w:r>
      <w:proofErr w:type="spellStart"/>
      <w:r w:rsidR="001719FF">
        <w:rPr>
          <w:rFonts w:asciiTheme="minorHAnsi" w:eastAsia="SimSun" w:hAnsiTheme="minorHAnsi" w:cstheme="minorHAnsi"/>
          <w:i/>
          <w:sz w:val="24"/>
          <w:szCs w:val="24"/>
          <w:lang w:val="en-GB"/>
        </w:rPr>
        <w:t>Signif</w:t>
      </w:r>
      <w:proofErr w:type="spellEnd"/>
      <w:r w:rsidR="001719FF" w:rsidRPr="000C6515">
        <w:rPr>
          <w:rFonts w:asciiTheme="minorHAnsi" w:eastAsia="SimSun" w:hAnsiTheme="minorHAnsi" w:cstheme="minorHAnsi"/>
          <w:i/>
          <w:sz w:val="24"/>
          <w:szCs w:val="24"/>
          <w:lang w:val="en-GB"/>
        </w:rPr>
        <w:t xml:space="preserve"> </w:t>
      </w:r>
      <w:r w:rsidR="00AE1609" w:rsidRPr="000C6515">
        <w:rPr>
          <w:rFonts w:asciiTheme="minorHAnsi" w:eastAsia="SimSun" w:hAnsiTheme="minorHAnsi" w:cstheme="minorHAnsi"/>
          <w:sz w:val="24"/>
          <w:szCs w:val="24"/>
          <w:lang w:val="en-GB"/>
        </w:rPr>
        <w:t>model.</w:t>
      </w:r>
      <w:r w:rsidR="002B3EA5">
        <w:rPr>
          <w:rFonts w:asciiTheme="minorHAnsi" w:eastAsia="SimSun" w:hAnsiTheme="minorHAnsi" w:cstheme="minorHAnsi"/>
          <w:sz w:val="24"/>
          <w:szCs w:val="24"/>
          <w:lang w:val="en-GB"/>
        </w:rPr>
        <w:br w:type="page"/>
      </w:r>
    </w:p>
    <w:p w14:paraId="7C8FFD4C" w14:textId="684B94AF"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Discussion</w:t>
      </w:r>
    </w:p>
    <w:p w14:paraId="19AB3162" w14:textId="77777777" w:rsidR="00487CE3"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 xml:space="preserve">The aim of this study was to </w:t>
      </w:r>
      <w:r w:rsidR="00121571" w:rsidRPr="000C6515">
        <w:rPr>
          <w:rFonts w:asciiTheme="minorHAnsi" w:eastAsia="SimSun" w:hAnsiTheme="minorHAnsi" w:cstheme="minorHAnsi"/>
          <w:sz w:val="24"/>
          <w:szCs w:val="24"/>
        </w:rPr>
        <w:t xml:space="preserve">identify differences between </w:t>
      </w:r>
      <w:r w:rsidR="00681C70">
        <w:rPr>
          <w:rFonts w:asciiTheme="minorHAnsi" w:eastAsia="SimSun" w:hAnsiTheme="minorHAnsi" w:cstheme="minorHAnsi"/>
          <w:sz w:val="24"/>
          <w:szCs w:val="24"/>
        </w:rPr>
        <w:t>Responders</w:t>
      </w:r>
      <w:r w:rsidR="00121571" w:rsidRPr="000C6515">
        <w:rPr>
          <w:rFonts w:asciiTheme="minorHAnsi" w:eastAsia="SimSun" w:hAnsiTheme="minorHAnsi" w:cstheme="minorHAnsi"/>
          <w:sz w:val="24"/>
          <w:szCs w:val="24"/>
        </w:rPr>
        <w:t xml:space="preserve"> and </w:t>
      </w:r>
      <w:r w:rsidR="00681C70">
        <w:rPr>
          <w:rFonts w:asciiTheme="minorHAnsi" w:eastAsia="SimSun" w:hAnsiTheme="minorHAnsi" w:cstheme="minorHAnsi"/>
          <w:sz w:val="24"/>
          <w:szCs w:val="24"/>
        </w:rPr>
        <w:t>Non-Responders</w:t>
      </w:r>
      <w:r w:rsidR="00121571" w:rsidRPr="000C6515">
        <w:rPr>
          <w:rFonts w:asciiTheme="minorHAnsi" w:eastAsia="SimSun" w:hAnsiTheme="minorHAnsi" w:cstheme="minorHAnsi"/>
          <w:sz w:val="24"/>
          <w:szCs w:val="24"/>
        </w:rPr>
        <w:t xml:space="preserve"> to immunotherapy with a focus on miRNA expression in </w:t>
      </w:r>
      <w:r w:rsidR="00894EB5">
        <w:rPr>
          <w:rFonts w:asciiTheme="minorHAnsi" w:eastAsia="SimSun" w:hAnsiTheme="minorHAnsi" w:cstheme="minorHAnsi"/>
          <w:sz w:val="24"/>
          <w:szCs w:val="24"/>
        </w:rPr>
        <w:t>plasma</w:t>
      </w:r>
      <w:r w:rsidR="00121571" w:rsidRPr="000C6515">
        <w:rPr>
          <w:rFonts w:asciiTheme="minorHAnsi" w:eastAsia="SimSun" w:hAnsiTheme="minorHAnsi" w:cstheme="minorHAnsi"/>
          <w:sz w:val="24"/>
          <w:szCs w:val="24"/>
        </w:rPr>
        <w:t xml:space="preserve"> of melanoma patients</w:t>
      </w:r>
      <w:r w:rsidR="002F2E3E" w:rsidRPr="000C6515">
        <w:rPr>
          <w:rFonts w:asciiTheme="minorHAnsi" w:eastAsia="SimSun" w:hAnsiTheme="minorHAnsi" w:cstheme="minorHAnsi"/>
          <w:sz w:val="24"/>
          <w:szCs w:val="24"/>
        </w:rPr>
        <w:t xml:space="preserve"> to develop a liquid-biopsy classifier</w:t>
      </w:r>
      <w:r w:rsidR="00121571" w:rsidRPr="000C6515">
        <w:rPr>
          <w:rFonts w:asciiTheme="minorHAnsi" w:eastAsia="SimSun" w:hAnsiTheme="minorHAnsi" w:cstheme="minorHAnsi"/>
          <w:sz w:val="24"/>
          <w:szCs w:val="24"/>
        </w:rPr>
        <w:t xml:space="preserve">. </w:t>
      </w:r>
    </w:p>
    <w:p w14:paraId="491F6472" w14:textId="6CD3A43C" w:rsidR="00EA6C01" w:rsidRDefault="00166490"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rPr>
        <w:t xml:space="preserve">miR-132-3p is associated with higher response rates in our study and also described as a </w:t>
      </w:r>
      <w:proofErr w:type="spellStart"/>
      <w:r w:rsidRPr="000C6515">
        <w:rPr>
          <w:rFonts w:asciiTheme="minorHAnsi" w:eastAsia="SimSun" w:hAnsiTheme="minorHAnsi" w:cstheme="minorHAnsi"/>
          <w:sz w:val="24"/>
          <w:szCs w:val="24"/>
        </w:rPr>
        <w:t>tumorsuppresor</w:t>
      </w:r>
      <w:proofErr w:type="spellEnd"/>
      <w:r w:rsidRPr="000C6515">
        <w:rPr>
          <w:rFonts w:asciiTheme="minorHAnsi" w:eastAsia="SimSun" w:hAnsiTheme="minorHAnsi" w:cstheme="minorHAnsi"/>
          <w:sz w:val="24"/>
          <w:szCs w:val="24"/>
        </w:rPr>
        <w:t xml:space="preserve"> in </w:t>
      </w:r>
      <w:r w:rsidR="0034774A" w:rsidRPr="000C6515">
        <w:rPr>
          <w:rFonts w:asciiTheme="minorHAnsi" w:eastAsia="SimSun" w:hAnsiTheme="minorHAnsi" w:cstheme="minorHAnsi"/>
          <w:sz w:val="24"/>
          <w:szCs w:val="24"/>
        </w:rPr>
        <w:t>SCC, hepatocellular carcinoma and</w:t>
      </w:r>
      <w:r w:rsidR="00035700">
        <w:rPr>
          <w:rFonts w:asciiTheme="minorHAnsi" w:eastAsia="SimSun" w:hAnsiTheme="minorHAnsi" w:cstheme="minorHAnsi"/>
          <w:sz w:val="24"/>
          <w:szCs w:val="24"/>
        </w:rPr>
        <w:t xml:space="preserve"> melanoma</w:t>
      </w:r>
      <w:r w:rsidR="0034774A" w:rsidRPr="000C6515">
        <w:rPr>
          <w:rFonts w:asciiTheme="minorHAnsi" w:eastAsia="SimSun" w:hAnsiTheme="minorHAnsi" w:cstheme="minorHAnsi"/>
          <w:sz w:val="24"/>
          <w:szCs w:val="24"/>
        </w:rPr>
        <w:t xml:space="preserve"> </w:t>
      </w:r>
      <w:r w:rsidR="00035700" w:rsidRPr="00035700">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PFJlY051bT41NjkzOTwvUmVjTnVtPjxEaXNwbGF5VGV4dD5bMzNdPC9EaXNwbGF5VGV4dD48cmVj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PFJlY051bT41NjkzOTwvUmVjTnVtPjxEaXNwbGF5VGV4dD5bMzNdPC9EaXNwbGF5VGV4dD48cmVj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035700" w:rsidRPr="00035700">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3" w:tooltip="Caramuta, 2010 #56939" w:history="1">
        <w:r w:rsidR="00486952">
          <w:rPr>
            <w:rFonts w:asciiTheme="minorHAnsi" w:eastAsia="SimSun" w:hAnsiTheme="minorHAnsi" w:cstheme="minorHAnsi"/>
            <w:noProof/>
            <w:sz w:val="24"/>
            <w:szCs w:val="24"/>
          </w:rPr>
          <w:t>33</w:t>
        </w:r>
      </w:hyperlink>
      <w:r w:rsidR="00486952">
        <w:rPr>
          <w:rFonts w:asciiTheme="minorHAnsi" w:eastAsia="SimSun" w:hAnsiTheme="minorHAnsi" w:cstheme="minorHAnsi"/>
          <w:noProof/>
          <w:sz w:val="24"/>
          <w:szCs w:val="24"/>
        </w:rPr>
        <w:t>]</w:t>
      </w:r>
      <w:r w:rsidR="00035700" w:rsidRPr="00035700">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Analogously, miR-137 inhibits cell </w:t>
      </w:r>
      <w:r w:rsidRPr="00035700">
        <w:rPr>
          <w:rFonts w:asciiTheme="minorHAnsi" w:eastAsia="SimSun" w:hAnsiTheme="minorHAnsi" w:cstheme="minorHAnsi"/>
          <w:sz w:val="24"/>
          <w:szCs w:val="24"/>
        </w:rPr>
        <w:t>proliferation</w:t>
      </w:r>
      <w:r w:rsidR="00AE43C4">
        <w:rPr>
          <w:rFonts w:asciiTheme="minorHAnsi" w:eastAsia="SimSun" w:hAnsiTheme="minorHAnsi" w:cstheme="minorHAnsi"/>
          <w:sz w:val="24"/>
          <w:szCs w:val="24"/>
        </w:rPr>
        <w:t xml:space="preserve"> </w:t>
      </w:r>
      <w:r w:rsidR="00AE43C4" w:rsidRPr="00035700">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bT41Njk0MDwvUmVjTnVtPjxEaXNwbGF5VGV4dD5bMzRdPC9EaXNwbGF5VGV4dD48cmVjb3JkPjxy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bT41Njk0MDwvUmVjTnVtPjxEaXNwbGF5VGV4dD5bMzRdPC9EaXNwbGF5VGV4dD48cmVjb3JkPjxy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AE43C4" w:rsidRPr="00035700">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4" w:tooltip="Lv, 2018 #56940" w:history="1">
        <w:r w:rsidR="00486952">
          <w:rPr>
            <w:rFonts w:asciiTheme="minorHAnsi" w:eastAsia="SimSun" w:hAnsiTheme="minorHAnsi" w:cstheme="minorHAnsi"/>
            <w:noProof/>
            <w:sz w:val="24"/>
            <w:szCs w:val="24"/>
          </w:rPr>
          <w:t>34</w:t>
        </w:r>
      </w:hyperlink>
      <w:r w:rsidR="00486952">
        <w:rPr>
          <w:rFonts w:asciiTheme="minorHAnsi" w:eastAsia="SimSun" w:hAnsiTheme="minorHAnsi" w:cstheme="minorHAnsi"/>
          <w:noProof/>
          <w:sz w:val="24"/>
          <w:szCs w:val="24"/>
        </w:rPr>
        <w:t>]</w:t>
      </w:r>
      <w:r w:rsidR="00AE43C4" w:rsidRPr="00035700">
        <w:rPr>
          <w:rFonts w:asciiTheme="minorHAnsi" w:eastAsia="SimSun" w:hAnsiTheme="minorHAnsi" w:cstheme="minorHAnsi"/>
          <w:sz w:val="24"/>
          <w:szCs w:val="24"/>
        </w:rPr>
        <w:fldChar w:fldCharType="end"/>
      </w:r>
      <w:r w:rsidRPr="00035700">
        <w:rPr>
          <w:rFonts w:asciiTheme="minorHAnsi" w:eastAsia="SimSun" w:hAnsiTheme="minorHAnsi" w:cstheme="minorHAnsi"/>
          <w:sz w:val="24"/>
          <w:szCs w:val="24"/>
        </w:rPr>
        <w:t>, migration</w:t>
      </w:r>
      <w:r w:rsidR="00AE43C4">
        <w:rPr>
          <w:rFonts w:asciiTheme="minorHAnsi" w:eastAsia="SimSun" w:hAnsiTheme="minorHAnsi" w:cstheme="minorHAnsi"/>
          <w:sz w:val="24"/>
          <w:szCs w:val="24"/>
        </w:rPr>
        <w:t xml:space="preserve"> </w:t>
      </w:r>
      <w:r w:rsidR="00AE43C4">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Y051bT41Njk0MjwvUmVjTnVtPjxEaXNwbGF5VGV4dD5bMzVdPC9EaXNwbGF5VGV4dD48cmVjb3Jk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Y051bT41Njk0MjwvUmVjTnVtPjxEaXNwbGF5VGV4dD5bMzVdPC9EaXNwbGF5VGV4dD48cmVjb3Jk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AE43C4">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5" w:tooltip="Peres, 2017 #56942" w:history="1">
        <w:r w:rsidR="00486952">
          <w:rPr>
            <w:rFonts w:asciiTheme="minorHAnsi" w:eastAsia="SimSun" w:hAnsiTheme="minorHAnsi" w:cstheme="minorHAnsi"/>
            <w:noProof/>
            <w:sz w:val="24"/>
            <w:szCs w:val="24"/>
          </w:rPr>
          <w:t>35</w:t>
        </w:r>
      </w:hyperlink>
      <w:r w:rsidR="00486952">
        <w:rPr>
          <w:rFonts w:asciiTheme="minorHAnsi" w:eastAsia="SimSun" w:hAnsiTheme="minorHAnsi" w:cstheme="minorHAnsi"/>
          <w:noProof/>
          <w:sz w:val="24"/>
          <w:szCs w:val="24"/>
        </w:rPr>
        <w:t>]</w:t>
      </w:r>
      <w:r w:rsidR="00AE43C4">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and invasion </w:t>
      </w:r>
      <w:r w:rsidR="00544DFB">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dW0+NTY5NDU8L1JlY051bT48RGlzcGxheVRleHQ+WzM2XTwvRGlzcGxheVRleHQ+PHJlY29yZD48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dW0+NTY5NDU8L1JlY051bT48RGlzcGxheVRleHQ+WzM2XTwvRGlzcGxheVRleHQ+PHJlY29yZD48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6" w:tooltip="Luo, 2013 #56945" w:history="1">
        <w:r w:rsidR="00486952">
          <w:rPr>
            <w:rFonts w:asciiTheme="minorHAnsi" w:eastAsia="SimSun" w:hAnsiTheme="minorHAnsi" w:cstheme="minorHAnsi"/>
            <w:noProof/>
            <w:sz w:val="24"/>
            <w:szCs w:val="24"/>
          </w:rPr>
          <w:t>36</w:t>
        </w:r>
      </w:hyperlink>
      <w:r w:rsidR="00486952">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of melanoma and is elevated in </w:t>
      </w:r>
      <w:r w:rsidR="00681C70">
        <w:rPr>
          <w:rFonts w:asciiTheme="minorHAnsi" w:eastAsia="SimSun" w:hAnsiTheme="minorHAnsi" w:cstheme="minorHAnsi"/>
          <w:sz w:val="24"/>
          <w:szCs w:val="24"/>
        </w:rPr>
        <w:t>Responders</w:t>
      </w:r>
      <w:r w:rsidRPr="00035700">
        <w:rPr>
          <w:rFonts w:asciiTheme="minorHAnsi" w:eastAsia="SimSun" w:hAnsiTheme="minorHAnsi" w:cstheme="minorHAnsi"/>
          <w:sz w:val="24"/>
          <w:szCs w:val="24"/>
        </w:rPr>
        <w:t xml:space="preserve">. A similar </w:t>
      </w:r>
      <w:proofErr w:type="spellStart"/>
      <w:r w:rsidRPr="00035700">
        <w:rPr>
          <w:rFonts w:asciiTheme="minorHAnsi" w:eastAsia="SimSun" w:hAnsiTheme="minorHAnsi" w:cstheme="minorHAnsi"/>
          <w:sz w:val="24"/>
          <w:szCs w:val="24"/>
        </w:rPr>
        <w:t>tumorsuppressive</w:t>
      </w:r>
      <w:proofErr w:type="spellEnd"/>
      <w:r w:rsidRPr="00035700">
        <w:rPr>
          <w:rFonts w:asciiTheme="minorHAnsi" w:eastAsia="SimSun" w:hAnsiTheme="minorHAnsi" w:cstheme="minorHAnsi"/>
          <w:sz w:val="24"/>
          <w:szCs w:val="24"/>
        </w:rPr>
        <w:t xml:space="preserve"> role is evident</w:t>
      </w:r>
      <w:r w:rsidRPr="000C6515">
        <w:rPr>
          <w:rFonts w:asciiTheme="minorHAnsi" w:eastAsia="SimSun" w:hAnsiTheme="minorHAnsi" w:cstheme="minorHAnsi"/>
          <w:sz w:val="24"/>
          <w:szCs w:val="24"/>
        </w:rPr>
        <w:t xml:space="preserve"> for </w:t>
      </w:r>
      <w:r w:rsidRPr="00035700">
        <w:rPr>
          <w:rFonts w:asciiTheme="minorHAnsi" w:eastAsia="SimSun" w:hAnsiTheme="minorHAnsi" w:cstheme="minorHAnsi"/>
          <w:sz w:val="24"/>
          <w:szCs w:val="24"/>
        </w:rPr>
        <w:t>miR-514a-3p</w:t>
      </w:r>
      <w:r w:rsidR="00D53D8D" w:rsidRPr="00035700">
        <w:rPr>
          <w:rFonts w:asciiTheme="minorHAnsi" w:eastAsia="SimSun" w:hAnsiTheme="minorHAnsi" w:cstheme="minorHAnsi"/>
          <w:sz w:val="24"/>
          <w:szCs w:val="24"/>
        </w:rPr>
        <w:t xml:space="preserve">, which is overexpressed in </w:t>
      </w:r>
      <w:r w:rsidR="00681C70">
        <w:rPr>
          <w:rFonts w:asciiTheme="minorHAnsi" w:eastAsia="SimSun" w:hAnsiTheme="minorHAnsi" w:cstheme="minorHAnsi"/>
          <w:sz w:val="24"/>
          <w:szCs w:val="24"/>
        </w:rPr>
        <w:t>Responders</w:t>
      </w:r>
      <w:r w:rsidR="00544DFB">
        <w:rPr>
          <w:rFonts w:asciiTheme="minorHAnsi" w:eastAsia="SimSun" w:hAnsiTheme="minorHAnsi" w:cstheme="minorHAnsi"/>
          <w:sz w:val="24"/>
          <w:szCs w:val="24"/>
        </w:rPr>
        <w:t xml:space="preserve"> </w:t>
      </w:r>
      <w:r w:rsidR="00544DFB">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Y051bT41Njk0NjwvUmVjTnVtPjxEaXNwbGF5VGV4dD5bMzddPC9EaXNwbGF5VGV4dD48cmVjb3Jk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Y051bT41Njk0NjwvUmVjTnVtPjxEaXNwbGF5VGV4dD5bMzddPC9EaXNwbGF5VGV4dD48cmVjb3Jk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7" w:tooltip="Stark, 2015 #56946" w:history="1">
        <w:r w:rsidR="00486952">
          <w:rPr>
            <w:rFonts w:asciiTheme="minorHAnsi" w:eastAsia="SimSun" w:hAnsiTheme="minorHAnsi" w:cstheme="minorHAnsi"/>
            <w:noProof/>
            <w:sz w:val="24"/>
            <w:szCs w:val="24"/>
          </w:rPr>
          <w:t>37</w:t>
        </w:r>
      </w:hyperlink>
      <w:r w:rsidR="00486952">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miR-214-3p is correlated with better response in our study</w:t>
      </w:r>
      <w:r w:rsidR="00882253" w:rsidRPr="00035700">
        <w:rPr>
          <w:rFonts w:asciiTheme="minorHAnsi" w:eastAsia="SimSun" w:hAnsiTheme="minorHAnsi" w:cstheme="minorHAnsi"/>
          <w:sz w:val="24"/>
          <w:szCs w:val="24"/>
        </w:rPr>
        <w:t>,</w:t>
      </w:r>
      <w:r w:rsidRPr="00035700">
        <w:rPr>
          <w:rFonts w:asciiTheme="minorHAnsi" w:eastAsia="SimSun" w:hAnsiTheme="minorHAnsi" w:cstheme="minorHAnsi"/>
          <w:sz w:val="24"/>
          <w:szCs w:val="24"/>
        </w:rPr>
        <w:t xml:space="preserve"> in contrast to other</w:t>
      </w:r>
      <w:r w:rsidRPr="000C6515">
        <w:rPr>
          <w:rFonts w:asciiTheme="minorHAnsi" w:eastAsia="SimSun" w:hAnsiTheme="minorHAnsi" w:cstheme="minorHAnsi"/>
          <w:sz w:val="24"/>
          <w:szCs w:val="24"/>
        </w:rPr>
        <w:t xml:space="preserve"> publications showing a</w:t>
      </w:r>
      <w:r w:rsidR="00882253" w:rsidRPr="000C6515">
        <w:rPr>
          <w:rFonts w:asciiTheme="minorHAnsi" w:eastAsia="SimSun" w:hAnsiTheme="minorHAnsi" w:cstheme="minorHAnsi"/>
          <w:sz w:val="24"/>
          <w:szCs w:val="24"/>
        </w:rPr>
        <w:t xml:space="preserve"> </w:t>
      </w:r>
      <w:r w:rsidRPr="000C6515">
        <w:rPr>
          <w:rFonts w:asciiTheme="minorHAnsi" w:eastAsia="SimSun" w:hAnsiTheme="minorHAnsi" w:cstheme="minorHAnsi"/>
          <w:sz w:val="24"/>
          <w:szCs w:val="24"/>
        </w:rPr>
        <w:t xml:space="preserve">promotion of EMT in melanoma </w:t>
      </w:r>
      <w:r w:rsidR="00882253" w:rsidRPr="000C6515">
        <w:rPr>
          <w:rFonts w:asciiTheme="minorHAnsi" w:eastAsia="SimSun" w:hAnsiTheme="minorHAnsi" w:cstheme="minorHAnsi"/>
          <w:sz w:val="24"/>
          <w:szCs w:val="24"/>
        </w:rPr>
        <w:t>orchestrated by miR-214-3p</w:t>
      </w:r>
      <w:r w:rsidR="009C428E">
        <w:rPr>
          <w:rFonts w:asciiTheme="minorHAnsi" w:eastAsia="SimSun" w:hAnsiTheme="minorHAnsi" w:cstheme="minorHAnsi"/>
          <w:sz w:val="24"/>
          <w:szCs w:val="24"/>
        </w:rPr>
        <w:t xml:space="preserve"> </w:t>
      </w:r>
      <w:r w:rsidR="009C428E">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TnVtPjU2OTQ3PC9SZWNOdW0+PERpc3BsYXlUZXh0PlszOCwgMzldPC9EaXNwbGF5VGV4dD48cmVj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TnVtPjU2OTQ3PC9SZWNOdW0+PERpc3BsYXlUZXh0PlszOCwgMzldPC9EaXNwbGF5VGV4dD48cmVj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9C428E">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8" w:tooltip="Wang, 2020 #56947" w:history="1">
        <w:r w:rsidR="00486952">
          <w:rPr>
            <w:rFonts w:asciiTheme="minorHAnsi" w:eastAsia="SimSun" w:hAnsiTheme="minorHAnsi" w:cstheme="minorHAnsi"/>
            <w:noProof/>
            <w:sz w:val="24"/>
            <w:szCs w:val="24"/>
          </w:rPr>
          <w:t>38</w:t>
        </w:r>
      </w:hyperlink>
      <w:r w:rsidR="00486952">
        <w:rPr>
          <w:rFonts w:asciiTheme="minorHAnsi" w:eastAsia="SimSun" w:hAnsiTheme="minorHAnsi" w:cstheme="minorHAnsi"/>
          <w:noProof/>
          <w:sz w:val="24"/>
          <w:szCs w:val="24"/>
        </w:rPr>
        <w:t xml:space="preserve">, </w:t>
      </w:r>
      <w:hyperlink w:anchor="_ENREF_39" w:tooltip="Lu, 2020 #56948" w:history="1">
        <w:r w:rsidR="00486952">
          <w:rPr>
            <w:rFonts w:asciiTheme="minorHAnsi" w:eastAsia="SimSun" w:hAnsiTheme="minorHAnsi" w:cstheme="minorHAnsi"/>
            <w:noProof/>
            <w:sz w:val="24"/>
            <w:szCs w:val="24"/>
          </w:rPr>
          <w:t>39</w:t>
        </w:r>
      </w:hyperlink>
      <w:r w:rsidR="00486952">
        <w:rPr>
          <w:rFonts w:asciiTheme="minorHAnsi" w:eastAsia="SimSun" w:hAnsiTheme="minorHAnsi" w:cstheme="minorHAnsi"/>
          <w:noProof/>
          <w:sz w:val="24"/>
          <w:szCs w:val="24"/>
        </w:rPr>
        <w:t>]</w:t>
      </w:r>
      <w:r w:rsidR="009C428E">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However, depending on cell context this miRNA may also act as a tumor suppressor</w:t>
      </w:r>
      <w:r w:rsidR="009C566B">
        <w:rPr>
          <w:rFonts w:asciiTheme="minorHAnsi" w:eastAsia="SimSun" w:hAnsiTheme="minorHAnsi" w:cstheme="minorHAnsi"/>
          <w:sz w:val="24"/>
          <w:szCs w:val="24"/>
        </w:rPr>
        <w:t xml:space="preserve"> </w:t>
      </w:r>
      <w:r w:rsidR="009C566B">
        <w:rPr>
          <w:rFonts w:asciiTheme="minorHAnsi" w:eastAsia="SimSun" w:hAnsiTheme="minorHAnsi" w:cstheme="minorHAnsi"/>
          <w:sz w:val="24"/>
          <w:szCs w:val="24"/>
        </w:rPr>
        <w:fldChar w:fldCharType="begin"/>
      </w:r>
      <w:r w:rsidR="00486952">
        <w:rPr>
          <w:rFonts w:asciiTheme="minorHAnsi" w:eastAsia="SimSun" w:hAnsiTheme="minorHAnsi" w:cstheme="minorHAnsi"/>
          <w:sz w:val="24"/>
          <w:szCs w:val="24"/>
        </w:rPr>
        <w:instrText xml:space="preserve"> ADDIN EN.CITE &lt;EndNote&gt;&lt;Cite&gt;&lt;Author&gt;Lu&lt;/Author&gt;&lt;Year&gt;2020&lt;/Year&gt;&lt;RecNum&gt;69403&lt;/RecNum&gt;&lt;DisplayText&gt;[39]&lt;/DisplayText&gt;&lt;record&gt;&lt;rec-number&gt;69403&lt;/rec-number&gt;&lt;foreign-keys&gt;&lt;key app="EN" db-id="rtfrtvtp152zwue9evnpfftmzd2rex5ft5de"&gt;69403&lt;/key&gt;&lt;/foreign-keys&gt;&lt;ref-type name="Journal Article"&gt;17&lt;/ref-type&gt;&lt;contributors&gt;&lt;authors&gt;&lt;author&gt;Lu, T.&lt;/author&gt;&lt;author&gt;Yang, Y.&lt;/author&gt;&lt;author&gt;Li, Z.&lt;/author&gt;&lt;author&gt;Lu, S.&lt;/author&gt;&lt;/authors&gt;&lt;/contributors&gt;&lt;auth-address&gt;Department of Shanghai Lung Cancer Center, Shanghai Chest Hospital, Shanghai Jiao Tong University, 241 Huaihai West Road, Shanghai, 200030 People&amp;apos;s Republic of China. GRID: grid.16821.3c. ISNI: 0000 0004 0368 8293&lt;/auth-address&gt;&lt;titles&gt;&lt;title&gt;MicroRNA-214-3p inhibits the stem-like properties of lung squamous cell cancer by targeting YAP1&lt;/title&gt;&lt;secondary-title&gt;Cancer cell international&lt;/secondary-title&gt;&lt;alt-title&gt;Cancer Cell Int&lt;/alt-title&gt;&lt;/titles&gt;&lt;periodical&gt;&lt;full-title&gt;Cancer cell international&lt;/full-title&gt;&lt;abbr-1&gt;Cancer Cell Int&lt;/abbr-1&gt;&lt;/periodical&gt;&lt;alt-periodical&gt;&lt;full-title&gt;Cancer cell international&lt;/full-title&gt;&lt;abbr-1&gt;Cancer Cell Int&lt;/abbr-1&gt;&lt;/alt-periodical&gt;&lt;pages&gt;413&lt;/pages&gt;&lt;volume&gt;20&lt;/volume&gt;&lt;edition&gt;2020/08/31&lt;/edition&gt;&lt;dates&gt;&lt;year&gt;2020&lt;/year&gt;&lt;/dates&gt;&lt;isbn&gt;1475-2867 (Print)&amp;#xD;1475-2867 (Electronic)&amp;#xD;1475-2867 (Linking)&lt;/isbn&gt;&lt;accession-num&gt;32863772&lt;/accession-num&gt;&lt;urls&gt;&lt;related-urls&gt;&lt;url&gt;http://www.ncbi.nlm.nih.gov/pubmed/32863772&lt;/url&gt;&lt;/related-urls&gt;&lt;/urls&gt;&lt;custom2&gt;7450582&lt;/custom2&gt;&lt;electronic-resource-num&gt;10.1186/s12935-020-01506-2&lt;/electronic-resource-num&gt;&lt;language&gt;eng&lt;/language&gt;&lt;/record&gt;&lt;/Cite&gt;&lt;/EndNote&gt;</w:instrText>
      </w:r>
      <w:r w:rsidR="009C566B">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9" w:tooltip="Lu, 2020 #56948" w:history="1">
        <w:r w:rsidR="00486952">
          <w:rPr>
            <w:rFonts w:asciiTheme="minorHAnsi" w:eastAsia="SimSun" w:hAnsiTheme="minorHAnsi" w:cstheme="minorHAnsi"/>
            <w:noProof/>
            <w:sz w:val="24"/>
            <w:szCs w:val="24"/>
          </w:rPr>
          <w:t>39</w:t>
        </w:r>
      </w:hyperlink>
      <w:r w:rsidR="00486952">
        <w:rPr>
          <w:rFonts w:asciiTheme="minorHAnsi" w:eastAsia="SimSun" w:hAnsiTheme="minorHAnsi" w:cstheme="minorHAnsi"/>
          <w:noProof/>
          <w:sz w:val="24"/>
          <w:szCs w:val="24"/>
        </w:rPr>
        <w:t>]</w:t>
      </w:r>
      <w:r w:rsidR="009C566B">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Indeed, Penna et. al describe </w:t>
      </w:r>
      <w:r w:rsidR="0077440A" w:rsidRPr="000C6515">
        <w:rPr>
          <w:rFonts w:asciiTheme="minorHAnsi" w:eastAsia="SimSun" w:hAnsiTheme="minorHAnsi" w:cstheme="minorHAnsi"/>
          <w:sz w:val="24"/>
          <w:szCs w:val="24"/>
        </w:rPr>
        <w:t xml:space="preserve">the </w:t>
      </w:r>
      <w:r w:rsidR="00882253" w:rsidRPr="000C6515">
        <w:rPr>
          <w:rFonts w:asciiTheme="minorHAnsi" w:eastAsia="SimSun" w:hAnsiTheme="minorHAnsi" w:cstheme="minorHAnsi"/>
          <w:sz w:val="24"/>
          <w:szCs w:val="24"/>
        </w:rPr>
        <w:t xml:space="preserve">ambivalent character of miR-214-3p in various tumor entities </w:t>
      </w:r>
      <w:r w:rsidR="00081941">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Y051bT41Njk0OTwvUmVjTnVtPjxEaXNwbGF5VGV4dD5bNDBdPC9EaXNwbGF5VGV4dD48cmVjb3Jk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Y051bT41Njk0OTwvUmVjTnVtPjxEaXNwbGF5VGV4dD5bNDBdPC9EaXNwbGF5VGV4dD48cmVjb3Jk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0" w:tooltip="Penna, 2015 #56949" w:history="1">
        <w:r w:rsidR="00486952">
          <w:rPr>
            <w:rFonts w:asciiTheme="minorHAnsi" w:eastAsia="SimSun" w:hAnsiTheme="minorHAnsi" w:cstheme="minorHAnsi"/>
            <w:noProof/>
            <w:sz w:val="24"/>
            <w:szCs w:val="24"/>
          </w:rPr>
          <w:t>40</w:t>
        </w:r>
      </w:hyperlink>
      <w:r w:rsidR="00486952">
        <w:rPr>
          <w:rFonts w:asciiTheme="minorHAnsi" w:eastAsia="SimSun" w:hAnsiTheme="minorHAnsi" w:cstheme="minorHAnsi"/>
          <w:noProof/>
          <w:sz w:val="24"/>
          <w:szCs w:val="24"/>
        </w:rPr>
        <w:t>]</w:t>
      </w:r>
      <w:r w:rsidR="00081941">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t>.</w:t>
      </w:r>
      <w:r w:rsidR="00CD7DF1">
        <w:rPr>
          <w:rFonts w:asciiTheme="minorHAnsi" w:eastAsia="SimSun" w:hAnsiTheme="minorHAnsi" w:cstheme="minorHAnsi"/>
          <w:sz w:val="24"/>
          <w:szCs w:val="24"/>
        </w:rPr>
        <w:t xml:space="preserve"> </w:t>
      </w:r>
      <w:r w:rsidR="00882253" w:rsidRPr="000C6515">
        <w:rPr>
          <w:rFonts w:asciiTheme="minorHAnsi" w:eastAsia="SimSun" w:hAnsiTheme="minorHAnsi" w:cstheme="minorHAnsi"/>
          <w:sz w:val="24"/>
          <w:szCs w:val="24"/>
        </w:rPr>
        <w:t>There is scarce data for miR-197-3p which correlated with therapy failure in our study</w:t>
      </w:r>
      <w:r w:rsidR="00D53D8D" w:rsidRPr="000C6515">
        <w:rPr>
          <w:rFonts w:asciiTheme="minorHAnsi" w:eastAsia="SimSun" w:hAnsiTheme="minorHAnsi" w:cstheme="minorHAnsi"/>
          <w:sz w:val="24"/>
          <w:szCs w:val="24"/>
        </w:rPr>
        <w:t>, though</w:t>
      </w:r>
      <w:r w:rsidR="00882253" w:rsidRPr="000C6515">
        <w:rPr>
          <w:rFonts w:asciiTheme="minorHAnsi" w:eastAsia="SimSun" w:hAnsiTheme="minorHAnsi" w:cstheme="minorHAnsi"/>
          <w:sz w:val="24"/>
          <w:szCs w:val="24"/>
        </w:rPr>
        <w:t xml:space="preserve"> it has been described that miR-197-3p promotes metastasis in hepatocellular carcinoma by activating </w:t>
      </w:r>
      <w:proofErr w:type="spellStart"/>
      <w:r w:rsidR="00882253" w:rsidRPr="000C6515">
        <w:rPr>
          <w:rFonts w:asciiTheme="minorHAnsi" w:eastAsia="SimSun" w:hAnsiTheme="minorHAnsi" w:cstheme="minorHAnsi"/>
          <w:sz w:val="24"/>
          <w:szCs w:val="24"/>
        </w:rPr>
        <w:t>Wnt</w:t>
      </w:r>
      <w:proofErr w:type="spellEnd"/>
      <w:r w:rsidR="00882253" w:rsidRPr="000C6515">
        <w:rPr>
          <w:rFonts w:asciiTheme="minorHAnsi" w:eastAsia="SimSun" w:hAnsiTheme="minorHAnsi" w:cstheme="minorHAnsi"/>
          <w:sz w:val="24"/>
          <w:szCs w:val="24"/>
        </w:rPr>
        <w:t>/β-Catenin Signaling</w:t>
      </w:r>
      <w:r w:rsidR="004114D9">
        <w:rPr>
          <w:rFonts w:asciiTheme="minorHAnsi" w:eastAsia="SimSun" w:hAnsiTheme="minorHAnsi" w:cstheme="minorHAnsi"/>
          <w:sz w:val="24"/>
          <w:szCs w:val="24"/>
        </w:rPr>
        <w:t xml:space="preserve"> </w:t>
      </w:r>
      <w:r w:rsidR="004114D9">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bT41Njk1MDwvUmVjTnVtPjxEaXNwbGF5VGV4dD5bNDFdPC9EaXNwbGF5VGV4dD48cmVjb3JkPjxy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bT41Njk1MDwvUmVjTnVtPjxEaXNwbGF5VGV4dD5bNDFdPC9EaXNwbGF5VGV4dD48cmVjb3JkPjxy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4114D9">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1" w:tooltip="Hu, 2018 #56950" w:history="1">
        <w:r w:rsidR="00486952">
          <w:rPr>
            <w:rFonts w:asciiTheme="minorHAnsi" w:eastAsia="SimSun" w:hAnsiTheme="minorHAnsi" w:cstheme="minorHAnsi"/>
            <w:noProof/>
            <w:sz w:val="24"/>
            <w:szCs w:val="24"/>
          </w:rPr>
          <w:t>41</w:t>
        </w:r>
      </w:hyperlink>
      <w:r w:rsidR="00486952">
        <w:rPr>
          <w:rFonts w:asciiTheme="minorHAnsi" w:eastAsia="SimSun" w:hAnsiTheme="minorHAnsi" w:cstheme="minorHAnsi"/>
          <w:noProof/>
          <w:sz w:val="24"/>
          <w:szCs w:val="24"/>
        </w:rPr>
        <w:t>]</w:t>
      </w:r>
      <w:r w:rsidR="004114D9">
        <w:rPr>
          <w:rFonts w:asciiTheme="minorHAnsi" w:eastAsia="SimSun" w:hAnsiTheme="minorHAnsi" w:cstheme="minorHAnsi"/>
          <w:sz w:val="24"/>
          <w:szCs w:val="24"/>
        </w:rPr>
        <w:fldChar w:fldCharType="end"/>
      </w:r>
      <w:r w:rsidR="00882253" w:rsidRPr="000C6515">
        <w:rPr>
          <w:rFonts w:asciiTheme="minorHAnsi" w:eastAsia="SimSun" w:hAnsiTheme="minorHAnsi" w:cstheme="minorHAnsi"/>
          <w:sz w:val="24"/>
          <w:szCs w:val="24"/>
        </w:rPr>
        <w:t xml:space="preserve">. </w:t>
      </w:r>
      <w:r w:rsidR="005C39F1" w:rsidRPr="00DA1415">
        <w:rPr>
          <w:rFonts w:asciiTheme="minorHAnsi" w:eastAsia="SimSun" w:hAnsiTheme="minorHAnsi" w:cstheme="minorHAnsi"/>
          <w:sz w:val="24"/>
          <w:szCs w:val="24"/>
        </w:rPr>
        <w:t xml:space="preserve">High levels of LDH and S100 have been correlated to </w:t>
      </w:r>
      <w:r w:rsidR="00D53D8D" w:rsidRPr="00DA1415">
        <w:rPr>
          <w:rFonts w:asciiTheme="minorHAnsi" w:eastAsia="SimSun" w:hAnsiTheme="minorHAnsi" w:cstheme="minorHAnsi"/>
          <w:sz w:val="24"/>
          <w:szCs w:val="24"/>
        </w:rPr>
        <w:t>more advanced melanoma and are associated with worse prognosis. Their use as biomarker has already been validated</w:t>
      </w:r>
      <w:r w:rsidR="00CD7DF1">
        <w:rPr>
          <w:rFonts w:asciiTheme="minorHAnsi" w:eastAsia="SimSun" w:hAnsiTheme="minorHAnsi" w:cstheme="minorHAnsi"/>
          <w:sz w:val="24"/>
          <w:szCs w:val="24"/>
        </w:rPr>
        <w:t xml:space="preserve"> </w:t>
      </w:r>
      <w:r w:rsidR="009C566B" w:rsidRPr="00DA1415">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TnVtPjY5NDQzPC9SZWNOdW0+PERpc3BsYXlUZXh0Pls0Ml08L0Rpc3BsYXlUZXh0PjxyZWNvcmQ+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TnVtPjY5NDQzPC9SZWNOdW0+PERpc3BsYXlUZXh0Pls0Ml08L0Rpc3BsYXlUZXh0PjxyZWNvcmQ+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9C566B" w:rsidRPr="00DA1415">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2" w:tooltip="Wang, 2015 #69443" w:history="1">
        <w:r w:rsidR="00486952">
          <w:rPr>
            <w:rFonts w:asciiTheme="minorHAnsi" w:eastAsia="SimSun" w:hAnsiTheme="minorHAnsi" w:cstheme="minorHAnsi"/>
            <w:noProof/>
            <w:sz w:val="24"/>
            <w:szCs w:val="24"/>
          </w:rPr>
          <w:t>42</w:t>
        </w:r>
      </w:hyperlink>
      <w:r w:rsidR="00486952">
        <w:rPr>
          <w:rFonts w:asciiTheme="minorHAnsi" w:eastAsia="SimSun" w:hAnsiTheme="minorHAnsi" w:cstheme="minorHAnsi"/>
          <w:noProof/>
          <w:sz w:val="24"/>
          <w:szCs w:val="24"/>
        </w:rPr>
        <w:t>]</w:t>
      </w:r>
      <w:r w:rsidR="009C566B" w:rsidRPr="00DA1415">
        <w:rPr>
          <w:rFonts w:asciiTheme="minorHAnsi" w:eastAsia="SimSun" w:hAnsiTheme="minorHAnsi" w:cstheme="minorHAnsi"/>
          <w:sz w:val="24"/>
          <w:szCs w:val="24"/>
        </w:rPr>
        <w:fldChar w:fldCharType="end"/>
      </w:r>
      <w:r w:rsidR="00D53D8D" w:rsidRPr="004953E6">
        <w:rPr>
          <w:rFonts w:asciiTheme="minorHAnsi" w:eastAsia="SimSun" w:hAnsiTheme="minorHAnsi" w:cstheme="minorHAnsi"/>
          <w:sz w:val="24"/>
          <w:szCs w:val="24"/>
        </w:rPr>
        <w:t xml:space="preserve">, </w:t>
      </w:r>
      <w:r w:rsidR="00D53D8D" w:rsidRPr="00DA1415">
        <w:rPr>
          <w:rFonts w:asciiTheme="minorHAnsi" w:eastAsia="SimSun" w:hAnsiTheme="minorHAnsi" w:cstheme="minorHAnsi"/>
          <w:sz w:val="24"/>
          <w:szCs w:val="24"/>
        </w:rPr>
        <w:t xml:space="preserve">therefore it was expected to observe elevated levels of LDH and S100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Although not recognized as a validated biomarker, CRP e</w:t>
      </w:r>
      <w:r w:rsidR="001910B5" w:rsidRPr="004953E6">
        <w:rPr>
          <w:rFonts w:asciiTheme="minorHAnsi" w:eastAsia="SimSun" w:hAnsiTheme="minorHAnsi" w:cstheme="minorHAnsi"/>
          <w:sz w:val="24"/>
          <w:szCs w:val="24"/>
        </w:rPr>
        <w:t>l</w:t>
      </w:r>
      <w:r w:rsidR="00D53D8D" w:rsidRPr="004953E6">
        <w:rPr>
          <w:rFonts w:asciiTheme="minorHAnsi" w:eastAsia="SimSun" w:hAnsiTheme="minorHAnsi" w:cstheme="minorHAnsi"/>
          <w:sz w:val="24"/>
          <w:szCs w:val="24"/>
        </w:rPr>
        <w:t xml:space="preserve">evation also correlated with poor survival </w:t>
      </w:r>
      <w:r w:rsidR="00632743" w:rsidRPr="004953E6">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TnVtPjEwNTI4ODwvUmVjTnVtPjxEaXNwbGF5VGV4dD5bNDNdPC9EaXNwbGF5VGV4dD48cmVjb3Jk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TnVtPjEwNTI4ODwvUmVjTnVtPjxEaXNwbGF5VGV4dD5bNDNdPC9EaXNwbGF5VGV4dD48cmVjb3Jk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3" w:tooltip="Fang, 2015 #105288" w:history="1">
        <w:r w:rsidR="00486952">
          <w:rPr>
            <w:rFonts w:asciiTheme="minorHAnsi" w:eastAsia="SimSun" w:hAnsiTheme="minorHAnsi" w:cstheme="minorHAnsi"/>
            <w:noProof/>
            <w:sz w:val="24"/>
            <w:szCs w:val="24"/>
          </w:rPr>
          <w:t>43</w:t>
        </w:r>
      </w:hyperlink>
      <w:r w:rsidR="00486952">
        <w:rPr>
          <w:rFonts w:asciiTheme="minorHAnsi" w:eastAsia="SimSun" w:hAnsiTheme="minorHAnsi" w:cstheme="minorHAnsi"/>
          <w:noProof/>
          <w:sz w:val="24"/>
          <w:szCs w:val="24"/>
        </w:rPr>
        <w:t>]</w:t>
      </w:r>
      <w:r w:rsidR="00632743" w:rsidRPr="004953E6">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t xml:space="preserve"> </w:t>
      </w:r>
      <w:r w:rsidR="00D53D8D" w:rsidRPr="004953E6">
        <w:rPr>
          <w:rFonts w:asciiTheme="minorHAnsi" w:eastAsia="SimSun" w:hAnsiTheme="minorHAnsi" w:cstheme="minorHAnsi"/>
          <w:sz w:val="24"/>
          <w:szCs w:val="24"/>
        </w:rPr>
        <w:t xml:space="preserve">and accordingly CRP levels were higher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xml:space="preserve"> than in </w:t>
      </w:r>
      <w:r w:rsidR="00681C70">
        <w:rPr>
          <w:rFonts w:asciiTheme="minorHAnsi" w:eastAsia="SimSun" w:hAnsiTheme="minorHAnsi" w:cstheme="minorHAnsi"/>
          <w:sz w:val="24"/>
          <w:szCs w:val="24"/>
        </w:rPr>
        <w:t>Responders</w:t>
      </w:r>
      <w:r w:rsidR="00D53D8D" w:rsidRPr="004953E6">
        <w:rPr>
          <w:rFonts w:asciiTheme="minorHAnsi" w:eastAsia="SimSun" w:hAnsiTheme="minorHAnsi" w:cstheme="minorHAnsi"/>
          <w:sz w:val="24"/>
          <w:szCs w:val="24"/>
        </w:rPr>
        <w:t xml:space="preserve">. In contrast, </w:t>
      </w:r>
      <w:r w:rsidR="009F487D" w:rsidRPr="004953E6">
        <w:rPr>
          <w:rFonts w:asciiTheme="minorHAnsi" w:eastAsia="SimSun" w:hAnsiTheme="minorHAnsi" w:cstheme="minorHAnsi"/>
          <w:sz w:val="24"/>
          <w:szCs w:val="24"/>
        </w:rPr>
        <w:t>e</w:t>
      </w:r>
      <w:r w:rsidR="00D53D8D" w:rsidRPr="004953E6">
        <w:rPr>
          <w:rFonts w:asciiTheme="minorHAnsi" w:eastAsia="SimSun" w:hAnsiTheme="minorHAnsi" w:cstheme="minorHAnsi"/>
          <w:sz w:val="24"/>
          <w:szCs w:val="24"/>
        </w:rPr>
        <w:t>o</w:t>
      </w:r>
      <w:r w:rsidR="009F487D" w:rsidRPr="004953E6">
        <w:rPr>
          <w:rFonts w:asciiTheme="minorHAnsi" w:eastAsia="SimSun" w:hAnsiTheme="minorHAnsi" w:cstheme="minorHAnsi"/>
          <w:sz w:val="24"/>
          <w:szCs w:val="24"/>
        </w:rPr>
        <w:t>sinophile</w:t>
      </w:r>
      <w:r w:rsidR="00D53D8D" w:rsidRPr="004953E6">
        <w:rPr>
          <w:rFonts w:asciiTheme="minorHAnsi" w:eastAsia="SimSun" w:hAnsiTheme="minorHAnsi" w:cstheme="minorHAnsi"/>
          <w:sz w:val="24"/>
          <w:szCs w:val="24"/>
        </w:rPr>
        <w:t xml:space="preserve"> count is linked to better</w:t>
      </w:r>
      <w:r w:rsidR="00D53D8D" w:rsidRPr="000C6515">
        <w:rPr>
          <w:rFonts w:asciiTheme="minorHAnsi" w:eastAsia="SimSun" w:hAnsiTheme="minorHAnsi" w:cstheme="minorHAnsi"/>
          <w:sz w:val="24"/>
          <w:szCs w:val="24"/>
        </w:rPr>
        <w:t xml:space="preserve"> survival </w:t>
      </w:r>
      <w:r w:rsidR="00632743">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UmVjTnVtPjU3MDAyPC9SZWNOdW0+PERpc3BsYXlUZXh0Pls0NF08L0Rpc3BsYXlUZXh0PjxyZWNv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UmVjTnVtPjU3MDAyPC9SZWNOdW0+PERpc3BsYXlUZXh0Pls0NF08L0Rpc3BsYXlUZXh0PjxyZWNv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4" w:tooltip="Moreira, 2017 #57002" w:history="1">
        <w:r w:rsidR="00486952">
          <w:rPr>
            <w:rFonts w:asciiTheme="minorHAnsi" w:eastAsia="SimSun" w:hAnsiTheme="minorHAnsi" w:cstheme="minorHAnsi"/>
            <w:noProof/>
            <w:sz w:val="24"/>
            <w:szCs w:val="24"/>
          </w:rPr>
          <w:t>44</w:t>
        </w:r>
      </w:hyperlink>
      <w:r w:rsidR="00486952">
        <w:rPr>
          <w:rFonts w:asciiTheme="minorHAnsi" w:eastAsia="SimSun" w:hAnsiTheme="minorHAnsi" w:cstheme="minorHAnsi"/>
          <w:noProof/>
          <w:sz w:val="24"/>
          <w:szCs w:val="24"/>
        </w:rPr>
        <w:t>]</w:t>
      </w:r>
      <w:r w:rsidR="00632743">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t xml:space="preserve"> </w:t>
      </w:r>
      <w:r w:rsidR="00D53D8D" w:rsidRPr="000C6515">
        <w:rPr>
          <w:rFonts w:asciiTheme="minorHAnsi" w:eastAsia="SimSun" w:hAnsiTheme="minorHAnsi" w:cstheme="minorHAnsi"/>
          <w:sz w:val="24"/>
          <w:szCs w:val="24"/>
        </w:rPr>
        <w:t xml:space="preserve">and elevated in </w:t>
      </w:r>
      <w:r w:rsidR="00681C70">
        <w:rPr>
          <w:rFonts w:asciiTheme="minorHAnsi" w:eastAsia="SimSun" w:hAnsiTheme="minorHAnsi" w:cstheme="minorHAnsi"/>
          <w:sz w:val="24"/>
          <w:szCs w:val="24"/>
        </w:rPr>
        <w:t>Responders</w:t>
      </w:r>
      <w:r w:rsidR="00D53D8D" w:rsidRPr="000C6515">
        <w:rPr>
          <w:rFonts w:asciiTheme="minorHAnsi" w:eastAsia="SimSun" w:hAnsiTheme="minorHAnsi" w:cstheme="minorHAnsi"/>
          <w:sz w:val="24"/>
          <w:szCs w:val="24"/>
        </w:rPr>
        <w:t>. Finally, elderly patients showed better response to ICI</w:t>
      </w:r>
      <w:r w:rsidR="001910B5" w:rsidRPr="000C6515">
        <w:rPr>
          <w:rFonts w:asciiTheme="minorHAnsi" w:eastAsia="SimSun" w:hAnsiTheme="minorHAnsi" w:cstheme="minorHAnsi"/>
          <w:sz w:val="24"/>
          <w:szCs w:val="24"/>
        </w:rPr>
        <w:t xml:space="preserve"> similar to </w:t>
      </w:r>
      <w:r w:rsidR="00D53D8D" w:rsidRPr="000C6515">
        <w:rPr>
          <w:rFonts w:asciiTheme="minorHAnsi" w:eastAsia="SimSun" w:hAnsiTheme="minorHAnsi" w:cstheme="minorHAnsi"/>
          <w:sz w:val="24"/>
          <w:szCs w:val="24"/>
        </w:rPr>
        <w:t>a study from 2018</w:t>
      </w:r>
      <w:r w:rsidR="003405DD">
        <w:rPr>
          <w:rFonts w:asciiTheme="minorHAnsi" w:eastAsia="SimSun" w:hAnsiTheme="minorHAnsi" w:cstheme="minorHAnsi"/>
          <w:sz w:val="24"/>
          <w:szCs w:val="24"/>
        </w:rPr>
        <w:t xml:space="preserve">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5" w:tooltip="Kugel, 2018 #57003" w:history="1">
        <w:r w:rsidR="00486952">
          <w:rPr>
            <w:rFonts w:asciiTheme="minorHAnsi" w:eastAsia="SimSun" w:hAnsiTheme="minorHAnsi" w:cstheme="minorHAnsi"/>
            <w:noProof/>
            <w:sz w:val="24"/>
            <w:szCs w:val="24"/>
          </w:rPr>
          <w:t>45</w:t>
        </w:r>
      </w:hyperlink>
      <w:r w:rsidR="00486952">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D53D8D" w:rsidRPr="000C6515">
        <w:rPr>
          <w:rFonts w:asciiTheme="minorHAnsi" w:eastAsia="SimSun" w:hAnsiTheme="minorHAnsi" w:cstheme="minorHAnsi"/>
          <w:sz w:val="24"/>
          <w:szCs w:val="24"/>
        </w:rPr>
        <w:t xml:space="preserve">. As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D53D8D" w:rsidRPr="000C6515">
        <w:rPr>
          <w:rFonts w:asciiTheme="minorHAnsi" w:eastAsia="SimSun" w:hAnsiTheme="minorHAnsi" w:cstheme="minorHAnsi"/>
          <w:sz w:val="24"/>
          <w:szCs w:val="24"/>
        </w:rPr>
        <w:t xml:space="preserve"> application is associated with age (younger patients more </w:t>
      </w:r>
      <w:r w:rsidR="00E66360" w:rsidRPr="000C6515">
        <w:rPr>
          <w:rFonts w:asciiTheme="minorHAnsi" w:eastAsia="SimSun" w:hAnsiTheme="minorHAnsi" w:cstheme="minorHAnsi"/>
          <w:sz w:val="24"/>
          <w:szCs w:val="24"/>
        </w:rPr>
        <w:t>commonly</w:t>
      </w:r>
      <w:r w:rsidR="00D53D8D" w:rsidRPr="000C6515">
        <w:rPr>
          <w:rFonts w:asciiTheme="minorHAnsi" w:eastAsia="SimSun" w:hAnsiTheme="minorHAnsi" w:cstheme="minorHAnsi"/>
          <w:sz w:val="24"/>
          <w:szCs w:val="24"/>
        </w:rPr>
        <w:t xml:space="preserve"> </w:t>
      </w:r>
      <w:r w:rsidR="00E66360" w:rsidRPr="000C6515">
        <w:rPr>
          <w:rFonts w:asciiTheme="minorHAnsi" w:eastAsia="SimSun" w:hAnsiTheme="minorHAnsi" w:cstheme="minorHAnsi"/>
          <w:sz w:val="24"/>
          <w:szCs w:val="24"/>
        </w:rPr>
        <w:t>have</w:t>
      </w:r>
      <w:r w:rsidR="00D53D8D" w:rsidRPr="000C6515">
        <w:rPr>
          <w:rFonts w:asciiTheme="minorHAnsi" w:eastAsia="SimSun" w:hAnsiTheme="minorHAnsi" w:cstheme="minorHAnsi"/>
          <w:sz w:val="24"/>
          <w:szCs w:val="24"/>
        </w:rPr>
        <w:t xml:space="preserve"> BRAF mutated </w:t>
      </w:r>
      <w:r w:rsidR="00E66360" w:rsidRPr="000C6515">
        <w:rPr>
          <w:rFonts w:asciiTheme="minorHAnsi" w:eastAsia="SimSun" w:hAnsiTheme="minorHAnsi" w:cstheme="minorHAnsi"/>
          <w:sz w:val="24"/>
          <w:szCs w:val="24"/>
        </w:rPr>
        <w:t xml:space="preserve">tumors and therefore receive </w:t>
      </w:r>
      <w:proofErr w:type="spellStart"/>
      <w:r w:rsidR="00E66360" w:rsidRPr="000C6515">
        <w:rPr>
          <w:rFonts w:asciiTheme="minorHAnsi" w:eastAsia="SimSun" w:hAnsiTheme="minorHAnsi" w:cstheme="minorHAnsi"/>
          <w:sz w:val="24"/>
          <w:szCs w:val="24"/>
        </w:rPr>
        <w:t>BRAFi</w:t>
      </w:r>
      <w:proofErr w:type="spellEnd"/>
      <w:r w:rsidR="00E66360" w:rsidRPr="000C6515">
        <w:rPr>
          <w:rFonts w:asciiTheme="minorHAnsi" w:eastAsia="SimSun" w:hAnsiTheme="minorHAnsi" w:cstheme="minorHAnsi"/>
          <w:sz w:val="24"/>
          <w:szCs w:val="24"/>
        </w:rPr>
        <w:t xml:space="preserve">/MEKi more frequently) it is expected that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application would correlate negatively with therapy response as well. However, it is not an exclusively age related effect, as a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therapy also reduced response within the group of younger patients</w:t>
      </w:r>
      <w:r w:rsidR="00112C70" w:rsidRPr="000C6515">
        <w:rPr>
          <w:rFonts w:asciiTheme="minorHAnsi" w:eastAsia="SimSun" w:hAnsiTheme="minorHAnsi" w:cstheme="minorHAnsi"/>
          <w:sz w:val="24"/>
          <w:szCs w:val="24"/>
        </w:rPr>
        <w:t xml:space="preserve"> in </w:t>
      </w:r>
      <w:r w:rsidR="00655326" w:rsidRPr="000C6515">
        <w:rPr>
          <w:rFonts w:asciiTheme="minorHAnsi" w:eastAsia="SimSun" w:hAnsiTheme="minorHAnsi" w:cstheme="minorHAnsi"/>
          <w:sz w:val="24"/>
          <w:szCs w:val="24"/>
        </w:rPr>
        <w:t xml:space="preserve">the </w:t>
      </w:r>
      <w:r w:rsidR="003405DD">
        <w:rPr>
          <w:rFonts w:asciiTheme="minorHAnsi" w:eastAsia="SimSun" w:hAnsiTheme="minorHAnsi" w:cstheme="minorHAnsi"/>
          <w:sz w:val="24"/>
          <w:szCs w:val="24"/>
        </w:rPr>
        <w:t xml:space="preserve">study of Kugel et al.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5" w:tooltip="Kugel, 2018 #57003" w:history="1">
        <w:r w:rsidR="00486952">
          <w:rPr>
            <w:rFonts w:asciiTheme="minorHAnsi" w:eastAsia="SimSun" w:hAnsiTheme="minorHAnsi" w:cstheme="minorHAnsi"/>
            <w:noProof/>
            <w:sz w:val="24"/>
            <w:szCs w:val="24"/>
          </w:rPr>
          <w:t>45</w:t>
        </w:r>
      </w:hyperlink>
      <w:r w:rsidR="00486952">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lang w:val="en-GB"/>
        </w:rPr>
        <w:t>. Moreover, recent data show a worse survival of patients receiving immunotherapy as 2</w:t>
      </w:r>
      <w:r w:rsidR="00CD7DF1" w:rsidRPr="00EA6C01">
        <w:rPr>
          <w:rFonts w:asciiTheme="minorHAnsi" w:eastAsia="SimSun" w:hAnsiTheme="minorHAnsi" w:cstheme="minorHAnsi"/>
          <w:sz w:val="24"/>
          <w:szCs w:val="24"/>
          <w:vertAlign w:val="superscript"/>
          <w:lang w:val="en-GB"/>
        </w:rPr>
        <w:t>nd</w:t>
      </w:r>
      <w:r w:rsidR="00CD7DF1">
        <w:rPr>
          <w:rFonts w:asciiTheme="minorHAnsi" w:eastAsia="SimSun" w:hAnsiTheme="minorHAnsi" w:cstheme="minorHAnsi"/>
          <w:sz w:val="24"/>
          <w:szCs w:val="24"/>
          <w:lang w:val="en-GB"/>
        </w:rPr>
        <w:t xml:space="preserve"> line treatment after 1</w:t>
      </w:r>
      <w:r w:rsidR="00CD7DF1" w:rsidRPr="00EA6C01">
        <w:rPr>
          <w:rFonts w:asciiTheme="minorHAnsi" w:eastAsia="SimSun" w:hAnsiTheme="minorHAnsi" w:cstheme="minorHAnsi"/>
          <w:sz w:val="24"/>
          <w:szCs w:val="24"/>
          <w:vertAlign w:val="superscript"/>
          <w:lang w:val="en-GB"/>
        </w:rPr>
        <w:t>st</w:t>
      </w:r>
      <w:r w:rsidR="00CD7DF1">
        <w:rPr>
          <w:rFonts w:asciiTheme="minorHAnsi" w:eastAsia="SimSun" w:hAnsiTheme="minorHAnsi" w:cstheme="minorHAnsi"/>
          <w:sz w:val="24"/>
          <w:szCs w:val="24"/>
          <w:lang w:val="en-GB"/>
        </w:rPr>
        <w:t xml:space="preserve"> line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 xml:space="preserve">/MEKi, supporting the notion that a prior treatment with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/MEKi impairs immunotherapy</w:t>
      </w:r>
      <w:r w:rsidR="00EA6C01">
        <w:rPr>
          <w:rFonts w:asciiTheme="minorHAnsi" w:eastAsia="SimSun" w:hAnsiTheme="minorHAnsi" w:cstheme="minorHAnsi"/>
          <w:sz w:val="24"/>
          <w:szCs w:val="24"/>
          <w:lang w:val="en-GB"/>
        </w:rPr>
        <w:t xml:space="preserve"> response </w:t>
      </w:r>
      <w:r w:rsidR="00A87C38">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ZWNOdW0+MTM0MTI3PC9SZWNOdW0+PERpc3BsYXlUZXh0Pls0Nl08L0Rpc3BsYXlUZXh0PjxyZWNv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ZWNOdW0+MTM0MTI3PC9SZWNOdW0+PERpc3BsYXlUZXh0Pls0Nl08L0Rpc3BsYXlUZXh0PjxyZWNv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A87C38">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6" w:tooltip="Atkins, 2023 #134127" w:history="1">
        <w:r w:rsidR="00486952">
          <w:rPr>
            <w:rFonts w:asciiTheme="minorHAnsi" w:eastAsia="SimSun" w:hAnsiTheme="minorHAnsi" w:cstheme="minorHAnsi"/>
            <w:noProof/>
            <w:sz w:val="24"/>
            <w:szCs w:val="24"/>
            <w:lang w:val="en-GB"/>
          </w:rPr>
          <w:t>46</w:t>
        </w:r>
      </w:hyperlink>
      <w:r w:rsidR="00486952">
        <w:rPr>
          <w:rFonts w:asciiTheme="minorHAnsi" w:eastAsia="SimSun" w:hAnsiTheme="minorHAnsi" w:cstheme="minorHAnsi"/>
          <w:noProof/>
          <w:sz w:val="24"/>
          <w:szCs w:val="24"/>
          <w:lang w:val="en-GB"/>
        </w:rPr>
        <w:t>]</w:t>
      </w:r>
      <w:r w:rsidR="00A87C38">
        <w:rPr>
          <w:rFonts w:asciiTheme="minorHAnsi" w:eastAsia="SimSun" w:hAnsiTheme="minorHAnsi" w:cstheme="minorHAnsi"/>
          <w:sz w:val="24"/>
          <w:szCs w:val="24"/>
          <w:lang w:val="en-GB"/>
        </w:rPr>
        <w:fldChar w:fldCharType="end"/>
      </w:r>
      <w:r w:rsidR="00EA6C01">
        <w:rPr>
          <w:rFonts w:asciiTheme="minorHAnsi" w:eastAsia="SimSun" w:hAnsiTheme="minorHAnsi" w:cstheme="minorHAnsi"/>
          <w:sz w:val="24"/>
          <w:szCs w:val="24"/>
          <w:lang w:val="en-GB"/>
        </w:rPr>
        <w:t xml:space="preserve">. </w:t>
      </w:r>
    </w:p>
    <w:p w14:paraId="41E35C26" w14:textId="3EDED452" w:rsidR="008009C7" w:rsidRPr="000C6515" w:rsidRDefault="00E85B0C"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rPr>
        <w:t xml:space="preserve">These </w:t>
      </w:r>
      <w:r w:rsidR="00D85CDD" w:rsidRPr="000C6515">
        <w:rPr>
          <w:rFonts w:asciiTheme="minorHAnsi" w:eastAsia="SimSun" w:hAnsiTheme="minorHAnsi" w:cstheme="minorHAnsi"/>
          <w:sz w:val="24"/>
          <w:szCs w:val="24"/>
        </w:rPr>
        <w:t>significantly changed features</w:t>
      </w:r>
      <w:r w:rsidRPr="000C6515">
        <w:rPr>
          <w:rFonts w:asciiTheme="minorHAnsi" w:eastAsia="SimSun" w:hAnsiTheme="minorHAnsi" w:cstheme="minorHAnsi"/>
          <w:sz w:val="24"/>
          <w:szCs w:val="24"/>
        </w:rPr>
        <w:t xml:space="preserve"> </w:t>
      </w:r>
      <w:r w:rsidR="004A2307" w:rsidRPr="000C6515">
        <w:rPr>
          <w:rFonts w:asciiTheme="minorHAnsi" w:eastAsia="SimSun" w:hAnsiTheme="minorHAnsi" w:cstheme="minorHAnsi"/>
          <w:sz w:val="24"/>
          <w:szCs w:val="24"/>
        </w:rPr>
        <w:t>were utilized to develop a</w:t>
      </w:r>
      <w:r w:rsidR="009E008A" w:rsidRPr="000C6515">
        <w:rPr>
          <w:rFonts w:asciiTheme="minorHAnsi" w:eastAsia="SimSun" w:hAnsiTheme="minorHAnsi" w:cstheme="minorHAnsi"/>
          <w:sz w:val="24"/>
          <w:szCs w:val="24"/>
        </w:rPr>
        <w:t xml:space="preserve"> </w:t>
      </w:r>
      <w:r w:rsidR="00451240" w:rsidRPr="000C6515">
        <w:rPr>
          <w:rFonts w:asciiTheme="minorHAnsi" w:eastAsia="SimSun" w:hAnsiTheme="minorHAnsi" w:cstheme="minorHAnsi"/>
          <w:sz w:val="24"/>
          <w:szCs w:val="24"/>
        </w:rPr>
        <w:t xml:space="preserve">penalized </w:t>
      </w:r>
      <w:r w:rsidR="009E008A" w:rsidRPr="000C6515">
        <w:rPr>
          <w:rFonts w:asciiTheme="minorHAnsi" w:eastAsia="SimSun" w:hAnsiTheme="minorHAnsi" w:cstheme="minorHAnsi"/>
          <w:sz w:val="24"/>
          <w:szCs w:val="24"/>
        </w:rPr>
        <w:t>logistic regression</w:t>
      </w:r>
      <w:r w:rsidR="004A2307" w:rsidRPr="000C6515">
        <w:rPr>
          <w:rFonts w:asciiTheme="minorHAnsi" w:eastAsia="SimSun" w:hAnsiTheme="minorHAnsi" w:cstheme="minorHAnsi"/>
          <w:sz w:val="24"/>
          <w:szCs w:val="24"/>
        </w:rPr>
        <w:t xml:space="preserve"> model which was able to separate </w:t>
      </w:r>
      <w:r w:rsidR="00681C70">
        <w:rPr>
          <w:rFonts w:asciiTheme="minorHAnsi" w:eastAsia="SimSun" w:hAnsiTheme="minorHAnsi" w:cstheme="minorHAnsi"/>
          <w:sz w:val="24"/>
          <w:szCs w:val="24"/>
        </w:rPr>
        <w:t>Responders</w:t>
      </w:r>
      <w:r w:rsidR="004A2307" w:rsidRPr="000C6515">
        <w:rPr>
          <w:rFonts w:asciiTheme="minorHAnsi" w:eastAsia="SimSun" w:hAnsiTheme="minorHAnsi" w:cstheme="minorHAnsi"/>
          <w:sz w:val="24"/>
          <w:szCs w:val="24"/>
        </w:rPr>
        <w:t xml:space="preserve"> from </w:t>
      </w:r>
      <w:r w:rsidR="00681C70">
        <w:rPr>
          <w:rFonts w:asciiTheme="minorHAnsi" w:eastAsia="SimSun" w:hAnsiTheme="minorHAnsi" w:cstheme="minorHAnsi"/>
          <w:sz w:val="24"/>
          <w:szCs w:val="24"/>
        </w:rPr>
        <w:t>Non-Responders</w:t>
      </w:r>
      <w:r w:rsidR="004A2307" w:rsidRPr="000C6515">
        <w:rPr>
          <w:rFonts w:asciiTheme="minorHAnsi" w:eastAsia="SimSun" w:hAnsiTheme="minorHAnsi" w:cstheme="minorHAnsi"/>
          <w:sz w:val="24"/>
          <w:szCs w:val="24"/>
        </w:rPr>
        <w:t xml:space="preserve"> with high certainty </w:t>
      </w:r>
      <w:r w:rsidR="00D53183" w:rsidRPr="000C6515">
        <w:rPr>
          <w:rFonts w:asciiTheme="minorHAnsi" w:eastAsia="SimSun" w:hAnsiTheme="minorHAnsi" w:cstheme="minorHAnsi"/>
          <w:sz w:val="24"/>
          <w:szCs w:val="24"/>
          <w:lang w:val="en-GB"/>
        </w:rPr>
        <w:t>[</w:t>
      </w:r>
      <w:proofErr w:type="spellStart"/>
      <w:r w:rsidR="006E6F43">
        <w:rPr>
          <w:rFonts w:asciiTheme="minorHAnsi" w:eastAsia="SimSun" w:hAnsiTheme="minorHAnsi" w:cstheme="minorHAnsi"/>
          <w:i/>
          <w:sz w:val="24"/>
          <w:szCs w:val="24"/>
          <w:lang w:val="en-GB"/>
        </w:rPr>
        <w:t>S</w:t>
      </w:r>
      <w:r w:rsidR="006E6F43" w:rsidRPr="000C6515">
        <w:rPr>
          <w:rFonts w:asciiTheme="minorHAnsi" w:eastAsia="SimSun" w:hAnsiTheme="minorHAnsi" w:cstheme="minorHAnsi"/>
          <w:i/>
          <w:sz w:val="24"/>
          <w:szCs w:val="24"/>
          <w:lang w:val="en-GB"/>
        </w:rPr>
        <w:t>ignif</w:t>
      </w:r>
      <w:proofErr w:type="spellEnd"/>
      <w:r w:rsidR="004A2307" w:rsidRPr="000C6515">
        <w:rPr>
          <w:rFonts w:asciiTheme="minorHAnsi" w:eastAsia="SimSun" w:hAnsiTheme="minorHAnsi" w:cstheme="minorHAnsi"/>
          <w:sz w:val="24"/>
          <w:szCs w:val="24"/>
          <w:lang w:val="en-GB"/>
        </w:rPr>
        <w:t xml:space="preserve">, </w:t>
      </w:r>
      <w:proofErr w:type="spellStart"/>
      <w:r w:rsidR="004A2307" w:rsidRPr="000C6515">
        <w:rPr>
          <w:rFonts w:asciiTheme="minorHAnsi" w:eastAsia="SimSun" w:hAnsiTheme="minorHAnsi" w:cstheme="minorHAnsi"/>
          <w:sz w:val="24"/>
          <w:szCs w:val="24"/>
          <w:lang w:val="en-GB"/>
        </w:rPr>
        <w:t>cvAUC</w:t>
      </w:r>
      <w:proofErr w:type="spellEnd"/>
      <w:r w:rsidR="004A2307" w:rsidRPr="000C6515">
        <w:rPr>
          <w:rFonts w:asciiTheme="minorHAnsi" w:eastAsia="SimSun" w:hAnsiTheme="minorHAnsi" w:cstheme="minorHAnsi"/>
          <w:sz w:val="24"/>
          <w:szCs w:val="24"/>
          <w:lang w:val="en-GB"/>
        </w:rPr>
        <w:t xml:space="preserve"> (95% CI): 0.837 (0.791-0.883)</w:t>
      </w:r>
      <w:r w:rsidR="00D53183" w:rsidRPr="000C6515">
        <w:rPr>
          <w:rFonts w:asciiTheme="minorHAnsi" w:eastAsia="SimSun" w:hAnsiTheme="minorHAnsi" w:cstheme="minorHAnsi"/>
          <w:sz w:val="24"/>
          <w:szCs w:val="24"/>
          <w:lang w:val="en-GB"/>
        </w:rPr>
        <w:t xml:space="preserve">] </w:t>
      </w:r>
      <w:r w:rsidR="004A2307" w:rsidRPr="000C6515">
        <w:rPr>
          <w:rFonts w:asciiTheme="minorHAnsi" w:eastAsia="SimSun" w:hAnsiTheme="minorHAnsi" w:cstheme="minorHAnsi"/>
          <w:sz w:val="24"/>
          <w:szCs w:val="24"/>
          <w:lang w:val="en-GB"/>
        </w:rPr>
        <w:t xml:space="preserve">outperforming </w:t>
      </w:r>
      <w:r w:rsidR="000053BE" w:rsidRPr="000C6515">
        <w:rPr>
          <w:rFonts w:asciiTheme="minorHAnsi" w:eastAsia="SimSun" w:hAnsiTheme="minorHAnsi" w:cstheme="minorHAnsi"/>
          <w:sz w:val="24"/>
          <w:szCs w:val="24"/>
          <w:lang w:val="en-GB"/>
        </w:rPr>
        <w:t xml:space="preserve">the models </w:t>
      </w:r>
      <w:r w:rsidR="000053BE" w:rsidRPr="000C6515">
        <w:rPr>
          <w:rFonts w:asciiTheme="minorHAnsi" w:eastAsia="SimSun" w:hAnsiTheme="minorHAnsi" w:cstheme="minorHAnsi"/>
          <w:i/>
          <w:sz w:val="24"/>
          <w:szCs w:val="24"/>
          <w:lang w:val="en-GB"/>
        </w:rPr>
        <w:t>miRNA</w:t>
      </w:r>
      <w:r w:rsidR="00E66360" w:rsidRPr="000C6515">
        <w:rPr>
          <w:rFonts w:asciiTheme="minorHAnsi" w:eastAsia="SimSun" w:hAnsiTheme="minorHAnsi" w:cstheme="minorHAnsi"/>
          <w:i/>
          <w:sz w:val="24"/>
          <w:szCs w:val="24"/>
          <w:lang w:val="en-GB"/>
        </w:rPr>
        <w:t xml:space="preserve"> </w:t>
      </w:r>
      <w:r w:rsidR="00E66360" w:rsidRPr="000C6515">
        <w:rPr>
          <w:rFonts w:asciiTheme="minorHAnsi" w:eastAsia="SimSun" w:hAnsiTheme="minorHAnsi" w:cstheme="minorHAnsi"/>
          <w:sz w:val="24"/>
          <w:szCs w:val="24"/>
          <w:lang w:val="en-GB"/>
        </w:rPr>
        <w:t>(all miRNAs)</w:t>
      </w:r>
      <w:r w:rsidR="000053BE" w:rsidRPr="000C6515">
        <w:rPr>
          <w:rFonts w:asciiTheme="minorHAnsi" w:eastAsia="SimSun" w:hAnsiTheme="minorHAnsi" w:cstheme="minorHAnsi"/>
          <w:sz w:val="24"/>
          <w:szCs w:val="24"/>
          <w:lang w:val="en-GB"/>
        </w:rPr>
        <w:t>,</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C</w:t>
      </w:r>
      <w:r w:rsidR="006E6F43" w:rsidRPr="000C6515">
        <w:rPr>
          <w:rFonts w:asciiTheme="minorHAnsi" w:eastAsia="SimSun" w:hAnsiTheme="minorHAnsi" w:cstheme="minorHAnsi"/>
          <w:i/>
          <w:sz w:val="24"/>
          <w:szCs w:val="24"/>
          <w:lang w:val="en-GB"/>
        </w:rPr>
        <w:t xml:space="preserve">omplete </w:t>
      </w:r>
      <w:r w:rsidR="00E66360" w:rsidRPr="000C6515">
        <w:rPr>
          <w:rFonts w:asciiTheme="minorHAnsi" w:eastAsia="SimSun" w:hAnsiTheme="minorHAnsi" w:cstheme="minorHAnsi"/>
          <w:sz w:val="24"/>
          <w:szCs w:val="24"/>
          <w:lang w:val="en-GB"/>
        </w:rPr>
        <w:t>(all features)</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Baseline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(four serum markers)</w:t>
      </w:r>
      <w:r w:rsidR="000053BE" w:rsidRPr="000C6515">
        <w:rPr>
          <w:rFonts w:asciiTheme="minorHAnsi" w:eastAsia="SimSun" w:hAnsiTheme="minorHAnsi" w:cstheme="minorHAnsi"/>
          <w:i/>
          <w:sz w:val="24"/>
          <w:szCs w:val="24"/>
          <w:lang w:val="en-GB"/>
        </w:rPr>
        <w:t xml:space="preserve"> </w:t>
      </w:r>
      <w:r w:rsidR="000053BE" w:rsidRPr="004B4788">
        <w:rPr>
          <w:rFonts w:asciiTheme="minorHAnsi" w:eastAsia="SimSun" w:hAnsiTheme="minorHAnsi" w:cstheme="minorHAnsi"/>
          <w:sz w:val="24"/>
          <w:szCs w:val="24"/>
          <w:lang w:val="en-GB"/>
        </w:rPr>
        <w:t>and</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Relaxed miRNA</w:t>
      </w:r>
      <w:r w:rsidR="006E6F43" w:rsidRPr="000C6515">
        <w:rPr>
          <w:rFonts w:asciiTheme="minorHAnsi" w:eastAsia="SimSun" w:hAnsiTheme="minorHAnsi" w:cstheme="minorHAnsi"/>
          <w:i/>
          <w:sz w:val="24"/>
          <w:szCs w:val="24"/>
          <w:lang w:val="en-GB"/>
        </w:rPr>
        <w:t xml:space="preserve"> </w:t>
      </w:r>
      <w:r w:rsidR="00D53183" w:rsidRPr="000C6515">
        <w:rPr>
          <w:rFonts w:asciiTheme="minorHAnsi" w:eastAsia="SimSun" w:hAnsiTheme="minorHAnsi" w:cstheme="minorHAnsi"/>
          <w:sz w:val="24"/>
          <w:szCs w:val="24"/>
          <w:lang w:val="en-GB"/>
        </w:rPr>
        <w:t>(miRNAs selected by relaxed LASSO)</w:t>
      </w:r>
      <w:r w:rsidR="000053BE"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The improved performance over the </w:t>
      </w:r>
      <w:r w:rsidR="006E6F43">
        <w:rPr>
          <w:rFonts w:asciiTheme="minorHAnsi" w:eastAsia="SimSun" w:hAnsiTheme="minorHAnsi" w:cstheme="minorHAnsi"/>
          <w:i/>
          <w:sz w:val="24"/>
          <w:szCs w:val="24"/>
          <w:lang w:val="en-GB"/>
        </w:rPr>
        <w:t>B</w:t>
      </w:r>
      <w:r w:rsidR="006E6F43" w:rsidRPr="000C6515">
        <w:rPr>
          <w:rFonts w:asciiTheme="minorHAnsi" w:eastAsia="SimSun" w:hAnsiTheme="minorHAnsi" w:cstheme="minorHAnsi"/>
          <w:i/>
          <w:sz w:val="24"/>
          <w:szCs w:val="24"/>
          <w:lang w:val="en-GB"/>
        </w:rPr>
        <w:t>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model </w:t>
      </w:r>
      <w:r w:rsidR="00D53183" w:rsidRPr="000C6515">
        <w:rPr>
          <w:rFonts w:asciiTheme="minorHAnsi" w:eastAsia="SimSun" w:hAnsiTheme="minorHAnsi" w:cstheme="minorHAnsi"/>
          <w:sz w:val="24"/>
          <w:szCs w:val="24"/>
          <w:lang w:val="en-GB"/>
        </w:rPr>
        <w:t xml:space="preserve">is of particular interest as it shows that combination of different biological endpoints with patient demographics and treatment history yields more prognostic potential than the use of only serum markers. </w:t>
      </w:r>
      <w:r w:rsidR="000053BE" w:rsidRPr="000C6515">
        <w:rPr>
          <w:rFonts w:asciiTheme="minorHAnsi" w:eastAsia="SimSun" w:hAnsiTheme="minorHAnsi" w:cstheme="minorHAnsi"/>
          <w:sz w:val="24"/>
          <w:szCs w:val="24"/>
          <w:lang w:val="en-GB"/>
        </w:rPr>
        <w:t>However</w:t>
      </w:r>
      <w:r w:rsidR="00D53183" w:rsidRPr="000C6515">
        <w:rPr>
          <w:rFonts w:asciiTheme="minorHAnsi" w:eastAsia="SimSun" w:hAnsiTheme="minorHAnsi" w:cstheme="minorHAnsi"/>
          <w:sz w:val="24"/>
          <w:szCs w:val="24"/>
          <w:lang w:val="en-GB"/>
        </w:rPr>
        <w:t>, at the cost of simplicity</w:t>
      </w:r>
      <w:r w:rsidR="00D85CDD" w:rsidRPr="000C6515">
        <w:rPr>
          <w:rFonts w:asciiTheme="minorHAnsi" w:eastAsia="SimSun" w:hAnsiTheme="minorHAnsi" w:cstheme="minorHAnsi"/>
          <w:sz w:val="24"/>
          <w:szCs w:val="24"/>
          <w:lang w:val="en-GB"/>
        </w:rPr>
        <w:t xml:space="preserve"> in the modelling process</w:t>
      </w:r>
      <w:r w:rsidR="000053BE" w:rsidRPr="000C6515">
        <w:rPr>
          <w:rFonts w:asciiTheme="minorHAnsi" w:eastAsia="SimSun" w:hAnsiTheme="minorHAnsi" w:cstheme="minorHAnsi"/>
          <w:sz w:val="24"/>
          <w:szCs w:val="24"/>
          <w:lang w:val="en-GB"/>
        </w:rPr>
        <w:t xml:space="preserve">, performance could be further </w:t>
      </w:r>
      <w:r w:rsidR="00817572">
        <w:rPr>
          <w:rFonts w:asciiTheme="minorHAnsi" w:eastAsia="SimSun" w:hAnsiTheme="minorHAnsi" w:cstheme="minorHAnsi"/>
          <w:sz w:val="24"/>
          <w:szCs w:val="24"/>
          <w:lang w:val="en-GB"/>
        </w:rPr>
        <w:t>enhanced</w:t>
      </w:r>
      <w:r w:rsidR="00817572" w:rsidRPr="000C6515">
        <w:rPr>
          <w:rFonts w:asciiTheme="minorHAnsi" w:eastAsia="SimSun" w:hAnsiTheme="minorHAnsi" w:cstheme="minorHAnsi"/>
          <w:sz w:val="24"/>
          <w:szCs w:val="24"/>
          <w:lang w:val="en-GB"/>
        </w:rPr>
        <w:t xml:space="preserve"> </w:t>
      </w:r>
      <w:r w:rsidR="000053BE" w:rsidRPr="000C6515">
        <w:rPr>
          <w:rFonts w:asciiTheme="minorHAnsi" w:eastAsia="SimSun" w:hAnsiTheme="minorHAnsi" w:cstheme="minorHAnsi"/>
          <w:sz w:val="24"/>
          <w:szCs w:val="24"/>
          <w:lang w:val="en-GB"/>
        </w:rPr>
        <w:t xml:space="preserve">by application of the two-step relaxed </w:t>
      </w:r>
      <w:r w:rsidR="00D53183" w:rsidRPr="000C6515">
        <w:rPr>
          <w:rFonts w:asciiTheme="minorHAnsi" w:eastAsia="SimSun" w:hAnsiTheme="minorHAnsi" w:cstheme="minorHAnsi"/>
          <w:sz w:val="24"/>
          <w:szCs w:val="24"/>
          <w:lang w:val="en-GB"/>
        </w:rPr>
        <w:t>LASSO</w:t>
      </w:r>
      <w:r w:rsidR="000053BE" w:rsidRPr="000C6515">
        <w:rPr>
          <w:rFonts w:asciiTheme="minorHAnsi" w:eastAsia="SimSun" w:hAnsiTheme="minorHAnsi" w:cstheme="minorHAnsi"/>
          <w:sz w:val="24"/>
          <w:szCs w:val="24"/>
          <w:lang w:val="en-GB"/>
        </w:rPr>
        <w:t xml:space="preserve"> procedure</w:t>
      </w:r>
      <w:r w:rsidR="00D53183" w:rsidRPr="000C6515">
        <w:rPr>
          <w:rFonts w:asciiTheme="minorHAnsi" w:eastAsia="SimSun" w:hAnsiTheme="minorHAnsi" w:cstheme="minorHAnsi"/>
          <w:sz w:val="24"/>
          <w:szCs w:val="24"/>
          <w:lang w:val="en-GB"/>
        </w:rPr>
        <w:t xml:space="preserve"> [</w:t>
      </w:r>
      <w:r w:rsidR="006E6F43">
        <w:rPr>
          <w:rFonts w:asciiTheme="minorHAnsi" w:eastAsia="SimSun" w:hAnsiTheme="minorHAnsi" w:cstheme="minorHAnsi"/>
          <w:i/>
          <w:sz w:val="24"/>
          <w:szCs w:val="24"/>
          <w:lang w:val="en-GB"/>
        </w:rPr>
        <w:t>Relaxed LASSO</w:t>
      </w:r>
      <w:r w:rsidR="00D53183" w:rsidRPr="000C6515">
        <w:rPr>
          <w:rFonts w:asciiTheme="minorHAnsi" w:eastAsia="SimSun" w:hAnsiTheme="minorHAnsi" w:cstheme="minorHAnsi"/>
          <w:sz w:val="24"/>
          <w:szCs w:val="24"/>
          <w:lang w:val="en-GB"/>
        </w:rPr>
        <w:t>,</w:t>
      </w:r>
      <w:r w:rsidR="006E6F43">
        <w:rPr>
          <w:rFonts w:asciiTheme="minorHAnsi" w:eastAsia="SimSun" w:hAnsiTheme="minorHAnsi" w:cstheme="minorHAnsi"/>
          <w:sz w:val="24"/>
          <w:szCs w:val="24"/>
          <w:lang w:val="en-GB"/>
        </w:rPr>
        <w:t xml:space="preserve"> </w:t>
      </w:r>
      <w:proofErr w:type="spellStart"/>
      <w:r w:rsidR="00D53183" w:rsidRPr="000C6515">
        <w:rPr>
          <w:rFonts w:asciiTheme="minorHAnsi" w:eastAsia="SimSun" w:hAnsiTheme="minorHAnsi" w:cstheme="minorHAnsi"/>
          <w:sz w:val="24"/>
          <w:szCs w:val="24"/>
          <w:lang w:val="en-GB"/>
        </w:rPr>
        <w:t>cvAUC</w:t>
      </w:r>
      <w:proofErr w:type="spellEnd"/>
      <w:r w:rsidR="00D53183" w:rsidRPr="000C6515">
        <w:rPr>
          <w:rFonts w:asciiTheme="minorHAnsi" w:eastAsia="SimSun" w:hAnsiTheme="minorHAnsi" w:cstheme="minorHAnsi"/>
          <w:sz w:val="24"/>
          <w:szCs w:val="24"/>
          <w:lang w:val="en-GB"/>
        </w:rPr>
        <w:t xml:space="preserve"> </w:t>
      </w:r>
      <w:r w:rsidR="00E323DA" w:rsidRPr="000C6515">
        <w:rPr>
          <w:rFonts w:asciiTheme="minorHAnsi" w:eastAsia="SimSun" w:hAnsiTheme="minorHAnsi" w:cstheme="minorHAnsi"/>
          <w:sz w:val="24"/>
          <w:szCs w:val="24"/>
          <w:lang w:val="en-GB"/>
        </w:rPr>
        <w:t>(95% CI): 0.</w:t>
      </w:r>
      <w:r w:rsidR="00D53183" w:rsidRPr="000C6515">
        <w:rPr>
          <w:rFonts w:asciiTheme="minorHAnsi" w:eastAsia="SimSun" w:hAnsiTheme="minorHAnsi" w:cstheme="minorHAnsi"/>
          <w:sz w:val="24"/>
          <w:szCs w:val="24"/>
          <w:lang w:val="en-GB"/>
        </w:rPr>
        <w:t xml:space="preserve">851 (0.807-0.897)]. </w:t>
      </w:r>
      <w:r w:rsidR="00AF32F8" w:rsidRPr="000C6515">
        <w:rPr>
          <w:rFonts w:asciiTheme="minorHAnsi" w:eastAsia="SimSun" w:hAnsiTheme="minorHAnsi" w:cstheme="minorHAnsi"/>
          <w:sz w:val="24"/>
          <w:szCs w:val="24"/>
          <w:lang w:val="en-GB"/>
        </w:rPr>
        <w:t>The seven feature signature</w:t>
      </w:r>
      <w:r w:rsidR="00D20660" w:rsidRPr="000C6515">
        <w:rPr>
          <w:rFonts w:asciiTheme="minorHAnsi" w:eastAsia="SimSun" w:hAnsiTheme="minorHAnsi" w:cstheme="minorHAnsi"/>
          <w:sz w:val="24"/>
          <w:szCs w:val="24"/>
          <w:lang w:val="en-GB"/>
        </w:rPr>
        <w:t xml:space="preserve"> (LDH, age, prior </w:t>
      </w:r>
      <w:proofErr w:type="spellStart"/>
      <w:r w:rsidR="00D20660" w:rsidRPr="000C6515">
        <w:rPr>
          <w:rFonts w:asciiTheme="minorHAnsi" w:eastAsia="SimSun" w:hAnsiTheme="minorHAnsi" w:cstheme="minorHAnsi"/>
          <w:sz w:val="24"/>
          <w:szCs w:val="24"/>
          <w:lang w:val="en-GB"/>
        </w:rPr>
        <w:t>BRAFi</w:t>
      </w:r>
      <w:proofErr w:type="spellEnd"/>
      <w:r w:rsidR="00D20660" w:rsidRPr="000C6515">
        <w:rPr>
          <w:rFonts w:asciiTheme="minorHAnsi" w:eastAsia="SimSun" w:hAnsiTheme="minorHAnsi" w:cstheme="minorHAnsi"/>
          <w:sz w:val="24"/>
          <w:szCs w:val="24"/>
          <w:lang w:val="en-GB"/>
        </w:rPr>
        <w:t>/MEKi</w:t>
      </w:r>
      <w:r w:rsidR="00D20660" w:rsidRPr="000C6515">
        <w:rPr>
          <w:rFonts w:asciiTheme="minorHAnsi" w:eastAsia="SimSun" w:hAnsiTheme="minorHAnsi" w:cstheme="minorHAnsi"/>
          <w:sz w:val="24"/>
          <w:szCs w:val="24"/>
        </w:rPr>
        <w:t xml:space="preserve"> therapy</w:t>
      </w:r>
      <w:r w:rsidR="00D20660" w:rsidRPr="000C6515">
        <w:rPr>
          <w:rFonts w:asciiTheme="minorHAnsi" w:eastAsia="SimSun" w:hAnsiTheme="minorHAnsi" w:cstheme="minorHAnsi"/>
          <w:sz w:val="24"/>
          <w:szCs w:val="24"/>
          <w:lang w:val="en-GB"/>
        </w:rPr>
        <w:t>, low miR-197-3p expression, high miR-514a-3p/miR-137/miR-30d-5p expression)</w:t>
      </w:r>
      <w:r w:rsidR="00AF32F8" w:rsidRPr="000C6515">
        <w:rPr>
          <w:rFonts w:asciiTheme="minorHAnsi" w:eastAsia="SimSun" w:hAnsiTheme="minorHAnsi" w:cstheme="minorHAnsi"/>
          <w:sz w:val="24"/>
          <w:szCs w:val="24"/>
          <w:lang w:val="en-GB"/>
        </w:rPr>
        <w:t xml:space="preserve"> showed a high overlap with the features from the </w:t>
      </w:r>
      <w:proofErr w:type="spellStart"/>
      <w:r w:rsidR="006E6F43">
        <w:rPr>
          <w:rFonts w:asciiTheme="minorHAnsi" w:eastAsia="SimSun" w:hAnsiTheme="minorHAnsi" w:cstheme="minorHAnsi"/>
          <w:i/>
          <w:sz w:val="24"/>
          <w:szCs w:val="24"/>
          <w:lang w:val="en-GB"/>
        </w:rPr>
        <w:t>Signif</w:t>
      </w:r>
      <w:proofErr w:type="spellEnd"/>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with the exception of miR-30d-5p, which was not differentially expressed but still possessed predictive potential</w:t>
      </w:r>
      <w:r w:rsidR="00FD146B">
        <w:rPr>
          <w:rFonts w:asciiTheme="minorHAnsi" w:eastAsia="SimSun" w:hAnsiTheme="minorHAnsi" w:cstheme="minorHAnsi"/>
          <w:sz w:val="24"/>
          <w:szCs w:val="24"/>
          <w:lang w:val="en-GB"/>
        </w:rPr>
        <w:t xml:space="preserve"> </w:t>
      </w:r>
      <w:r w:rsidR="00FD146B">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FD146B">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7" w:tooltip="Lo, 2015 #57013" w:history="1">
        <w:r w:rsidR="00486952">
          <w:rPr>
            <w:rFonts w:asciiTheme="minorHAnsi" w:eastAsia="SimSun" w:hAnsiTheme="minorHAnsi" w:cstheme="minorHAnsi"/>
            <w:noProof/>
            <w:sz w:val="24"/>
            <w:szCs w:val="24"/>
            <w:lang w:val="en-GB"/>
          </w:rPr>
          <w:t>47</w:t>
        </w:r>
      </w:hyperlink>
      <w:r w:rsidR="00486952">
        <w:rPr>
          <w:rFonts w:asciiTheme="minorHAnsi" w:eastAsia="SimSun" w:hAnsiTheme="minorHAnsi" w:cstheme="minorHAnsi"/>
          <w:noProof/>
          <w:sz w:val="24"/>
          <w:szCs w:val="24"/>
          <w:lang w:val="en-GB"/>
        </w:rPr>
        <w:t>]</w:t>
      </w:r>
      <w:r w:rsidR="00FD146B">
        <w:rPr>
          <w:rFonts w:asciiTheme="minorHAnsi" w:eastAsia="SimSun" w:hAnsiTheme="minorHAnsi" w:cstheme="minorHAnsi"/>
          <w:sz w:val="24"/>
          <w:szCs w:val="24"/>
          <w:lang w:val="en-GB"/>
        </w:rPr>
        <w:fldChar w:fldCharType="end"/>
      </w:r>
      <w:r w:rsidR="00521F0F">
        <w:rPr>
          <w:rFonts w:asciiTheme="minorHAnsi" w:eastAsia="SimSun" w:hAnsiTheme="minorHAnsi" w:cstheme="minorHAnsi"/>
          <w:sz w:val="24"/>
          <w:szCs w:val="24"/>
          <w:lang w:val="en-GB"/>
        </w:rPr>
        <w:t>.</w:t>
      </w:r>
      <w:r w:rsidR="00AF32F8" w:rsidRPr="000C6515">
        <w:rPr>
          <w:rFonts w:asciiTheme="minorHAnsi" w:eastAsia="SimSun" w:hAnsiTheme="minorHAnsi" w:cstheme="minorHAnsi"/>
          <w:sz w:val="24"/>
          <w:szCs w:val="24"/>
          <w:lang w:val="en-GB"/>
        </w:rPr>
        <w:t xml:space="preserve"> </w:t>
      </w:r>
      <w:r w:rsidR="009D6CF5" w:rsidRPr="000C6515">
        <w:rPr>
          <w:rFonts w:asciiTheme="minorHAnsi" w:eastAsia="SimSun" w:hAnsiTheme="minorHAnsi" w:cstheme="minorHAnsi"/>
          <w:sz w:val="24"/>
          <w:szCs w:val="24"/>
          <w:lang w:val="en-GB"/>
        </w:rPr>
        <w:t>On the other hand</w:t>
      </w:r>
      <w:r w:rsidR="00AF32F8" w:rsidRPr="000C6515">
        <w:rPr>
          <w:rFonts w:asciiTheme="minorHAnsi" w:eastAsia="SimSun" w:hAnsiTheme="minorHAnsi" w:cstheme="minorHAnsi"/>
          <w:sz w:val="24"/>
          <w:szCs w:val="24"/>
          <w:lang w:val="en-GB"/>
        </w:rPr>
        <w:t xml:space="preserve">, serum markers like S100 or CRP were </w:t>
      </w:r>
      <w:r w:rsidR="00D20660" w:rsidRPr="000C6515">
        <w:rPr>
          <w:rFonts w:asciiTheme="minorHAnsi" w:eastAsia="SimSun" w:hAnsiTheme="minorHAnsi" w:cstheme="minorHAnsi"/>
          <w:sz w:val="24"/>
          <w:szCs w:val="24"/>
          <w:lang w:val="en-GB"/>
        </w:rPr>
        <w:t>omitted</w:t>
      </w:r>
      <w:r w:rsidR="00AF32F8" w:rsidRPr="000C6515">
        <w:rPr>
          <w:rFonts w:asciiTheme="minorHAnsi" w:eastAsia="SimSun" w:hAnsiTheme="minorHAnsi" w:cstheme="minorHAnsi"/>
          <w:sz w:val="24"/>
          <w:szCs w:val="24"/>
          <w:lang w:val="en-GB"/>
        </w:rPr>
        <w:t xml:space="preserve"> in the </w:t>
      </w:r>
      <w:r w:rsidR="006E6F43">
        <w:rPr>
          <w:rFonts w:asciiTheme="minorHAnsi" w:eastAsia="SimSun" w:hAnsiTheme="minorHAnsi" w:cstheme="minorHAnsi"/>
          <w:i/>
          <w:sz w:val="24"/>
          <w:szCs w:val="24"/>
          <w:lang w:val="en-GB"/>
        </w:rPr>
        <w:t>Relaxed LASSO</w:t>
      </w:r>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 xml:space="preserve">model, whereas LDH was included in 99.0% of the </w:t>
      </w:r>
      <w:r w:rsidR="00AF32F8" w:rsidRPr="000C6515">
        <w:rPr>
          <w:rFonts w:asciiTheme="minorHAnsi" w:eastAsia="SimSun" w:hAnsiTheme="minorHAnsi" w:cstheme="minorHAnsi"/>
          <w:sz w:val="24"/>
          <w:szCs w:val="24"/>
          <w:lang w:val="en-GB"/>
        </w:rPr>
        <w:lastRenderedPageBreak/>
        <w:t>iterations and the most important feature.</w:t>
      </w:r>
      <w:r w:rsidR="009D6CF5" w:rsidRPr="000C6515">
        <w:rPr>
          <w:rFonts w:asciiTheme="minorHAnsi" w:eastAsia="SimSun" w:hAnsiTheme="minorHAnsi" w:cstheme="minorHAnsi"/>
          <w:sz w:val="24"/>
          <w:szCs w:val="24"/>
          <w:lang w:val="en-GB"/>
        </w:rPr>
        <w:t xml:space="preserve"> This phenomenon is explained in a study </w:t>
      </w:r>
      <w:r w:rsidR="009D6CF5" w:rsidRPr="004953E6">
        <w:rPr>
          <w:rFonts w:asciiTheme="minorHAnsi" w:eastAsia="SimSun" w:hAnsiTheme="minorHAnsi" w:cstheme="minorHAnsi"/>
          <w:sz w:val="24"/>
          <w:szCs w:val="24"/>
          <w:lang w:val="en-GB"/>
        </w:rPr>
        <w:t xml:space="preserve">by </w:t>
      </w:r>
      <w:r w:rsidR="009D6CF5" w:rsidRPr="00DA1415">
        <w:rPr>
          <w:rFonts w:asciiTheme="minorHAnsi" w:eastAsia="SimSun" w:hAnsiTheme="minorHAnsi" w:cstheme="minorHAnsi"/>
          <w:sz w:val="24"/>
          <w:szCs w:val="24"/>
          <w:lang w:val="en-GB"/>
        </w:rPr>
        <w:t>Lo et. al</w:t>
      </w:r>
      <w:r w:rsidR="008009C7" w:rsidRPr="00DA1415">
        <w:rPr>
          <w:rFonts w:asciiTheme="minorHAnsi" w:eastAsia="SimSun" w:hAnsiTheme="minorHAnsi" w:cstheme="minorHAnsi"/>
          <w:sz w:val="24"/>
          <w:szCs w:val="24"/>
          <w:lang w:val="en-GB"/>
        </w:rPr>
        <w:t xml:space="preserve"> </w:t>
      </w:r>
      <w:r w:rsidR="0097628E" w:rsidRPr="00DA1415">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97628E" w:rsidRPr="00DA1415">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7" w:tooltip="Lo, 2015 #57013" w:history="1">
        <w:r w:rsidR="00486952">
          <w:rPr>
            <w:rFonts w:asciiTheme="minorHAnsi" w:eastAsia="SimSun" w:hAnsiTheme="minorHAnsi" w:cstheme="minorHAnsi"/>
            <w:noProof/>
            <w:sz w:val="24"/>
            <w:szCs w:val="24"/>
            <w:lang w:val="en-GB"/>
          </w:rPr>
          <w:t>47</w:t>
        </w:r>
      </w:hyperlink>
      <w:r w:rsidR="00486952">
        <w:rPr>
          <w:rFonts w:asciiTheme="minorHAnsi" w:eastAsia="SimSun" w:hAnsiTheme="minorHAnsi" w:cstheme="minorHAnsi"/>
          <w:noProof/>
          <w:sz w:val="24"/>
          <w:szCs w:val="24"/>
          <w:lang w:val="en-GB"/>
        </w:rPr>
        <w:t>]</w:t>
      </w:r>
      <w:r w:rsidR="0097628E" w:rsidRPr="00DA1415">
        <w:rPr>
          <w:rFonts w:asciiTheme="minorHAnsi" w:eastAsia="SimSun" w:hAnsiTheme="minorHAnsi" w:cstheme="minorHAnsi"/>
          <w:sz w:val="24"/>
          <w:szCs w:val="24"/>
          <w:lang w:val="en-GB"/>
        </w:rPr>
        <w:fldChar w:fldCharType="end"/>
      </w:r>
      <w:r w:rsidR="008009C7" w:rsidRPr="000C6515">
        <w:rPr>
          <w:rFonts w:asciiTheme="minorHAnsi" w:eastAsia="SimSun" w:hAnsiTheme="minorHAnsi" w:cstheme="minorHAnsi"/>
          <w:sz w:val="24"/>
          <w:szCs w:val="24"/>
          <w:lang w:val="en-GB"/>
        </w:rPr>
        <w:t xml:space="preserve"> in which simulation experiments showed that significant features are not always good predictors and good predictors do not necessarily need to be significantly changed between groups. </w:t>
      </w:r>
    </w:p>
    <w:p w14:paraId="7968ACD6" w14:textId="26EE5586" w:rsidR="00EC1F99" w:rsidRPr="000C6515" w:rsidRDefault="00817572" w:rsidP="00DB6999">
      <w:pPr>
        <w:pStyle w:val="MDPI71References"/>
        <w:numPr>
          <w:ilvl w:val="0"/>
          <w:numId w:val="0"/>
        </w:numPr>
        <w:spacing w:after="160"/>
        <w:rPr>
          <w:rFonts w:asciiTheme="minorHAnsi" w:eastAsia="SimSun" w:hAnsiTheme="minorHAnsi" w:cstheme="minorHAnsi"/>
          <w:sz w:val="24"/>
          <w:szCs w:val="24"/>
          <w:lang w:val="en-GB"/>
        </w:rPr>
      </w:pPr>
      <w:r w:rsidRPr="00817572">
        <w:rPr>
          <w:rFonts w:asciiTheme="minorHAnsi" w:eastAsia="SimSun" w:hAnsiTheme="minorHAnsi" w:cstheme="minorHAnsi"/>
          <w:sz w:val="24"/>
          <w:szCs w:val="24"/>
          <w:lang w:val="en-GB"/>
        </w:rPr>
        <w:t xml:space="preserve">The serum markers likely reflect comparable aspects of the disease, such as </w:t>
      </w:r>
      <w:proofErr w:type="spellStart"/>
      <w:r w:rsidRPr="00817572">
        <w:rPr>
          <w:rFonts w:asciiTheme="minorHAnsi" w:eastAsia="SimSun" w:hAnsiTheme="minorHAnsi" w:cstheme="minorHAnsi"/>
          <w:sz w:val="24"/>
          <w:szCs w:val="24"/>
          <w:lang w:val="en-GB"/>
        </w:rPr>
        <w:t>tumor</w:t>
      </w:r>
      <w:proofErr w:type="spellEnd"/>
      <w:r w:rsidRPr="00817572">
        <w:rPr>
          <w:rFonts w:asciiTheme="minorHAnsi" w:eastAsia="SimSun" w:hAnsiTheme="minorHAnsi" w:cstheme="minorHAnsi"/>
          <w:sz w:val="24"/>
          <w:szCs w:val="24"/>
          <w:lang w:val="en-GB"/>
        </w:rPr>
        <w:t xml:space="preserve"> load. Hence, including all serum markers would likely introduce noise rather than providing useful information.</w:t>
      </w:r>
      <w:r>
        <w:rPr>
          <w:rFonts w:asciiTheme="minorHAnsi" w:eastAsia="SimSun" w:hAnsiTheme="minorHAnsi" w:cstheme="minorHAnsi"/>
          <w:sz w:val="24"/>
          <w:szCs w:val="24"/>
          <w:lang w:val="en-GB"/>
        </w:rPr>
        <w:t xml:space="preserve"> </w:t>
      </w:r>
      <w:r w:rsidRPr="00817572">
        <w:rPr>
          <w:rFonts w:asciiTheme="minorHAnsi" w:eastAsia="SimSun" w:hAnsiTheme="minorHAnsi" w:cstheme="minorHAnsi"/>
          <w:sz w:val="24"/>
          <w:szCs w:val="24"/>
          <w:lang w:val="en-GB"/>
        </w:rPr>
        <w:t xml:space="preserve">Overall, this indicates that combining different features that capture diverse patient and disease characteristics outperforms models based solely on single markers </w:t>
      </w:r>
      <w:r w:rsidR="00487CE3">
        <w:rPr>
          <w:rFonts w:asciiTheme="minorHAnsi" w:eastAsia="SimSun" w:hAnsiTheme="minorHAnsi" w:cstheme="minorHAnsi"/>
          <w:sz w:val="24"/>
          <w:szCs w:val="24"/>
          <w:lang w:val="en-GB"/>
        </w:rPr>
        <w:t>or a singular biological entity</w:t>
      </w:r>
      <w:r w:rsidRPr="00817572">
        <w:rPr>
          <w:rFonts w:asciiTheme="minorHAnsi" w:eastAsia="SimSun" w:hAnsiTheme="minorHAnsi" w:cstheme="minorHAnsi"/>
          <w:sz w:val="24"/>
          <w:szCs w:val="24"/>
          <w:lang w:val="en-GB"/>
        </w:rPr>
        <w:t>.</w:t>
      </w:r>
      <w:r w:rsidR="00D20660" w:rsidRPr="000C6515">
        <w:rPr>
          <w:rFonts w:asciiTheme="minorHAnsi" w:eastAsia="SimSun" w:hAnsiTheme="minorHAnsi" w:cstheme="minorHAnsi"/>
          <w:sz w:val="24"/>
          <w:szCs w:val="24"/>
          <w:lang w:val="en-GB"/>
        </w:rPr>
        <w:t xml:space="preserve"> This could be expanded by other informative variables like prote</w:t>
      </w:r>
      <w:r w:rsidR="00487CE3">
        <w:rPr>
          <w:rFonts w:asciiTheme="minorHAnsi" w:eastAsia="SimSun" w:hAnsiTheme="minorHAnsi" w:cstheme="minorHAnsi"/>
          <w:sz w:val="24"/>
          <w:szCs w:val="24"/>
          <w:lang w:val="en-GB"/>
        </w:rPr>
        <w:t>omics, epigenetic modifications</w:t>
      </w:r>
      <w:r w:rsidR="00D20660" w:rsidRPr="000C6515">
        <w:rPr>
          <w:rFonts w:asciiTheme="minorHAnsi" w:eastAsia="SimSun" w:hAnsiTheme="minorHAnsi" w:cstheme="minorHAnsi"/>
          <w:sz w:val="24"/>
          <w:szCs w:val="24"/>
          <w:lang w:val="en-GB"/>
        </w:rPr>
        <w:t>, analysis of muta</w:t>
      </w:r>
      <w:r w:rsidR="00487CE3">
        <w:rPr>
          <w:rFonts w:asciiTheme="minorHAnsi" w:eastAsia="SimSun" w:hAnsiTheme="minorHAnsi" w:cstheme="minorHAnsi"/>
          <w:sz w:val="24"/>
          <w:szCs w:val="24"/>
          <w:lang w:val="en-GB"/>
        </w:rPr>
        <w:t>tional load or exosome analyses</w:t>
      </w:r>
      <w:r w:rsidR="00D20660" w:rsidRPr="000C6515">
        <w:rPr>
          <w:rFonts w:asciiTheme="minorHAnsi" w:eastAsia="SimSun" w:hAnsiTheme="minorHAnsi" w:cstheme="minorHAnsi"/>
          <w:sz w:val="24"/>
          <w:szCs w:val="24"/>
          <w:lang w:val="en-GB"/>
        </w:rPr>
        <w:t xml:space="preserve"> in future studies.</w:t>
      </w:r>
      <w:r w:rsidR="00847A39" w:rsidRPr="000C6515">
        <w:rPr>
          <w:rFonts w:asciiTheme="minorHAnsi" w:eastAsia="SimSun" w:hAnsiTheme="minorHAnsi" w:cstheme="minorHAnsi"/>
          <w:sz w:val="24"/>
          <w:szCs w:val="24"/>
          <w:lang w:val="en-GB"/>
        </w:rPr>
        <w:t xml:space="preserve"> </w:t>
      </w:r>
      <w:r w:rsidR="00447683" w:rsidRPr="000C6515">
        <w:rPr>
          <w:rFonts w:asciiTheme="minorHAnsi" w:eastAsia="SimSun" w:hAnsiTheme="minorHAnsi" w:cstheme="minorHAnsi"/>
          <w:sz w:val="24"/>
          <w:szCs w:val="24"/>
          <w:lang w:val="en-GB"/>
        </w:rPr>
        <w:t>Though</w:t>
      </w:r>
      <w:r w:rsidR="00847A39" w:rsidRPr="000C6515">
        <w:rPr>
          <w:rFonts w:asciiTheme="minorHAnsi" w:eastAsia="SimSun" w:hAnsiTheme="minorHAnsi" w:cstheme="minorHAnsi"/>
          <w:sz w:val="24"/>
          <w:szCs w:val="24"/>
          <w:lang w:val="en-GB"/>
        </w:rPr>
        <w:t>, while increasing accuracy and prediction performance, added complexity might render a prediction model unfeasible for clinical pr</w:t>
      </w:r>
      <w:r w:rsidR="00447683" w:rsidRPr="000C6515">
        <w:rPr>
          <w:rFonts w:asciiTheme="minorHAnsi" w:eastAsia="SimSun" w:hAnsiTheme="minorHAnsi" w:cstheme="minorHAnsi"/>
          <w:sz w:val="24"/>
          <w:szCs w:val="24"/>
          <w:lang w:val="en-GB"/>
        </w:rPr>
        <w:t>a</w:t>
      </w:r>
      <w:r w:rsidR="00847A39" w:rsidRPr="000C6515">
        <w:rPr>
          <w:rFonts w:asciiTheme="minorHAnsi" w:eastAsia="SimSun" w:hAnsiTheme="minorHAnsi" w:cstheme="minorHAnsi"/>
          <w:sz w:val="24"/>
          <w:szCs w:val="24"/>
          <w:lang w:val="en-GB"/>
        </w:rPr>
        <w:t xml:space="preserve">ctice. </w:t>
      </w:r>
      <w:proofErr w:type="gramStart"/>
      <w:r w:rsidR="00847A39" w:rsidRPr="000C6515">
        <w:rPr>
          <w:rFonts w:asciiTheme="minorHAnsi" w:eastAsia="SimSun" w:hAnsiTheme="minorHAnsi" w:cstheme="minorHAnsi"/>
          <w:sz w:val="24"/>
          <w:szCs w:val="24"/>
          <w:lang w:val="en-GB"/>
        </w:rPr>
        <w:t>Therefore</w:t>
      </w:r>
      <w:proofErr w:type="gramEnd"/>
      <w:r w:rsidR="00847A39" w:rsidRPr="000C6515">
        <w:rPr>
          <w:rFonts w:asciiTheme="minorHAnsi" w:eastAsia="SimSun" w:hAnsiTheme="minorHAnsi" w:cstheme="minorHAnsi"/>
          <w:sz w:val="24"/>
          <w:szCs w:val="24"/>
          <w:lang w:val="en-GB"/>
        </w:rPr>
        <w:t xml:space="preserve"> the proposed model in this study offers a good balance between high performance and applicability as parameters like age, LDH and a prior BRAF therapy are </w:t>
      </w:r>
      <w:r w:rsidR="00447683" w:rsidRPr="000C6515">
        <w:rPr>
          <w:rFonts w:asciiTheme="minorHAnsi" w:eastAsia="SimSun" w:hAnsiTheme="minorHAnsi" w:cstheme="minorHAnsi"/>
          <w:sz w:val="24"/>
          <w:szCs w:val="24"/>
          <w:lang w:val="en-GB"/>
        </w:rPr>
        <w:t>registered in standard melanoma care and merely expression of four miRNAs needs to be measured additionally.</w:t>
      </w:r>
      <w:r w:rsidR="008009C7" w:rsidRPr="000C6515">
        <w:rPr>
          <w:rFonts w:asciiTheme="minorHAnsi" w:eastAsia="SimSun" w:hAnsiTheme="minorHAnsi" w:cstheme="minorHAnsi"/>
          <w:sz w:val="24"/>
          <w:szCs w:val="24"/>
          <w:lang w:val="en-GB"/>
        </w:rPr>
        <w:t xml:space="preserve"> </w:t>
      </w:r>
      <w:r w:rsidR="00EC1F99">
        <w:rPr>
          <w:rFonts w:asciiTheme="minorHAnsi" w:eastAsia="SimSun" w:hAnsiTheme="minorHAnsi" w:cstheme="minorHAnsi"/>
          <w:sz w:val="24"/>
          <w:szCs w:val="24"/>
          <w:lang w:val="en-GB"/>
        </w:rPr>
        <w:t>However, there are some limitations of this study. Especially the relatively small sample size poses a challenge for machine learning applications as it increases the risk of overfitting</w:t>
      </w:r>
      <w:r w:rsidR="00486952">
        <w:rPr>
          <w:rFonts w:asciiTheme="minorHAnsi" w:eastAsia="SimSun" w:hAnsiTheme="minorHAnsi" w:cstheme="minorHAnsi"/>
          <w:sz w:val="24"/>
          <w:szCs w:val="24"/>
          <w:lang w:val="en-GB"/>
        </w:rPr>
        <w:t xml:space="preserve"> </w:t>
      </w:r>
      <w:r w:rsidR="00486952">
        <w:rPr>
          <w:rFonts w:asciiTheme="minorHAnsi" w:eastAsia="SimSun" w:hAnsiTheme="minorHAnsi" w:cstheme="minorHAnsi"/>
          <w:sz w:val="24"/>
          <w:szCs w:val="24"/>
          <w:lang w:val="en-GB"/>
        </w:rPr>
        <w:fldChar w:fldCharType="begin"/>
      </w:r>
      <w:r w:rsidR="00486952">
        <w:rPr>
          <w:rFonts w:asciiTheme="minorHAnsi" w:eastAsia="SimSun" w:hAnsiTheme="minorHAnsi" w:cstheme="minorHAnsi"/>
          <w:sz w:val="24"/>
          <w:szCs w:val="24"/>
          <w:lang w:val="en-GB"/>
        </w:rPr>
        <w:instrText xml:space="preserve"> ADDIN EN.CITE &lt;EndNote&gt;&lt;Cite&gt;&lt;Author&gt;Charilaou&lt;/Author&gt;&lt;Year&gt;2022&lt;/Year&gt;&lt;RecNum&gt;73435&lt;/RecNum&gt;&lt;DisplayText&gt;[48]&lt;/DisplayText&gt;&lt;record&gt;&lt;rec-number&gt;73435&lt;/rec-number&gt;&lt;foreign-keys&gt;&lt;key app="EN" db-id="rtfrtvtp152zwue9evnpfftmzd2rex5ft5de"&gt;73435&lt;/key&gt;&lt;/foreign-keys&gt;&lt;ref-type name="Journal Article"&gt;17&lt;/ref-type&gt;&lt;contributors&gt;&lt;authors&gt;&lt;author&gt;Charilaou, P.&lt;/author&gt;&lt;author&gt;Battat, R.&lt;/author&gt;&lt;/authors&gt;&lt;/contributors&gt;&lt;auth-address&gt;Jill Roberts Center for Inflammatory Bowel Disease - Division of Gastroenterology &amp;amp; Hepatology, Weill Cornell Medicine, New York, NY 10021, United States.&amp;#xD;Jill Roberts Center for Inflammatory Bowel Disease - Division of Gastroenterology &amp;amp; Hepatology, Weill Cornell Medicine, New York, NY 10021, United States. rob9175@med.cornell.edu.&lt;/auth-address&gt;&lt;titles&gt;&lt;title&gt;Machine learning models and over-fitting considerations&lt;/title&gt;&lt;secondary-title&gt;World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Gastroenterol&lt;/abbr-1&gt;&lt;/alt-periodical&gt;&lt;pages&gt;605-607&lt;/pages&gt;&lt;volume&gt;28&lt;/volume&gt;&lt;number&gt;5&lt;/number&gt;&lt;edition&gt;2022/03/24&lt;/edition&gt;&lt;keywords&gt;&lt;keyword&gt;Algorithms&lt;/keyword&gt;&lt;keyword&gt;*Artificial Intelligence&lt;/keyword&gt;&lt;keyword&gt;Humans&lt;/keyword&gt;&lt;keyword&gt;*Machine Learning&lt;/keyword&gt;&lt;keyword&gt;Regression Analysis&lt;/keyword&gt;&lt;/keywords&gt;&lt;dates&gt;&lt;year&gt;2022&lt;/year&gt;&lt;pub-dates&gt;&lt;date&gt;Feb 7&lt;/date&gt;&lt;/pub-dates&gt;&lt;/dates&gt;&lt;isbn&gt;2219-2840 (Electronic)&amp;#xD;1007-9327 (Print)&amp;#xD;1007-9327 (Linking)&lt;/isbn&gt;&lt;accession-num&gt;35316964&lt;/accession-num&gt;&lt;urls&gt;&lt;related-urls&gt;&lt;url&gt;http://www.ncbi.nlm.nih.gov/pubmed/35316964&lt;/url&gt;&lt;/related-urls&gt;&lt;/urls&gt;&lt;custom2&gt;8905023&lt;/custom2&gt;&lt;electronic-resource-num&gt;10.3748/wjg.v28.i5.605&lt;/electronic-resource-num&gt;&lt;language&gt;eng&lt;/language&gt;&lt;/record&gt;&lt;/Cite&gt;&lt;/EndNote&gt;</w:instrText>
      </w:r>
      <w:r w:rsidR="00486952">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8" w:tooltip="Charilaou, 2022 #73435" w:history="1">
        <w:r w:rsidR="00486952">
          <w:rPr>
            <w:rFonts w:asciiTheme="minorHAnsi" w:eastAsia="SimSun" w:hAnsiTheme="minorHAnsi" w:cstheme="minorHAnsi"/>
            <w:noProof/>
            <w:sz w:val="24"/>
            <w:szCs w:val="24"/>
            <w:lang w:val="en-GB"/>
          </w:rPr>
          <w:t>48</w:t>
        </w:r>
      </w:hyperlink>
      <w:r w:rsidR="00486952">
        <w:rPr>
          <w:rFonts w:asciiTheme="minorHAnsi" w:eastAsia="SimSun" w:hAnsiTheme="minorHAnsi" w:cstheme="minorHAnsi"/>
          <w:noProof/>
          <w:sz w:val="24"/>
          <w:szCs w:val="24"/>
          <w:lang w:val="en-GB"/>
        </w:rPr>
        <w:t>]</w:t>
      </w:r>
      <w:r w:rsidR="00486952">
        <w:rPr>
          <w:rFonts w:asciiTheme="minorHAnsi" w:eastAsia="SimSun" w:hAnsiTheme="minorHAnsi" w:cstheme="minorHAnsi"/>
          <w:sz w:val="24"/>
          <w:szCs w:val="24"/>
          <w:lang w:val="en-GB"/>
        </w:rPr>
        <w:fldChar w:fldCharType="end"/>
      </w:r>
      <w:r w:rsidR="00EC1F99">
        <w:rPr>
          <w:rFonts w:asciiTheme="minorHAnsi" w:eastAsia="SimSun" w:hAnsiTheme="minorHAnsi" w:cstheme="minorHAnsi"/>
          <w:sz w:val="24"/>
          <w:szCs w:val="24"/>
          <w:lang w:val="en-GB"/>
        </w:rPr>
        <w:t xml:space="preserve"> </w:t>
      </w:r>
      <w:r w:rsidR="00486952">
        <w:rPr>
          <w:rFonts w:asciiTheme="minorHAnsi" w:eastAsia="SimSun" w:hAnsiTheme="minorHAnsi" w:cstheme="minorHAnsi"/>
          <w:sz w:val="24"/>
          <w:szCs w:val="24"/>
          <w:lang w:val="en-GB"/>
        </w:rPr>
        <w:t xml:space="preserve">W </w:t>
      </w:r>
      <w:r w:rsidR="00EC1F99">
        <w:rPr>
          <w:rFonts w:asciiTheme="minorHAnsi" w:eastAsia="SimSun" w:hAnsiTheme="minorHAnsi" w:cstheme="minorHAnsi"/>
          <w:sz w:val="24"/>
          <w:szCs w:val="24"/>
          <w:lang w:val="en-GB"/>
        </w:rPr>
        <w:t xml:space="preserve">e tried to mitigate this problem with the nested cv-approach but cannot rule out that our results are still biased. </w:t>
      </w:r>
      <w:proofErr w:type="gramStart"/>
      <w:r w:rsidR="00EC1F99">
        <w:rPr>
          <w:rFonts w:asciiTheme="minorHAnsi" w:eastAsia="SimSun" w:hAnsiTheme="minorHAnsi" w:cstheme="minorHAnsi"/>
          <w:sz w:val="24"/>
          <w:szCs w:val="24"/>
          <w:lang w:val="en-GB"/>
        </w:rPr>
        <w:t>Therefore</w:t>
      </w:r>
      <w:proofErr w:type="gramEnd"/>
      <w:r w:rsidR="00EC1F99">
        <w:rPr>
          <w:rFonts w:asciiTheme="minorHAnsi" w:eastAsia="SimSun" w:hAnsiTheme="minorHAnsi" w:cstheme="minorHAnsi"/>
          <w:sz w:val="24"/>
          <w:szCs w:val="24"/>
          <w:lang w:val="en-GB"/>
        </w:rPr>
        <w:t xml:space="preserve"> it would be important to validate these findings in an independent cohort to investigate the potential use as biomarkers in liquid biopsies</w:t>
      </w:r>
    </w:p>
    <w:p w14:paraId="1A21875B" w14:textId="2379854E" w:rsidR="001E550C" w:rsidRPr="000C6515" w:rsidRDefault="001E550C" w:rsidP="00DB6999">
      <w:pPr>
        <w:pStyle w:val="MDPI21heading1"/>
        <w:spacing w:after="160"/>
        <w:rPr>
          <w:rFonts w:asciiTheme="minorHAnsi" w:hAnsiTheme="minorHAnsi" w:cstheme="minorHAnsi"/>
        </w:rPr>
      </w:pPr>
      <w:r w:rsidRPr="000C6515">
        <w:rPr>
          <w:rFonts w:asciiTheme="minorHAnsi" w:hAnsiTheme="minorHAnsi" w:cstheme="minorHAnsi"/>
          <w:bCs/>
          <w:snapToGrid/>
          <w:color w:val="0070C0"/>
          <w:sz w:val="24"/>
          <w:szCs w:val="24"/>
          <w:lang w:bidi="ar-SA"/>
        </w:rPr>
        <w:t>Conclusions</w:t>
      </w:r>
    </w:p>
    <w:p w14:paraId="5516DE73" w14:textId="12EEAF68" w:rsidR="00F43958" w:rsidRPr="000C6515"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In this study we were able to establish a machine learning model which is able to distinguish melanoma patients responding to immunotherapy</w:t>
      </w:r>
      <w:r w:rsidR="00FC5173" w:rsidRPr="000C6515">
        <w:rPr>
          <w:rFonts w:asciiTheme="minorHAnsi" w:eastAsia="SimSun" w:hAnsiTheme="minorHAnsi" w:cstheme="minorHAnsi"/>
          <w:sz w:val="24"/>
          <w:szCs w:val="24"/>
        </w:rPr>
        <w:t xml:space="preserve"> (</w:t>
      </w:r>
      <w:r w:rsidR="00681C70">
        <w:rPr>
          <w:rFonts w:asciiTheme="minorHAnsi" w:eastAsia="SimSun" w:hAnsiTheme="minorHAnsi" w:cstheme="minorHAnsi"/>
          <w:sz w:val="24"/>
          <w:szCs w:val="24"/>
        </w:rPr>
        <w:t>Responders</w:t>
      </w:r>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from patients with therapy failure</w:t>
      </w:r>
      <w:r w:rsidR="00FC5173" w:rsidRPr="000C6515">
        <w:rPr>
          <w:rFonts w:asciiTheme="minorHAnsi" w:eastAsia="SimSun" w:hAnsiTheme="minorHAnsi" w:cstheme="minorHAnsi"/>
          <w:sz w:val="24"/>
          <w:szCs w:val="24"/>
        </w:rPr>
        <w:t xml:space="preserve"> (</w:t>
      </w:r>
      <w:proofErr w:type="gramStart"/>
      <w:r w:rsidR="00681C70">
        <w:rPr>
          <w:rFonts w:asciiTheme="minorHAnsi" w:eastAsia="SimSun" w:hAnsiTheme="minorHAnsi" w:cstheme="minorHAnsi"/>
          <w:sz w:val="24"/>
          <w:szCs w:val="24"/>
        </w:rPr>
        <w:t>Non-Responders</w:t>
      </w:r>
      <w:proofErr w:type="gramEnd"/>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utilizing a set of seven distinct features, including expression of four miRNAs, LDH serum levels, patient age and a BRAF therapy prior to immunotherapy. After validation in an independent cohort these features could be used as a biomarker for immunotherapy success in melanoma patients.</w:t>
      </w:r>
    </w:p>
    <w:p w14:paraId="07628B09" w14:textId="520BF52A" w:rsidR="00FF3C69" w:rsidRPr="000C6515" w:rsidRDefault="00FF3C69" w:rsidP="00FF3C6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Funding Sources</w:t>
      </w:r>
    </w:p>
    <w:p w14:paraId="6A7C82FA" w14:textId="77777777" w:rsidR="00FF3C69" w:rsidRPr="00EA6C01" w:rsidRDefault="00FF3C69" w:rsidP="00FF3C69">
      <w:pPr>
        <w:spacing w:after="160"/>
        <w:rPr>
          <w:rFonts w:asciiTheme="minorHAnsi" w:hAnsiTheme="minorHAnsi" w:cstheme="minorHAnsi"/>
          <w:b/>
          <w:bCs/>
          <w:color w:val="auto"/>
          <w:szCs w:val="24"/>
        </w:rPr>
      </w:pPr>
      <w:r w:rsidRPr="00EA6C01">
        <w:rPr>
          <w:rFonts w:asciiTheme="minorHAnsi" w:hAnsiTheme="minorHAnsi" w:cstheme="minorHAnsi"/>
          <w:bCs/>
          <w:color w:val="auto"/>
          <w:szCs w:val="24"/>
        </w:rPr>
        <w:t xml:space="preserve">This research was supported by Bristol Myers Squibb GmbH &amp; </w:t>
      </w:r>
      <w:proofErr w:type="spellStart"/>
      <w:proofErr w:type="gramStart"/>
      <w:r w:rsidRPr="00EA6C01">
        <w:rPr>
          <w:rFonts w:asciiTheme="minorHAnsi" w:hAnsiTheme="minorHAnsi" w:cstheme="minorHAnsi"/>
          <w:bCs/>
          <w:color w:val="auto"/>
          <w:szCs w:val="24"/>
        </w:rPr>
        <w:t>Co.KGaA</w:t>
      </w:r>
      <w:proofErr w:type="spellEnd"/>
      <w:proofErr w:type="gramEnd"/>
      <w:r w:rsidRPr="00EA6C01">
        <w:rPr>
          <w:rFonts w:asciiTheme="minorHAnsi" w:hAnsiTheme="minorHAnsi" w:cstheme="minorHAnsi"/>
          <w:bCs/>
          <w:color w:val="auto"/>
          <w:szCs w:val="24"/>
        </w:rPr>
        <w:t xml:space="preserve">, Munich, Germany. </w:t>
      </w:r>
    </w:p>
    <w:p w14:paraId="540731B7"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Ethic committee approval</w:t>
      </w:r>
    </w:p>
    <w:p w14:paraId="330B1232" w14:textId="77777777" w:rsidR="00F005C3" w:rsidRPr="00EA6C01" w:rsidRDefault="00F005C3" w:rsidP="00F005C3">
      <w:pPr>
        <w:spacing w:after="160"/>
        <w:rPr>
          <w:rFonts w:asciiTheme="minorHAnsi" w:hAnsiTheme="minorHAnsi" w:cstheme="minorHAnsi"/>
          <w:color w:val="000000" w:themeColor="text1"/>
        </w:rPr>
      </w:pPr>
      <w:r w:rsidRPr="00EA6C01">
        <w:rPr>
          <w:rFonts w:asciiTheme="minorHAnsi" w:hAnsiTheme="minorHAnsi" w:cstheme="minorHAnsi"/>
          <w:color w:val="000000" w:themeColor="text1"/>
        </w:rPr>
        <w:t>We got the e</w:t>
      </w:r>
      <w:r w:rsidRPr="00EA6C01">
        <w:rPr>
          <w:rFonts w:asciiTheme="minorHAnsi" w:hAnsiTheme="minorHAnsi" w:cstheme="minorHAnsi"/>
          <w:bCs/>
          <w:color w:val="000000" w:themeColor="text1"/>
          <w:szCs w:val="24"/>
        </w:rPr>
        <w:t xml:space="preserve">thical approval for this study by the IRB Ethical Review Board of Hamburg and the medical association of Lower </w:t>
      </w:r>
      <w:proofErr w:type="spellStart"/>
      <w:r w:rsidRPr="00EA6C01">
        <w:rPr>
          <w:rFonts w:asciiTheme="minorHAnsi" w:hAnsiTheme="minorHAnsi" w:cstheme="minorHAnsi"/>
          <w:bCs/>
          <w:color w:val="000000" w:themeColor="text1"/>
          <w:szCs w:val="24"/>
        </w:rPr>
        <w:t>Saxonia</w:t>
      </w:r>
      <w:proofErr w:type="spellEnd"/>
      <w:r w:rsidRPr="00EA6C01">
        <w:rPr>
          <w:rFonts w:asciiTheme="minorHAnsi" w:hAnsiTheme="minorHAnsi" w:cstheme="minorHAnsi"/>
          <w:bCs/>
          <w:color w:val="000000" w:themeColor="text1"/>
          <w:szCs w:val="24"/>
        </w:rPr>
        <w:t xml:space="preserve"> for analysis of human materials and all patients gave their written informed consent for this study.</w:t>
      </w:r>
    </w:p>
    <w:p w14:paraId="2EDE72C2"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Author Contributions </w:t>
      </w:r>
    </w:p>
    <w:p w14:paraId="26E54EC0" w14:textId="20B12687" w:rsidR="00F005C3" w:rsidRPr="000C6515" w:rsidRDefault="00F005C3" w:rsidP="00F005C3">
      <w:pPr>
        <w:spacing w:after="160"/>
        <w:rPr>
          <w:rFonts w:asciiTheme="minorHAnsi" w:hAnsiTheme="minorHAnsi" w:cstheme="minorHAnsi"/>
          <w:szCs w:val="24"/>
        </w:rPr>
      </w:pPr>
      <w:r w:rsidRPr="000C6515">
        <w:rPr>
          <w:rFonts w:asciiTheme="minorHAnsi" w:hAnsiTheme="minorHAnsi" w:cstheme="minorHAnsi"/>
          <w:szCs w:val="24"/>
        </w:rPr>
        <w:t xml:space="preserve">M.B.: Conceptualization, Formal Analysis, Methodology, Software, Visualization, Writing – original draft, Writing – review. I-P.C.: Investigation, Methodology, Writing – review. </w:t>
      </w:r>
      <w:r w:rsidR="00067DE8" w:rsidRPr="000C6515">
        <w:rPr>
          <w:rFonts w:asciiTheme="minorHAnsi" w:hAnsiTheme="minorHAnsi" w:cstheme="minorHAnsi"/>
          <w:szCs w:val="24"/>
        </w:rPr>
        <w:t xml:space="preserve">L.B.: Data curation, Resources, Writing – review. P.M.: Resources, Writing – review. B.V.: Conceptualization, Funding acquisition, Supervision, Writing – review. R.G.: Conceptualization, Funding acquisition, Project administration, Supervision, Writing – original draft. Writing – review. </w:t>
      </w:r>
    </w:p>
    <w:p w14:paraId="12B9E596" w14:textId="1FB89F4B" w:rsidR="004C331C" w:rsidRPr="000C6515" w:rsidRDefault="004C331C" w:rsidP="00DB6999">
      <w:pPr>
        <w:pStyle w:val="MDPI71References"/>
        <w:numPr>
          <w:ilvl w:val="0"/>
          <w:numId w:val="0"/>
        </w:numPr>
        <w:spacing w:after="160" w:line="240" w:lineRule="atLeast"/>
        <w:rPr>
          <w:rFonts w:asciiTheme="minorHAnsi" w:hAnsiTheme="minorHAnsi" w:cstheme="minorHAnsi"/>
          <w:b/>
          <w:bCs/>
          <w:snapToGrid/>
          <w:color w:val="0070C0"/>
          <w:sz w:val="24"/>
          <w:szCs w:val="24"/>
          <w:lang w:bidi="ar-SA"/>
        </w:rPr>
      </w:pPr>
      <w:r w:rsidRPr="000C6515">
        <w:rPr>
          <w:rFonts w:asciiTheme="minorHAnsi" w:hAnsiTheme="minorHAnsi" w:cstheme="minorHAnsi"/>
          <w:b/>
          <w:bCs/>
          <w:snapToGrid/>
          <w:color w:val="0070C0"/>
          <w:sz w:val="24"/>
          <w:szCs w:val="24"/>
          <w:lang w:bidi="ar-SA"/>
        </w:rPr>
        <w:lastRenderedPageBreak/>
        <w:t>References</w:t>
      </w:r>
    </w:p>
    <w:p w14:paraId="00C94875" w14:textId="77777777" w:rsidR="00486952" w:rsidRPr="00486952" w:rsidRDefault="004C331C" w:rsidP="00486952">
      <w:pPr>
        <w:pStyle w:val="MDPI71References"/>
        <w:spacing w:line="240" w:lineRule="atLeast"/>
        <w:ind w:left="720" w:hanging="720"/>
        <w:rPr>
          <w:rFonts w:ascii="Times New Roman" w:eastAsia="SimSun" w:hAnsi="Times New Roman"/>
          <w:b/>
          <w:noProof/>
          <w:sz w:val="24"/>
          <w:lang w:val="en-GB"/>
        </w:rPr>
      </w:pPr>
      <w:r w:rsidRPr="000C6515">
        <w:rPr>
          <w:rFonts w:asciiTheme="minorHAnsi" w:eastAsia="SimSun" w:hAnsiTheme="minorHAnsi" w:cstheme="minorHAnsi"/>
          <w:b/>
          <w:noProof/>
          <w:sz w:val="24"/>
          <w:lang w:val="en-GB"/>
        </w:rPr>
        <w:fldChar w:fldCharType="begin"/>
      </w:r>
      <w:r w:rsidRPr="000C6515">
        <w:rPr>
          <w:rFonts w:asciiTheme="minorHAnsi" w:eastAsia="SimSun" w:hAnsiTheme="minorHAnsi" w:cstheme="minorHAnsi"/>
          <w:b/>
          <w:noProof/>
          <w:sz w:val="24"/>
          <w:lang w:val="en-GB"/>
        </w:rPr>
        <w:instrText xml:space="preserve"> ADDIN EN.REFLIST </w:instrText>
      </w:r>
      <w:r w:rsidRPr="000C6515">
        <w:rPr>
          <w:rFonts w:asciiTheme="minorHAnsi" w:eastAsia="SimSun" w:hAnsiTheme="minorHAnsi" w:cstheme="minorHAnsi"/>
          <w:b/>
          <w:noProof/>
          <w:sz w:val="24"/>
          <w:lang w:val="en-GB"/>
        </w:rPr>
        <w:fldChar w:fldCharType="separate"/>
      </w:r>
      <w:bookmarkStart w:id="1" w:name="_ENREF_1"/>
      <w:r w:rsidR="00486952" w:rsidRPr="00486952">
        <w:rPr>
          <w:rFonts w:ascii="Times New Roman" w:eastAsia="SimSun" w:hAnsi="Times New Roman"/>
          <w:b/>
          <w:noProof/>
          <w:sz w:val="24"/>
          <w:lang w:val="en-GB"/>
        </w:rPr>
        <w:t>1.</w:t>
      </w:r>
      <w:r w:rsidR="00486952" w:rsidRPr="00486952">
        <w:rPr>
          <w:rFonts w:ascii="Times New Roman" w:eastAsia="SimSun" w:hAnsi="Times New Roman"/>
          <w:b/>
          <w:noProof/>
          <w:sz w:val="24"/>
          <w:lang w:val="en-GB"/>
        </w:rPr>
        <w:tab/>
        <w:t xml:space="preserve">Swart M, Verbrugge I, Beltman JB: Combination Approaches with Immune-Checkpoint Blockade in Cancer Therapy. </w:t>
      </w:r>
      <w:r w:rsidR="00486952" w:rsidRPr="00486952">
        <w:rPr>
          <w:rFonts w:ascii="Times New Roman" w:eastAsia="SimSun" w:hAnsi="Times New Roman"/>
          <w:b/>
          <w:i/>
          <w:noProof/>
          <w:sz w:val="24"/>
          <w:lang w:val="en-GB"/>
        </w:rPr>
        <w:t xml:space="preserve">Front Oncol </w:t>
      </w:r>
      <w:r w:rsidR="00486952" w:rsidRPr="00486952">
        <w:rPr>
          <w:rFonts w:ascii="Times New Roman" w:eastAsia="SimSun" w:hAnsi="Times New Roman"/>
          <w:b/>
          <w:noProof/>
          <w:sz w:val="24"/>
          <w:lang w:val="en-GB"/>
        </w:rPr>
        <w:t>2016, 6:233.</w:t>
      </w:r>
      <w:bookmarkEnd w:id="1"/>
    </w:p>
    <w:p w14:paraId="5C23EC1F"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 w:name="_ENREF_2"/>
      <w:r w:rsidRPr="00486952">
        <w:rPr>
          <w:rFonts w:ascii="Times New Roman" w:eastAsia="SimSun" w:hAnsi="Times New Roman"/>
          <w:b/>
          <w:noProof/>
          <w:sz w:val="24"/>
          <w:lang w:val="en-GB"/>
        </w:rPr>
        <w:t>2.</w:t>
      </w:r>
      <w:r w:rsidRPr="00486952">
        <w:rPr>
          <w:rFonts w:ascii="Times New Roman" w:eastAsia="SimSun" w:hAnsi="Times New Roman"/>
          <w:b/>
          <w:noProof/>
          <w:sz w:val="24"/>
          <w:lang w:val="en-GB"/>
        </w:rPr>
        <w:tab/>
        <w:t>Khair DO, Bax HJ, Mele S, Crescioli S, Pellizzari G, Khiabany A, Nakamura M, Harris RJ, French E, Hoffmann RM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Combining Immune Checkpoint Inhibitors: Established and Emerging Targets and Strategies to Improve Outcomes in Melanoma. </w:t>
      </w:r>
      <w:r w:rsidRPr="00486952">
        <w:rPr>
          <w:rFonts w:ascii="Times New Roman" w:eastAsia="SimSun" w:hAnsi="Times New Roman"/>
          <w:b/>
          <w:i/>
          <w:noProof/>
          <w:sz w:val="24"/>
          <w:lang w:val="en-GB"/>
        </w:rPr>
        <w:t xml:space="preserve">Front Immunol </w:t>
      </w:r>
      <w:r w:rsidRPr="00486952">
        <w:rPr>
          <w:rFonts w:ascii="Times New Roman" w:eastAsia="SimSun" w:hAnsi="Times New Roman"/>
          <w:b/>
          <w:noProof/>
          <w:sz w:val="24"/>
          <w:lang w:val="en-GB"/>
        </w:rPr>
        <w:t>2019, 10:453.</w:t>
      </w:r>
      <w:bookmarkEnd w:id="2"/>
    </w:p>
    <w:p w14:paraId="407CB68B"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 w:name="_ENREF_3"/>
      <w:r w:rsidRPr="00486952">
        <w:rPr>
          <w:rFonts w:ascii="Times New Roman" w:eastAsia="SimSun" w:hAnsi="Times New Roman"/>
          <w:b/>
          <w:noProof/>
          <w:sz w:val="24"/>
          <w:lang w:val="en-GB"/>
        </w:rPr>
        <w:t>3.</w:t>
      </w:r>
      <w:r w:rsidRPr="00486952">
        <w:rPr>
          <w:rFonts w:ascii="Times New Roman" w:eastAsia="SimSun" w:hAnsi="Times New Roman"/>
          <w:b/>
          <w:noProof/>
          <w:sz w:val="24"/>
          <w:lang w:val="en-GB"/>
        </w:rPr>
        <w:tab/>
        <w:t>Ugurel S, Rohmel J, Ascierto PA, Flaherty KT, Grob JJ, Hauschild A, Larkin J, Long GV, Lorigan P, McArthur GA</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Survival of patients with advanced metastatic melanoma: the impact of novel therapies-update 2017. </w:t>
      </w:r>
      <w:r w:rsidRPr="00486952">
        <w:rPr>
          <w:rFonts w:ascii="Times New Roman" w:eastAsia="SimSun" w:hAnsi="Times New Roman"/>
          <w:b/>
          <w:i/>
          <w:noProof/>
          <w:sz w:val="24"/>
          <w:lang w:val="en-GB"/>
        </w:rPr>
        <w:t xml:space="preserve">Eur J Cancer </w:t>
      </w:r>
      <w:r w:rsidRPr="00486952">
        <w:rPr>
          <w:rFonts w:ascii="Times New Roman" w:eastAsia="SimSun" w:hAnsi="Times New Roman"/>
          <w:b/>
          <w:noProof/>
          <w:sz w:val="24"/>
          <w:lang w:val="en-GB"/>
        </w:rPr>
        <w:t>2017, 83:247-257.</w:t>
      </w:r>
      <w:bookmarkEnd w:id="3"/>
    </w:p>
    <w:p w14:paraId="369FD07E"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 w:name="_ENREF_4"/>
      <w:r w:rsidRPr="00486952">
        <w:rPr>
          <w:rFonts w:ascii="Times New Roman" w:eastAsia="SimSun" w:hAnsi="Times New Roman"/>
          <w:b/>
          <w:noProof/>
          <w:sz w:val="24"/>
          <w:lang w:val="en-GB"/>
        </w:rPr>
        <w:t>4.</w:t>
      </w:r>
      <w:r w:rsidRPr="00486952">
        <w:rPr>
          <w:rFonts w:ascii="Times New Roman" w:eastAsia="SimSun" w:hAnsi="Times New Roman"/>
          <w:b/>
          <w:noProof/>
          <w:sz w:val="24"/>
          <w:lang w:val="en-GB"/>
        </w:rPr>
        <w:tab/>
        <w:t xml:space="preserve">Schadendorf D, van Akkooi ACJ, Berking C, Griewank KG, Gutzmer R, Hauschild A, Stang A, Roesch A, Ugurel S: Melanoma. </w:t>
      </w:r>
      <w:r w:rsidRPr="00486952">
        <w:rPr>
          <w:rFonts w:ascii="Times New Roman" w:eastAsia="SimSun" w:hAnsi="Times New Roman"/>
          <w:b/>
          <w:i/>
          <w:noProof/>
          <w:sz w:val="24"/>
          <w:lang w:val="en-GB"/>
        </w:rPr>
        <w:t xml:space="preserve">Lancet </w:t>
      </w:r>
      <w:r w:rsidRPr="00486952">
        <w:rPr>
          <w:rFonts w:ascii="Times New Roman" w:eastAsia="SimSun" w:hAnsi="Times New Roman"/>
          <w:b/>
          <w:noProof/>
          <w:sz w:val="24"/>
          <w:lang w:val="en-GB"/>
        </w:rPr>
        <w:t>2018, 392(10151):971-984.</w:t>
      </w:r>
      <w:bookmarkEnd w:id="4"/>
    </w:p>
    <w:p w14:paraId="6DEBCF75"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5" w:name="_ENREF_5"/>
      <w:r w:rsidRPr="00486952">
        <w:rPr>
          <w:rFonts w:ascii="Times New Roman" w:eastAsia="SimSun" w:hAnsi="Times New Roman"/>
          <w:b/>
          <w:noProof/>
          <w:sz w:val="24"/>
          <w:lang w:val="en-GB"/>
        </w:rPr>
        <w:t>5.</w:t>
      </w:r>
      <w:r w:rsidRPr="00486952">
        <w:rPr>
          <w:rFonts w:ascii="Times New Roman" w:eastAsia="SimSun" w:hAnsi="Times New Roman"/>
          <w:b/>
          <w:noProof/>
          <w:sz w:val="24"/>
          <w:lang w:val="en-GB"/>
        </w:rPr>
        <w:tab/>
        <w:t>Larkin J, Chiarion-Sileni V, Gonzalez R, Grob JJ, Cowey CL, Lao CD, Schadendorf D, Dummer R, Smylie M, Rutkowski P</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Combined Nivolumab and Ipilimumab or Monotherapy in Untreated Melanoma. </w:t>
      </w:r>
      <w:r w:rsidRPr="00486952">
        <w:rPr>
          <w:rFonts w:ascii="Times New Roman" w:eastAsia="SimSun" w:hAnsi="Times New Roman"/>
          <w:b/>
          <w:i/>
          <w:noProof/>
          <w:sz w:val="24"/>
          <w:lang w:val="en-GB"/>
        </w:rPr>
        <w:t xml:space="preserve">N Engl J Med </w:t>
      </w:r>
      <w:r w:rsidRPr="00486952">
        <w:rPr>
          <w:rFonts w:ascii="Times New Roman" w:eastAsia="SimSun" w:hAnsi="Times New Roman"/>
          <w:b/>
          <w:noProof/>
          <w:sz w:val="24"/>
          <w:lang w:val="en-GB"/>
        </w:rPr>
        <w:t>2015, 373(1):23-34.</w:t>
      </w:r>
      <w:bookmarkEnd w:id="5"/>
    </w:p>
    <w:p w14:paraId="536DCBAD"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6" w:name="_ENREF_6"/>
      <w:r w:rsidRPr="00486952">
        <w:rPr>
          <w:rFonts w:ascii="Times New Roman" w:eastAsia="SimSun" w:hAnsi="Times New Roman"/>
          <w:b/>
          <w:noProof/>
          <w:sz w:val="24"/>
          <w:lang w:val="en-GB"/>
        </w:rPr>
        <w:t>6.</w:t>
      </w:r>
      <w:r w:rsidRPr="00486952">
        <w:rPr>
          <w:rFonts w:ascii="Times New Roman" w:eastAsia="SimSun" w:hAnsi="Times New Roman"/>
          <w:b/>
          <w:noProof/>
          <w:sz w:val="24"/>
          <w:lang w:val="en-GB"/>
        </w:rPr>
        <w:tab/>
        <w:t>Robert C, Schachter J, Long GV, Arance A, Grob JJ, Mortier L, Daud A, Carlino MS, McNeil C, Lotem 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Pembrolizumab versus Ipilimumab in Advanced Melanoma. </w:t>
      </w:r>
      <w:r w:rsidRPr="00486952">
        <w:rPr>
          <w:rFonts w:ascii="Times New Roman" w:eastAsia="SimSun" w:hAnsi="Times New Roman"/>
          <w:b/>
          <w:i/>
          <w:noProof/>
          <w:sz w:val="24"/>
          <w:lang w:val="en-GB"/>
        </w:rPr>
        <w:t xml:space="preserve">N Engl J Med </w:t>
      </w:r>
      <w:r w:rsidRPr="00486952">
        <w:rPr>
          <w:rFonts w:ascii="Times New Roman" w:eastAsia="SimSun" w:hAnsi="Times New Roman"/>
          <w:b/>
          <w:noProof/>
          <w:sz w:val="24"/>
          <w:lang w:val="en-GB"/>
        </w:rPr>
        <w:t>2015, 372(26):2521-2532.</w:t>
      </w:r>
      <w:bookmarkEnd w:id="6"/>
    </w:p>
    <w:p w14:paraId="570C2F5D"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7" w:name="_ENREF_7"/>
      <w:r w:rsidRPr="00486952">
        <w:rPr>
          <w:rFonts w:ascii="Times New Roman" w:eastAsia="SimSun" w:hAnsi="Times New Roman"/>
          <w:b/>
          <w:noProof/>
          <w:sz w:val="24"/>
          <w:lang w:val="en-GB"/>
        </w:rPr>
        <w:t>7.</w:t>
      </w:r>
      <w:r w:rsidRPr="00486952">
        <w:rPr>
          <w:rFonts w:ascii="Times New Roman" w:eastAsia="SimSun" w:hAnsi="Times New Roman"/>
          <w:b/>
          <w:noProof/>
          <w:sz w:val="24"/>
          <w:lang w:val="en-GB"/>
        </w:rPr>
        <w:tab/>
        <w:t>Pagni F, Guerini-Rocco E, Schultheis AM, Grazia G, Rijavec E, Ghidini M, Lopez G, Venetis K, Croci GA, Malapelle U</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Targeting Immune-Related Biological Processes in Solid Tumors: We do Need Biomarkers.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2019, 20(21).</w:t>
      </w:r>
      <w:bookmarkEnd w:id="7"/>
    </w:p>
    <w:p w14:paraId="63C2A9F1"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8" w:name="_ENREF_8"/>
      <w:r w:rsidRPr="00486952">
        <w:rPr>
          <w:rFonts w:ascii="Times New Roman" w:eastAsia="SimSun" w:hAnsi="Times New Roman"/>
          <w:b/>
          <w:noProof/>
          <w:sz w:val="24"/>
          <w:lang w:val="en-GB"/>
        </w:rPr>
        <w:t>8.</w:t>
      </w:r>
      <w:r w:rsidRPr="00486952">
        <w:rPr>
          <w:rFonts w:ascii="Times New Roman" w:eastAsia="SimSun" w:hAnsi="Times New Roman"/>
          <w:b/>
          <w:noProof/>
          <w:sz w:val="24"/>
          <w:lang w:val="en-GB"/>
        </w:rPr>
        <w:tab/>
        <w:t xml:space="preserve">Topalian SL, Taube JM, Anders RA, Pardoll DM: Mechanism-driven biomarkers to guide immune checkpoint blockade in cancer therapy. </w:t>
      </w:r>
      <w:r w:rsidRPr="00486952">
        <w:rPr>
          <w:rFonts w:ascii="Times New Roman" w:eastAsia="SimSun" w:hAnsi="Times New Roman"/>
          <w:b/>
          <w:i/>
          <w:noProof/>
          <w:sz w:val="24"/>
          <w:lang w:val="en-GB"/>
        </w:rPr>
        <w:t xml:space="preserve">Nat Rev Cancer </w:t>
      </w:r>
      <w:r w:rsidRPr="00486952">
        <w:rPr>
          <w:rFonts w:ascii="Times New Roman" w:eastAsia="SimSun" w:hAnsi="Times New Roman"/>
          <w:b/>
          <w:noProof/>
          <w:sz w:val="24"/>
          <w:lang w:val="en-GB"/>
        </w:rPr>
        <w:t>2016, 16(5):275-287.</w:t>
      </w:r>
      <w:bookmarkEnd w:id="8"/>
    </w:p>
    <w:p w14:paraId="653BF6B1"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9" w:name="_ENREF_9"/>
      <w:r w:rsidRPr="00486952">
        <w:rPr>
          <w:rFonts w:ascii="Times New Roman" w:eastAsia="SimSun" w:hAnsi="Times New Roman"/>
          <w:b/>
          <w:noProof/>
          <w:sz w:val="24"/>
          <w:lang w:val="en-GB"/>
        </w:rPr>
        <w:t>9.</w:t>
      </w:r>
      <w:r w:rsidRPr="00486952">
        <w:rPr>
          <w:rFonts w:ascii="Times New Roman" w:eastAsia="SimSun" w:hAnsi="Times New Roman"/>
          <w:b/>
          <w:noProof/>
          <w:sz w:val="24"/>
          <w:lang w:val="en-GB"/>
        </w:rPr>
        <w:tab/>
        <w:t xml:space="preserve">Axelrod ML, Johnson DB, Balko JM: Emerging biomarkers for cancer immunotherapy in melanoma. </w:t>
      </w:r>
      <w:r w:rsidRPr="00486952">
        <w:rPr>
          <w:rFonts w:ascii="Times New Roman" w:eastAsia="SimSun" w:hAnsi="Times New Roman"/>
          <w:b/>
          <w:i/>
          <w:noProof/>
          <w:sz w:val="24"/>
          <w:lang w:val="en-GB"/>
        </w:rPr>
        <w:t xml:space="preserve">Semin Cancer Biol </w:t>
      </w:r>
      <w:r w:rsidRPr="00486952">
        <w:rPr>
          <w:rFonts w:ascii="Times New Roman" w:eastAsia="SimSun" w:hAnsi="Times New Roman"/>
          <w:b/>
          <w:noProof/>
          <w:sz w:val="24"/>
          <w:lang w:val="en-GB"/>
        </w:rPr>
        <w:t>2018, 52(Pt 2):207-215.</w:t>
      </w:r>
      <w:bookmarkEnd w:id="9"/>
    </w:p>
    <w:p w14:paraId="1F20B0E9"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0" w:name="_ENREF_10"/>
      <w:r w:rsidRPr="00486952">
        <w:rPr>
          <w:rFonts w:ascii="Times New Roman" w:eastAsia="SimSun" w:hAnsi="Times New Roman"/>
          <w:b/>
          <w:noProof/>
          <w:sz w:val="24"/>
          <w:lang w:val="en-GB"/>
        </w:rPr>
        <w:t>10.</w:t>
      </w:r>
      <w:r w:rsidRPr="00486952">
        <w:rPr>
          <w:rFonts w:ascii="Times New Roman" w:eastAsia="SimSun" w:hAnsi="Times New Roman"/>
          <w:b/>
          <w:noProof/>
          <w:sz w:val="24"/>
          <w:lang w:val="en-GB"/>
        </w:rPr>
        <w:tab/>
        <w:t xml:space="preserve">Goodman AM, Kato S, Bazhenova L, Patel SP, Frampton GM, Miller V, Stephens PJ, Daniels GA, Kurzrock R: Tumor Mutational Burden as an Independent Predictor of Response to Immunotherapy in Diverse Cancers. </w:t>
      </w:r>
      <w:r w:rsidRPr="00486952">
        <w:rPr>
          <w:rFonts w:ascii="Times New Roman" w:eastAsia="SimSun" w:hAnsi="Times New Roman"/>
          <w:b/>
          <w:i/>
          <w:noProof/>
          <w:sz w:val="24"/>
          <w:lang w:val="en-GB"/>
        </w:rPr>
        <w:t xml:space="preserve">Mol Cancer Ther </w:t>
      </w:r>
      <w:r w:rsidRPr="00486952">
        <w:rPr>
          <w:rFonts w:ascii="Times New Roman" w:eastAsia="SimSun" w:hAnsi="Times New Roman"/>
          <w:b/>
          <w:noProof/>
          <w:sz w:val="24"/>
          <w:lang w:val="en-GB"/>
        </w:rPr>
        <w:t>2017, 16(11):2598-2608.</w:t>
      </w:r>
      <w:bookmarkEnd w:id="10"/>
    </w:p>
    <w:p w14:paraId="300805C4"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1" w:name="_ENREF_11"/>
      <w:r w:rsidRPr="00486952">
        <w:rPr>
          <w:rFonts w:ascii="Times New Roman" w:eastAsia="SimSun" w:hAnsi="Times New Roman"/>
          <w:b/>
          <w:noProof/>
          <w:sz w:val="24"/>
          <w:lang w:val="en-GB"/>
        </w:rPr>
        <w:t>11.</w:t>
      </w:r>
      <w:r w:rsidRPr="00486952">
        <w:rPr>
          <w:rFonts w:ascii="Times New Roman" w:eastAsia="SimSun" w:hAnsi="Times New Roman"/>
          <w:b/>
          <w:noProof/>
          <w:sz w:val="24"/>
          <w:lang w:val="en-GB"/>
        </w:rPr>
        <w:tab/>
        <w:t xml:space="preserve">Madore J, Strbenac D, Vilain R, Menzies AM, Yang JY, Thompson JF, Long GV, Mann GJ, Scolyer RA, Wilmott JS: PD-L1 Negative Status is Associated with Lower Mutation Burden, Differential Expression of Immune-Related Genes, and Worse Survival in Stage III Melanoma.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22(15):3915-3923.</w:t>
      </w:r>
      <w:bookmarkEnd w:id="11"/>
    </w:p>
    <w:p w14:paraId="1B6AB313"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2" w:name="_ENREF_12"/>
      <w:r w:rsidRPr="00486952">
        <w:rPr>
          <w:rFonts w:ascii="Times New Roman" w:eastAsia="SimSun" w:hAnsi="Times New Roman"/>
          <w:b/>
          <w:noProof/>
          <w:sz w:val="24"/>
          <w:lang w:val="en-GB"/>
        </w:rPr>
        <w:t>12.</w:t>
      </w:r>
      <w:r w:rsidRPr="00486952">
        <w:rPr>
          <w:rFonts w:ascii="Times New Roman" w:eastAsia="SimSun" w:hAnsi="Times New Roman"/>
          <w:b/>
          <w:noProof/>
          <w:sz w:val="24"/>
          <w:lang w:val="en-GB"/>
        </w:rPr>
        <w:tab/>
        <w:t xml:space="preserve">Kambayashi Y, Fujimura T, Hidaka T, Aiba S: Biomarkers for Predicting Efficacies of Anti-PD1 Antibodies. </w:t>
      </w:r>
      <w:r w:rsidRPr="00486952">
        <w:rPr>
          <w:rFonts w:ascii="Times New Roman" w:eastAsia="SimSun" w:hAnsi="Times New Roman"/>
          <w:b/>
          <w:i/>
          <w:noProof/>
          <w:sz w:val="24"/>
          <w:lang w:val="en-GB"/>
        </w:rPr>
        <w:t xml:space="preserve">Front Med (Lausanne) </w:t>
      </w:r>
      <w:r w:rsidRPr="00486952">
        <w:rPr>
          <w:rFonts w:ascii="Times New Roman" w:eastAsia="SimSun" w:hAnsi="Times New Roman"/>
          <w:b/>
          <w:noProof/>
          <w:sz w:val="24"/>
          <w:lang w:val="en-GB"/>
        </w:rPr>
        <w:t>2019, 6:174.</w:t>
      </w:r>
      <w:bookmarkEnd w:id="12"/>
    </w:p>
    <w:p w14:paraId="0CC3D680"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3" w:name="_ENREF_13"/>
      <w:r w:rsidRPr="00486952">
        <w:rPr>
          <w:rFonts w:ascii="Times New Roman" w:eastAsia="SimSun" w:hAnsi="Times New Roman"/>
          <w:b/>
          <w:noProof/>
          <w:sz w:val="24"/>
          <w:lang w:val="en-GB"/>
        </w:rPr>
        <w:t>13.</w:t>
      </w:r>
      <w:r w:rsidRPr="00486952">
        <w:rPr>
          <w:rFonts w:ascii="Times New Roman" w:eastAsia="SimSun" w:hAnsi="Times New Roman"/>
          <w:b/>
          <w:noProof/>
          <w:sz w:val="24"/>
          <w:lang w:val="en-GB"/>
        </w:rPr>
        <w:tab/>
        <w:t xml:space="preserve">Lianidou E, Pantel K: Liquid biopsies. </w:t>
      </w:r>
      <w:r w:rsidRPr="00486952">
        <w:rPr>
          <w:rFonts w:ascii="Times New Roman" w:eastAsia="SimSun" w:hAnsi="Times New Roman"/>
          <w:b/>
          <w:i/>
          <w:noProof/>
          <w:sz w:val="24"/>
          <w:lang w:val="en-GB"/>
        </w:rPr>
        <w:t xml:space="preserve">Genes Chromosomes Cancer </w:t>
      </w:r>
      <w:r w:rsidRPr="00486952">
        <w:rPr>
          <w:rFonts w:ascii="Times New Roman" w:eastAsia="SimSun" w:hAnsi="Times New Roman"/>
          <w:b/>
          <w:noProof/>
          <w:sz w:val="24"/>
          <w:lang w:val="en-GB"/>
        </w:rPr>
        <w:t>2019, 58(4):219-232.</w:t>
      </w:r>
      <w:bookmarkEnd w:id="13"/>
    </w:p>
    <w:p w14:paraId="77583B32"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4" w:name="_ENREF_14"/>
      <w:r w:rsidRPr="00486952">
        <w:rPr>
          <w:rFonts w:ascii="Times New Roman" w:eastAsia="SimSun" w:hAnsi="Times New Roman"/>
          <w:b/>
          <w:noProof/>
          <w:sz w:val="24"/>
          <w:lang w:val="en-GB"/>
        </w:rPr>
        <w:t>14.</w:t>
      </w:r>
      <w:r w:rsidRPr="00486952">
        <w:rPr>
          <w:rFonts w:ascii="Times New Roman" w:eastAsia="SimSun" w:hAnsi="Times New Roman"/>
          <w:b/>
          <w:noProof/>
          <w:sz w:val="24"/>
          <w:lang w:val="en-GB"/>
        </w:rPr>
        <w:tab/>
        <w:t xml:space="preserve">Lim SY, Lee JH, Diefenbach RJ, Kefford RF, Rizos H: Liquid biomarkers in melanoma: detection and discovery. </w:t>
      </w:r>
      <w:r w:rsidRPr="00486952">
        <w:rPr>
          <w:rFonts w:ascii="Times New Roman" w:eastAsia="SimSun" w:hAnsi="Times New Roman"/>
          <w:b/>
          <w:i/>
          <w:noProof/>
          <w:sz w:val="24"/>
          <w:lang w:val="en-GB"/>
        </w:rPr>
        <w:t xml:space="preserve">Mol Cancer </w:t>
      </w:r>
      <w:r w:rsidRPr="00486952">
        <w:rPr>
          <w:rFonts w:ascii="Times New Roman" w:eastAsia="SimSun" w:hAnsi="Times New Roman"/>
          <w:b/>
          <w:noProof/>
          <w:sz w:val="24"/>
          <w:lang w:val="en-GB"/>
        </w:rPr>
        <w:t>2018, 17(1):8.</w:t>
      </w:r>
      <w:bookmarkEnd w:id="14"/>
    </w:p>
    <w:p w14:paraId="1F29602A"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5" w:name="_ENREF_15"/>
      <w:r w:rsidRPr="00486952">
        <w:rPr>
          <w:rFonts w:ascii="Times New Roman" w:eastAsia="SimSun" w:hAnsi="Times New Roman"/>
          <w:b/>
          <w:noProof/>
          <w:sz w:val="24"/>
          <w:lang w:val="en-GB"/>
        </w:rPr>
        <w:t>15.</w:t>
      </w:r>
      <w:r w:rsidRPr="00486952">
        <w:rPr>
          <w:rFonts w:ascii="Times New Roman" w:eastAsia="SimSun" w:hAnsi="Times New Roman"/>
          <w:b/>
          <w:noProof/>
          <w:sz w:val="24"/>
          <w:lang w:val="en-GB"/>
        </w:rPr>
        <w:tab/>
        <w:t xml:space="preserve">Diem S, Kasenda B, Spain L, Martin-Liberal J, Marconcini R, Gore M, Larkin J: Serum lactate dehydrogenase as an early marker for outcome in patients treated with anti-PD-1 therapy in metastatic melanoma. </w:t>
      </w:r>
      <w:r w:rsidRPr="00486952">
        <w:rPr>
          <w:rFonts w:ascii="Times New Roman" w:eastAsia="SimSun" w:hAnsi="Times New Roman"/>
          <w:b/>
          <w:i/>
          <w:noProof/>
          <w:sz w:val="24"/>
          <w:lang w:val="en-GB"/>
        </w:rPr>
        <w:t xml:space="preserve">Br J Cancer </w:t>
      </w:r>
      <w:r w:rsidRPr="00486952">
        <w:rPr>
          <w:rFonts w:ascii="Times New Roman" w:eastAsia="SimSun" w:hAnsi="Times New Roman"/>
          <w:b/>
          <w:noProof/>
          <w:sz w:val="24"/>
          <w:lang w:val="en-GB"/>
        </w:rPr>
        <w:t>2016, 114(3):256-261.</w:t>
      </w:r>
      <w:bookmarkEnd w:id="15"/>
    </w:p>
    <w:p w14:paraId="135B6699"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6" w:name="_ENREF_16"/>
      <w:r w:rsidRPr="00486952">
        <w:rPr>
          <w:rFonts w:ascii="Times New Roman" w:eastAsia="SimSun" w:hAnsi="Times New Roman"/>
          <w:b/>
          <w:noProof/>
          <w:sz w:val="24"/>
          <w:lang w:val="en-GB"/>
        </w:rPr>
        <w:lastRenderedPageBreak/>
        <w:t>16.</w:t>
      </w:r>
      <w:r w:rsidRPr="00486952">
        <w:rPr>
          <w:rFonts w:ascii="Times New Roman" w:eastAsia="SimSun" w:hAnsi="Times New Roman"/>
          <w:b/>
          <w:noProof/>
          <w:sz w:val="24"/>
          <w:lang w:val="en-GB"/>
        </w:rPr>
        <w:tab/>
        <w:t>Weide B, Martens A, Hassel JC, Berking C, Postow MA, Bisschop K, Simeone E, Mangana J, Schilling B, Di Giacomo AM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Baseline Biomarkers for Outcome of Melanoma Patients Treated with Pembrolizumab.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22(22):5487-5496.</w:t>
      </w:r>
      <w:bookmarkEnd w:id="16"/>
    </w:p>
    <w:p w14:paraId="17131BF7"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7" w:name="_ENREF_17"/>
      <w:r w:rsidRPr="00486952">
        <w:rPr>
          <w:rFonts w:ascii="Times New Roman" w:eastAsia="SimSun" w:hAnsi="Times New Roman"/>
          <w:b/>
          <w:noProof/>
          <w:sz w:val="24"/>
          <w:lang w:val="en-GB"/>
        </w:rPr>
        <w:t>17.</w:t>
      </w:r>
      <w:r w:rsidRPr="00486952">
        <w:rPr>
          <w:rFonts w:ascii="Times New Roman" w:eastAsia="SimSun" w:hAnsi="Times New Roman"/>
          <w:b/>
          <w:noProof/>
          <w:sz w:val="24"/>
          <w:lang w:val="en-GB"/>
        </w:rPr>
        <w:tab/>
        <w:t>Martens A, Wistuba-Hamprecht K, Yuan J, Postow MA, Wong P, Capone M, Madonna G, Khammari A, Schilling B, Sucker A</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Increases in Absolute Lymphocytes and Circulating CD4+ and CD8+ T Cells Are Associated with Positive Clinical Outcome of Melanoma Patients Treated with Ipilimumab.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22(19):4848-4858.</w:t>
      </w:r>
      <w:bookmarkEnd w:id="17"/>
    </w:p>
    <w:p w14:paraId="2ED2E704"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8" w:name="_ENREF_18"/>
      <w:r w:rsidRPr="00486952">
        <w:rPr>
          <w:rFonts w:ascii="Times New Roman" w:eastAsia="SimSun" w:hAnsi="Times New Roman"/>
          <w:b/>
          <w:noProof/>
          <w:sz w:val="24"/>
          <w:lang w:val="en-GB"/>
        </w:rPr>
        <w:t>18.</w:t>
      </w:r>
      <w:r w:rsidRPr="00486952">
        <w:rPr>
          <w:rFonts w:ascii="Times New Roman" w:eastAsia="SimSun" w:hAnsi="Times New Roman"/>
          <w:b/>
          <w:noProof/>
          <w:sz w:val="24"/>
          <w:lang w:val="en-GB"/>
        </w:rPr>
        <w:tab/>
        <w:t>Martens A, Wistuba-Hamprecht K, Geukes Foppen M, Yuan J, Postow MA, Wong P, Romano E, Khammari A, Dreno B, Capone 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Baseline Peripheral Blood Biomarkers Associated with Clinical Outcome of Advanced Melanoma Patients Treated with Ipilimumab.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22(12):2908-2918.</w:t>
      </w:r>
      <w:bookmarkEnd w:id="18"/>
    </w:p>
    <w:p w14:paraId="380B214C"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19" w:name="_ENREF_19"/>
      <w:r w:rsidRPr="00486952">
        <w:rPr>
          <w:rFonts w:ascii="Times New Roman" w:eastAsia="SimSun" w:hAnsi="Times New Roman"/>
          <w:b/>
          <w:noProof/>
          <w:sz w:val="24"/>
          <w:lang w:val="en-GB"/>
        </w:rPr>
        <w:t>19.</w:t>
      </w:r>
      <w:r w:rsidRPr="00486952">
        <w:rPr>
          <w:rFonts w:ascii="Times New Roman" w:eastAsia="SimSun" w:hAnsi="Times New Roman"/>
          <w:b/>
          <w:noProof/>
          <w:sz w:val="24"/>
          <w:lang w:val="en-GB"/>
        </w:rPr>
        <w:tab/>
        <w:t xml:space="preserve">Ferrucci PF, Gandini S, Cocorocchio E, Pala L, Baldini F, Mosconi M, Antonini Cappellini GC, Albertazzi E, Martinoli C: Baseline relative eosinophil count as a predictive biomarker for ipilimumab treatment in advanced melanoma. </w:t>
      </w:r>
      <w:r w:rsidRPr="00486952">
        <w:rPr>
          <w:rFonts w:ascii="Times New Roman" w:eastAsia="SimSun" w:hAnsi="Times New Roman"/>
          <w:b/>
          <w:i/>
          <w:noProof/>
          <w:sz w:val="24"/>
          <w:lang w:val="en-GB"/>
        </w:rPr>
        <w:t xml:space="preserve">Oncotarget </w:t>
      </w:r>
      <w:r w:rsidRPr="00486952">
        <w:rPr>
          <w:rFonts w:ascii="Times New Roman" w:eastAsia="SimSun" w:hAnsi="Times New Roman"/>
          <w:b/>
          <w:noProof/>
          <w:sz w:val="24"/>
          <w:lang w:val="en-GB"/>
        </w:rPr>
        <w:t>2017, 8(45):79809-79815.</w:t>
      </w:r>
      <w:bookmarkEnd w:id="19"/>
    </w:p>
    <w:p w14:paraId="49AA8DC0"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0" w:name="_ENREF_20"/>
      <w:r w:rsidRPr="00486952">
        <w:rPr>
          <w:rFonts w:ascii="Times New Roman" w:eastAsia="SimSun" w:hAnsi="Times New Roman"/>
          <w:b/>
          <w:noProof/>
          <w:sz w:val="24"/>
          <w:lang w:val="en-GB"/>
        </w:rPr>
        <w:t>20.</w:t>
      </w:r>
      <w:r w:rsidRPr="00486952">
        <w:rPr>
          <w:rFonts w:ascii="Times New Roman" w:eastAsia="SimSun" w:hAnsi="Times New Roman"/>
          <w:b/>
          <w:noProof/>
          <w:sz w:val="24"/>
          <w:lang w:val="en-GB"/>
        </w:rPr>
        <w:tab/>
        <w:t>Fassler M, Diem S, Mangana J, Hasan Ali O, Berner F, Bomze D, Ring S, Niederer R, Del Carmen Gil Cruz C, Perez Shibayama CI</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Antibodies as biomarker candidates for response and survival to checkpoint inhibitors in melanoma patients. </w:t>
      </w:r>
      <w:r w:rsidRPr="00486952">
        <w:rPr>
          <w:rFonts w:ascii="Times New Roman" w:eastAsia="SimSun" w:hAnsi="Times New Roman"/>
          <w:b/>
          <w:i/>
          <w:noProof/>
          <w:sz w:val="24"/>
          <w:lang w:val="en-GB"/>
        </w:rPr>
        <w:t xml:space="preserve">J Immunother Cancer </w:t>
      </w:r>
      <w:r w:rsidRPr="00486952">
        <w:rPr>
          <w:rFonts w:ascii="Times New Roman" w:eastAsia="SimSun" w:hAnsi="Times New Roman"/>
          <w:b/>
          <w:noProof/>
          <w:sz w:val="24"/>
          <w:lang w:val="en-GB"/>
        </w:rPr>
        <w:t>2019, 7(1):50.</w:t>
      </w:r>
      <w:bookmarkEnd w:id="20"/>
    </w:p>
    <w:p w14:paraId="32845D5D"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1" w:name="_ENREF_21"/>
      <w:r w:rsidRPr="00486952">
        <w:rPr>
          <w:rFonts w:ascii="Times New Roman" w:eastAsia="SimSun" w:hAnsi="Times New Roman"/>
          <w:b/>
          <w:noProof/>
          <w:sz w:val="24"/>
          <w:lang w:val="en-GB"/>
        </w:rPr>
        <w:t>21.</w:t>
      </w:r>
      <w:r w:rsidRPr="00486952">
        <w:rPr>
          <w:rFonts w:ascii="Times New Roman" w:eastAsia="SimSun" w:hAnsi="Times New Roman"/>
          <w:b/>
          <w:noProof/>
          <w:sz w:val="24"/>
          <w:lang w:val="en-GB"/>
        </w:rPr>
        <w:tab/>
        <w:t>Ugurel S, Schadendorf D, Horny K, Sucker A, Schramm S, Utikal J, Pfohler C, Herbst R, Schilling B, Blank C</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Elevated baseline serum PD-1 or PD-L1 predicts poor outcome of PD-1 inhibition therapy in metastatic melanoma. </w:t>
      </w:r>
      <w:r w:rsidRPr="00486952">
        <w:rPr>
          <w:rFonts w:ascii="Times New Roman" w:eastAsia="SimSun" w:hAnsi="Times New Roman"/>
          <w:b/>
          <w:i/>
          <w:noProof/>
          <w:sz w:val="24"/>
          <w:lang w:val="en-GB"/>
        </w:rPr>
        <w:t xml:space="preserve">Ann Oncol </w:t>
      </w:r>
      <w:r w:rsidRPr="00486952">
        <w:rPr>
          <w:rFonts w:ascii="Times New Roman" w:eastAsia="SimSun" w:hAnsi="Times New Roman"/>
          <w:b/>
          <w:noProof/>
          <w:sz w:val="24"/>
          <w:lang w:val="en-GB"/>
        </w:rPr>
        <w:t>2020, 31(1):144-152.</w:t>
      </w:r>
      <w:bookmarkEnd w:id="21"/>
    </w:p>
    <w:p w14:paraId="31E765D6"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2" w:name="_ENREF_22"/>
      <w:r w:rsidRPr="00486952">
        <w:rPr>
          <w:rFonts w:ascii="Times New Roman" w:eastAsia="SimSun" w:hAnsi="Times New Roman"/>
          <w:b/>
          <w:noProof/>
          <w:sz w:val="24"/>
          <w:lang w:val="en-GB"/>
        </w:rPr>
        <w:t>22.</w:t>
      </w:r>
      <w:r w:rsidRPr="00486952">
        <w:rPr>
          <w:rFonts w:ascii="Times New Roman" w:eastAsia="SimSun" w:hAnsi="Times New Roman"/>
          <w:b/>
          <w:noProof/>
          <w:sz w:val="24"/>
          <w:lang w:val="en-GB"/>
        </w:rPr>
        <w:tab/>
        <w:t xml:space="preserve">Dragomir M, Mafra ACP, Dias SMG, Vasilescu C, Calin GA: Using microRNA Networks to Understand Cancer.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2018, 19(7).</w:t>
      </w:r>
      <w:bookmarkEnd w:id="22"/>
    </w:p>
    <w:p w14:paraId="05401192"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3" w:name="_ENREF_23"/>
      <w:r w:rsidRPr="00486952">
        <w:rPr>
          <w:rFonts w:ascii="Times New Roman" w:eastAsia="SimSun" w:hAnsi="Times New Roman"/>
          <w:b/>
          <w:noProof/>
          <w:sz w:val="24"/>
          <w:lang w:val="en-GB"/>
        </w:rPr>
        <w:t>23.</w:t>
      </w:r>
      <w:r w:rsidRPr="00486952">
        <w:rPr>
          <w:rFonts w:ascii="Times New Roman" w:eastAsia="SimSun" w:hAnsi="Times New Roman"/>
          <w:b/>
          <w:noProof/>
          <w:sz w:val="24"/>
          <w:lang w:val="en-GB"/>
        </w:rPr>
        <w:tab/>
        <w:t xml:space="preserve">Nguyen MT, Luo YH, Li AL, Tsai JC, Wu KL, Chung PJ, Ma N: miRNA as a Modulator of Immunotherapy and Immune Response in Melanoma. </w:t>
      </w:r>
      <w:r w:rsidRPr="00486952">
        <w:rPr>
          <w:rFonts w:ascii="Times New Roman" w:eastAsia="SimSun" w:hAnsi="Times New Roman"/>
          <w:b/>
          <w:i/>
          <w:noProof/>
          <w:sz w:val="24"/>
          <w:lang w:val="en-GB"/>
        </w:rPr>
        <w:t xml:space="preserve">Biomolecules </w:t>
      </w:r>
      <w:r w:rsidRPr="00486952">
        <w:rPr>
          <w:rFonts w:ascii="Times New Roman" w:eastAsia="SimSun" w:hAnsi="Times New Roman"/>
          <w:b/>
          <w:noProof/>
          <w:sz w:val="24"/>
          <w:lang w:val="en-GB"/>
        </w:rPr>
        <w:t>2021, 11(11).</w:t>
      </w:r>
      <w:bookmarkEnd w:id="23"/>
    </w:p>
    <w:p w14:paraId="34E45237"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4" w:name="_ENREF_24"/>
      <w:r w:rsidRPr="00486952">
        <w:rPr>
          <w:rFonts w:ascii="Times New Roman" w:eastAsia="SimSun" w:hAnsi="Times New Roman"/>
          <w:b/>
          <w:noProof/>
          <w:sz w:val="24"/>
          <w:lang w:val="en-GB"/>
        </w:rPr>
        <w:t>24.</w:t>
      </w:r>
      <w:r w:rsidRPr="00486952">
        <w:rPr>
          <w:rFonts w:ascii="Times New Roman" w:eastAsia="SimSun" w:hAnsi="Times New Roman"/>
          <w:b/>
          <w:noProof/>
          <w:sz w:val="24"/>
          <w:lang w:val="en-GB"/>
        </w:rPr>
        <w:tab/>
        <w:t xml:space="preserve">O'Brien J, Hayder H, Zayed Y, Peng C: Overview of MicroRNA Biogenesis, Mechanisms of Actions, and Circulation. </w:t>
      </w:r>
      <w:r w:rsidRPr="00486952">
        <w:rPr>
          <w:rFonts w:ascii="Times New Roman" w:eastAsia="SimSun" w:hAnsi="Times New Roman"/>
          <w:b/>
          <w:i/>
          <w:noProof/>
          <w:sz w:val="24"/>
          <w:lang w:val="en-GB"/>
        </w:rPr>
        <w:t xml:space="preserve">Front Endocrinol (Lausanne) </w:t>
      </w:r>
      <w:r w:rsidRPr="00486952">
        <w:rPr>
          <w:rFonts w:ascii="Times New Roman" w:eastAsia="SimSun" w:hAnsi="Times New Roman"/>
          <w:b/>
          <w:noProof/>
          <w:sz w:val="24"/>
          <w:lang w:val="en-GB"/>
        </w:rPr>
        <w:t>2018, 9:402.</w:t>
      </w:r>
      <w:bookmarkEnd w:id="24"/>
    </w:p>
    <w:p w14:paraId="5BF161F4"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5" w:name="_ENREF_25"/>
      <w:r w:rsidRPr="00486952">
        <w:rPr>
          <w:rFonts w:ascii="Times New Roman" w:eastAsia="SimSun" w:hAnsi="Times New Roman"/>
          <w:b/>
          <w:noProof/>
          <w:sz w:val="24"/>
          <w:lang w:val="en-GB"/>
        </w:rPr>
        <w:t>25.</w:t>
      </w:r>
      <w:r w:rsidRPr="00486952">
        <w:rPr>
          <w:rFonts w:ascii="Times New Roman" w:eastAsia="SimSun" w:hAnsi="Times New Roman"/>
          <w:b/>
          <w:noProof/>
          <w:sz w:val="24"/>
          <w:lang w:val="en-GB"/>
        </w:rPr>
        <w:tab/>
        <w:t xml:space="preserve">Gajos-Michniewicz A, Czyz M: Role of miRNAs in Melanoma Metastasis. </w:t>
      </w:r>
      <w:r w:rsidRPr="00486952">
        <w:rPr>
          <w:rFonts w:ascii="Times New Roman" w:eastAsia="SimSun" w:hAnsi="Times New Roman"/>
          <w:b/>
          <w:i/>
          <w:noProof/>
          <w:sz w:val="24"/>
          <w:lang w:val="en-GB"/>
        </w:rPr>
        <w:t xml:space="preserve">Cancers (Basel) </w:t>
      </w:r>
      <w:r w:rsidRPr="00486952">
        <w:rPr>
          <w:rFonts w:ascii="Times New Roman" w:eastAsia="SimSun" w:hAnsi="Times New Roman"/>
          <w:b/>
          <w:noProof/>
          <w:sz w:val="24"/>
          <w:lang w:val="en-GB"/>
        </w:rPr>
        <w:t>2019, 11(3).</w:t>
      </w:r>
      <w:bookmarkEnd w:id="25"/>
    </w:p>
    <w:p w14:paraId="16EB001B"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6" w:name="_ENREF_26"/>
      <w:r w:rsidRPr="00486952">
        <w:rPr>
          <w:rFonts w:ascii="Times New Roman" w:eastAsia="SimSun" w:hAnsi="Times New Roman"/>
          <w:b/>
          <w:noProof/>
          <w:sz w:val="24"/>
          <w:lang w:val="en-GB"/>
        </w:rPr>
        <w:t>26.</w:t>
      </w:r>
      <w:r w:rsidRPr="00486952">
        <w:rPr>
          <w:rFonts w:ascii="Times New Roman" w:eastAsia="SimSun" w:hAnsi="Times New Roman"/>
          <w:b/>
          <w:noProof/>
          <w:sz w:val="24"/>
          <w:lang w:val="en-GB"/>
        </w:rPr>
        <w:tab/>
        <w:t xml:space="preserve">Pardini B, Sabo AA, Birolo G, Calin GA: Noncoding RNAs in Extracellular Fluids as Cancer Biomarkers: The New Frontier of Liquid Biopsies. </w:t>
      </w:r>
      <w:r w:rsidRPr="00486952">
        <w:rPr>
          <w:rFonts w:ascii="Times New Roman" w:eastAsia="SimSun" w:hAnsi="Times New Roman"/>
          <w:b/>
          <w:i/>
          <w:noProof/>
          <w:sz w:val="24"/>
          <w:lang w:val="en-GB"/>
        </w:rPr>
        <w:t xml:space="preserve">Cancers (Basel) </w:t>
      </w:r>
      <w:r w:rsidRPr="00486952">
        <w:rPr>
          <w:rFonts w:ascii="Times New Roman" w:eastAsia="SimSun" w:hAnsi="Times New Roman"/>
          <w:b/>
          <w:noProof/>
          <w:sz w:val="24"/>
          <w:lang w:val="en-GB"/>
        </w:rPr>
        <w:t>2019, 11(8).</w:t>
      </w:r>
      <w:bookmarkEnd w:id="26"/>
    </w:p>
    <w:p w14:paraId="5ABFB838"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7" w:name="_ENREF_27"/>
      <w:r w:rsidRPr="00486952">
        <w:rPr>
          <w:rFonts w:ascii="Times New Roman" w:eastAsia="SimSun" w:hAnsi="Times New Roman"/>
          <w:b/>
          <w:noProof/>
          <w:sz w:val="24"/>
          <w:lang w:val="en-GB"/>
        </w:rPr>
        <w:t>27.</w:t>
      </w:r>
      <w:r w:rsidRPr="00486952">
        <w:rPr>
          <w:rFonts w:ascii="Times New Roman" w:eastAsia="SimSun" w:hAnsi="Times New Roman"/>
          <w:b/>
          <w:noProof/>
          <w:sz w:val="24"/>
          <w:lang w:val="en-GB"/>
        </w:rPr>
        <w:tab/>
        <w:t xml:space="preserve">Varrone F, Caputo E: The miRNAs Role in Melanoma and in Its Resistance to Therapy.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2020, 21(3).</w:t>
      </w:r>
      <w:bookmarkEnd w:id="27"/>
    </w:p>
    <w:p w14:paraId="59E07796"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8" w:name="_ENREF_28"/>
      <w:r w:rsidRPr="00486952">
        <w:rPr>
          <w:rFonts w:ascii="Times New Roman" w:eastAsia="SimSun" w:hAnsi="Times New Roman"/>
          <w:b/>
          <w:noProof/>
          <w:sz w:val="24"/>
          <w:lang w:val="en-GB"/>
        </w:rPr>
        <w:t>28.</w:t>
      </w:r>
      <w:r w:rsidRPr="00486952">
        <w:rPr>
          <w:rFonts w:ascii="Times New Roman" w:eastAsia="SimSun" w:hAnsi="Times New Roman"/>
          <w:b/>
          <w:noProof/>
          <w:sz w:val="24"/>
          <w:lang w:val="en-GB"/>
        </w:rPr>
        <w:tab/>
        <w:t xml:space="preserve">Motti ML, Minopoli M, Di Carluccio G, Ascierto PA, Carriero MV: MicroRNAs as Key Players in Melanoma Cell Resistance to MAPK and Immune Checkpoint Inhibitors.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2020, 21(12).</w:t>
      </w:r>
      <w:bookmarkEnd w:id="28"/>
    </w:p>
    <w:p w14:paraId="054882A3"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29" w:name="_ENREF_29"/>
      <w:r w:rsidRPr="00486952">
        <w:rPr>
          <w:rFonts w:ascii="Times New Roman" w:eastAsia="SimSun" w:hAnsi="Times New Roman"/>
          <w:b/>
          <w:noProof/>
          <w:sz w:val="24"/>
          <w:lang w:val="en-GB"/>
        </w:rPr>
        <w:t>29.</w:t>
      </w:r>
      <w:r w:rsidRPr="00486952">
        <w:rPr>
          <w:rFonts w:ascii="Times New Roman" w:eastAsia="SimSun" w:hAnsi="Times New Roman"/>
          <w:b/>
          <w:noProof/>
          <w:sz w:val="24"/>
          <w:lang w:val="en-GB"/>
        </w:rPr>
        <w:tab/>
        <w:t>Nakahara S, Fukushima S, Okada E, Morinaga J, Kubo Y, Tokuzumi A, Matsumoto S, Tsuruta-Kadohisa M, Kimura T, Kuriyama H</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MicroRNAs that predict the effectiveness of anti-PD-1 therapies in patients with advanced melanoma. </w:t>
      </w:r>
      <w:r w:rsidRPr="00486952">
        <w:rPr>
          <w:rFonts w:ascii="Times New Roman" w:eastAsia="SimSun" w:hAnsi="Times New Roman"/>
          <w:b/>
          <w:i/>
          <w:noProof/>
          <w:sz w:val="24"/>
          <w:lang w:val="en-GB"/>
        </w:rPr>
        <w:t xml:space="preserve">J Dermatol Sci </w:t>
      </w:r>
      <w:r w:rsidRPr="00486952">
        <w:rPr>
          <w:rFonts w:ascii="Times New Roman" w:eastAsia="SimSun" w:hAnsi="Times New Roman"/>
          <w:b/>
          <w:noProof/>
          <w:sz w:val="24"/>
          <w:lang w:val="en-GB"/>
        </w:rPr>
        <w:t>2020, 97(1):77-79.</w:t>
      </w:r>
      <w:bookmarkEnd w:id="29"/>
    </w:p>
    <w:p w14:paraId="0F1AE0E2"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0" w:name="_ENREF_30"/>
      <w:r w:rsidRPr="00486952">
        <w:rPr>
          <w:rFonts w:ascii="Times New Roman" w:eastAsia="SimSun" w:hAnsi="Times New Roman"/>
          <w:b/>
          <w:noProof/>
          <w:sz w:val="24"/>
          <w:lang w:val="en-GB"/>
        </w:rPr>
        <w:t>30.</w:t>
      </w:r>
      <w:r w:rsidRPr="00486952">
        <w:rPr>
          <w:rFonts w:ascii="Times New Roman" w:eastAsia="SimSun" w:hAnsi="Times New Roman"/>
          <w:b/>
          <w:noProof/>
          <w:sz w:val="24"/>
          <w:lang w:val="en-GB"/>
        </w:rPr>
        <w:tab/>
        <w:t>Bender M, Chen IP, Henning S, Degenhardt S, Mhamdi-Ghodbani M, Starzonek C, Volkmer B, Greinert R: Knockdown of Simulated-Solar-</w:t>
      </w:r>
      <w:r w:rsidRPr="00486952">
        <w:rPr>
          <w:rFonts w:ascii="Times New Roman" w:eastAsia="SimSun" w:hAnsi="Times New Roman"/>
          <w:b/>
          <w:noProof/>
          <w:sz w:val="24"/>
          <w:lang w:val="en-GB"/>
        </w:rPr>
        <w:lastRenderedPageBreak/>
        <w:t xml:space="preserve">Radiation-Sensitive miR-205-5p Does Not Induce Progression of Cutaneous Squamous Cell Carcinoma In Vitro.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2023, 24(22).</w:t>
      </w:r>
      <w:bookmarkEnd w:id="30"/>
    </w:p>
    <w:p w14:paraId="7AF09B2E"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1" w:name="_ENREF_31"/>
      <w:r w:rsidRPr="00486952">
        <w:rPr>
          <w:rFonts w:ascii="Times New Roman" w:eastAsia="SimSun" w:hAnsi="Times New Roman"/>
          <w:b/>
          <w:noProof/>
          <w:sz w:val="24"/>
          <w:lang w:val="en-GB"/>
        </w:rPr>
        <w:t>31.</w:t>
      </w:r>
      <w:r w:rsidRPr="00486952">
        <w:rPr>
          <w:rFonts w:ascii="Times New Roman" w:eastAsia="SimSun" w:hAnsi="Times New Roman"/>
          <w:b/>
          <w:noProof/>
          <w:sz w:val="24"/>
          <w:lang w:val="en-GB"/>
        </w:rPr>
        <w:tab/>
        <w:t>Eisenhauer EA, Therasse P, Bogaerts J, Schwartz LH, Sargent D, Ford R, Dancey J, Arbuck S, Gwyther S, Mooney 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New response evaluation criteria in solid tumours: revised RECIST guideline (version 1.1). </w:t>
      </w:r>
      <w:r w:rsidRPr="00486952">
        <w:rPr>
          <w:rFonts w:ascii="Times New Roman" w:eastAsia="SimSun" w:hAnsi="Times New Roman"/>
          <w:b/>
          <w:i/>
          <w:noProof/>
          <w:sz w:val="24"/>
          <w:lang w:val="en-GB"/>
        </w:rPr>
        <w:t xml:space="preserve">Eur J Cancer </w:t>
      </w:r>
      <w:r w:rsidRPr="00486952">
        <w:rPr>
          <w:rFonts w:ascii="Times New Roman" w:eastAsia="SimSun" w:hAnsi="Times New Roman"/>
          <w:b/>
          <w:noProof/>
          <w:sz w:val="24"/>
          <w:lang w:val="en-GB"/>
        </w:rPr>
        <w:t>2009, 45(2):228-247.</w:t>
      </w:r>
      <w:bookmarkEnd w:id="31"/>
    </w:p>
    <w:p w14:paraId="33F6659E"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2" w:name="_ENREF_32"/>
      <w:r w:rsidRPr="00486952">
        <w:rPr>
          <w:rFonts w:ascii="Times New Roman" w:eastAsia="SimSun" w:hAnsi="Times New Roman"/>
          <w:b/>
          <w:noProof/>
          <w:sz w:val="24"/>
          <w:lang w:val="en-GB"/>
        </w:rPr>
        <w:t>32.</w:t>
      </w:r>
      <w:r w:rsidRPr="00486952">
        <w:rPr>
          <w:rFonts w:ascii="Times New Roman" w:eastAsia="SimSun" w:hAnsi="Times New Roman"/>
          <w:b/>
          <w:noProof/>
          <w:sz w:val="24"/>
          <w:lang w:val="en-GB"/>
        </w:rPr>
        <w:tab/>
        <w:t xml:space="preserve">Meinshausen N: Relaxed LASSO. </w:t>
      </w:r>
      <w:r w:rsidRPr="00486952">
        <w:rPr>
          <w:rFonts w:ascii="Times New Roman" w:eastAsia="SimSun" w:hAnsi="Times New Roman"/>
          <w:b/>
          <w:i/>
          <w:noProof/>
          <w:sz w:val="24"/>
          <w:lang w:val="en-GB"/>
        </w:rPr>
        <w:t xml:space="preserve">Comput Stat Data Anal </w:t>
      </w:r>
      <w:r w:rsidRPr="00486952">
        <w:rPr>
          <w:rFonts w:ascii="Times New Roman" w:eastAsia="SimSun" w:hAnsi="Times New Roman"/>
          <w:b/>
          <w:noProof/>
          <w:sz w:val="24"/>
          <w:lang w:val="en-GB"/>
        </w:rPr>
        <w:t>2007, 52:374-398.</w:t>
      </w:r>
      <w:bookmarkEnd w:id="32"/>
    </w:p>
    <w:p w14:paraId="612D7CA3"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3" w:name="_ENREF_33"/>
      <w:r w:rsidRPr="00486952">
        <w:rPr>
          <w:rFonts w:ascii="Times New Roman" w:eastAsia="SimSun" w:hAnsi="Times New Roman"/>
          <w:b/>
          <w:noProof/>
          <w:sz w:val="24"/>
          <w:lang w:val="en-GB"/>
        </w:rPr>
        <w:t>33.</w:t>
      </w:r>
      <w:r w:rsidRPr="00486952">
        <w:rPr>
          <w:rFonts w:ascii="Times New Roman" w:eastAsia="SimSun" w:hAnsi="Times New Roman"/>
          <w:b/>
          <w:noProof/>
          <w:sz w:val="24"/>
          <w:lang w:val="en-GB"/>
        </w:rPr>
        <w:tab/>
        <w:t xml:space="preserve">Caramuta S, Egyhazi S, Rodolfo M, Witten D, Hansson J, Larsson C, Lui WO: MicroRNA expression profiles associated with mutational status and survival in malignant melanoma. </w:t>
      </w:r>
      <w:r w:rsidRPr="00486952">
        <w:rPr>
          <w:rFonts w:ascii="Times New Roman" w:eastAsia="SimSun" w:hAnsi="Times New Roman"/>
          <w:b/>
          <w:i/>
          <w:noProof/>
          <w:sz w:val="24"/>
          <w:lang w:val="en-GB"/>
        </w:rPr>
        <w:t xml:space="preserve">J Invest Dermatol </w:t>
      </w:r>
      <w:r w:rsidRPr="00486952">
        <w:rPr>
          <w:rFonts w:ascii="Times New Roman" w:eastAsia="SimSun" w:hAnsi="Times New Roman"/>
          <w:b/>
          <w:noProof/>
          <w:sz w:val="24"/>
          <w:lang w:val="en-GB"/>
        </w:rPr>
        <w:t>2010, 130(8):2062-2070.</w:t>
      </w:r>
      <w:bookmarkEnd w:id="33"/>
    </w:p>
    <w:p w14:paraId="7006B017"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4" w:name="_ENREF_34"/>
      <w:r w:rsidRPr="00486952">
        <w:rPr>
          <w:rFonts w:ascii="Times New Roman" w:eastAsia="SimSun" w:hAnsi="Times New Roman"/>
          <w:b/>
          <w:noProof/>
          <w:sz w:val="24"/>
          <w:lang w:val="en-GB"/>
        </w:rPr>
        <w:t>34.</w:t>
      </w:r>
      <w:r w:rsidRPr="00486952">
        <w:rPr>
          <w:rFonts w:ascii="Times New Roman" w:eastAsia="SimSun" w:hAnsi="Times New Roman"/>
          <w:b/>
          <w:noProof/>
          <w:sz w:val="24"/>
          <w:lang w:val="en-GB"/>
        </w:rPr>
        <w:tab/>
        <w:t>Lv N, Hao S, Luo C, Abukiwan A, Hao Y, Gai F, Huang W, Huang L, Xiao X, Eichmuller SB</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miR-137 inhibits melanoma cell proliferation through downregulation of GLO1. </w:t>
      </w:r>
      <w:r w:rsidRPr="00486952">
        <w:rPr>
          <w:rFonts w:ascii="Times New Roman" w:eastAsia="SimSun" w:hAnsi="Times New Roman"/>
          <w:b/>
          <w:i/>
          <w:noProof/>
          <w:sz w:val="24"/>
          <w:lang w:val="en-GB"/>
        </w:rPr>
        <w:t xml:space="preserve">Sci China Life Sci </w:t>
      </w:r>
      <w:r w:rsidRPr="00486952">
        <w:rPr>
          <w:rFonts w:ascii="Times New Roman" w:eastAsia="SimSun" w:hAnsi="Times New Roman"/>
          <w:b/>
          <w:noProof/>
          <w:sz w:val="24"/>
          <w:lang w:val="en-GB"/>
        </w:rPr>
        <w:t>2018, 61(5):541-549.</w:t>
      </w:r>
      <w:bookmarkEnd w:id="34"/>
    </w:p>
    <w:p w14:paraId="52AD88EE"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5" w:name="_ENREF_35"/>
      <w:r w:rsidRPr="00486952">
        <w:rPr>
          <w:rFonts w:ascii="Times New Roman" w:eastAsia="SimSun" w:hAnsi="Times New Roman"/>
          <w:b/>
          <w:noProof/>
          <w:sz w:val="24"/>
          <w:lang w:val="en-GB"/>
        </w:rPr>
        <w:t>35.</w:t>
      </w:r>
      <w:r w:rsidRPr="00486952">
        <w:rPr>
          <w:rFonts w:ascii="Times New Roman" w:eastAsia="SimSun" w:hAnsi="Times New Roman"/>
          <w:b/>
          <w:noProof/>
          <w:sz w:val="24"/>
          <w:lang w:val="en-GB"/>
        </w:rPr>
        <w:tab/>
        <w:t xml:space="preserve">Peres J, Kwesi-Maliepaard EM, Rambow F, Larue L, Prince S: The tumour suppressor, miR-137, inhibits malignant melanoma migration by targetting the TBX3 transcription factor. </w:t>
      </w:r>
      <w:r w:rsidRPr="00486952">
        <w:rPr>
          <w:rFonts w:ascii="Times New Roman" w:eastAsia="SimSun" w:hAnsi="Times New Roman"/>
          <w:b/>
          <w:i/>
          <w:noProof/>
          <w:sz w:val="24"/>
          <w:lang w:val="en-GB"/>
        </w:rPr>
        <w:t xml:space="preserve">Cancer Lett </w:t>
      </w:r>
      <w:r w:rsidRPr="00486952">
        <w:rPr>
          <w:rFonts w:ascii="Times New Roman" w:eastAsia="SimSun" w:hAnsi="Times New Roman"/>
          <w:b/>
          <w:noProof/>
          <w:sz w:val="24"/>
          <w:lang w:val="en-GB"/>
        </w:rPr>
        <w:t>2017, 405:111-119.</w:t>
      </w:r>
      <w:bookmarkEnd w:id="35"/>
    </w:p>
    <w:p w14:paraId="45580C8E"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6" w:name="_ENREF_36"/>
      <w:r w:rsidRPr="00486952">
        <w:rPr>
          <w:rFonts w:ascii="Times New Roman" w:eastAsia="SimSun" w:hAnsi="Times New Roman"/>
          <w:b/>
          <w:noProof/>
          <w:sz w:val="24"/>
          <w:lang w:val="en-GB"/>
        </w:rPr>
        <w:t>36.</w:t>
      </w:r>
      <w:r w:rsidRPr="00486952">
        <w:rPr>
          <w:rFonts w:ascii="Times New Roman" w:eastAsia="SimSun" w:hAnsi="Times New Roman"/>
          <w:b/>
          <w:noProof/>
          <w:sz w:val="24"/>
          <w:lang w:val="en-GB"/>
        </w:rPr>
        <w:tab/>
        <w:t>Luo C, Tetteh PW, Merz PR, Dickes E, Abukiwan A, Hotz-Wagenblatt A, Holland-Cunz S, Sinnberg T, Schittek B, Schadendorf D</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miR-137 inhibits the invasion of melanoma cells through downregulation of multiple oncogenic target genes. </w:t>
      </w:r>
      <w:r w:rsidRPr="00486952">
        <w:rPr>
          <w:rFonts w:ascii="Times New Roman" w:eastAsia="SimSun" w:hAnsi="Times New Roman"/>
          <w:b/>
          <w:i/>
          <w:noProof/>
          <w:sz w:val="24"/>
          <w:lang w:val="en-GB"/>
        </w:rPr>
        <w:t xml:space="preserve">J Invest Dermatol </w:t>
      </w:r>
      <w:r w:rsidRPr="00486952">
        <w:rPr>
          <w:rFonts w:ascii="Times New Roman" w:eastAsia="SimSun" w:hAnsi="Times New Roman"/>
          <w:b/>
          <w:noProof/>
          <w:sz w:val="24"/>
          <w:lang w:val="en-GB"/>
        </w:rPr>
        <w:t>2013, 133(3):768-775.</w:t>
      </w:r>
      <w:bookmarkEnd w:id="36"/>
    </w:p>
    <w:p w14:paraId="7F8C327F"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7" w:name="_ENREF_37"/>
      <w:r w:rsidRPr="00486952">
        <w:rPr>
          <w:rFonts w:ascii="Times New Roman" w:eastAsia="SimSun" w:hAnsi="Times New Roman"/>
          <w:b/>
          <w:noProof/>
          <w:sz w:val="24"/>
          <w:lang w:val="en-GB"/>
        </w:rPr>
        <w:t>37.</w:t>
      </w:r>
      <w:r w:rsidRPr="00486952">
        <w:rPr>
          <w:rFonts w:ascii="Times New Roman" w:eastAsia="SimSun" w:hAnsi="Times New Roman"/>
          <w:b/>
          <w:noProof/>
          <w:sz w:val="24"/>
          <w:lang w:val="en-GB"/>
        </w:rPr>
        <w:tab/>
        <w:t>Stark MS, Klein K, Weide B, Haydu LE, Pflugfelder A, Tang YH, Palmer JM, Whiteman DC, Scolyer RA, Mann GJ</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The Prognostic and Predictive Value of Melanoma-related MicroRNAs Using Tissue and Serum: A MicroRNA Expression Analysis. </w:t>
      </w:r>
      <w:r w:rsidRPr="00486952">
        <w:rPr>
          <w:rFonts w:ascii="Times New Roman" w:eastAsia="SimSun" w:hAnsi="Times New Roman"/>
          <w:b/>
          <w:i/>
          <w:noProof/>
          <w:sz w:val="24"/>
          <w:lang w:val="en-GB"/>
        </w:rPr>
        <w:t xml:space="preserve">EBioMedicine </w:t>
      </w:r>
      <w:r w:rsidRPr="00486952">
        <w:rPr>
          <w:rFonts w:ascii="Times New Roman" w:eastAsia="SimSun" w:hAnsi="Times New Roman"/>
          <w:b/>
          <w:noProof/>
          <w:sz w:val="24"/>
          <w:lang w:val="en-GB"/>
        </w:rPr>
        <w:t>2015, 2(7):671-680.</w:t>
      </w:r>
      <w:bookmarkEnd w:id="37"/>
    </w:p>
    <w:p w14:paraId="2CD86F1C"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8" w:name="_ENREF_38"/>
      <w:r w:rsidRPr="00486952">
        <w:rPr>
          <w:rFonts w:ascii="Times New Roman" w:eastAsia="SimSun" w:hAnsi="Times New Roman"/>
          <w:b/>
          <w:noProof/>
          <w:sz w:val="24"/>
          <w:lang w:val="en-GB"/>
        </w:rPr>
        <w:t>38.</w:t>
      </w:r>
      <w:r w:rsidRPr="00486952">
        <w:rPr>
          <w:rFonts w:ascii="Times New Roman" w:eastAsia="SimSun" w:hAnsi="Times New Roman"/>
          <w:b/>
          <w:noProof/>
          <w:sz w:val="24"/>
          <w:lang w:val="en-GB"/>
        </w:rPr>
        <w:tab/>
        <w:t xml:space="preserve">Wang SJ, Li WW, Wen CJ, Diao YL, Zhao TL: MicroRNA‑214 promotes the EMT process in melanoma by downregulating CADM1 expression. </w:t>
      </w:r>
      <w:r w:rsidRPr="00486952">
        <w:rPr>
          <w:rFonts w:ascii="Times New Roman" w:eastAsia="SimSun" w:hAnsi="Times New Roman"/>
          <w:b/>
          <w:i/>
          <w:noProof/>
          <w:sz w:val="24"/>
          <w:lang w:val="en-GB"/>
        </w:rPr>
        <w:t xml:space="preserve">Mol Med Rep </w:t>
      </w:r>
      <w:r w:rsidRPr="00486952">
        <w:rPr>
          <w:rFonts w:ascii="Times New Roman" w:eastAsia="SimSun" w:hAnsi="Times New Roman"/>
          <w:b/>
          <w:noProof/>
          <w:sz w:val="24"/>
          <w:lang w:val="en-GB"/>
        </w:rPr>
        <w:t>2020, 22(5):3795-3803.</w:t>
      </w:r>
      <w:bookmarkEnd w:id="38"/>
    </w:p>
    <w:p w14:paraId="04156C66"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39" w:name="_ENREF_39"/>
      <w:r w:rsidRPr="00486952">
        <w:rPr>
          <w:rFonts w:ascii="Times New Roman" w:eastAsia="SimSun" w:hAnsi="Times New Roman"/>
          <w:b/>
          <w:noProof/>
          <w:sz w:val="24"/>
          <w:lang w:val="en-GB"/>
        </w:rPr>
        <w:t>39.</w:t>
      </w:r>
      <w:r w:rsidRPr="00486952">
        <w:rPr>
          <w:rFonts w:ascii="Times New Roman" w:eastAsia="SimSun" w:hAnsi="Times New Roman"/>
          <w:b/>
          <w:noProof/>
          <w:sz w:val="24"/>
          <w:lang w:val="en-GB"/>
        </w:rPr>
        <w:tab/>
        <w:t xml:space="preserve">Lu T, Yang Y, Li Z, Lu S: MicroRNA-214-3p inhibits the stem-like properties of lung squamous cell cancer by targeting YAP1. </w:t>
      </w:r>
      <w:r w:rsidRPr="00486952">
        <w:rPr>
          <w:rFonts w:ascii="Times New Roman" w:eastAsia="SimSun" w:hAnsi="Times New Roman"/>
          <w:b/>
          <w:i/>
          <w:noProof/>
          <w:sz w:val="24"/>
          <w:lang w:val="en-GB"/>
        </w:rPr>
        <w:t xml:space="preserve">Cancer Cell Int </w:t>
      </w:r>
      <w:r w:rsidRPr="00486952">
        <w:rPr>
          <w:rFonts w:ascii="Times New Roman" w:eastAsia="SimSun" w:hAnsi="Times New Roman"/>
          <w:b/>
          <w:noProof/>
          <w:sz w:val="24"/>
          <w:lang w:val="en-GB"/>
        </w:rPr>
        <w:t>2020, 20:413.</w:t>
      </w:r>
      <w:bookmarkEnd w:id="39"/>
    </w:p>
    <w:p w14:paraId="5D9C1678"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0" w:name="_ENREF_40"/>
      <w:r w:rsidRPr="00486952">
        <w:rPr>
          <w:rFonts w:ascii="Times New Roman" w:eastAsia="SimSun" w:hAnsi="Times New Roman"/>
          <w:b/>
          <w:noProof/>
          <w:sz w:val="24"/>
          <w:lang w:val="en-GB"/>
        </w:rPr>
        <w:t>40.</w:t>
      </w:r>
      <w:r w:rsidRPr="00486952">
        <w:rPr>
          <w:rFonts w:ascii="Times New Roman" w:eastAsia="SimSun" w:hAnsi="Times New Roman"/>
          <w:b/>
          <w:noProof/>
          <w:sz w:val="24"/>
          <w:lang w:val="en-GB"/>
        </w:rPr>
        <w:tab/>
        <w:t xml:space="preserve">Penna E, Orso F, Taverna D: miR-214 as a key hub that controls cancer networks: small player, multiple functions. </w:t>
      </w:r>
      <w:r w:rsidRPr="00486952">
        <w:rPr>
          <w:rFonts w:ascii="Times New Roman" w:eastAsia="SimSun" w:hAnsi="Times New Roman"/>
          <w:b/>
          <w:i/>
          <w:noProof/>
          <w:sz w:val="24"/>
          <w:lang w:val="en-GB"/>
        </w:rPr>
        <w:t xml:space="preserve">J Invest Dermatol </w:t>
      </w:r>
      <w:r w:rsidRPr="00486952">
        <w:rPr>
          <w:rFonts w:ascii="Times New Roman" w:eastAsia="SimSun" w:hAnsi="Times New Roman"/>
          <w:b/>
          <w:noProof/>
          <w:sz w:val="24"/>
          <w:lang w:val="en-GB"/>
        </w:rPr>
        <w:t>2015, 135(4):960-969.</w:t>
      </w:r>
      <w:bookmarkEnd w:id="40"/>
    </w:p>
    <w:p w14:paraId="31B3D8BA"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1" w:name="_ENREF_41"/>
      <w:r w:rsidRPr="00486952">
        <w:rPr>
          <w:rFonts w:ascii="Times New Roman" w:eastAsia="SimSun" w:hAnsi="Times New Roman"/>
          <w:b/>
          <w:noProof/>
          <w:sz w:val="24"/>
          <w:lang w:val="en-GB"/>
        </w:rPr>
        <w:t>41.</w:t>
      </w:r>
      <w:r w:rsidRPr="00486952">
        <w:rPr>
          <w:rFonts w:ascii="Times New Roman" w:eastAsia="SimSun" w:hAnsi="Times New Roman"/>
          <w:b/>
          <w:noProof/>
          <w:sz w:val="24"/>
          <w:lang w:val="en-GB"/>
        </w:rPr>
        <w:tab/>
        <w:t>Hu Z, Wang P, Lin J, Zheng X, Yang F, Zhang G, Chen D, Xie J, Gao Z, Peng L</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MicroRNA-197 Promotes Metastasis of Hepatocellular Carcinoma by Activating Wnt/beta-Catenin Signaling. </w:t>
      </w:r>
      <w:r w:rsidRPr="00486952">
        <w:rPr>
          <w:rFonts w:ascii="Times New Roman" w:eastAsia="SimSun" w:hAnsi="Times New Roman"/>
          <w:b/>
          <w:i/>
          <w:noProof/>
          <w:sz w:val="24"/>
          <w:lang w:val="en-GB"/>
        </w:rPr>
        <w:t xml:space="preserve">Cell Physiol Biochem </w:t>
      </w:r>
      <w:r w:rsidRPr="00486952">
        <w:rPr>
          <w:rFonts w:ascii="Times New Roman" w:eastAsia="SimSun" w:hAnsi="Times New Roman"/>
          <w:b/>
          <w:noProof/>
          <w:sz w:val="24"/>
          <w:lang w:val="en-GB"/>
        </w:rPr>
        <w:t>2018, 51(1):470-486.</w:t>
      </w:r>
      <w:bookmarkEnd w:id="41"/>
    </w:p>
    <w:p w14:paraId="13E7861B"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2" w:name="_ENREF_42"/>
      <w:r w:rsidRPr="00486952">
        <w:rPr>
          <w:rFonts w:ascii="Times New Roman" w:eastAsia="SimSun" w:hAnsi="Times New Roman"/>
          <w:b/>
          <w:noProof/>
          <w:sz w:val="24"/>
          <w:lang w:val="en-GB"/>
        </w:rPr>
        <w:t>42.</w:t>
      </w:r>
      <w:r w:rsidRPr="00486952">
        <w:rPr>
          <w:rFonts w:ascii="Times New Roman" w:eastAsia="SimSun" w:hAnsi="Times New Roman"/>
          <w:b/>
          <w:noProof/>
          <w:sz w:val="24"/>
          <w:lang w:val="en-GB"/>
        </w:rPr>
        <w:tab/>
        <w:t xml:space="preserve">Wang J, Wang H, Liu A, Fang C, Hao J, Wang Z: Lactate dehydrogenase A negatively regulated by miRNAs promotes aerobic glycolysis and is increased in colorectal cancer. </w:t>
      </w:r>
      <w:r w:rsidRPr="00486952">
        <w:rPr>
          <w:rFonts w:ascii="Times New Roman" w:eastAsia="SimSun" w:hAnsi="Times New Roman"/>
          <w:b/>
          <w:i/>
          <w:noProof/>
          <w:sz w:val="24"/>
          <w:lang w:val="en-GB"/>
        </w:rPr>
        <w:t xml:space="preserve">Oncotarget </w:t>
      </w:r>
      <w:r w:rsidRPr="00486952">
        <w:rPr>
          <w:rFonts w:ascii="Times New Roman" w:eastAsia="SimSun" w:hAnsi="Times New Roman"/>
          <w:b/>
          <w:noProof/>
          <w:sz w:val="24"/>
          <w:lang w:val="en-GB"/>
        </w:rPr>
        <w:t>2015, 6(23):19456-19468.</w:t>
      </w:r>
      <w:bookmarkEnd w:id="42"/>
    </w:p>
    <w:p w14:paraId="00C8C723"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3" w:name="_ENREF_43"/>
      <w:r w:rsidRPr="00486952">
        <w:rPr>
          <w:rFonts w:ascii="Times New Roman" w:eastAsia="SimSun" w:hAnsi="Times New Roman"/>
          <w:b/>
          <w:noProof/>
          <w:sz w:val="24"/>
          <w:lang w:val="en-GB"/>
        </w:rPr>
        <w:t>43.</w:t>
      </w:r>
      <w:r w:rsidRPr="00486952">
        <w:rPr>
          <w:rFonts w:ascii="Times New Roman" w:eastAsia="SimSun" w:hAnsi="Times New Roman"/>
          <w:b/>
          <w:noProof/>
          <w:sz w:val="24"/>
          <w:lang w:val="en-GB"/>
        </w:rPr>
        <w:tab/>
        <w:t>Fang S, Wang Y, Sui D, Liu H, Ross MI, Gershenwald JE, Cormier JN, Royal RE, Lucci A, Schacherer CW</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C-reactive protein as a marker of melanoma progression. </w:t>
      </w:r>
      <w:r w:rsidRPr="00486952">
        <w:rPr>
          <w:rFonts w:ascii="Times New Roman" w:eastAsia="SimSun" w:hAnsi="Times New Roman"/>
          <w:b/>
          <w:i/>
          <w:noProof/>
          <w:sz w:val="24"/>
          <w:lang w:val="en-GB"/>
        </w:rPr>
        <w:t xml:space="preserve">J Clin Oncol </w:t>
      </w:r>
      <w:r w:rsidRPr="00486952">
        <w:rPr>
          <w:rFonts w:ascii="Times New Roman" w:eastAsia="SimSun" w:hAnsi="Times New Roman"/>
          <w:b/>
          <w:noProof/>
          <w:sz w:val="24"/>
          <w:lang w:val="en-GB"/>
        </w:rPr>
        <w:t>2015, 33(12):1389-1396.</w:t>
      </w:r>
      <w:bookmarkEnd w:id="43"/>
    </w:p>
    <w:p w14:paraId="7E07F861"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4" w:name="_ENREF_44"/>
      <w:r w:rsidRPr="00486952">
        <w:rPr>
          <w:rFonts w:ascii="Times New Roman" w:eastAsia="SimSun" w:hAnsi="Times New Roman"/>
          <w:b/>
          <w:noProof/>
          <w:sz w:val="24"/>
          <w:lang w:val="en-GB"/>
        </w:rPr>
        <w:t>44.</w:t>
      </w:r>
      <w:r w:rsidRPr="00486952">
        <w:rPr>
          <w:rFonts w:ascii="Times New Roman" w:eastAsia="SimSun" w:hAnsi="Times New Roman"/>
          <w:b/>
          <w:noProof/>
          <w:sz w:val="24"/>
          <w:lang w:val="en-GB"/>
        </w:rPr>
        <w:tab/>
        <w:t xml:space="preserve">Moreira A, Leisgang W, Schuler G, Heinzerling L: Eosinophilic count as a biomarker for prognosis of melanoma patients and its importance in the response to immunotherapy. </w:t>
      </w:r>
      <w:r w:rsidRPr="00486952">
        <w:rPr>
          <w:rFonts w:ascii="Times New Roman" w:eastAsia="SimSun" w:hAnsi="Times New Roman"/>
          <w:b/>
          <w:i/>
          <w:noProof/>
          <w:sz w:val="24"/>
          <w:lang w:val="en-GB"/>
        </w:rPr>
        <w:t xml:space="preserve">Immunotherapy </w:t>
      </w:r>
      <w:r w:rsidRPr="00486952">
        <w:rPr>
          <w:rFonts w:ascii="Times New Roman" w:eastAsia="SimSun" w:hAnsi="Times New Roman"/>
          <w:b/>
          <w:noProof/>
          <w:sz w:val="24"/>
          <w:lang w:val="en-GB"/>
        </w:rPr>
        <w:t>2017, 9(2):115-121.</w:t>
      </w:r>
      <w:bookmarkEnd w:id="44"/>
    </w:p>
    <w:p w14:paraId="5EA6F888"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5" w:name="_ENREF_45"/>
      <w:r w:rsidRPr="00486952">
        <w:rPr>
          <w:rFonts w:ascii="Times New Roman" w:eastAsia="SimSun" w:hAnsi="Times New Roman"/>
          <w:b/>
          <w:noProof/>
          <w:sz w:val="24"/>
          <w:lang w:val="en-GB"/>
        </w:rPr>
        <w:t>45.</w:t>
      </w:r>
      <w:r w:rsidRPr="00486952">
        <w:rPr>
          <w:rFonts w:ascii="Times New Roman" w:eastAsia="SimSun" w:hAnsi="Times New Roman"/>
          <w:b/>
          <w:noProof/>
          <w:sz w:val="24"/>
          <w:lang w:val="en-GB"/>
        </w:rPr>
        <w:tab/>
        <w:t>Kugel CH, 3rd, Douglass SM, Webster MR, Kaur A, Liu Q, Yin X, Weiss SA, Darvishian F, Al-Rohil RN, Ndoye A</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Age Correlates with Response to Anti-PD1, Reflecting Age-Related Differences in Intratumoral Effector and Regulatory T-Cell Populations.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2018, 24(21):5347-5356.</w:t>
      </w:r>
      <w:bookmarkEnd w:id="45"/>
    </w:p>
    <w:p w14:paraId="397160A2"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6" w:name="_ENREF_46"/>
      <w:r w:rsidRPr="00486952">
        <w:rPr>
          <w:rFonts w:ascii="Times New Roman" w:eastAsia="SimSun" w:hAnsi="Times New Roman"/>
          <w:b/>
          <w:noProof/>
          <w:sz w:val="24"/>
          <w:lang w:val="en-GB"/>
        </w:rPr>
        <w:lastRenderedPageBreak/>
        <w:t>46.</w:t>
      </w:r>
      <w:r w:rsidRPr="00486952">
        <w:rPr>
          <w:rFonts w:ascii="Times New Roman" w:eastAsia="SimSun" w:hAnsi="Times New Roman"/>
          <w:b/>
          <w:noProof/>
          <w:sz w:val="24"/>
          <w:lang w:val="en-GB"/>
        </w:rPr>
        <w:tab/>
        <w:t>Atkins MB, Lee SJ, Chmielowski B, Tarhini AA, Cohen GI, Truong TG, Moon HH, Davar D, O'Rourke M, Stephenson JJ</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Combination Dabrafenib and Trametinib Versus Combination Nivolumab and Ipilimumab for Patients With Advanced BRAF-Mutant Melanoma: The DREAMseq Trial-ECOG-ACRIN EA6134. </w:t>
      </w:r>
      <w:r w:rsidRPr="00486952">
        <w:rPr>
          <w:rFonts w:ascii="Times New Roman" w:eastAsia="SimSun" w:hAnsi="Times New Roman"/>
          <w:b/>
          <w:i/>
          <w:noProof/>
          <w:sz w:val="24"/>
          <w:lang w:val="en-GB"/>
        </w:rPr>
        <w:t xml:space="preserve">J Clin Oncol </w:t>
      </w:r>
      <w:r w:rsidRPr="00486952">
        <w:rPr>
          <w:rFonts w:ascii="Times New Roman" w:eastAsia="SimSun" w:hAnsi="Times New Roman"/>
          <w:b/>
          <w:noProof/>
          <w:sz w:val="24"/>
          <w:lang w:val="en-GB"/>
        </w:rPr>
        <w:t>2023, 41(2):186-197.</w:t>
      </w:r>
      <w:bookmarkEnd w:id="46"/>
    </w:p>
    <w:p w14:paraId="6A1A1532"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7" w:name="_ENREF_47"/>
      <w:r w:rsidRPr="00486952">
        <w:rPr>
          <w:rFonts w:ascii="Times New Roman" w:eastAsia="SimSun" w:hAnsi="Times New Roman"/>
          <w:b/>
          <w:noProof/>
          <w:sz w:val="24"/>
          <w:lang w:val="en-GB"/>
        </w:rPr>
        <w:t>47.</w:t>
      </w:r>
      <w:r w:rsidRPr="00486952">
        <w:rPr>
          <w:rFonts w:ascii="Times New Roman" w:eastAsia="SimSun" w:hAnsi="Times New Roman"/>
          <w:b/>
          <w:noProof/>
          <w:sz w:val="24"/>
          <w:lang w:val="en-GB"/>
        </w:rPr>
        <w:tab/>
        <w:t xml:space="preserve">Lo A, Chernoff H, Zheng T, Lo SH: Why significant variables aren't automatically good predictors. </w:t>
      </w:r>
      <w:r w:rsidRPr="00486952">
        <w:rPr>
          <w:rFonts w:ascii="Times New Roman" w:eastAsia="SimSun" w:hAnsi="Times New Roman"/>
          <w:b/>
          <w:i/>
          <w:noProof/>
          <w:sz w:val="24"/>
          <w:lang w:val="en-GB"/>
        </w:rPr>
        <w:t xml:space="preserve">Proc Natl Acad Sci U S A </w:t>
      </w:r>
      <w:r w:rsidRPr="00486952">
        <w:rPr>
          <w:rFonts w:ascii="Times New Roman" w:eastAsia="SimSun" w:hAnsi="Times New Roman"/>
          <w:b/>
          <w:noProof/>
          <w:sz w:val="24"/>
          <w:lang w:val="en-GB"/>
        </w:rPr>
        <w:t>2015, 112(45):13892-13897.</w:t>
      </w:r>
      <w:bookmarkEnd w:id="47"/>
    </w:p>
    <w:p w14:paraId="33765646" w14:textId="77777777" w:rsidR="00486952" w:rsidRPr="00486952" w:rsidRDefault="00486952" w:rsidP="00486952">
      <w:pPr>
        <w:pStyle w:val="MDPI71References"/>
        <w:spacing w:line="240" w:lineRule="atLeast"/>
        <w:ind w:left="720" w:hanging="720"/>
        <w:rPr>
          <w:rFonts w:ascii="Times New Roman" w:eastAsia="SimSun" w:hAnsi="Times New Roman"/>
          <w:b/>
          <w:noProof/>
          <w:sz w:val="24"/>
          <w:lang w:val="en-GB"/>
        </w:rPr>
      </w:pPr>
      <w:bookmarkStart w:id="48" w:name="_ENREF_48"/>
      <w:r w:rsidRPr="00486952">
        <w:rPr>
          <w:rFonts w:ascii="Times New Roman" w:eastAsia="SimSun" w:hAnsi="Times New Roman"/>
          <w:b/>
          <w:noProof/>
          <w:sz w:val="24"/>
          <w:lang w:val="en-GB"/>
        </w:rPr>
        <w:t>48.</w:t>
      </w:r>
      <w:r w:rsidRPr="00486952">
        <w:rPr>
          <w:rFonts w:ascii="Times New Roman" w:eastAsia="SimSun" w:hAnsi="Times New Roman"/>
          <w:b/>
          <w:noProof/>
          <w:sz w:val="24"/>
          <w:lang w:val="en-GB"/>
        </w:rPr>
        <w:tab/>
        <w:t xml:space="preserve">Charilaou P, Battat R: Machine learning models and over-fitting considerations. </w:t>
      </w:r>
      <w:r w:rsidRPr="00486952">
        <w:rPr>
          <w:rFonts w:ascii="Times New Roman" w:eastAsia="SimSun" w:hAnsi="Times New Roman"/>
          <w:b/>
          <w:i/>
          <w:noProof/>
          <w:sz w:val="24"/>
          <w:lang w:val="en-GB"/>
        </w:rPr>
        <w:t xml:space="preserve">World J Gastroenterol </w:t>
      </w:r>
      <w:r w:rsidRPr="00486952">
        <w:rPr>
          <w:rFonts w:ascii="Times New Roman" w:eastAsia="SimSun" w:hAnsi="Times New Roman"/>
          <w:b/>
          <w:noProof/>
          <w:sz w:val="24"/>
          <w:lang w:val="en-GB"/>
        </w:rPr>
        <w:t>2022, 28(5):605-607.</w:t>
      </w:r>
      <w:bookmarkEnd w:id="48"/>
    </w:p>
    <w:p w14:paraId="6C67A1E0" w14:textId="04E03015" w:rsidR="00D95D5D" w:rsidRPr="000C6515" w:rsidRDefault="004C331C" w:rsidP="00254815">
      <w:pPr>
        <w:pStyle w:val="MDPI71References"/>
        <w:numPr>
          <w:ilvl w:val="0"/>
          <w:numId w:val="0"/>
        </w:numPr>
        <w:spacing w:after="160" w:line="240" w:lineRule="atLeast"/>
        <w:rPr>
          <w:rFonts w:asciiTheme="minorHAnsi" w:eastAsia="SimSun" w:hAnsiTheme="minorHAnsi" w:cstheme="minorHAnsi"/>
          <w:b/>
          <w:noProof/>
          <w:sz w:val="24"/>
          <w:lang w:val="en-GB"/>
        </w:rPr>
      </w:pPr>
      <w:r w:rsidRPr="000C6515">
        <w:rPr>
          <w:rFonts w:asciiTheme="minorHAnsi" w:eastAsia="SimSun" w:hAnsiTheme="minorHAnsi" w:cstheme="minorHAnsi"/>
          <w:b/>
          <w:noProof/>
          <w:lang w:val="en-GB"/>
        </w:rPr>
        <w:fldChar w:fldCharType="end"/>
      </w:r>
    </w:p>
    <w:sectPr w:rsidR="00D95D5D" w:rsidRPr="000C6515" w:rsidSect="005B2BB3">
      <w:headerReference w:type="even" r:id="rId21"/>
      <w:headerReference w:type="default" r:id="rId22"/>
      <w:footerReference w:type="default" r:id="rId23"/>
      <w:headerReference w:type="first" r:id="rId24"/>
      <w:footerReference w:type="first" r:id="rId25"/>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ellbiologie" w:date="2024-07-08T10:35:00Z" w:initials="Z">
    <w:p w14:paraId="47768581" w14:textId="44E6FD39" w:rsidR="000B03C5" w:rsidRDefault="000B03C5">
      <w:pPr>
        <w:pStyle w:val="Kommentartext"/>
      </w:pPr>
      <w:r>
        <w:rPr>
          <w:rStyle w:val="Kommentarzeichen"/>
        </w:rPr>
        <w:annotationRef/>
      </w:r>
      <w:r>
        <w:t xml:space="preserve">Mit den bereits durchgeführten Kürzungen kommen wir auf 3581 Wörter. Die Guideline sind 2500 Wörter. Ich habe aber auch schon Artikel gesehen, die mit 3700 Wörtern publiziert wurden. Müssten wir Dirk einmal fragen wie strikt das enforced wird. Ein bisschen können wir denke ich noch kürzen, aber ob wir 1000 Wörter aus dem Fließtext streichen können weiß ich nicht.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7685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768581" w16cid:durableId="7D293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00DE2" w14:textId="77777777" w:rsidR="00CB24B5" w:rsidRDefault="00CB24B5">
      <w:pPr>
        <w:spacing w:line="240" w:lineRule="auto"/>
      </w:pPr>
      <w:r>
        <w:separator/>
      </w:r>
    </w:p>
  </w:endnote>
  <w:endnote w:type="continuationSeparator" w:id="0">
    <w:p w14:paraId="445EDD6A" w14:textId="77777777" w:rsidR="00CB24B5" w:rsidRDefault="00CB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dvOT24c3cae3.B">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716C1" w14:textId="77777777" w:rsidR="000B03C5" w:rsidRPr="00164C5C" w:rsidRDefault="000B03C5" w:rsidP="00AF7CE2">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1552F" w14:textId="69C39875" w:rsidR="000B03C5" w:rsidRPr="008B308E" w:rsidRDefault="000B03C5" w:rsidP="00AF7CE2">
    <w:pPr>
      <w:pStyle w:val="MDPIfooterfirstpage"/>
      <w:spacing w:line="240" w:lineRule="auto"/>
      <w:jc w:val="both"/>
      <w:rPr>
        <w:lang w:val="fr-CH"/>
      </w:rPr>
    </w:pPr>
    <w:r>
      <w:rPr>
        <w:i/>
      </w:rPr>
      <w:t xml:space="preserve">European Journal of Cancer </w:t>
    </w:r>
    <w:r>
      <w:rPr>
        <w:b/>
      </w:rPr>
      <w:t>2024</w:t>
    </w:r>
    <w:r>
      <w:t xml:space="preserve"> </w:t>
    </w:r>
    <w:proofErr w:type="spellStart"/>
    <w:r>
      <w:t>doi</w:t>
    </w:r>
    <w:proofErr w:type="spellEnd"/>
    <w:r>
      <w:t>: FOR PEER REVIEW</w:t>
    </w:r>
    <w:r w:rsidRPr="008B308E">
      <w:rPr>
        <w:lang w:val="fr-CH"/>
      </w:rPr>
      <w:tab/>
    </w:r>
    <w:r w:rsidRPr="00DB6999">
      <w:rPr>
        <w:lang w:val="fr-CH"/>
      </w:rPr>
      <w:t>https://www.ejcancer.com/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82620" w14:textId="77777777" w:rsidR="00CB24B5" w:rsidRDefault="00CB24B5">
      <w:pPr>
        <w:spacing w:line="240" w:lineRule="auto"/>
      </w:pPr>
      <w:r>
        <w:separator/>
      </w:r>
    </w:p>
  </w:footnote>
  <w:footnote w:type="continuationSeparator" w:id="0">
    <w:p w14:paraId="24AA3500" w14:textId="77777777" w:rsidR="00CB24B5" w:rsidRDefault="00CB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1CFF5" w14:textId="77777777" w:rsidR="000B03C5" w:rsidRDefault="000B03C5" w:rsidP="00AF7CE2">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C9FA5" w14:textId="046446A9" w:rsidR="000B03C5" w:rsidRPr="00836BB8" w:rsidRDefault="000B03C5" w:rsidP="00B8462A">
    <w:pPr>
      <w:tabs>
        <w:tab w:val="left" w:pos="1715"/>
      </w:tabs>
      <w:adjustRightInd w:val="0"/>
      <w:snapToGrid w:val="0"/>
      <w:spacing w:after="240" w:line="240" w:lineRule="auto"/>
      <w:rPr>
        <w:rFonts w:ascii="Palatino Linotype" w:hAnsi="Palatino Linotype"/>
        <w:sz w:val="16"/>
      </w:rPr>
    </w:pPr>
    <w:r>
      <w:rPr>
        <w:rFonts w:ascii="Palatino Linotype" w:hAnsi="Palatino Linotype"/>
        <w:i/>
        <w:sz w:val="16"/>
      </w:rPr>
      <w:t>European Journal of Cancer</w:t>
    </w:r>
    <w:r w:rsidR="00722DF6">
      <w:rPr>
        <w:rFonts w:ascii="Palatino Linotype" w:hAnsi="Palatino Linotype"/>
        <w:i/>
        <w:sz w:val="16"/>
      </w:rPr>
      <w:t>: Skin Cancer</w:t>
    </w:r>
    <w:r w:rsidRPr="004A32BB">
      <w:rPr>
        <w:rFonts w:ascii="Palatino Linotype" w:hAnsi="Palatino Linotype"/>
        <w:i/>
        <w:sz w:val="16"/>
      </w:rPr>
      <w:t xml:space="preserve"> 202</w:t>
    </w:r>
    <w:r>
      <w:rPr>
        <w:rFonts w:ascii="Palatino Linotype" w:hAnsi="Palatino Linotype"/>
        <w:i/>
        <w:sz w:val="16"/>
      </w:rPr>
      <w:t>4</w:t>
    </w:r>
    <w:r w:rsidRPr="004A32BB">
      <w:rPr>
        <w:rFonts w:ascii="Palatino Linotype" w:hAnsi="Palatino Linotype"/>
        <w:i/>
        <w:sz w:val="16"/>
      </w:rPr>
      <w:t xml:space="preserve"> </w:t>
    </w:r>
    <w:proofErr w:type="spellStart"/>
    <w:r w:rsidRPr="004A32BB">
      <w:rPr>
        <w:rFonts w:ascii="Palatino Linotype" w:hAnsi="Palatino Linotype"/>
        <w:i/>
        <w:sz w:val="16"/>
      </w:rPr>
      <w:t>doi</w:t>
    </w:r>
    <w:proofErr w:type="spellEnd"/>
    <w:r w:rsidRPr="004A32BB">
      <w:rPr>
        <w:rFonts w:ascii="Palatino Linotype" w:hAnsi="Palatino Linotype"/>
        <w:i/>
        <w:sz w:val="16"/>
      </w:rPr>
      <w:t>: FOR PEER REVIEW</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t xml:space="preserve">    </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487CE3">
      <w:rPr>
        <w:rFonts w:ascii="Palatino Linotype" w:hAnsi="Palatino Linotype"/>
        <w:noProof/>
        <w:sz w:val="16"/>
      </w:rPr>
      <w:t>14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487CE3">
      <w:rPr>
        <w:rFonts w:ascii="Palatino Linotype" w:hAnsi="Palatino Linotype"/>
        <w:noProof/>
        <w:sz w:val="16"/>
      </w:rPr>
      <w:t>17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7CBB7" w14:textId="5D0588F6" w:rsidR="000B03C5" w:rsidRDefault="000B03C5" w:rsidP="00AF7CE2">
    <w:pPr>
      <w:pStyle w:val="MDPIheaderjournallogo"/>
    </w:pPr>
    <w:r>
      <w:rPr>
        <w:noProof/>
        <w:lang w:val="en-GB" w:eastAsia="en-GB"/>
      </w:rPr>
      <mc:AlternateContent>
        <mc:Choice Requires="wps">
          <w:drawing>
            <wp:anchor distT="45720" distB="45720" distL="114300" distR="114300" simplePos="0" relativeHeight="251657728" behindDoc="1" locked="0" layoutInCell="1" allowOverlap="1" wp14:anchorId="6E410634" wp14:editId="386D87F5">
              <wp:simplePos x="0" y="0"/>
              <wp:positionH relativeFrom="page">
                <wp:posOffset>6029960</wp:posOffset>
              </wp:positionH>
              <wp:positionV relativeFrom="page">
                <wp:posOffset>647700</wp:posOffset>
              </wp:positionV>
              <wp:extent cx="95885" cy="70929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709295"/>
                      </a:xfrm>
                      <a:prstGeom prst="rect">
                        <a:avLst/>
                      </a:prstGeom>
                      <a:solidFill>
                        <a:srgbClr val="FFFFFF"/>
                      </a:solidFill>
                      <a:ln w="9525">
                        <a:noFill/>
                        <a:miter lim="800000"/>
                        <a:headEnd/>
                        <a:tailEnd/>
                      </a:ln>
                    </wps:spPr>
                    <wps:txbx>
                      <w:txbxContent>
                        <w:p w14:paraId="16BC2E12" w14:textId="5E9BD585" w:rsidR="000B03C5" w:rsidRDefault="000B03C5" w:rsidP="00AF7CE2">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0634" id="_x0000_t202" coordsize="21600,21600" o:spt="202" path="m,l,21600r21600,l21600,xe">
              <v:stroke joinstyle="miter"/>
              <v:path gradientshapeok="t" o:connecttype="rect"/>
            </v:shapetype>
            <v:shape id="Textfeld 5" o:spid="_x0000_s1026" type="#_x0000_t202" style="position:absolute;margin-left:474.8pt;margin-top:51pt;width:7.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" stroked="f">
              <v:textbox inset="0,0,0,0">
                <w:txbxContent>
                  <w:p w14:paraId="16BC2E12" w14:textId="5E9BD585" w:rsidR="00FD4DC0" w:rsidRDefault="00FD4DC0" w:rsidP="00AF7CE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31692A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A3773A8"/>
    <w:multiLevelType w:val="multilevel"/>
    <w:tmpl w:val="640C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4F7"/>
    <w:multiLevelType w:val="hybridMultilevel"/>
    <w:tmpl w:val="571A01AC"/>
    <w:lvl w:ilvl="0" w:tplc="44AE5E98">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 w15:restartNumberingAfterBreak="0">
    <w:nsid w:val="250A245F"/>
    <w:multiLevelType w:val="hybridMultilevel"/>
    <w:tmpl w:val="66A43380"/>
    <w:lvl w:ilvl="0" w:tplc="1AF444CE">
      <w:start w:val="1"/>
      <w:numFmt w:val="decimal"/>
      <w:pStyle w:val="MDPI71References"/>
      <w:lvlText w:val="%1."/>
      <w:lvlJc w:val="left"/>
      <w:pPr>
        <w:ind w:left="6233" w:hanging="420"/>
      </w:pPr>
      <w:rPr>
        <w:rFonts w:hint="default"/>
      </w:rPr>
    </w:lvl>
    <w:lvl w:ilvl="1" w:tplc="08090019" w:tentative="1">
      <w:start w:val="1"/>
      <w:numFmt w:val="lowerLetter"/>
      <w:lvlText w:val="%2."/>
      <w:lvlJc w:val="left"/>
      <w:pPr>
        <w:ind w:left="6893" w:hanging="360"/>
      </w:pPr>
    </w:lvl>
    <w:lvl w:ilvl="2" w:tplc="0809001B" w:tentative="1">
      <w:start w:val="1"/>
      <w:numFmt w:val="lowerRoman"/>
      <w:lvlText w:val="%3."/>
      <w:lvlJc w:val="right"/>
      <w:pPr>
        <w:ind w:left="7613" w:hanging="180"/>
      </w:pPr>
    </w:lvl>
    <w:lvl w:ilvl="3" w:tplc="0809000F" w:tentative="1">
      <w:start w:val="1"/>
      <w:numFmt w:val="decimal"/>
      <w:lvlText w:val="%4."/>
      <w:lvlJc w:val="left"/>
      <w:pPr>
        <w:ind w:left="8333" w:hanging="360"/>
      </w:pPr>
    </w:lvl>
    <w:lvl w:ilvl="4" w:tplc="08090019" w:tentative="1">
      <w:start w:val="1"/>
      <w:numFmt w:val="lowerLetter"/>
      <w:lvlText w:val="%5."/>
      <w:lvlJc w:val="left"/>
      <w:pPr>
        <w:ind w:left="9053" w:hanging="360"/>
      </w:pPr>
    </w:lvl>
    <w:lvl w:ilvl="5" w:tplc="0809001B" w:tentative="1">
      <w:start w:val="1"/>
      <w:numFmt w:val="lowerRoman"/>
      <w:lvlText w:val="%6."/>
      <w:lvlJc w:val="right"/>
      <w:pPr>
        <w:ind w:left="9773" w:hanging="180"/>
      </w:pPr>
    </w:lvl>
    <w:lvl w:ilvl="6" w:tplc="0809000F" w:tentative="1">
      <w:start w:val="1"/>
      <w:numFmt w:val="decimal"/>
      <w:lvlText w:val="%7."/>
      <w:lvlJc w:val="left"/>
      <w:pPr>
        <w:ind w:left="10493" w:hanging="360"/>
      </w:pPr>
    </w:lvl>
    <w:lvl w:ilvl="7" w:tplc="08090019" w:tentative="1">
      <w:start w:val="1"/>
      <w:numFmt w:val="lowerLetter"/>
      <w:lvlText w:val="%8."/>
      <w:lvlJc w:val="left"/>
      <w:pPr>
        <w:ind w:left="11213" w:hanging="360"/>
      </w:pPr>
    </w:lvl>
    <w:lvl w:ilvl="8" w:tplc="0809001B" w:tentative="1">
      <w:start w:val="1"/>
      <w:numFmt w:val="lowerRoman"/>
      <w:lvlText w:val="%9."/>
      <w:lvlJc w:val="right"/>
      <w:pPr>
        <w:ind w:left="11933"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D9F748F"/>
    <w:multiLevelType w:val="hybridMultilevel"/>
    <w:tmpl w:val="2C8A25F2"/>
    <w:lvl w:ilvl="0" w:tplc="4026625E">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0570E84"/>
    <w:multiLevelType w:val="multilevel"/>
    <w:tmpl w:val="054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44D0B"/>
    <w:multiLevelType w:val="multilevel"/>
    <w:tmpl w:val="E7B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B52AC"/>
    <w:multiLevelType w:val="multilevel"/>
    <w:tmpl w:val="A5C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85D9B"/>
    <w:multiLevelType w:val="multilevel"/>
    <w:tmpl w:val="BDF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45F3F"/>
    <w:multiLevelType w:val="hybridMultilevel"/>
    <w:tmpl w:val="12361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E2FF6"/>
    <w:multiLevelType w:val="multilevel"/>
    <w:tmpl w:val="377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F0D33"/>
    <w:multiLevelType w:val="multilevel"/>
    <w:tmpl w:val="29A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E7186"/>
    <w:multiLevelType w:val="multilevel"/>
    <w:tmpl w:val="CA9E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256955">
    <w:abstractNumId w:val="4"/>
  </w:num>
  <w:num w:numId="2" w16cid:durableId="1404453119">
    <w:abstractNumId w:val="6"/>
  </w:num>
  <w:num w:numId="3" w16cid:durableId="1330064067">
    <w:abstractNumId w:val="3"/>
  </w:num>
  <w:num w:numId="4" w16cid:durableId="1759252561">
    <w:abstractNumId w:val="14"/>
  </w:num>
  <w:num w:numId="5" w16cid:durableId="1906259523">
    <w:abstractNumId w:val="10"/>
  </w:num>
  <w:num w:numId="6" w16cid:durableId="236139097">
    <w:abstractNumId w:val="7"/>
  </w:num>
  <w:num w:numId="7" w16cid:durableId="2069064392">
    <w:abstractNumId w:val="11"/>
  </w:num>
  <w:num w:numId="8" w16cid:durableId="955217428">
    <w:abstractNumId w:val="12"/>
  </w:num>
  <w:num w:numId="9" w16cid:durableId="1238594625">
    <w:abstractNumId w:val="2"/>
  </w:num>
  <w:num w:numId="10" w16cid:durableId="2074696527">
    <w:abstractNumId w:val="5"/>
  </w:num>
  <w:num w:numId="11" w16cid:durableId="1076560627">
    <w:abstractNumId w:val="13"/>
  </w:num>
  <w:num w:numId="12" w16cid:durableId="1651714949">
    <w:abstractNumId w:val="1"/>
  </w:num>
  <w:num w:numId="13" w16cid:durableId="2054232120">
    <w:abstractNumId w:val="9"/>
  </w:num>
  <w:num w:numId="14" w16cid:durableId="1858884211">
    <w:abstractNumId w:val="8"/>
  </w:num>
  <w:num w:numId="15" w16cid:durableId="265231695">
    <w:abstractNumId w:val="15"/>
  </w:num>
  <w:num w:numId="16" w16cid:durableId="7747853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llbiologie">
    <w15:presenceInfo w15:providerId="Windows Live" w15:userId="4bea3755cb008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hideSpellingErrors/>
  <w:hideGrammaticalErrors/>
  <w:proofState w:spelling="clean" w:grammar="clean"/>
  <w:attachedTemplate r:id="rId1"/>
  <w:defaultTabStop w:val="4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frtvtp152zwue9evnpfftmzd2rex5ft5de&quot;&gt;Ruedi_Surface_Endnote&lt;record-ids&gt;&lt;item&gt;11927&lt;/item&gt;&lt;item&gt;11947&lt;/item&gt;&lt;item&gt;11959&lt;/item&gt;&lt;item&gt;12228&lt;/item&gt;&lt;item&gt;12288&lt;/item&gt;&lt;item&gt;12322&lt;/item&gt;&lt;item&gt;12550&lt;/item&gt;&lt;item&gt;12668&lt;/item&gt;&lt;item&gt;12678&lt;/item&gt;&lt;item&gt;12768&lt;/item&gt;&lt;item&gt;50993&lt;/item&gt;&lt;item&gt;51063&lt;/item&gt;&lt;item&gt;51604&lt;/item&gt;&lt;item&gt;51613&lt;/item&gt;&lt;item&gt;51684&lt;/item&gt;&lt;item&gt;51703&lt;/item&gt;&lt;item&gt;51727&lt;/item&gt;&lt;item&gt;51944&lt;/item&gt;&lt;item&gt;56939&lt;/item&gt;&lt;item&gt;56940&lt;/item&gt;&lt;item&gt;56942&lt;/item&gt;&lt;item&gt;56945&lt;/item&gt;&lt;item&gt;56946&lt;/item&gt;&lt;item&gt;56947&lt;/item&gt;&lt;item&gt;56948&lt;/item&gt;&lt;item&gt;56949&lt;/item&gt;&lt;item&gt;56950&lt;/item&gt;&lt;item&gt;57002&lt;/item&gt;&lt;item&gt;57003&lt;/item&gt;&lt;item&gt;57013&lt;/item&gt;&lt;item&gt;69403&lt;/item&gt;&lt;item&gt;69443&lt;/item&gt;&lt;item&gt;70402&lt;/item&gt;&lt;item&gt;70413&lt;/item&gt;&lt;item&gt;73435&lt;/item&gt;&lt;/record-ids&gt;&lt;/item&gt;&lt;/Libraries&gt;"/>
  </w:docVars>
  <w:rsids>
    <w:rsidRoot w:val="00857762"/>
    <w:rsid w:val="00001400"/>
    <w:rsid w:val="000053BE"/>
    <w:rsid w:val="00007F15"/>
    <w:rsid w:val="00010DE4"/>
    <w:rsid w:val="00012597"/>
    <w:rsid w:val="00017A98"/>
    <w:rsid w:val="0002392A"/>
    <w:rsid w:val="000239DD"/>
    <w:rsid w:val="0002601E"/>
    <w:rsid w:val="00026AFC"/>
    <w:rsid w:val="00031DEE"/>
    <w:rsid w:val="0003393B"/>
    <w:rsid w:val="00035700"/>
    <w:rsid w:val="00037BD7"/>
    <w:rsid w:val="00040327"/>
    <w:rsid w:val="00040D77"/>
    <w:rsid w:val="00044757"/>
    <w:rsid w:val="00044832"/>
    <w:rsid w:val="0004571C"/>
    <w:rsid w:val="000463F0"/>
    <w:rsid w:val="00047B0E"/>
    <w:rsid w:val="00050D7E"/>
    <w:rsid w:val="00051E04"/>
    <w:rsid w:val="000526FE"/>
    <w:rsid w:val="000539A7"/>
    <w:rsid w:val="00053E3C"/>
    <w:rsid w:val="00057729"/>
    <w:rsid w:val="00061169"/>
    <w:rsid w:val="000618E3"/>
    <w:rsid w:val="00064D06"/>
    <w:rsid w:val="00065B61"/>
    <w:rsid w:val="00067DE8"/>
    <w:rsid w:val="0007319A"/>
    <w:rsid w:val="00073297"/>
    <w:rsid w:val="000759F2"/>
    <w:rsid w:val="000768C1"/>
    <w:rsid w:val="000806DA"/>
    <w:rsid w:val="00081941"/>
    <w:rsid w:val="000827E2"/>
    <w:rsid w:val="00083D1D"/>
    <w:rsid w:val="000900D8"/>
    <w:rsid w:val="0009625C"/>
    <w:rsid w:val="00096776"/>
    <w:rsid w:val="0009739D"/>
    <w:rsid w:val="000A00F3"/>
    <w:rsid w:val="000A1FC7"/>
    <w:rsid w:val="000A521A"/>
    <w:rsid w:val="000A698F"/>
    <w:rsid w:val="000A6F47"/>
    <w:rsid w:val="000B03C5"/>
    <w:rsid w:val="000B04EE"/>
    <w:rsid w:val="000B2FA6"/>
    <w:rsid w:val="000B5953"/>
    <w:rsid w:val="000B5DE5"/>
    <w:rsid w:val="000C1732"/>
    <w:rsid w:val="000C2723"/>
    <w:rsid w:val="000C541D"/>
    <w:rsid w:val="000C6515"/>
    <w:rsid w:val="000C65FE"/>
    <w:rsid w:val="000D38D1"/>
    <w:rsid w:val="000D4AE8"/>
    <w:rsid w:val="000D6FFE"/>
    <w:rsid w:val="000E0BA6"/>
    <w:rsid w:val="000E1886"/>
    <w:rsid w:val="000E59E7"/>
    <w:rsid w:val="000F0E63"/>
    <w:rsid w:val="000F1BB3"/>
    <w:rsid w:val="000F366A"/>
    <w:rsid w:val="000F41DF"/>
    <w:rsid w:val="00101E6B"/>
    <w:rsid w:val="001035C3"/>
    <w:rsid w:val="001049DF"/>
    <w:rsid w:val="001074D6"/>
    <w:rsid w:val="00112C70"/>
    <w:rsid w:val="00116ADA"/>
    <w:rsid w:val="0011758A"/>
    <w:rsid w:val="00121571"/>
    <w:rsid w:val="001218A9"/>
    <w:rsid w:val="00124ED1"/>
    <w:rsid w:val="00125C2F"/>
    <w:rsid w:val="00125C67"/>
    <w:rsid w:val="00126C03"/>
    <w:rsid w:val="00130002"/>
    <w:rsid w:val="001336AE"/>
    <w:rsid w:val="0013387D"/>
    <w:rsid w:val="00133C75"/>
    <w:rsid w:val="00135DF4"/>
    <w:rsid w:val="00140663"/>
    <w:rsid w:val="00142968"/>
    <w:rsid w:val="00142BB6"/>
    <w:rsid w:val="001431BC"/>
    <w:rsid w:val="00143D4F"/>
    <w:rsid w:val="001477F3"/>
    <w:rsid w:val="00147AA5"/>
    <w:rsid w:val="00147C40"/>
    <w:rsid w:val="001605CC"/>
    <w:rsid w:val="00160AD8"/>
    <w:rsid w:val="00161A18"/>
    <w:rsid w:val="00166490"/>
    <w:rsid w:val="001673C4"/>
    <w:rsid w:val="00167913"/>
    <w:rsid w:val="00167981"/>
    <w:rsid w:val="001704F3"/>
    <w:rsid w:val="001719FF"/>
    <w:rsid w:val="001720EF"/>
    <w:rsid w:val="00174098"/>
    <w:rsid w:val="00175BD1"/>
    <w:rsid w:val="001812F9"/>
    <w:rsid w:val="001829A4"/>
    <w:rsid w:val="001849A6"/>
    <w:rsid w:val="00186691"/>
    <w:rsid w:val="001910B5"/>
    <w:rsid w:val="001927DD"/>
    <w:rsid w:val="0019295B"/>
    <w:rsid w:val="001941B5"/>
    <w:rsid w:val="001A140B"/>
    <w:rsid w:val="001A33E1"/>
    <w:rsid w:val="001A5009"/>
    <w:rsid w:val="001A7120"/>
    <w:rsid w:val="001A7905"/>
    <w:rsid w:val="001B1CF7"/>
    <w:rsid w:val="001B4EE0"/>
    <w:rsid w:val="001B645A"/>
    <w:rsid w:val="001B6B17"/>
    <w:rsid w:val="001B6B28"/>
    <w:rsid w:val="001C51FD"/>
    <w:rsid w:val="001D0D38"/>
    <w:rsid w:val="001D260E"/>
    <w:rsid w:val="001D5060"/>
    <w:rsid w:val="001D5EB0"/>
    <w:rsid w:val="001E01C7"/>
    <w:rsid w:val="001E1D8E"/>
    <w:rsid w:val="001E2AEB"/>
    <w:rsid w:val="001E550C"/>
    <w:rsid w:val="001E653D"/>
    <w:rsid w:val="001F1CAC"/>
    <w:rsid w:val="001F6B78"/>
    <w:rsid w:val="00200321"/>
    <w:rsid w:val="00200A01"/>
    <w:rsid w:val="00202309"/>
    <w:rsid w:val="002026A3"/>
    <w:rsid w:val="00204C37"/>
    <w:rsid w:val="00207599"/>
    <w:rsid w:val="00212C2A"/>
    <w:rsid w:val="00214128"/>
    <w:rsid w:val="00214415"/>
    <w:rsid w:val="00215BB3"/>
    <w:rsid w:val="00222817"/>
    <w:rsid w:val="00223D03"/>
    <w:rsid w:val="00225678"/>
    <w:rsid w:val="00226D8B"/>
    <w:rsid w:val="00227542"/>
    <w:rsid w:val="00231A81"/>
    <w:rsid w:val="00233A2B"/>
    <w:rsid w:val="00235784"/>
    <w:rsid w:val="00236D29"/>
    <w:rsid w:val="00236E71"/>
    <w:rsid w:val="00237D1E"/>
    <w:rsid w:val="0024129F"/>
    <w:rsid w:val="00242531"/>
    <w:rsid w:val="00243695"/>
    <w:rsid w:val="002439E3"/>
    <w:rsid w:val="002454C5"/>
    <w:rsid w:val="0024691B"/>
    <w:rsid w:val="002501DA"/>
    <w:rsid w:val="002522CC"/>
    <w:rsid w:val="00252AB4"/>
    <w:rsid w:val="00253762"/>
    <w:rsid w:val="00253D8F"/>
    <w:rsid w:val="00254815"/>
    <w:rsid w:val="00254C75"/>
    <w:rsid w:val="002557AD"/>
    <w:rsid w:val="00256CB6"/>
    <w:rsid w:val="0026174D"/>
    <w:rsid w:val="00265166"/>
    <w:rsid w:val="002665E1"/>
    <w:rsid w:val="0027058E"/>
    <w:rsid w:val="00272F25"/>
    <w:rsid w:val="00276B06"/>
    <w:rsid w:val="00282DD0"/>
    <w:rsid w:val="00282E5A"/>
    <w:rsid w:val="002846AF"/>
    <w:rsid w:val="00284F2D"/>
    <w:rsid w:val="002858D8"/>
    <w:rsid w:val="00287489"/>
    <w:rsid w:val="002921AC"/>
    <w:rsid w:val="002949FD"/>
    <w:rsid w:val="00296AE9"/>
    <w:rsid w:val="00296DB8"/>
    <w:rsid w:val="002A0D6E"/>
    <w:rsid w:val="002A100F"/>
    <w:rsid w:val="002A3372"/>
    <w:rsid w:val="002A3CF4"/>
    <w:rsid w:val="002A4B07"/>
    <w:rsid w:val="002A5B13"/>
    <w:rsid w:val="002A5BE3"/>
    <w:rsid w:val="002B02B0"/>
    <w:rsid w:val="002B0710"/>
    <w:rsid w:val="002B3EA5"/>
    <w:rsid w:val="002B5823"/>
    <w:rsid w:val="002C1459"/>
    <w:rsid w:val="002C3B1E"/>
    <w:rsid w:val="002C764A"/>
    <w:rsid w:val="002D199E"/>
    <w:rsid w:val="002D3DBE"/>
    <w:rsid w:val="002E136E"/>
    <w:rsid w:val="002E728C"/>
    <w:rsid w:val="002F0A79"/>
    <w:rsid w:val="002F2E3E"/>
    <w:rsid w:val="002F5479"/>
    <w:rsid w:val="002F567F"/>
    <w:rsid w:val="002F578B"/>
    <w:rsid w:val="002F7645"/>
    <w:rsid w:val="003020C7"/>
    <w:rsid w:val="0030236A"/>
    <w:rsid w:val="003057B2"/>
    <w:rsid w:val="00306554"/>
    <w:rsid w:val="0030767D"/>
    <w:rsid w:val="003108FF"/>
    <w:rsid w:val="003116CB"/>
    <w:rsid w:val="00313518"/>
    <w:rsid w:val="003157EC"/>
    <w:rsid w:val="00317C53"/>
    <w:rsid w:val="00317D94"/>
    <w:rsid w:val="003217EA"/>
    <w:rsid w:val="00322CEE"/>
    <w:rsid w:val="00323889"/>
    <w:rsid w:val="00326141"/>
    <w:rsid w:val="00326668"/>
    <w:rsid w:val="003271CA"/>
    <w:rsid w:val="00333F19"/>
    <w:rsid w:val="00334DB4"/>
    <w:rsid w:val="003370EF"/>
    <w:rsid w:val="003404F8"/>
    <w:rsid w:val="003405DD"/>
    <w:rsid w:val="003416E5"/>
    <w:rsid w:val="00341A4D"/>
    <w:rsid w:val="00341EE1"/>
    <w:rsid w:val="0034228C"/>
    <w:rsid w:val="0034774A"/>
    <w:rsid w:val="00352CDB"/>
    <w:rsid w:val="00354DCE"/>
    <w:rsid w:val="003555E8"/>
    <w:rsid w:val="00355AC5"/>
    <w:rsid w:val="003565B4"/>
    <w:rsid w:val="00357CCB"/>
    <w:rsid w:val="00364095"/>
    <w:rsid w:val="00371896"/>
    <w:rsid w:val="003720FA"/>
    <w:rsid w:val="00372302"/>
    <w:rsid w:val="003738EB"/>
    <w:rsid w:val="00373F96"/>
    <w:rsid w:val="0037795A"/>
    <w:rsid w:val="00381CB1"/>
    <w:rsid w:val="00383F79"/>
    <w:rsid w:val="00392312"/>
    <w:rsid w:val="00394E80"/>
    <w:rsid w:val="00397A7F"/>
    <w:rsid w:val="00397BE0"/>
    <w:rsid w:val="00397BE9"/>
    <w:rsid w:val="003A1959"/>
    <w:rsid w:val="003A55A8"/>
    <w:rsid w:val="003A7BA6"/>
    <w:rsid w:val="003B076A"/>
    <w:rsid w:val="003B142C"/>
    <w:rsid w:val="003C01EF"/>
    <w:rsid w:val="003C328C"/>
    <w:rsid w:val="003C3360"/>
    <w:rsid w:val="003C3829"/>
    <w:rsid w:val="003C4EDF"/>
    <w:rsid w:val="003D1078"/>
    <w:rsid w:val="003D345A"/>
    <w:rsid w:val="003D3BFD"/>
    <w:rsid w:val="003E3689"/>
    <w:rsid w:val="003E4EF2"/>
    <w:rsid w:val="003E7EB0"/>
    <w:rsid w:val="003F3D59"/>
    <w:rsid w:val="003F4E96"/>
    <w:rsid w:val="003F587D"/>
    <w:rsid w:val="00401D30"/>
    <w:rsid w:val="00402CD3"/>
    <w:rsid w:val="00402D93"/>
    <w:rsid w:val="0040588B"/>
    <w:rsid w:val="00405A5C"/>
    <w:rsid w:val="00410E79"/>
    <w:rsid w:val="004114D9"/>
    <w:rsid w:val="0041325F"/>
    <w:rsid w:val="0041347A"/>
    <w:rsid w:val="00414E38"/>
    <w:rsid w:val="00422CA6"/>
    <w:rsid w:val="004262F9"/>
    <w:rsid w:val="00427771"/>
    <w:rsid w:val="00427776"/>
    <w:rsid w:val="00432B88"/>
    <w:rsid w:val="00436A12"/>
    <w:rsid w:val="004402C1"/>
    <w:rsid w:val="004461A9"/>
    <w:rsid w:val="0044756D"/>
    <w:rsid w:val="00447683"/>
    <w:rsid w:val="00451240"/>
    <w:rsid w:val="00454322"/>
    <w:rsid w:val="004550A7"/>
    <w:rsid w:val="004554DF"/>
    <w:rsid w:val="004558E6"/>
    <w:rsid w:val="00462021"/>
    <w:rsid w:val="00467591"/>
    <w:rsid w:val="00467D00"/>
    <w:rsid w:val="00471BFD"/>
    <w:rsid w:val="00473E66"/>
    <w:rsid w:val="004742BC"/>
    <w:rsid w:val="00474BE6"/>
    <w:rsid w:val="00476813"/>
    <w:rsid w:val="00477331"/>
    <w:rsid w:val="004807A8"/>
    <w:rsid w:val="00481CB9"/>
    <w:rsid w:val="00483AF8"/>
    <w:rsid w:val="004846A2"/>
    <w:rsid w:val="00486952"/>
    <w:rsid w:val="00487CE3"/>
    <w:rsid w:val="00487DBA"/>
    <w:rsid w:val="00490EE4"/>
    <w:rsid w:val="00492A3E"/>
    <w:rsid w:val="00492E57"/>
    <w:rsid w:val="004935B2"/>
    <w:rsid w:val="004939EE"/>
    <w:rsid w:val="0049417D"/>
    <w:rsid w:val="004953E6"/>
    <w:rsid w:val="0049638C"/>
    <w:rsid w:val="004A0234"/>
    <w:rsid w:val="004A02C9"/>
    <w:rsid w:val="004A2307"/>
    <w:rsid w:val="004A32BB"/>
    <w:rsid w:val="004A59C1"/>
    <w:rsid w:val="004A7CAE"/>
    <w:rsid w:val="004B2324"/>
    <w:rsid w:val="004B3306"/>
    <w:rsid w:val="004B3749"/>
    <w:rsid w:val="004B4788"/>
    <w:rsid w:val="004B6647"/>
    <w:rsid w:val="004C062F"/>
    <w:rsid w:val="004C24D0"/>
    <w:rsid w:val="004C331C"/>
    <w:rsid w:val="004C3BA5"/>
    <w:rsid w:val="004C430A"/>
    <w:rsid w:val="004C64E3"/>
    <w:rsid w:val="004C76D7"/>
    <w:rsid w:val="004C7B2B"/>
    <w:rsid w:val="004D08EA"/>
    <w:rsid w:val="004D1957"/>
    <w:rsid w:val="004D2D2F"/>
    <w:rsid w:val="004D337A"/>
    <w:rsid w:val="004D3593"/>
    <w:rsid w:val="004D46D3"/>
    <w:rsid w:val="004E0105"/>
    <w:rsid w:val="004E160E"/>
    <w:rsid w:val="004E17A9"/>
    <w:rsid w:val="004E7810"/>
    <w:rsid w:val="004F211D"/>
    <w:rsid w:val="004F29C2"/>
    <w:rsid w:val="004F2C10"/>
    <w:rsid w:val="004F38D0"/>
    <w:rsid w:val="004F4AEC"/>
    <w:rsid w:val="005034A5"/>
    <w:rsid w:val="0051045D"/>
    <w:rsid w:val="00513842"/>
    <w:rsid w:val="00513C95"/>
    <w:rsid w:val="00521060"/>
    <w:rsid w:val="00521F0F"/>
    <w:rsid w:val="00522720"/>
    <w:rsid w:val="00526920"/>
    <w:rsid w:val="00527DA6"/>
    <w:rsid w:val="005304B3"/>
    <w:rsid w:val="00534C4A"/>
    <w:rsid w:val="0054233E"/>
    <w:rsid w:val="005425B6"/>
    <w:rsid w:val="00544D57"/>
    <w:rsid w:val="00544DFB"/>
    <w:rsid w:val="005456C1"/>
    <w:rsid w:val="00545BE4"/>
    <w:rsid w:val="00545EB5"/>
    <w:rsid w:val="00547245"/>
    <w:rsid w:val="00553E7B"/>
    <w:rsid w:val="0055503E"/>
    <w:rsid w:val="00555BCC"/>
    <w:rsid w:val="005568BF"/>
    <w:rsid w:val="00561C44"/>
    <w:rsid w:val="0056206E"/>
    <w:rsid w:val="00564D1E"/>
    <w:rsid w:val="005658B8"/>
    <w:rsid w:val="00574D4C"/>
    <w:rsid w:val="00577962"/>
    <w:rsid w:val="005808BC"/>
    <w:rsid w:val="00582FBB"/>
    <w:rsid w:val="00584E17"/>
    <w:rsid w:val="0059102C"/>
    <w:rsid w:val="00592B6B"/>
    <w:rsid w:val="00594670"/>
    <w:rsid w:val="00596A63"/>
    <w:rsid w:val="005A0BED"/>
    <w:rsid w:val="005A6634"/>
    <w:rsid w:val="005B015D"/>
    <w:rsid w:val="005B1A2D"/>
    <w:rsid w:val="005B2BB3"/>
    <w:rsid w:val="005B69C5"/>
    <w:rsid w:val="005B712D"/>
    <w:rsid w:val="005C2D73"/>
    <w:rsid w:val="005C33AF"/>
    <w:rsid w:val="005C39F1"/>
    <w:rsid w:val="005C7D3D"/>
    <w:rsid w:val="005D28D0"/>
    <w:rsid w:val="005E07CE"/>
    <w:rsid w:val="005E4F0D"/>
    <w:rsid w:val="005E6BE4"/>
    <w:rsid w:val="005E70F5"/>
    <w:rsid w:val="005F0538"/>
    <w:rsid w:val="005F3358"/>
    <w:rsid w:val="005F4E9E"/>
    <w:rsid w:val="005F5B5D"/>
    <w:rsid w:val="005F66F9"/>
    <w:rsid w:val="005F6810"/>
    <w:rsid w:val="005F7479"/>
    <w:rsid w:val="005F783D"/>
    <w:rsid w:val="00605531"/>
    <w:rsid w:val="0060797D"/>
    <w:rsid w:val="006110ED"/>
    <w:rsid w:val="00611407"/>
    <w:rsid w:val="0061246A"/>
    <w:rsid w:val="00612971"/>
    <w:rsid w:val="00612BFA"/>
    <w:rsid w:val="00616927"/>
    <w:rsid w:val="00620223"/>
    <w:rsid w:val="00627D4F"/>
    <w:rsid w:val="006309FE"/>
    <w:rsid w:val="00632743"/>
    <w:rsid w:val="00632E08"/>
    <w:rsid w:val="006352A4"/>
    <w:rsid w:val="0063570B"/>
    <w:rsid w:val="00636CAB"/>
    <w:rsid w:val="00637ABE"/>
    <w:rsid w:val="00641208"/>
    <w:rsid w:val="00642510"/>
    <w:rsid w:val="006446C6"/>
    <w:rsid w:val="00644B9F"/>
    <w:rsid w:val="00646811"/>
    <w:rsid w:val="00646B2F"/>
    <w:rsid w:val="00646EC4"/>
    <w:rsid w:val="006521B1"/>
    <w:rsid w:val="00655326"/>
    <w:rsid w:val="006555F0"/>
    <w:rsid w:val="00655688"/>
    <w:rsid w:val="006611CD"/>
    <w:rsid w:val="00665935"/>
    <w:rsid w:val="00667A0D"/>
    <w:rsid w:val="00670F0F"/>
    <w:rsid w:val="0067108D"/>
    <w:rsid w:val="00671F8F"/>
    <w:rsid w:val="006723B1"/>
    <w:rsid w:val="00676FEB"/>
    <w:rsid w:val="006771B8"/>
    <w:rsid w:val="00681C70"/>
    <w:rsid w:val="006837C3"/>
    <w:rsid w:val="006852B6"/>
    <w:rsid w:val="00685A82"/>
    <w:rsid w:val="00685C40"/>
    <w:rsid w:val="00692393"/>
    <w:rsid w:val="0069273C"/>
    <w:rsid w:val="0069489F"/>
    <w:rsid w:val="00696864"/>
    <w:rsid w:val="006A5AC8"/>
    <w:rsid w:val="006A65E6"/>
    <w:rsid w:val="006A7471"/>
    <w:rsid w:val="006B02C2"/>
    <w:rsid w:val="006B10AC"/>
    <w:rsid w:val="006B17B3"/>
    <w:rsid w:val="006B31D4"/>
    <w:rsid w:val="006B3A6C"/>
    <w:rsid w:val="006B3E22"/>
    <w:rsid w:val="006B58E6"/>
    <w:rsid w:val="006B6841"/>
    <w:rsid w:val="006C14CF"/>
    <w:rsid w:val="006C7763"/>
    <w:rsid w:val="006C7E8C"/>
    <w:rsid w:val="006C7E9B"/>
    <w:rsid w:val="006D1759"/>
    <w:rsid w:val="006D2F53"/>
    <w:rsid w:val="006D37E0"/>
    <w:rsid w:val="006D682D"/>
    <w:rsid w:val="006D7435"/>
    <w:rsid w:val="006E43E4"/>
    <w:rsid w:val="006E55FE"/>
    <w:rsid w:val="006E6F43"/>
    <w:rsid w:val="006F0B8C"/>
    <w:rsid w:val="006F179C"/>
    <w:rsid w:val="006F7149"/>
    <w:rsid w:val="00704493"/>
    <w:rsid w:val="00705A01"/>
    <w:rsid w:val="00705E00"/>
    <w:rsid w:val="00707FB1"/>
    <w:rsid w:val="00710CF1"/>
    <w:rsid w:val="00710EF6"/>
    <w:rsid w:val="00711255"/>
    <w:rsid w:val="00711692"/>
    <w:rsid w:val="00711760"/>
    <w:rsid w:val="007150A9"/>
    <w:rsid w:val="00722DF6"/>
    <w:rsid w:val="00725476"/>
    <w:rsid w:val="00725F2E"/>
    <w:rsid w:val="00727A57"/>
    <w:rsid w:val="0073012B"/>
    <w:rsid w:val="0073146F"/>
    <w:rsid w:val="0073176C"/>
    <w:rsid w:val="00732ABB"/>
    <w:rsid w:val="007340BF"/>
    <w:rsid w:val="007346D0"/>
    <w:rsid w:val="00743A62"/>
    <w:rsid w:val="00743B17"/>
    <w:rsid w:val="0074530A"/>
    <w:rsid w:val="00746B72"/>
    <w:rsid w:val="00751FB6"/>
    <w:rsid w:val="00753910"/>
    <w:rsid w:val="00754359"/>
    <w:rsid w:val="007558D2"/>
    <w:rsid w:val="00757CF5"/>
    <w:rsid w:val="0076525F"/>
    <w:rsid w:val="00767646"/>
    <w:rsid w:val="00767755"/>
    <w:rsid w:val="00773BD2"/>
    <w:rsid w:val="0077440A"/>
    <w:rsid w:val="00774964"/>
    <w:rsid w:val="007769AF"/>
    <w:rsid w:val="00776ACE"/>
    <w:rsid w:val="007806B9"/>
    <w:rsid w:val="00782FCB"/>
    <w:rsid w:val="0078496A"/>
    <w:rsid w:val="00784C1F"/>
    <w:rsid w:val="00791A11"/>
    <w:rsid w:val="00791B5E"/>
    <w:rsid w:val="007A223C"/>
    <w:rsid w:val="007A2645"/>
    <w:rsid w:val="007A3CDD"/>
    <w:rsid w:val="007A4EEF"/>
    <w:rsid w:val="007B2C75"/>
    <w:rsid w:val="007B5075"/>
    <w:rsid w:val="007B5EC6"/>
    <w:rsid w:val="007C7C0D"/>
    <w:rsid w:val="007D1736"/>
    <w:rsid w:val="007D1D51"/>
    <w:rsid w:val="007D2015"/>
    <w:rsid w:val="007D2210"/>
    <w:rsid w:val="007D2457"/>
    <w:rsid w:val="007D4E8C"/>
    <w:rsid w:val="007D6D8D"/>
    <w:rsid w:val="007E20CF"/>
    <w:rsid w:val="007E2AA0"/>
    <w:rsid w:val="007E4F71"/>
    <w:rsid w:val="007E6CA4"/>
    <w:rsid w:val="007E6D2E"/>
    <w:rsid w:val="007F2540"/>
    <w:rsid w:val="007F3540"/>
    <w:rsid w:val="007F4B1D"/>
    <w:rsid w:val="007F6B4D"/>
    <w:rsid w:val="008009C7"/>
    <w:rsid w:val="0080126D"/>
    <w:rsid w:val="00802FEF"/>
    <w:rsid w:val="00804C6D"/>
    <w:rsid w:val="00805AA9"/>
    <w:rsid w:val="00806A05"/>
    <w:rsid w:val="00806D3E"/>
    <w:rsid w:val="00806F85"/>
    <w:rsid w:val="008150F2"/>
    <w:rsid w:val="00817349"/>
    <w:rsid w:val="00817572"/>
    <w:rsid w:val="00817C34"/>
    <w:rsid w:val="00817FC9"/>
    <w:rsid w:val="00820B92"/>
    <w:rsid w:val="0082144E"/>
    <w:rsid w:val="00822956"/>
    <w:rsid w:val="008230BD"/>
    <w:rsid w:val="0082515D"/>
    <w:rsid w:val="00826A93"/>
    <w:rsid w:val="00827B22"/>
    <w:rsid w:val="0083067D"/>
    <w:rsid w:val="008313A1"/>
    <w:rsid w:val="008368A3"/>
    <w:rsid w:val="008414DB"/>
    <w:rsid w:val="0084315D"/>
    <w:rsid w:val="00843B6A"/>
    <w:rsid w:val="00847A39"/>
    <w:rsid w:val="00847E4B"/>
    <w:rsid w:val="00851EBD"/>
    <w:rsid w:val="008523BE"/>
    <w:rsid w:val="00855BF9"/>
    <w:rsid w:val="0085771C"/>
    <w:rsid w:val="00857762"/>
    <w:rsid w:val="00861EA7"/>
    <w:rsid w:val="00874375"/>
    <w:rsid w:val="00874B5B"/>
    <w:rsid w:val="00876237"/>
    <w:rsid w:val="008821C0"/>
    <w:rsid w:val="00882253"/>
    <w:rsid w:val="008855CE"/>
    <w:rsid w:val="008905AF"/>
    <w:rsid w:val="0089287D"/>
    <w:rsid w:val="00894EB5"/>
    <w:rsid w:val="008A0A86"/>
    <w:rsid w:val="008A1EA7"/>
    <w:rsid w:val="008A7E62"/>
    <w:rsid w:val="008B0E4D"/>
    <w:rsid w:val="008B27D7"/>
    <w:rsid w:val="008B3FE9"/>
    <w:rsid w:val="008B45C0"/>
    <w:rsid w:val="008B4ABC"/>
    <w:rsid w:val="008B57E4"/>
    <w:rsid w:val="008B7752"/>
    <w:rsid w:val="008C0438"/>
    <w:rsid w:val="008C60B3"/>
    <w:rsid w:val="008D09DD"/>
    <w:rsid w:val="008D21C7"/>
    <w:rsid w:val="008D3EA6"/>
    <w:rsid w:val="008D4BA8"/>
    <w:rsid w:val="008E0678"/>
    <w:rsid w:val="008E14B9"/>
    <w:rsid w:val="008E41F2"/>
    <w:rsid w:val="008E5F9E"/>
    <w:rsid w:val="008E7BAD"/>
    <w:rsid w:val="008F03EE"/>
    <w:rsid w:val="008F2291"/>
    <w:rsid w:val="008F4843"/>
    <w:rsid w:val="008F511F"/>
    <w:rsid w:val="008F66C3"/>
    <w:rsid w:val="008F701B"/>
    <w:rsid w:val="008F721B"/>
    <w:rsid w:val="008F73E4"/>
    <w:rsid w:val="008F7E13"/>
    <w:rsid w:val="0090238C"/>
    <w:rsid w:val="009026BE"/>
    <w:rsid w:val="00910EE7"/>
    <w:rsid w:val="0091130C"/>
    <w:rsid w:val="00911E6A"/>
    <w:rsid w:val="009125AF"/>
    <w:rsid w:val="00913054"/>
    <w:rsid w:val="00921555"/>
    <w:rsid w:val="00925B94"/>
    <w:rsid w:val="00926595"/>
    <w:rsid w:val="00927995"/>
    <w:rsid w:val="009302CC"/>
    <w:rsid w:val="009303EB"/>
    <w:rsid w:val="00931486"/>
    <w:rsid w:val="00931838"/>
    <w:rsid w:val="00931DC6"/>
    <w:rsid w:val="00933283"/>
    <w:rsid w:val="00934926"/>
    <w:rsid w:val="0093648E"/>
    <w:rsid w:val="009438DE"/>
    <w:rsid w:val="00945CB7"/>
    <w:rsid w:val="0095158A"/>
    <w:rsid w:val="00953763"/>
    <w:rsid w:val="0095570F"/>
    <w:rsid w:val="00955F69"/>
    <w:rsid w:val="009571B5"/>
    <w:rsid w:val="009576B4"/>
    <w:rsid w:val="00962C33"/>
    <w:rsid w:val="00963030"/>
    <w:rsid w:val="00963256"/>
    <w:rsid w:val="00963346"/>
    <w:rsid w:val="00963EBB"/>
    <w:rsid w:val="00964FB2"/>
    <w:rsid w:val="009717A2"/>
    <w:rsid w:val="0097263A"/>
    <w:rsid w:val="00972CBB"/>
    <w:rsid w:val="00972E31"/>
    <w:rsid w:val="0097628E"/>
    <w:rsid w:val="0097697C"/>
    <w:rsid w:val="00980410"/>
    <w:rsid w:val="00985640"/>
    <w:rsid w:val="00985BFB"/>
    <w:rsid w:val="00990216"/>
    <w:rsid w:val="009942EA"/>
    <w:rsid w:val="00995C1D"/>
    <w:rsid w:val="00997B25"/>
    <w:rsid w:val="009A0B78"/>
    <w:rsid w:val="009A1369"/>
    <w:rsid w:val="009A14D5"/>
    <w:rsid w:val="009A2CAF"/>
    <w:rsid w:val="009A35A0"/>
    <w:rsid w:val="009A5B64"/>
    <w:rsid w:val="009A6385"/>
    <w:rsid w:val="009A7C8B"/>
    <w:rsid w:val="009B102A"/>
    <w:rsid w:val="009B1507"/>
    <w:rsid w:val="009B2C6E"/>
    <w:rsid w:val="009B6F72"/>
    <w:rsid w:val="009C2456"/>
    <w:rsid w:val="009C428E"/>
    <w:rsid w:val="009C566B"/>
    <w:rsid w:val="009C6431"/>
    <w:rsid w:val="009C7589"/>
    <w:rsid w:val="009C7BB1"/>
    <w:rsid w:val="009D19E5"/>
    <w:rsid w:val="009D39E4"/>
    <w:rsid w:val="009D59DC"/>
    <w:rsid w:val="009D6CF5"/>
    <w:rsid w:val="009D74AE"/>
    <w:rsid w:val="009E008A"/>
    <w:rsid w:val="009E1FBB"/>
    <w:rsid w:val="009E3609"/>
    <w:rsid w:val="009E48BD"/>
    <w:rsid w:val="009F108E"/>
    <w:rsid w:val="009F12EF"/>
    <w:rsid w:val="009F487D"/>
    <w:rsid w:val="009F57C1"/>
    <w:rsid w:val="009F6FEC"/>
    <w:rsid w:val="009F70E6"/>
    <w:rsid w:val="00A00F86"/>
    <w:rsid w:val="00A04FDC"/>
    <w:rsid w:val="00A05AE6"/>
    <w:rsid w:val="00A06051"/>
    <w:rsid w:val="00A0639D"/>
    <w:rsid w:val="00A06BCA"/>
    <w:rsid w:val="00A135E9"/>
    <w:rsid w:val="00A2127A"/>
    <w:rsid w:val="00A227F3"/>
    <w:rsid w:val="00A268F2"/>
    <w:rsid w:val="00A2711E"/>
    <w:rsid w:val="00A30E34"/>
    <w:rsid w:val="00A31915"/>
    <w:rsid w:val="00A31CCC"/>
    <w:rsid w:val="00A3206B"/>
    <w:rsid w:val="00A3280C"/>
    <w:rsid w:val="00A352FE"/>
    <w:rsid w:val="00A40053"/>
    <w:rsid w:val="00A45C7A"/>
    <w:rsid w:val="00A4631B"/>
    <w:rsid w:val="00A47864"/>
    <w:rsid w:val="00A507FA"/>
    <w:rsid w:val="00A51DE6"/>
    <w:rsid w:val="00A53B15"/>
    <w:rsid w:val="00A577AC"/>
    <w:rsid w:val="00A6053E"/>
    <w:rsid w:val="00A626C3"/>
    <w:rsid w:val="00A62E6A"/>
    <w:rsid w:val="00A6384F"/>
    <w:rsid w:val="00A63E50"/>
    <w:rsid w:val="00A6503F"/>
    <w:rsid w:val="00A6579D"/>
    <w:rsid w:val="00A65917"/>
    <w:rsid w:val="00A70655"/>
    <w:rsid w:val="00A70EAB"/>
    <w:rsid w:val="00A774A8"/>
    <w:rsid w:val="00A7779E"/>
    <w:rsid w:val="00A81212"/>
    <w:rsid w:val="00A82348"/>
    <w:rsid w:val="00A828C7"/>
    <w:rsid w:val="00A8537C"/>
    <w:rsid w:val="00A8630C"/>
    <w:rsid w:val="00A86DEC"/>
    <w:rsid w:val="00A87C38"/>
    <w:rsid w:val="00A90247"/>
    <w:rsid w:val="00A9466B"/>
    <w:rsid w:val="00A94F23"/>
    <w:rsid w:val="00A94FAE"/>
    <w:rsid w:val="00A9768D"/>
    <w:rsid w:val="00AA12F0"/>
    <w:rsid w:val="00AA53F6"/>
    <w:rsid w:val="00AA6879"/>
    <w:rsid w:val="00AB186C"/>
    <w:rsid w:val="00AB2EBC"/>
    <w:rsid w:val="00AB2F7A"/>
    <w:rsid w:val="00AC1262"/>
    <w:rsid w:val="00AC2C4A"/>
    <w:rsid w:val="00AC2EA1"/>
    <w:rsid w:val="00AC57C7"/>
    <w:rsid w:val="00AC60E0"/>
    <w:rsid w:val="00AD2F37"/>
    <w:rsid w:val="00AD47DF"/>
    <w:rsid w:val="00AE10F2"/>
    <w:rsid w:val="00AE1609"/>
    <w:rsid w:val="00AE408D"/>
    <w:rsid w:val="00AE43C4"/>
    <w:rsid w:val="00AE7741"/>
    <w:rsid w:val="00AF137B"/>
    <w:rsid w:val="00AF32F8"/>
    <w:rsid w:val="00AF574C"/>
    <w:rsid w:val="00AF7CE2"/>
    <w:rsid w:val="00B005DB"/>
    <w:rsid w:val="00B00F2E"/>
    <w:rsid w:val="00B02970"/>
    <w:rsid w:val="00B0554A"/>
    <w:rsid w:val="00B109A0"/>
    <w:rsid w:val="00B13B6D"/>
    <w:rsid w:val="00B14F08"/>
    <w:rsid w:val="00B16352"/>
    <w:rsid w:val="00B2046E"/>
    <w:rsid w:val="00B2343B"/>
    <w:rsid w:val="00B23ABC"/>
    <w:rsid w:val="00B243FB"/>
    <w:rsid w:val="00B27715"/>
    <w:rsid w:val="00B31383"/>
    <w:rsid w:val="00B31796"/>
    <w:rsid w:val="00B32AFB"/>
    <w:rsid w:val="00B35FAF"/>
    <w:rsid w:val="00B43938"/>
    <w:rsid w:val="00B44330"/>
    <w:rsid w:val="00B45057"/>
    <w:rsid w:val="00B45E54"/>
    <w:rsid w:val="00B45FE6"/>
    <w:rsid w:val="00B51238"/>
    <w:rsid w:val="00B520A2"/>
    <w:rsid w:val="00B55B90"/>
    <w:rsid w:val="00B56034"/>
    <w:rsid w:val="00B575BE"/>
    <w:rsid w:val="00B57948"/>
    <w:rsid w:val="00B63389"/>
    <w:rsid w:val="00B64800"/>
    <w:rsid w:val="00B67D85"/>
    <w:rsid w:val="00B704D4"/>
    <w:rsid w:val="00B70683"/>
    <w:rsid w:val="00B71B27"/>
    <w:rsid w:val="00B73693"/>
    <w:rsid w:val="00B73722"/>
    <w:rsid w:val="00B74A9D"/>
    <w:rsid w:val="00B77DE4"/>
    <w:rsid w:val="00B8037A"/>
    <w:rsid w:val="00B80AE7"/>
    <w:rsid w:val="00B83E65"/>
    <w:rsid w:val="00B8462A"/>
    <w:rsid w:val="00B86437"/>
    <w:rsid w:val="00B874CF"/>
    <w:rsid w:val="00B904C6"/>
    <w:rsid w:val="00B90D9A"/>
    <w:rsid w:val="00B9414B"/>
    <w:rsid w:val="00B944FD"/>
    <w:rsid w:val="00B9711B"/>
    <w:rsid w:val="00BA1162"/>
    <w:rsid w:val="00BA13DC"/>
    <w:rsid w:val="00BA22BB"/>
    <w:rsid w:val="00BA39B6"/>
    <w:rsid w:val="00BA64E9"/>
    <w:rsid w:val="00BA6C6A"/>
    <w:rsid w:val="00BA7827"/>
    <w:rsid w:val="00BB02D3"/>
    <w:rsid w:val="00BB1E71"/>
    <w:rsid w:val="00BB22C4"/>
    <w:rsid w:val="00BB5186"/>
    <w:rsid w:val="00BC3110"/>
    <w:rsid w:val="00BD2D67"/>
    <w:rsid w:val="00BE1702"/>
    <w:rsid w:val="00BE4910"/>
    <w:rsid w:val="00BE66F3"/>
    <w:rsid w:val="00BE6FF7"/>
    <w:rsid w:val="00BF0B23"/>
    <w:rsid w:val="00BF4069"/>
    <w:rsid w:val="00BF4E36"/>
    <w:rsid w:val="00BF579D"/>
    <w:rsid w:val="00BF7F3D"/>
    <w:rsid w:val="00C00991"/>
    <w:rsid w:val="00C01372"/>
    <w:rsid w:val="00C01D9C"/>
    <w:rsid w:val="00C0476A"/>
    <w:rsid w:val="00C06EA9"/>
    <w:rsid w:val="00C1279E"/>
    <w:rsid w:val="00C1425A"/>
    <w:rsid w:val="00C15198"/>
    <w:rsid w:val="00C167B8"/>
    <w:rsid w:val="00C16CDA"/>
    <w:rsid w:val="00C222E9"/>
    <w:rsid w:val="00C23F20"/>
    <w:rsid w:val="00C247BB"/>
    <w:rsid w:val="00C25BD7"/>
    <w:rsid w:val="00C274AC"/>
    <w:rsid w:val="00C307F5"/>
    <w:rsid w:val="00C31E54"/>
    <w:rsid w:val="00C34630"/>
    <w:rsid w:val="00C35024"/>
    <w:rsid w:val="00C35231"/>
    <w:rsid w:val="00C35C67"/>
    <w:rsid w:val="00C36DE5"/>
    <w:rsid w:val="00C43F9C"/>
    <w:rsid w:val="00C4496D"/>
    <w:rsid w:val="00C44C10"/>
    <w:rsid w:val="00C50D2B"/>
    <w:rsid w:val="00C5116A"/>
    <w:rsid w:val="00C52F9B"/>
    <w:rsid w:val="00C537E4"/>
    <w:rsid w:val="00C604D3"/>
    <w:rsid w:val="00C60865"/>
    <w:rsid w:val="00C612B1"/>
    <w:rsid w:val="00C62973"/>
    <w:rsid w:val="00C62E17"/>
    <w:rsid w:val="00C63A5B"/>
    <w:rsid w:val="00C63C24"/>
    <w:rsid w:val="00C719C4"/>
    <w:rsid w:val="00C7260A"/>
    <w:rsid w:val="00C749E7"/>
    <w:rsid w:val="00C75F77"/>
    <w:rsid w:val="00C7765B"/>
    <w:rsid w:val="00C842EB"/>
    <w:rsid w:val="00C862EE"/>
    <w:rsid w:val="00C90CFE"/>
    <w:rsid w:val="00C91F74"/>
    <w:rsid w:val="00C943B2"/>
    <w:rsid w:val="00C96CBB"/>
    <w:rsid w:val="00CA7322"/>
    <w:rsid w:val="00CA7380"/>
    <w:rsid w:val="00CA7D9C"/>
    <w:rsid w:val="00CB24B5"/>
    <w:rsid w:val="00CB5908"/>
    <w:rsid w:val="00CB5C68"/>
    <w:rsid w:val="00CB7032"/>
    <w:rsid w:val="00CB718B"/>
    <w:rsid w:val="00CB72C6"/>
    <w:rsid w:val="00CB7E23"/>
    <w:rsid w:val="00CC7F7A"/>
    <w:rsid w:val="00CD25CF"/>
    <w:rsid w:val="00CD2BC8"/>
    <w:rsid w:val="00CD4EB1"/>
    <w:rsid w:val="00CD7A7A"/>
    <w:rsid w:val="00CD7DF1"/>
    <w:rsid w:val="00CE37FD"/>
    <w:rsid w:val="00CE4053"/>
    <w:rsid w:val="00CE58D2"/>
    <w:rsid w:val="00CE79B2"/>
    <w:rsid w:val="00CF0A7D"/>
    <w:rsid w:val="00CF3BF9"/>
    <w:rsid w:val="00CF3E80"/>
    <w:rsid w:val="00CF4734"/>
    <w:rsid w:val="00CF5920"/>
    <w:rsid w:val="00D0291C"/>
    <w:rsid w:val="00D0297E"/>
    <w:rsid w:val="00D03281"/>
    <w:rsid w:val="00D049E5"/>
    <w:rsid w:val="00D06B02"/>
    <w:rsid w:val="00D073F7"/>
    <w:rsid w:val="00D1037A"/>
    <w:rsid w:val="00D109C8"/>
    <w:rsid w:val="00D16545"/>
    <w:rsid w:val="00D1686A"/>
    <w:rsid w:val="00D17551"/>
    <w:rsid w:val="00D20660"/>
    <w:rsid w:val="00D2077F"/>
    <w:rsid w:val="00D2084E"/>
    <w:rsid w:val="00D26B25"/>
    <w:rsid w:val="00D30B6D"/>
    <w:rsid w:val="00D30F71"/>
    <w:rsid w:val="00D31BEB"/>
    <w:rsid w:val="00D334B3"/>
    <w:rsid w:val="00D34291"/>
    <w:rsid w:val="00D37C18"/>
    <w:rsid w:val="00D43B73"/>
    <w:rsid w:val="00D44979"/>
    <w:rsid w:val="00D462A4"/>
    <w:rsid w:val="00D47808"/>
    <w:rsid w:val="00D510DE"/>
    <w:rsid w:val="00D52E07"/>
    <w:rsid w:val="00D53183"/>
    <w:rsid w:val="00D53BBE"/>
    <w:rsid w:val="00D53D8D"/>
    <w:rsid w:val="00D56A75"/>
    <w:rsid w:val="00D57C31"/>
    <w:rsid w:val="00D57C86"/>
    <w:rsid w:val="00D618CD"/>
    <w:rsid w:val="00D6225D"/>
    <w:rsid w:val="00D62344"/>
    <w:rsid w:val="00D62632"/>
    <w:rsid w:val="00D67A84"/>
    <w:rsid w:val="00D715D1"/>
    <w:rsid w:val="00D72560"/>
    <w:rsid w:val="00D741FF"/>
    <w:rsid w:val="00D75792"/>
    <w:rsid w:val="00D7746A"/>
    <w:rsid w:val="00D807F9"/>
    <w:rsid w:val="00D81694"/>
    <w:rsid w:val="00D845B9"/>
    <w:rsid w:val="00D847DC"/>
    <w:rsid w:val="00D85CDD"/>
    <w:rsid w:val="00D86BE1"/>
    <w:rsid w:val="00D95D5D"/>
    <w:rsid w:val="00D9714F"/>
    <w:rsid w:val="00DA1415"/>
    <w:rsid w:val="00DA3215"/>
    <w:rsid w:val="00DA4414"/>
    <w:rsid w:val="00DA678F"/>
    <w:rsid w:val="00DA6A18"/>
    <w:rsid w:val="00DB4015"/>
    <w:rsid w:val="00DB5661"/>
    <w:rsid w:val="00DB58C8"/>
    <w:rsid w:val="00DB6999"/>
    <w:rsid w:val="00DC0A0C"/>
    <w:rsid w:val="00DC0A9D"/>
    <w:rsid w:val="00DC0C0D"/>
    <w:rsid w:val="00DC0DE2"/>
    <w:rsid w:val="00DC1400"/>
    <w:rsid w:val="00DC20C0"/>
    <w:rsid w:val="00DC5D53"/>
    <w:rsid w:val="00DC7007"/>
    <w:rsid w:val="00DD44E3"/>
    <w:rsid w:val="00DD48EA"/>
    <w:rsid w:val="00DD7793"/>
    <w:rsid w:val="00DD792C"/>
    <w:rsid w:val="00DD7F0A"/>
    <w:rsid w:val="00DE3283"/>
    <w:rsid w:val="00DE385C"/>
    <w:rsid w:val="00DE38C4"/>
    <w:rsid w:val="00DE4FD2"/>
    <w:rsid w:val="00DE6765"/>
    <w:rsid w:val="00DF0C7B"/>
    <w:rsid w:val="00DF18E7"/>
    <w:rsid w:val="00DF4746"/>
    <w:rsid w:val="00DF5B09"/>
    <w:rsid w:val="00DF6525"/>
    <w:rsid w:val="00E031A4"/>
    <w:rsid w:val="00E107D4"/>
    <w:rsid w:val="00E113B2"/>
    <w:rsid w:val="00E12CC2"/>
    <w:rsid w:val="00E13705"/>
    <w:rsid w:val="00E158D0"/>
    <w:rsid w:val="00E2070D"/>
    <w:rsid w:val="00E209DA"/>
    <w:rsid w:val="00E2679C"/>
    <w:rsid w:val="00E27F80"/>
    <w:rsid w:val="00E30592"/>
    <w:rsid w:val="00E317F8"/>
    <w:rsid w:val="00E323DA"/>
    <w:rsid w:val="00E333FC"/>
    <w:rsid w:val="00E3382E"/>
    <w:rsid w:val="00E3576D"/>
    <w:rsid w:val="00E36B6C"/>
    <w:rsid w:val="00E373F7"/>
    <w:rsid w:val="00E376A4"/>
    <w:rsid w:val="00E420AD"/>
    <w:rsid w:val="00E437FE"/>
    <w:rsid w:val="00E441AD"/>
    <w:rsid w:val="00E451FE"/>
    <w:rsid w:val="00E45DE4"/>
    <w:rsid w:val="00E469D2"/>
    <w:rsid w:val="00E47898"/>
    <w:rsid w:val="00E521BD"/>
    <w:rsid w:val="00E52500"/>
    <w:rsid w:val="00E52F9C"/>
    <w:rsid w:val="00E56C75"/>
    <w:rsid w:val="00E608A9"/>
    <w:rsid w:val="00E66360"/>
    <w:rsid w:val="00E7552D"/>
    <w:rsid w:val="00E77DF7"/>
    <w:rsid w:val="00E80E16"/>
    <w:rsid w:val="00E856F2"/>
    <w:rsid w:val="00E85B0C"/>
    <w:rsid w:val="00E87541"/>
    <w:rsid w:val="00E87C3D"/>
    <w:rsid w:val="00E90D10"/>
    <w:rsid w:val="00E91E6C"/>
    <w:rsid w:val="00E93F8F"/>
    <w:rsid w:val="00E94F3F"/>
    <w:rsid w:val="00EA1397"/>
    <w:rsid w:val="00EA2F72"/>
    <w:rsid w:val="00EA3C89"/>
    <w:rsid w:val="00EA6C01"/>
    <w:rsid w:val="00EA7552"/>
    <w:rsid w:val="00EA7F3B"/>
    <w:rsid w:val="00EB7D56"/>
    <w:rsid w:val="00EC1752"/>
    <w:rsid w:val="00EC1F99"/>
    <w:rsid w:val="00EC32D1"/>
    <w:rsid w:val="00EC3696"/>
    <w:rsid w:val="00ED0938"/>
    <w:rsid w:val="00ED0BE2"/>
    <w:rsid w:val="00ED4E96"/>
    <w:rsid w:val="00ED58AE"/>
    <w:rsid w:val="00EE41F1"/>
    <w:rsid w:val="00EE5A6E"/>
    <w:rsid w:val="00EE7C3F"/>
    <w:rsid w:val="00EF4AB9"/>
    <w:rsid w:val="00EF52A1"/>
    <w:rsid w:val="00EF596A"/>
    <w:rsid w:val="00F005C3"/>
    <w:rsid w:val="00F03B21"/>
    <w:rsid w:val="00F0703D"/>
    <w:rsid w:val="00F1070D"/>
    <w:rsid w:val="00F12670"/>
    <w:rsid w:val="00F134CE"/>
    <w:rsid w:val="00F13D60"/>
    <w:rsid w:val="00F22713"/>
    <w:rsid w:val="00F26938"/>
    <w:rsid w:val="00F314E2"/>
    <w:rsid w:val="00F3797D"/>
    <w:rsid w:val="00F41945"/>
    <w:rsid w:val="00F41ED3"/>
    <w:rsid w:val="00F43888"/>
    <w:rsid w:val="00F43958"/>
    <w:rsid w:val="00F5117F"/>
    <w:rsid w:val="00F515ED"/>
    <w:rsid w:val="00F528E5"/>
    <w:rsid w:val="00F544A3"/>
    <w:rsid w:val="00F564E6"/>
    <w:rsid w:val="00F569E4"/>
    <w:rsid w:val="00F56C9E"/>
    <w:rsid w:val="00F65996"/>
    <w:rsid w:val="00F70792"/>
    <w:rsid w:val="00F718E0"/>
    <w:rsid w:val="00F71A8C"/>
    <w:rsid w:val="00F77931"/>
    <w:rsid w:val="00F77C0B"/>
    <w:rsid w:val="00F83663"/>
    <w:rsid w:val="00F83914"/>
    <w:rsid w:val="00F83919"/>
    <w:rsid w:val="00F848FC"/>
    <w:rsid w:val="00F8501C"/>
    <w:rsid w:val="00F85689"/>
    <w:rsid w:val="00F85743"/>
    <w:rsid w:val="00F9293F"/>
    <w:rsid w:val="00F92C2E"/>
    <w:rsid w:val="00F9508C"/>
    <w:rsid w:val="00F95EE5"/>
    <w:rsid w:val="00F96125"/>
    <w:rsid w:val="00F96367"/>
    <w:rsid w:val="00F97222"/>
    <w:rsid w:val="00FA00A0"/>
    <w:rsid w:val="00FA13BA"/>
    <w:rsid w:val="00FA1850"/>
    <w:rsid w:val="00FA1C68"/>
    <w:rsid w:val="00FA25A9"/>
    <w:rsid w:val="00FA71FC"/>
    <w:rsid w:val="00FB2D45"/>
    <w:rsid w:val="00FB34C4"/>
    <w:rsid w:val="00FB38C8"/>
    <w:rsid w:val="00FB6465"/>
    <w:rsid w:val="00FB6E92"/>
    <w:rsid w:val="00FC056B"/>
    <w:rsid w:val="00FC1A7E"/>
    <w:rsid w:val="00FC5173"/>
    <w:rsid w:val="00FC5AF5"/>
    <w:rsid w:val="00FC65C7"/>
    <w:rsid w:val="00FD146B"/>
    <w:rsid w:val="00FD3018"/>
    <w:rsid w:val="00FD4DC0"/>
    <w:rsid w:val="00FD6305"/>
    <w:rsid w:val="00FE4A54"/>
    <w:rsid w:val="00FE7A21"/>
    <w:rsid w:val="00FE7C38"/>
    <w:rsid w:val="00FF1801"/>
    <w:rsid w:val="00FF373C"/>
    <w:rsid w:val="00FF3C69"/>
    <w:rsid w:val="00FF3FCA"/>
    <w:rsid w:val="00FF5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1A85B"/>
  <w15:docId w15:val="{DB1F0FA2-A004-4293-BE0D-25A27A65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5A8"/>
    <w:pPr>
      <w:spacing w:line="340" w:lineRule="atLeast"/>
      <w:jc w:val="both"/>
    </w:pPr>
    <w:rPr>
      <w:rFonts w:ascii="Times New Roman" w:eastAsia="Times New Roman" w:hAnsi="Times New Roman"/>
      <w:color w:val="000000"/>
      <w:sz w:val="24"/>
      <w:lang w:val="en-US"/>
    </w:rPr>
  </w:style>
  <w:style w:type="paragraph" w:styleId="berschrift1">
    <w:name w:val="heading 1"/>
    <w:basedOn w:val="Standard"/>
    <w:next w:val="Standard"/>
    <w:link w:val="berschrift1Zchn"/>
    <w:uiPriority w:val="9"/>
    <w:qFormat/>
    <w:rsid w:val="00B10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C24D0"/>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val="de-DE" w:eastAsia="en-US"/>
    </w:rPr>
  </w:style>
  <w:style w:type="paragraph" w:styleId="berschrift3">
    <w:name w:val="heading 3"/>
    <w:basedOn w:val="Standard"/>
    <w:link w:val="berschrift3Zchn"/>
    <w:uiPriority w:val="9"/>
    <w:qFormat/>
    <w:rsid w:val="004C24D0"/>
    <w:pPr>
      <w:spacing w:before="100" w:beforeAutospacing="1" w:after="100" w:afterAutospacing="1" w:line="240" w:lineRule="auto"/>
      <w:jc w:val="left"/>
      <w:outlineLvl w:val="2"/>
    </w:pPr>
    <w:rPr>
      <w:b/>
      <w:bCs/>
      <w:color w:val="auto"/>
      <w:sz w:val="27"/>
      <w:szCs w:val="27"/>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basedOn w:val="MDPI31text"/>
    <w:next w:val="MDPI12title"/>
    <w:qFormat/>
    <w:rsid w:val="003A55A8"/>
    <w:pPr>
      <w:spacing w:before="240" w:line="240" w:lineRule="auto"/>
      <w:ind w:firstLine="0"/>
      <w:jc w:val="left"/>
    </w:pPr>
    <w:rPr>
      <w:i/>
    </w:rPr>
  </w:style>
  <w:style w:type="paragraph" w:customStyle="1" w:styleId="MDPI12title">
    <w:name w:val="MDPI_1.2_title"/>
    <w:next w:val="MDPI13authornames"/>
    <w:qFormat/>
    <w:rsid w:val="003A55A8"/>
    <w:pPr>
      <w:adjustRightInd w:val="0"/>
      <w:snapToGrid w:val="0"/>
      <w:spacing w:after="240" w:line="400" w:lineRule="exact"/>
    </w:pPr>
    <w:rPr>
      <w:rFonts w:ascii="Palatino Linotype" w:eastAsia="Times New Roman" w:hAnsi="Palatino Linotype"/>
      <w:b/>
      <w:snapToGrid w:val="0"/>
      <w:color w:val="000000"/>
      <w:sz w:val="36"/>
      <w:lang w:val="en-US" w:bidi="en-US"/>
    </w:rPr>
  </w:style>
  <w:style w:type="paragraph" w:customStyle="1" w:styleId="MDPI13authornames">
    <w:name w:val="MDPI_1.3_authornames"/>
    <w:basedOn w:val="MDPI31text"/>
    <w:next w:val="MDPI14history"/>
    <w:qFormat/>
    <w:rsid w:val="003A55A8"/>
    <w:pPr>
      <w:spacing w:after="120"/>
      <w:ind w:firstLine="0"/>
      <w:jc w:val="left"/>
    </w:pPr>
    <w:rPr>
      <w:b/>
      <w:snapToGrid/>
    </w:rPr>
  </w:style>
  <w:style w:type="paragraph" w:customStyle="1" w:styleId="MDPI14history">
    <w:name w:val="MDPI_1.4_history"/>
    <w:basedOn w:val="MDPI62Acknowledgments"/>
    <w:next w:val="Standard"/>
    <w:qFormat/>
    <w:rsid w:val="003A55A8"/>
    <w:pPr>
      <w:ind w:left="113"/>
      <w:jc w:val="left"/>
    </w:pPr>
    <w:rPr>
      <w:snapToGrid/>
    </w:rPr>
  </w:style>
  <w:style w:type="paragraph" w:customStyle="1" w:styleId="MDPI16affiliation">
    <w:name w:val="MDPI_1.6_affiliation"/>
    <w:basedOn w:val="MDPI62Acknowledgments"/>
    <w:qFormat/>
    <w:rsid w:val="003A55A8"/>
    <w:pPr>
      <w:spacing w:before="0"/>
      <w:ind w:left="311" w:hanging="198"/>
      <w:jc w:val="left"/>
    </w:pPr>
    <w:rPr>
      <w:snapToGrid/>
      <w:szCs w:val="18"/>
    </w:rPr>
  </w:style>
  <w:style w:type="paragraph" w:customStyle="1" w:styleId="MDPI17abstract">
    <w:name w:val="MDPI_1.7_abstract"/>
    <w:basedOn w:val="MDPI31text"/>
    <w:next w:val="MDPI18keywords"/>
    <w:qFormat/>
    <w:rsid w:val="003A55A8"/>
    <w:pPr>
      <w:spacing w:before="240"/>
      <w:ind w:left="113" w:firstLine="0"/>
    </w:pPr>
    <w:rPr>
      <w:snapToGrid/>
    </w:rPr>
  </w:style>
  <w:style w:type="paragraph" w:customStyle="1" w:styleId="MDPI18keywords">
    <w:name w:val="MDPI_1.8_keywords"/>
    <w:basedOn w:val="MDPI31text"/>
    <w:next w:val="Standard"/>
    <w:qFormat/>
    <w:rsid w:val="003A55A8"/>
    <w:pPr>
      <w:spacing w:before="240"/>
      <w:ind w:left="113" w:firstLine="0"/>
    </w:pPr>
  </w:style>
  <w:style w:type="paragraph" w:customStyle="1" w:styleId="MDPI19line">
    <w:name w:val="MDPI_1.9_line"/>
    <w:basedOn w:val="MDPI31text"/>
    <w:qFormat/>
    <w:rsid w:val="003A55A8"/>
    <w:pPr>
      <w:pBdr>
        <w:bottom w:val="single" w:sz="6" w:space="1" w:color="auto"/>
      </w:pBdr>
      <w:ind w:firstLine="0"/>
    </w:pPr>
    <w:rPr>
      <w:snapToGrid/>
      <w:szCs w:val="24"/>
    </w:rPr>
  </w:style>
  <w:style w:type="table" w:customStyle="1" w:styleId="Mdeck5tablebodythreelines">
    <w:name w:val="M_deck_5_table_body_three_lines"/>
    <w:basedOn w:val="NormaleTabelle"/>
    <w:uiPriority w:val="99"/>
    <w:rsid w:val="003A55A8"/>
    <w:pPr>
      <w:adjustRightInd w:val="0"/>
      <w:snapToGrid w:val="0"/>
      <w:spacing w:line="300" w:lineRule="exact"/>
      <w:jc w:val="center"/>
    </w:pPr>
    <w:rPr>
      <w:rFonts w:ascii="Times New Roman" w:hAnsi="Times New Roman"/>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3A55A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3A55A8"/>
    <w:pPr>
      <w:tabs>
        <w:tab w:val="center" w:pos="4153"/>
        <w:tab w:val="right" w:pos="8306"/>
      </w:tabs>
      <w:snapToGrid w:val="0"/>
      <w:spacing w:line="240" w:lineRule="atLeast"/>
    </w:pPr>
    <w:rPr>
      <w:sz w:val="18"/>
      <w:szCs w:val="18"/>
    </w:rPr>
  </w:style>
  <w:style w:type="character" w:customStyle="1" w:styleId="FuzeileZchn">
    <w:name w:val="Fußzeile Zchn"/>
    <w:link w:val="Fuzeile"/>
    <w:uiPriority w:val="99"/>
    <w:rsid w:val="003A55A8"/>
    <w:rPr>
      <w:rFonts w:ascii="Times New Roman" w:eastAsia="Times New Roman" w:hAnsi="Times New Roman" w:cs="Times New Roman"/>
      <w:color w:val="000000"/>
      <w:kern w:val="0"/>
      <w:sz w:val="18"/>
      <w:szCs w:val="18"/>
      <w:lang w:eastAsia="de-DE"/>
    </w:rPr>
  </w:style>
  <w:style w:type="paragraph" w:styleId="Kopfzeile">
    <w:name w:val="header"/>
    <w:basedOn w:val="Standard"/>
    <w:link w:val="KopfzeileZchn"/>
    <w:uiPriority w:val="99"/>
    <w:rsid w:val="003A55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KopfzeileZchn">
    <w:name w:val="Kopfzeile Zchn"/>
    <w:link w:val="Kopfzeile"/>
    <w:uiPriority w:val="99"/>
    <w:rsid w:val="003A55A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3A55A8"/>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3A55A8"/>
    <w:pPr>
      <w:ind w:firstLine="0"/>
    </w:pPr>
  </w:style>
  <w:style w:type="paragraph" w:customStyle="1" w:styleId="MDPI33textspaceafter">
    <w:name w:val="MDPI_3.3_text_space_after"/>
    <w:basedOn w:val="MDPI31text"/>
    <w:qFormat/>
    <w:rsid w:val="003A55A8"/>
    <w:pPr>
      <w:spacing w:after="240"/>
    </w:pPr>
  </w:style>
  <w:style w:type="paragraph" w:customStyle="1" w:styleId="MDPI34textspacebefore">
    <w:name w:val="MDPI_3.4_text_space_before"/>
    <w:basedOn w:val="MDPI31text"/>
    <w:qFormat/>
    <w:rsid w:val="003A55A8"/>
    <w:pPr>
      <w:spacing w:before="240"/>
    </w:pPr>
  </w:style>
  <w:style w:type="paragraph" w:customStyle="1" w:styleId="MDPI35textbeforelist">
    <w:name w:val="MDPI_3.5_text_before_list"/>
    <w:basedOn w:val="MDPI31text"/>
    <w:qFormat/>
    <w:rsid w:val="003A55A8"/>
    <w:pPr>
      <w:spacing w:after="120"/>
    </w:pPr>
  </w:style>
  <w:style w:type="paragraph" w:customStyle="1" w:styleId="MDPI36textafterlist">
    <w:name w:val="MDPI_3.6_text_after_list"/>
    <w:basedOn w:val="MDPI31text"/>
    <w:qFormat/>
    <w:rsid w:val="003A55A8"/>
    <w:pPr>
      <w:spacing w:before="120"/>
    </w:pPr>
  </w:style>
  <w:style w:type="paragraph" w:customStyle="1" w:styleId="MDPI37itemize">
    <w:name w:val="MDPI_3.7_itemize"/>
    <w:basedOn w:val="MDPI31text"/>
    <w:qFormat/>
    <w:rsid w:val="003A55A8"/>
    <w:pPr>
      <w:numPr>
        <w:numId w:val="1"/>
      </w:numPr>
      <w:ind w:left="425" w:hanging="425"/>
    </w:pPr>
  </w:style>
  <w:style w:type="paragraph" w:customStyle="1" w:styleId="MDPI38bullet">
    <w:name w:val="MDPI_3.8_bullet"/>
    <w:basedOn w:val="MDPI31text"/>
    <w:qFormat/>
    <w:rsid w:val="003A55A8"/>
    <w:pPr>
      <w:numPr>
        <w:numId w:val="2"/>
      </w:numPr>
      <w:ind w:left="425" w:hanging="425"/>
    </w:pPr>
  </w:style>
  <w:style w:type="paragraph" w:customStyle="1" w:styleId="MDPI39equation">
    <w:name w:val="MDPI_3.9_equation"/>
    <w:basedOn w:val="MDPI31text"/>
    <w:qFormat/>
    <w:rsid w:val="003A55A8"/>
    <w:pPr>
      <w:spacing w:before="120" w:after="120"/>
      <w:ind w:left="709" w:firstLine="0"/>
      <w:jc w:val="center"/>
    </w:pPr>
  </w:style>
  <w:style w:type="paragraph" w:customStyle="1" w:styleId="MDPI3aequationnumber">
    <w:name w:val="MDPI_3.a_equation_number"/>
    <w:basedOn w:val="MDPI31text"/>
    <w:qFormat/>
    <w:rsid w:val="003A55A8"/>
    <w:pPr>
      <w:spacing w:before="120" w:after="120" w:line="240" w:lineRule="auto"/>
      <w:ind w:firstLine="0"/>
      <w:jc w:val="right"/>
    </w:pPr>
  </w:style>
  <w:style w:type="paragraph" w:customStyle="1" w:styleId="MDPI62Acknowledgments">
    <w:name w:val="MDPI_6.2_Acknowledgments"/>
    <w:qFormat/>
    <w:rsid w:val="003A55A8"/>
    <w:pPr>
      <w:adjustRightInd w:val="0"/>
      <w:snapToGrid w:val="0"/>
      <w:spacing w:before="120" w:line="200" w:lineRule="atLeast"/>
      <w:jc w:val="both"/>
    </w:pPr>
    <w:rPr>
      <w:rFonts w:ascii="Palatino Linotype" w:eastAsia="Times New Roman" w:hAnsi="Palatino Linotype"/>
      <w:snapToGrid w:val="0"/>
      <w:color w:val="000000"/>
      <w:sz w:val="18"/>
      <w:lang w:val="en-US" w:bidi="en-US"/>
    </w:rPr>
  </w:style>
  <w:style w:type="paragraph" w:customStyle="1" w:styleId="MDPI41tablecaption">
    <w:name w:val="MDPI_4.1_table_caption"/>
    <w:basedOn w:val="MDPI62Acknowledgments"/>
    <w:qFormat/>
    <w:rsid w:val="003A55A8"/>
    <w:pPr>
      <w:spacing w:before="240" w:after="120" w:line="260" w:lineRule="atLeast"/>
      <w:ind w:left="425" w:right="425"/>
    </w:pPr>
    <w:rPr>
      <w:snapToGrid/>
      <w:szCs w:val="22"/>
    </w:rPr>
  </w:style>
  <w:style w:type="paragraph" w:customStyle="1" w:styleId="MDPI42tablebody">
    <w:name w:val="MDPI_4.2_table_body"/>
    <w:qFormat/>
    <w:rsid w:val="006F7149"/>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basedOn w:val="MDPI41tablecaption"/>
    <w:next w:val="MDPI31text"/>
    <w:qFormat/>
    <w:rsid w:val="003A55A8"/>
    <w:pPr>
      <w:spacing w:before="0"/>
      <w:ind w:left="0" w:right="0"/>
    </w:pPr>
  </w:style>
  <w:style w:type="paragraph" w:customStyle="1" w:styleId="MDPI51figurecaption">
    <w:name w:val="MDPI_5.1_figure_caption"/>
    <w:basedOn w:val="MDPI62Acknowledgments"/>
    <w:qFormat/>
    <w:rsid w:val="003A55A8"/>
    <w:pPr>
      <w:spacing w:after="240" w:line="260" w:lineRule="atLeast"/>
      <w:ind w:left="425" w:right="425"/>
    </w:pPr>
    <w:rPr>
      <w:snapToGrid/>
    </w:rPr>
  </w:style>
  <w:style w:type="paragraph" w:customStyle="1" w:styleId="MDPI52figure">
    <w:name w:val="MDPI_5.2_figure"/>
    <w:qFormat/>
    <w:rsid w:val="003A55A8"/>
    <w:pPr>
      <w:jc w:val="center"/>
    </w:pPr>
    <w:rPr>
      <w:rFonts w:ascii="Palatino Linotype" w:eastAsia="Times New Roman" w:hAnsi="Palatino Linotype"/>
      <w:snapToGrid w:val="0"/>
      <w:color w:val="000000"/>
      <w:sz w:val="24"/>
      <w:lang w:val="en-US" w:bidi="en-US"/>
    </w:rPr>
  </w:style>
  <w:style w:type="paragraph" w:customStyle="1" w:styleId="MDPI61Supplementary">
    <w:name w:val="MDPI_6.1_Supplementary"/>
    <w:basedOn w:val="MDPI62Acknowledgments"/>
    <w:qFormat/>
    <w:rsid w:val="003A55A8"/>
    <w:pPr>
      <w:spacing w:before="240"/>
    </w:pPr>
    <w:rPr>
      <w:lang w:eastAsia="en-US"/>
    </w:rPr>
  </w:style>
  <w:style w:type="paragraph" w:customStyle="1" w:styleId="MDPI63AuthorContributions">
    <w:name w:val="MDPI_6.3_AuthorContributions"/>
    <w:basedOn w:val="MDPI62Acknowledgments"/>
    <w:qFormat/>
    <w:rsid w:val="003A55A8"/>
    <w:rPr>
      <w:rFonts w:eastAsia="SimSun"/>
      <w:color w:val="auto"/>
      <w:lang w:eastAsia="en-US"/>
    </w:rPr>
  </w:style>
  <w:style w:type="paragraph" w:customStyle="1" w:styleId="MDPI64CoI">
    <w:name w:val="MDPI_6.4_CoI"/>
    <w:basedOn w:val="MDPI62Acknowledgments"/>
    <w:qFormat/>
    <w:rsid w:val="003A55A8"/>
  </w:style>
  <w:style w:type="paragraph" w:customStyle="1" w:styleId="MDPI81theorem">
    <w:name w:val="MDPI_8.1_theorem"/>
    <w:basedOn w:val="MDPI32textnoindent"/>
    <w:qFormat/>
    <w:rsid w:val="003A55A8"/>
    <w:rPr>
      <w:i/>
    </w:rPr>
  </w:style>
  <w:style w:type="paragraph" w:customStyle="1" w:styleId="MDPI82proof">
    <w:name w:val="MDPI_8.2_proof"/>
    <w:basedOn w:val="MDPI32textnoindent"/>
    <w:qFormat/>
    <w:rsid w:val="003A55A8"/>
  </w:style>
  <w:style w:type="paragraph" w:customStyle="1" w:styleId="MDPIfooterfirstpage">
    <w:name w:val="MDPI_footer_firstpage"/>
    <w:basedOn w:val="Standard"/>
    <w:qFormat/>
    <w:rsid w:val="003A55A8"/>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3A55A8"/>
    <w:pPr>
      <w:adjustRightInd w:val="0"/>
      <w:snapToGrid w:val="0"/>
      <w:spacing w:line="260" w:lineRule="atLeast"/>
      <w:ind w:firstLine="425"/>
      <w:jc w:val="both"/>
    </w:pPr>
    <w:rPr>
      <w:rFonts w:ascii="Palatino Linotype" w:eastAsia="Times New Roman" w:hAnsi="Palatino Linotype"/>
      <w:snapToGrid w:val="0"/>
      <w:color w:val="000000"/>
      <w:szCs w:val="22"/>
      <w:lang w:val="en-US" w:bidi="en-US"/>
    </w:rPr>
  </w:style>
  <w:style w:type="paragraph" w:customStyle="1" w:styleId="MDPI23heading3">
    <w:name w:val="MDPI_2.3_heading3"/>
    <w:basedOn w:val="MDPI31text"/>
    <w:qFormat/>
    <w:rsid w:val="003A55A8"/>
    <w:pPr>
      <w:spacing w:before="240" w:after="120"/>
      <w:ind w:firstLine="0"/>
      <w:jc w:val="left"/>
      <w:outlineLvl w:val="2"/>
    </w:pPr>
  </w:style>
  <w:style w:type="paragraph" w:customStyle="1" w:styleId="MDPI21heading1">
    <w:name w:val="MDPI_2.1_heading1"/>
    <w:basedOn w:val="MDPI23heading3"/>
    <w:qFormat/>
    <w:rsid w:val="003A55A8"/>
    <w:pPr>
      <w:outlineLvl w:val="0"/>
    </w:pPr>
    <w:rPr>
      <w:b/>
    </w:rPr>
  </w:style>
  <w:style w:type="paragraph" w:customStyle="1" w:styleId="MDPI22heading2">
    <w:name w:val="MDPI_2.2_heading2"/>
    <w:basedOn w:val="Standard"/>
    <w:qFormat/>
    <w:rsid w:val="003A55A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3A55A8"/>
    <w:pPr>
      <w:numPr>
        <w:numId w:val="3"/>
      </w:numPr>
      <w:spacing w:before="0" w:line="260" w:lineRule="atLeast"/>
    </w:pPr>
  </w:style>
  <w:style w:type="paragraph" w:styleId="Sprechblasentext">
    <w:name w:val="Balloon Text"/>
    <w:basedOn w:val="Standard"/>
    <w:link w:val="SprechblasentextZchn"/>
    <w:uiPriority w:val="99"/>
    <w:semiHidden/>
    <w:unhideWhenUsed/>
    <w:rsid w:val="003A55A8"/>
    <w:pPr>
      <w:spacing w:line="240" w:lineRule="auto"/>
    </w:pPr>
    <w:rPr>
      <w:sz w:val="18"/>
      <w:szCs w:val="18"/>
    </w:rPr>
  </w:style>
  <w:style w:type="character" w:customStyle="1" w:styleId="SprechblasentextZchn">
    <w:name w:val="Sprechblasentext Zchn"/>
    <w:link w:val="Sprechblasentext"/>
    <w:uiPriority w:val="99"/>
    <w:semiHidden/>
    <w:rsid w:val="003A55A8"/>
    <w:rPr>
      <w:rFonts w:ascii="Times New Roman" w:eastAsia="Times New Roman" w:hAnsi="Times New Roman" w:cs="Times New Roman"/>
      <w:color w:val="000000"/>
      <w:kern w:val="0"/>
      <w:sz w:val="18"/>
      <w:szCs w:val="18"/>
      <w:lang w:eastAsia="de-DE"/>
    </w:rPr>
  </w:style>
  <w:style w:type="character" w:styleId="Zeilennummer">
    <w:name w:val="line number"/>
    <w:basedOn w:val="Absatz-Standardschriftart"/>
    <w:uiPriority w:val="99"/>
    <w:semiHidden/>
    <w:unhideWhenUsed/>
    <w:rsid w:val="003A55A8"/>
  </w:style>
  <w:style w:type="table" w:customStyle="1" w:styleId="MDPI41threelinetable">
    <w:name w:val="MDPI_4.1_three_line_table"/>
    <w:basedOn w:val="NormaleTabelle"/>
    <w:uiPriority w:val="99"/>
    <w:rsid w:val="006F714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AdvOT24c3cae3.B" w:hAnsi="AdvOT24c3cae3.B"/>
        <w:b/>
        <w:i w:val="0"/>
        <w:sz w:val="20"/>
      </w:rPr>
      <w:tblPr/>
      <w:tcPr>
        <w:tcBorders>
          <w:bottom w:val="single" w:sz="4" w:space="0" w:color="auto"/>
        </w:tcBorders>
      </w:tcPr>
    </w:tblStylePr>
  </w:style>
  <w:style w:type="character" w:styleId="Hyperlink">
    <w:name w:val="Hyperlink"/>
    <w:uiPriority w:val="99"/>
    <w:unhideWhenUsed/>
    <w:rsid w:val="005425B6"/>
    <w:rPr>
      <w:color w:val="0563C1"/>
      <w:u w:val="single"/>
    </w:rPr>
  </w:style>
  <w:style w:type="character" w:customStyle="1" w:styleId="NichtaufgelsteErwhnung1">
    <w:name w:val="Nicht aufgelöste Erwähnung1"/>
    <w:uiPriority w:val="99"/>
    <w:semiHidden/>
    <w:unhideWhenUsed/>
    <w:rsid w:val="00963346"/>
    <w:rPr>
      <w:color w:val="605E5C"/>
      <w:shd w:val="clear" w:color="auto" w:fill="E1DFDD"/>
    </w:rPr>
  </w:style>
  <w:style w:type="table" w:customStyle="1" w:styleId="PlainTable41">
    <w:name w:val="Plain Table 41"/>
    <w:basedOn w:val="NormaleTabelle"/>
    <w:uiPriority w:val="44"/>
    <w:rsid w:val="00F71A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Kommentarzeichen">
    <w:name w:val="annotation reference"/>
    <w:basedOn w:val="Absatz-Standardschriftart"/>
    <w:uiPriority w:val="99"/>
    <w:semiHidden/>
    <w:unhideWhenUsed/>
    <w:rsid w:val="0076525F"/>
    <w:rPr>
      <w:sz w:val="16"/>
      <w:szCs w:val="16"/>
    </w:rPr>
  </w:style>
  <w:style w:type="paragraph" w:styleId="Kommentartext">
    <w:name w:val="annotation text"/>
    <w:basedOn w:val="Standard"/>
    <w:link w:val="KommentartextZchn"/>
    <w:uiPriority w:val="99"/>
    <w:unhideWhenUsed/>
    <w:rsid w:val="0076525F"/>
    <w:pPr>
      <w:spacing w:after="200" w:line="240" w:lineRule="auto"/>
      <w:jc w:val="left"/>
    </w:pPr>
    <w:rPr>
      <w:rFonts w:asciiTheme="minorHAnsi" w:eastAsia="SimSun" w:hAnsiTheme="minorHAnsi" w:cstheme="minorBidi"/>
      <w:color w:val="auto"/>
      <w:sz w:val="20"/>
      <w:lang w:val="de-DE" w:eastAsia="en-US"/>
    </w:rPr>
  </w:style>
  <w:style w:type="character" w:customStyle="1" w:styleId="KommentartextZchn">
    <w:name w:val="Kommentartext Zchn"/>
    <w:basedOn w:val="Absatz-Standardschriftart"/>
    <w:link w:val="Kommentartext"/>
    <w:uiPriority w:val="99"/>
    <w:rsid w:val="0076525F"/>
    <w:rPr>
      <w:rFonts w:asciiTheme="minorHAnsi" w:hAnsiTheme="minorHAnsi" w:cstheme="minorBidi"/>
      <w:lang w:eastAsia="en-US"/>
    </w:rPr>
  </w:style>
  <w:style w:type="paragraph" w:styleId="StandardWeb">
    <w:name w:val="Normal (Web)"/>
    <w:basedOn w:val="Standard"/>
    <w:uiPriority w:val="99"/>
    <w:unhideWhenUsed/>
    <w:rsid w:val="003116CB"/>
    <w:pPr>
      <w:spacing w:before="100" w:beforeAutospacing="1" w:after="100" w:afterAutospacing="1" w:line="240" w:lineRule="auto"/>
      <w:jc w:val="left"/>
    </w:pPr>
    <w:rPr>
      <w:rFonts w:eastAsiaTheme="minorEastAsia"/>
      <w:color w:val="auto"/>
      <w:szCs w:val="24"/>
      <w:lang w:val="de-DE"/>
    </w:rPr>
  </w:style>
  <w:style w:type="character" w:customStyle="1" w:styleId="berschrift2Zchn">
    <w:name w:val="Überschrift 2 Zchn"/>
    <w:basedOn w:val="Absatz-Standardschriftart"/>
    <w:link w:val="berschrift2"/>
    <w:uiPriority w:val="9"/>
    <w:rsid w:val="004C24D0"/>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4C24D0"/>
    <w:rPr>
      <w:rFonts w:ascii="Times New Roman" w:eastAsia="Times New Roman" w:hAnsi="Times New Roman"/>
      <w:b/>
      <w:bCs/>
      <w:sz w:val="27"/>
      <w:szCs w:val="27"/>
    </w:rPr>
  </w:style>
  <w:style w:type="character" w:styleId="Fett">
    <w:name w:val="Strong"/>
    <w:basedOn w:val="Absatz-Standardschriftart"/>
    <w:uiPriority w:val="22"/>
    <w:qFormat/>
    <w:rsid w:val="004C24D0"/>
    <w:rPr>
      <w:b/>
      <w:bCs/>
    </w:rPr>
  </w:style>
  <w:style w:type="character" w:styleId="Hervorhebung">
    <w:name w:val="Emphasis"/>
    <w:basedOn w:val="Absatz-Standardschriftart"/>
    <w:uiPriority w:val="20"/>
    <w:qFormat/>
    <w:rsid w:val="004C24D0"/>
    <w:rPr>
      <w:i/>
      <w:iCs/>
    </w:rPr>
  </w:style>
  <w:style w:type="paragraph" w:styleId="Kommentarthema">
    <w:name w:val="annotation subject"/>
    <w:basedOn w:val="Kommentartext"/>
    <w:next w:val="Kommentartext"/>
    <w:link w:val="KommentarthemaZchn"/>
    <w:uiPriority w:val="99"/>
    <w:semiHidden/>
    <w:unhideWhenUsed/>
    <w:rsid w:val="006E55FE"/>
    <w:pPr>
      <w:spacing w:after="0"/>
      <w:jc w:val="both"/>
    </w:pPr>
    <w:rPr>
      <w:rFonts w:ascii="Times New Roman" w:eastAsia="Times New Roman" w:hAnsi="Times New Roman" w:cs="Times New Roman"/>
      <w:b/>
      <w:bCs/>
      <w:color w:val="000000"/>
      <w:lang w:val="en-US" w:eastAsia="de-DE"/>
    </w:rPr>
  </w:style>
  <w:style w:type="character" w:customStyle="1" w:styleId="KommentarthemaZchn">
    <w:name w:val="Kommentarthema Zchn"/>
    <w:basedOn w:val="KommentartextZchn"/>
    <w:link w:val="Kommentarthema"/>
    <w:uiPriority w:val="99"/>
    <w:semiHidden/>
    <w:rsid w:val="006E55FE"/>
    <w:rPr>
      <w:rFonts w:ascii="Times New Roman" w:eastAsia="Times New Roman" w:hAnsi="Times New Roman" w:cstheme="minorBidi"/>
      <w:b/>
      <w:bCs/>
      <w:color w:val="000000"/>
      <w:lang w:val="en-US" w:eastAsia="en-US"/>
    </w:rPr>
  </w:style>
  <w:style w:type="paragraph" w:styleId="berarbeitung">
    <w:name w:val="Revision"/>
    <w:hidden/>
    <w:uiPriority w:val="99"/>
    <w:semiHidden/>
    <w:rsid w:val="00D30B6D"/>
    <w:rPr>
      <w:rFonts w:ascii="Times New Roman" w:eastAsia="Times New Roman" w:hAnsi="Times New Roman"/>
      <w:color w:val="000000"/>
      <w:sz w:val="24"/>
      <w:lang w:val="en-US"/>
    </w:rPr>
  </w:style>
  <w:style w:type="paragraph" w:styleId="Listenabsatz">
    <w:name w:val="List Paragraph"/>
    <w:basedOn w:val="Standard"/>
    <w:uiPriority w:val="34"/>
    <w:qFormat/>
    <w:rsid w:val="0027058E"/>
    <w:pPr>
      <w:ind w:left="720"/>
      <w:contextualSpacing/>
    </w:pPr>
  </w:style>
  <w:style w:type="character" w:customStyle="1" w:styleId="apple-converted-space">
    <w:name w:val="apple-converted-space"/>
    <w:basedOn w:val="Absatz-Standardschriftart"/>
    <w:rsid w:val="00BA1162"/>
  </w:style>
  <w:style w:type="character" w:customStyle="1" w:styleId="berschrift1Zchn">
    <w:name w:val="Überschrift 1 Zchn"/>
    <w:basedOn w:val="Absatz-Standardschriftart"/>
    <w:link w:val="berschrift1"/>
    <w:uiPriority w:val="9"/>
    <w:rsid w:val="00B109A0"/>
    <w:rPr>
      <w:rFonts w:asciiTheme="majorHAnsi" w:eastAsiaTheme="majorEastAsia" w:hAnsiTheme="majorHAnsi" w:cstheme="majorBidi"/>
      <w:color w:val="365F91" w:themeColor="accent1" w:themeShade="BF"/>
      <w:sz w:val="32"/>
      <w:szCs w:val="32"/>
      <w:lang w:val="en-US"/>
    </w:rPr>
  </w:style>
  <w:style w:type="character" w:styleId="Platzhaltertext">
    <w:name w:val="Placeholder Text"/>
    <w:basedOn w:val="Absatz-Standardschriftart"/>
    <w:uiPriority w:val="99"/>
    <w:semiHidden/>
    <w:rsid w:val="00FF1801"/>
    <w:rPr>
      <w:color w:val="808080"/>
    </w:rPr>
  </w:style>
  <w:style w:type="character" w:customStyle="1" w:styleId="NichtaufgelsteErwhnung2">
    <w:name w:val="Nicht aufgelöste Erwähnung2"/>
    <w:basedOn w:val="Absatz-Standardschriftart"/>
    <w:uiPriority w:val="99"/>
    <w:semiHidden/>
    <w:unhideWhenUsed/>
    <w:rsid w:val="0030767D"/>
    <w:rPr>
      <w:color w:val="605E5C"/>
      <w:shd w:val="clear" w:color="auto" w:fill="E1DFDD"/>
    </w:rPr>
  </w:style>
  <w:style w:type="character" w:customStyle="1" w:styleId="NichtaufgelsteErwhnung3">
    <w:name w:val="Nicht aufgelöste Erwähnung3"/>
    <w:basedOn w:val="Absatz-Standardschriftart"/>
    <w:uiPriority w:val="99"/>
    <w:semiHidden/>
    <w:unhideWhenUsed/>
    <w:rsid w:val="002C1459"/>
    <w:rPr>
      <w:color w:val="605E5C"/>
      <w:shd w:val="clear" w:color="auto" w:fill="E1DFDD"/>
    </w:rPr>
  </w:style>
  <w:style w:type="character" w:customStyle="1" w:styleId="NichtaufgelsteErwhnung4">
    <w:name w:val="Nicht aufgelöste Erwähnung4"/>
    <w:basedOn w:val="Absatz-Standardschriftart"/>
    <w:uiPriority w:val="99"/>
    <w:semiHidden/>
    <w:unhideWhenUsed/>
    <w:rsid w:val="000539A7"/>
    <w:rPr>
      <w:color w:val="605E5C"/>
      <w:shd w:val="clear" w:color="auto" w:fill="E1DFDD"/>
    </w:rPr>
  </w:style>
  <w:style w:type="paragraph" w:styleId="HTMLVorformatiert">
    <w:name w:val="HTML Preformatted"/>
    <w:basedOn w:val="Standard"/>
    <w:link w:val="HTMLVorformatiertZchn"/>
    <w:uiPriority w:val="99"/>
    <w:semiHidden/>
    <w:unhideWhenUsed/>
    <w:rsid w:val="00C6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en-GB" w:eastAsia="en-GB"/>
    </w:rPr>
  </w:style>
  <w:style w:type="character" w:customStyle="1" w:styleId="HTMLVorformatiertZchn">
    <w:name w:val="HTML Vorformatiert Zchn"/>
    <w:basedOn w:val="Absatz-Standardschriftart"/>
    <w:link w:val="HTMLVorformatiert"/>
    <w:uiPriority w:val="99"/>
    <w:semiHidden/>
    <w:rsid w:val="00C63C24"/>
    <w:rPr>
      <w:rFonts w:ascii="Courier New" w:eastAsia="Times New Roman" w:hAnsi="Courier New" w:cs="Courier New"/>
      <w:lang w:val="en-GB" w:eastAsia="en-GB"/>
    </w:rPr>
  </w:style>
  <w:style w:type="character" w:customStyle="1" w:styleId="gd15mcfceub">
    <w:name w:val="gd15mcfceub"/>
    <w:basedOn w:val="Absatz-Standardschriftart"/>
    <w:rsid w:val="00C63C24"/>
  </w:style>
  <w:style w:type="paragraph" w:styleId="Aufzhlungszeichen">
    <w:name w:val="List Bullet"/>
    <w:basedOn w:val="Standard"/>
    <w:uiPriority w:val="99"/>
    <w:unhideWhenUsed/>
    <w:rsid w:val="00C62973"/>
    <w:pPr>
      <w:numPr>
        <w:numId w:val="16"/>
      </w:numPr>
      <w:contextualSpacing/>
    </w:pPr>
  </w:style>
  <w:style w:type="character" w:customStyle="1" w:styleId="epub-sectionitem">
    <w:name w:val="epub-section__item"/>
    <w:basedOn w:val="Absatz-Standardschriftart"/>
    <w:rsid w:val="00044757"/>
  </w:style>
  <w:style w:type="character" w:customStyle="1" w:styleId="epub-sectionstate">
    <w:name w:val="epub-section__state"/>
    <w:basedOn w:val="Absatz-Standardschriftart"/>
    <w:rsid w:val="00044757"/>
  </w:style>
  <w:style w:type="character" w:customStyle="1" w:styleId="epub-sectiondate">
    <w:name w:val="epub-section__date"/>
    <w:basedOn w:val="Absatz-Standardschriftart"/>
    <w:rsid w:val="00044757"/>
  </w:style>
  <w:style w:type="character" w:customStyle="1" w:styleId="al-author-delim">
    <w:name w:val="al-author-delim"/>
    <w:basedOn w:val="Absatz-Standardschriftart"/>
    <w:rsid w:val="00166490"/>
  </w:style>
  <w:style w:type="character" w:customStyle="1" w:styleId="title-text">
    <w:name w:val="title-text"/>
    <w:basedOn w:val="Absatz-Standardschriftart"/>
    <w:rsid w:val="00882253"/>
  </w:style>
  <w:style w:type="character" w:customStyle="1" w:styleId="sr-only">
    <w:name w:val="sr-only"/>
    <w:basedOn w:val="Absatz-Standardschriftart"/>
    <w:rsid w:val="00882253"/>
  </w:style>
  <w:style w:type="character" w:customStyle="1" w:styleId="text">
    <w:name w:val="text"/>
    <w:basedOn w:val="Absatz-Standardschriftart"/>
    <w:rsid w:val="00882253"/>
  </w:style>
  <w:style w:type="character" w:customStyle="1" w:styleId="author-ref">
    <w:name w:val="author-ref"/>
    <w:basedOn w:val="Absatz-Standardschriftart"/>
    <w:rsid w:val="00882253"/>
  </w:style>
  <w:style w:type="character" w:customStyle="1" w:styleId="element-citation">
    <w:name w:val="element-citation"/>
    <w:basedOn w:val="Absatz-Standardschriftart"/>
    <w:rsid w:val="008A0A86"/>
  </w:style>
  <w:style w:type="character" w:customStyle="1" w:styleId="ref-journal">
    <w:name w:val="ref-journal"/>
    <w:basedOn w:val="Absatz-Standardschriftart"/>
    <w:rsid w:val="008A0A86"/>
  </w:style>
  <w:style w:type="character" w:customStyle="1" w:styleId="ref-vol">
    <w:name w:val="ref-vol"/>
    <w:basedOn w:val="Absatz-Standardschriftart"/>
    <w:rsid w:val="008A0A86"/>
  </w:style>
  <w:style w:type="character" w:customStyle="1" w:styleId="NichtaufgelsteErwhnung5">
    <w:name w:val="Nicht aufgelöste Erwähnung5"/>
    <w:basedOn w:val="Absatz-Standardschriftart"/>
    <w:uiPriority w:val="99"/>
    <w:semiHidden/>
    <w:unhideWhenUsed/>
    <w:rsid w:val="009D6CF5"/>
    <w:rPr>
      <w:color w:val="605E5C"/>
      <w:shd w:val="clear" w:color="auto" w:fill="E1DFDD"/>
    </w:rPr>
  </w:style>
  <w:style w:type="character" w:customStyle="1" w:styleId="NichtaufgelsteErwhnung6">
    <w:name w:val="Nicht aufgelöste Erwähnung6"/>
    <w:basedOn w:val="Absatz-Standardschriftart"/>
    <w:uiPriority w:val="99"/>
    <w:semiHidden/>
    <w:unhideWhenUsed/>
    <w:rsid w:val="008D4BA8"/>
    <w:rPr>
      <w:color w:val="605E5C"/>
      <w:shd w:val="clear" w:color="auto" w:fill="E1DFDD"/>
    </w:rPr>
  </w:style>
  <w:style w:type="character" w:customStyle="1" w:styleId="NichtaufgelsteErwhnung7">
    <w:name w:val="Nicht aufgelöste Erwähnung7"/>
    <w:basedOn w:val="Absatz-Standardschriftart"/>
    <w:uiPriority w:val="99"/>
    <w:semiHidden/>
    <w:unhideWhenUsed/>
    <w:rsid w:val="004A02C9"/>
    <w:rPr>
      <w:color w:val="605E5C"/>
      <w:shd w:val="clear" w:color="auto" w:fill="E1DFDD"/>
    </w:rPr>
  </w:style>
  <w:style w:type="character" w:customStyle="1" w:styleId="doi">
    <w:name w:val="doi"/>
    <w:basedOn w:val="Absatz-Standardschriftart"/>
    <w:rsid w:val="00F96125"/>
  </w:style>
  <w:style w:type="paragraph" w:customStyle="1" w:styleId="MDPI63Notes">
    <w:name w:val="MDPI_6.3_Notes"/>
    <w:qFormat/>
    <w:rsid w:val="005808BC"/>
    <w:pPr>
      <w:adjustRightInd w:val="0"/>
      <w:snapToGrid w:val="0"/>
      <w:spacing w:before="240" w:line="228" w:lineRule="auto"/>
      <w:jc w:val="both"/>
    </w:pPr>
    <w:rPr>
      <w:rFonts w:ascii="Palatino Linotype" w:hAnsi="Palatino Linotype"/>
      <w:snapToGrid w:val="0"/>
      <w:color w:val="000000"/>
      <w:sz w:val="18"/>
      <w:lang w:val="en-US" w:eastAsia="en-US" w:bidi="en-US"/>
    </w:rPr>
  </w:style>
  <w:style w:type="character" w:customStyle="1" w:styleId="NichtaufgelsteErwhnung8">
    <w:name w:val="Nicht aufgelöste Erwähnung8"/>
    <w:basedOn w:val="Absatz-Standardschriftart"/>
    <w:uiPriority w:val="99"/>
    <w:semiHidden/>
    <w:unhideWhenUsed/>
    <w:rsid w:val="009C566B"/>
    <w:rPr>
      <w:color w:val="605E5C"/>
      <w:shd w:val="clear" w:color="auto" w:fill="E1DFDD"/>
    </w:rPr>
  </w:style>
  <w:style w:type="character" w:styleId="BesuchterLink">
    <w:name w:val="FollowedHyperlink"/>
    <w:basedOn w:val="Absatz-Standardschriftart"/>
    <w:uiPriority w:val="99"/>
    <w:semiHidden/>
    <w:unhideWhenUsed/>
    <w:rsid w:val="00CD7DF1"/>
    <w:rPr>
      <w:color w:val="800080" w:themeColor="followedHyperlink"/>
      <w:u w:val="single"/>
    </w:rPr>
  </w:style>
  <w:style w:type="character" w:styleId="NichtaufgelsteErwhnung">
    <w:name w:val="Unresolved Mention"/>
    <w:basedOn w:val="Absatz-Standardschriftart"/>
    <w:uiPriority w:val="99"/>
    <w:semiHidden/>
    <w:unhideWhenUsed/>
    <w:rsid w:val="0048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2565">
      <w:bodyDiv w:val="1"/>
      <w:marLeft w:val="0"/>
      <w:marRight w:val="0"/>
      <w:marTop w:val="0"/>
      <w:marBottom w:val="0"/>
      <w:divBdr>
        <w:top w:val="none" w:sz="0" w:space="0" w:color="auto"/>
        <w:left w:val="none" w:sz="0" w:space="0" w:color="auto"/>
        <w:bottom w:val="none" w:sz="0" w:space="0" w:color="auto"/>
        <w:right w:val="none" w:sz="0" w:space="0" w:color="auto"/>
      </w:divBdr>
    </w:div>
    <w:div w:id="163784460">
      <w:bodyDiv w:val="1"/>
      <w:marLeft w:val="0"/>
      <w:marRight w:val="0"/>
      <w:marTop w:val="0"/>
      <w:marBottom w:val="0"/>
      <w:divBdr>
        <w:top w:val="none" w:sz="0" w:space="0" w:color="auto"/>
        <w:left w:val="none" w:sz="0" w:space="0" w:color="auto"/>
        <w:bottom w:val="none" w:sz="0" w:space="0" w:color="auto"/>
        <w:right w:val="none" w:sz="0" w:space="0" w:color="auto"/>
      </w:divBdr>
    </w:div>
    <w:div w:id="190341026">
      <w:bodyDiv w:val="1"/>
      <w:marLeft w:val="0"/>
      <w:marRight w:val="0"/>
      <w:marTop w:val="0"/>
      <w:marBottom w:val="0"/>
      <w:divBdr>
        <w:top w:val="none" w:sz="0" w:space="0" w:color="auto"/>
        <w:left w:val="none" w:sz="0" w:space="0" w:color="auto"/>
        <w:bottom w:val="none" w:sz="0" w:space="0" w:color="auto"/>
        <w:right w:val="none" w:sz="0" w:space="0" w:color="auto"/>
      </w:divBdr>
    </w:div>
    <w:div w:id="206574085">
      <w:bodyDiv w:val="1"/>
      <w:marLeft w:val="0"/>
      <w:marRight w:val="0"/>
      <w:marTop w:val="0"/>
      <w:marBottom w:val="0"/>
      <w:divBdr>
        <w:top w:val="none" w:sz="0" w:space="0" w:color="auto"/>
        <w:left w:val="none" w:sz="0" w:space="0" w:color="auto"/>
        <w:bottom w:val="none" w:sz="0" w:space="0" w:color="auto"/>
        <w:right w:val="none" w:sz="0" w:space="0" w:color="auto"/>
      </w:divBdr>
    </w:div>
    <w:div w:id="345911425">
      <w:bodyDiv w:val="1"/>
      <w:marLeft w:val="0"/>
      <w:marRight w:val="0"/>
      <w:marTop w:val="0"/>
      <w:marBottom w:val="0"/>
      <w:divBdr>
        <w:top w:val="none" w:sz="0" w:space="0" w:color="auto"/>
        <w:left w:val="none" w:sz="0" w:space="0" w:color="auto"/>
        <w:bottom w:val="none" w:sz="0" w:space="0" w:color="auto"/>
        <w:right w:val="none" w:sz="0" w:space="0" w:color="auto"/>
      </w:divBdr>
    </w:div>
    <w:div w:id="378359443">
      <w:bodyDiv w:val="1"/>
      <w:marLeft w:val="0"/>
      <w:marRight w:val="0"/>
      <w:marTop w:val="0"/>
      <w:marBottom w:val="0"/>
      <w:divBdr>
        <w:top w:val="none" w:sz="0" w:space="0" w:color="auto"/>
        <w:left w:val="none" w:sz="0" w:space="0" w:color="auto"/>
        <w:bottom w:val="none" w:sz="0" w:space="0" w:color="auto"/>
        <w:right w:val="none" w:sz="0" w:space="0" w:color="auto"/>
      </w:divBdr>
    </w:div>
    <w:div w:id="424229410">
      <w:bodyDiv w:val="1"/>
      <w:marLeft w:val="0"/>
      <w:marRight w:val="0"/>
      <w:marTop w:val="0"/>
      <w:marBottom w:val="0"/>
      <w:divBdr>
        <w:top w:val="none" w:sz="0" w:space="0" w:color="auto"/>
        <w:left w:val="none" w:sz="0" w:space="0" w:color="auto"/>
        <w:bottom w:val="none" w:sz="0" w:space="0" w:color="auto"/>
        <w:right w:val="none" w:sz="0" w:space="0" w:color="auto"/>
      </w:divBdr>
    </w:div>
    <w:div w:id="433600817">
      <w:bodyDiv w:val="1"/>
      <w:marLeft w:val="0"/>
      <w:marRight w:val="0"/>
      <w:marTop w:val="0"/>
      <w:marBottom w:val="0"/>
      <w:divBdr>
        <w:top w:val="none" w:sz="0" w:space="0" w:color="auto"/>
        <w:left w:val="none" w:sz="0" w:space="0" w:color="auto"/>
        <w:bottom w:val="none" w:sz="0" w:space="0" w:color="auto"/>
        <w:right w:val="none" w:sz="0" w:space="0" w:color="auto"/>
      </w:divBdr>
    </w:div>
    <w:div w:id="442307598">
      <w:bodyDiv w:val="1"/>
      <w:marLeft w:val="0"/>
      <w:marRight w:val="0"/>
      <w:marTop w:val="0"/>
      <w:marBottom w:val="0"/>
      <w:divBdr>
        <w:top w:val="none" w:sz="0" w:space="0" w:color="auto"/>
        <w:left w:val="none" w:sz="0" w:space="0" w:color="auto"/>
        <w:bottom w:val="none" w:sz="0" w:space="0" w:color="auto"/>
        <w:right w:val="none" w:sz="0" w:space="0" w:color="auto"/>
      </w:divBdr>
    </w:div>
    <w:div w:id="53412361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12">
          <w:marLeft w:val="0"/>
          <w:marRight w:val="0"/>
          <w:marTop w:val="0"/>
          <w:marBottom w:val="0"/>
          <w:divBdr>
            <w:top w:val="none" w:sz="0" w:space="0" w:color="auto"/>
            <w:left w:val="none" w:sz="0" w:space="0" w:color="auto"/>
            <w:bottom w:val="none" w:sz="0" w:space="0" w:color="auto"/>
            <w:right w:val="none" w:sz="0" w:space="0" w:color="auto"/>
          </w:divBdr>
        </w:div>
        <w:div w:id="1719041282">
          <w:marLeft w:val="0"/>
          <w:marRight w:val="0"/>
          <w:marTop w:val="0"/>
          <w:marBottom w:val="0"/>
          <w:divBdr>
            <w:top w:val="none" w:sz="0" w:space="0" w:color="auto"/>
            <w:left w:val="none" w:sz="0" w:space="0" w:color="auto"/>
            <w:bottom w:val="none" w:sz="0" w:space="0" w:color="auto"/>
            <w:right w:val="none" w:sz="0" w:space="0" w:color="auto"/>
          </w:divBdr>
          <w:divsChild>
            <w:div w:id="533538564">
              <w:marLeft w:val="0"/>
              <w:marRight w:val="0"/>
              <w:marTop w:val="0"/>
              <w:marBottom w:val="0"/>
              <w:divBdr>
                <w:top w:val="none" w:sz="0" w:space="0" w:color="auto"/>
                <w:left w:val="none" w:sz="0" w:space="0" w:color="auto"/>
                <w:bottom w:val="none" w:sz="0" w:space="0" w:color="auto"/>
                <w:right w:val="none" w:sz="0" w:space="0" w:color="auto"/>
              </w:divBdr>
              <w:divsChild>
                <w:div w:id="1765151896">
                  <w:marLeft w:val="0"/>
                  <w:marRight w:val="0"/>
                  <w:marTop w:val="0"/>
                  <w:marBottom w:val="0"/>
                  <w:divBdr>
                    <w:top w:val="none" w:sz="0" w:space="0" w:color="auto"/>
                    <w:left w:val="none" w:sz="0" w:space="0" w:color="auto"/>
                    <w:bottom w:val="none" w:sz="0" w:space="0" w:color="auto"/>
                    <w:right w:val="none" w:sz="0" w:space="0" w:color="auto"/>
                  </w:divBdr>
                </w:div>
              </w:divsChild>
            </w:div>
            <w:div w:id="1740251825">
              <w:marLeft w:val="0"/>
              <w:marRight w:val="0"/>
              <w:marTop w:val="0"/>
              <w:marBottom w:val="0"/>
              <w:divBdr>
                <w:top w:val="none" w:sz="0" w:space="0" w:color="auto"/>
                <w:left w:val="none" w:sz="0" w:space="0" w:color="auto"/>
                <w:bottom w:val="none" w:sz="0" w:space="0" w:color="auto"/>
                <w:right w:val="none" w:sz="0" w:space="0" w:color="auto"/>
              </w:divBdr>
              <w:divsChild>
                <w:div w:id="1720518919">
                  <w:marLeft w:val="0"/>
                  <w:marRight w:val="0"/>
                  <w:marTop w:val="0"/>
                  <w:marBottom w:val="0"/>
                  <w:divBdr>
                    <w:top w:val="none" w:sz="0" w:space="0" w:color="auto"/>
                    <w:left w:val="none" w:sz="0" w:space="0" w:color="auto"/>
                    <w:bottom w:val="none" w:sz="0" w:space="0" w:color="auto"/>
                    <w:right w:val="none" w:sz="0" w:space="0" w:color="auto"/>
                  </w:divBdr>
                  <w:divsChild>
                    <w:div w:id="979916869">
                      <w:marLeft w:val="0"/>
                      <w:marRight w:val="0"/>
                      <w:marTop w:val="0"/>
                      <w:marBottom w:val="0"/>
                      <w:divBdr>
                        <w:top w:val="none" w:sz="0" w:space="0" w:color="auto"/>
                        <w:left w:val="none" w:sz="0" w:space="0" w:color="auto"/>
                        <w:bottom w:val="none" w:sz="0" w:space="0" w:color="auto"/>
                        <w:right w:val="none" w:sz="0" w:space="0" w:color="auto"/>
                      </w:divBdr>
                      <w:divsChild>
                        <w:div w:id="247155345">
                          <w:marLeft w:val="0"/>
                          <w:marRight w:val="0"/>
                          <w:marTop w:val="0"/>
                          <w:marBottom w:val="0"/>
                          <w:divBdr>
                            <w:top w:val="none" w:sz="0" w:space="0" w:color="auto"/>
                            <w:left w:val="none" w:sz="0" w:space="0" w:color="auto"/>
                            <w:bottom w:val="none" w:sz="0" w:space="0" w:color="auto"/>
                            <w:right w:val="none" w:sz="0" w:space="0" w:color="auto"/>
                          </w:divBdr>
                        </w:div>
                        <w:div w:id="787940220">
                          <w:marLeft w:val="0"/>
                          <w:marRight w:val="0"/>
                          <w:marTop w:val="0"/>
                          <w:marBottom w:val="0"/>
                          <w:divBdr>
                            <w:top w:val="none" w:sz="0" w:space="0" w:color="auto"/>
                            <w:left w:val="none" w:sz="0" w:space="0" w:color="auto"/>
                            <w:bottom w:val="none" w:sz="0" w:space="0" w:color="auto"/>
                            <w:right w:val="none" w:sz="0" w:space="0" w:color="auto"/>
                          </w:divBdr>
                        </w:div>
                        <w:div w:id="1678918490">
                          <w:marLeft w:val="0"/>
                          <w:marRight w:val="0"/>
                          <w:marTop w:val="0"/>
                          <w:marBottom w:val="0"/>
                          <w:divBdr>
                            <w:top w:val="none" w:sz="0" w:space="0" w:color="auto"/>
                            <w:left w:val="none" w:sz="0" w:space="0" w:color="auto"/>
                            <w:bottom w:val="none" w:sz="0" w:space="0" w:color="auto"/>
                            <w:right w:val="none" w:sz="0" w:space="0" w:color="auto"/>
                          </w:divBdr>
                        </w:div>
                        <w:div w:id="19579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382">
      <w:bodyDiv w:val="1"/>
      <w:marLeft w:val="0"/>
      <w:marRight w:val="0"/>
      <w:marTop w:val="0"/>
      <w:marBottom w:val="0"/>
      <w:divBdr>
        <w:top w:val="none" w:sz="0" w:space="0" w:color="auto"/>
        <w:left w:val="none" w:sz="0" w:space="0" w:color="auto"/>
        <w:bottom w:val="none" w:sz="0" w:space="0" w:color="auto"/>
        <w:right w:val="none" w:sz="0" w:space="0" w:color="auto"/>
      </w:divBdr>
    </w:div>
    <w:div w:id="781922489">
      <w:bodyDiv w:val="1"/>
      <w:marLeft w:val="0"/>
      <w:marRight w:val="0"/>
      <w:marTop w:val="0"/>
      <w:marBottom w:val="0"/>
      <w:divBdr>
        <w:top w:val="none" w:sz="0" w:space="0" w:color="auto"/>
        <w:left w:val="none" w:sz="0" w:space="0" w:color="auto"/>
        <w:bottom w:val="none" w:sz="0" w:space="0" w:color="auto"/>
        <w:right w:val="none" w:sz="0" w:space="0" w:color="auto"/>
      </w:divBdr>
    </w:div>
    <w:div w:id="839153245">
      <w:bodyDiv w:val="1"/>
      <w:marLeft w:val="0"/>
      <w:marRight w:val="0"/>
      <w:marTop w:val="0"/>
      <w:marBottom w:val="0"/>
      <w:divBdr>
        <w:top w:val="none" w:sz="0" w:space="0" w:color="auto"/>
        <w:left w:val="none" w:sz="0" w:space="0" w:color="auto"/>
        <w:bottom w:val="none" w:sz="0" w:space="0" w:color="auto"/>
        <w:right w:val="none" w:sz="0" w:space="0" w:color="auto"/>
      </w:divBdr>
    </w:div>
    <w:div w:id="921063372">
      <w:bodyDiv w:val="1"/>
      <w:marLeft w:val="0"/>
      <w:marRight w:val="0"/>
      <w:marTop w:val="0"/>
      <w:marBottom w:val="0"/>
      <w:divBdr>
        <w:top w:val="none" w:sz="0" w:space="0" w:color="auto"/>
        <w:left w:val="none" w:sz="0" w:space="0" w:color="auto"/>
        <w:bottom w:val="none" w:sz="0" w:space="0" w:color="auto"/>
        <w:right w:val="none" w:sz="0" w:space="0" w:color="auto"/>
      </w:divBdr>
    </w:div>
    <w:div w:id="925387019">
      <w:bodyDiv w:val="1"/>
      <w:marLeft w:val="0"/>
      <w:marRight w:val="0"/>
      <w:marTop w:val="0"/>
      <w:marBottom w:val="0"/>
      <w:divBdr>
        <w:top w:val="none" w:sz="0" w:space="0" w:color="auto"/>
        <w:left w:val="none" w:sz="0" w:space="0" w:color="auto"/>
        <w:bottom w:val="none" w:sz="0" w:space="0" w:color="auto"/>
        <w:right w:val="none" w:sz="0" w:space="0" w:color="auto"/>
      </w:divBdr>
    </w:div>
    <w:div w:id="1008290843">
      <w:bodyDiv w:val="1"/>
      <w:marLeft w:val="0"/>
      <w:marRight w:val="0"/>
      <w:marTop w:val="0"/>
      <w:marBottom w:val="0"/>
      <w:divBdr>
        <w:top w:val="none" w:sz="0" w:space="0" w:color="auto"/>
        <w:left w:val="none" w:sz="0" w:space="0" w:color="auto"/>
        <w:bottom w:val="none" w:sz="0" w:space="0" w:color="auto"/>
        <w:right w:val="none" w:sz="0" w:space="0" w:color="auto"/>
      </w:divBdr>
    </w:div>
    <w:div w:id="1058170338">
      <w:bodyDiv w:val="1"/>
      <w:marLeft w:val="0"/>
      <w:marRight w:val="0"/>
      <w:marTop w:val="0"/>
      <w:marBottom w:val="0"/>
      <w:divBdr>
        <w:top w:val="none" w:sz="0" w:space="0" w:color="auto"/>
        <w:left w:val="none" w:sz="0" w:space="0" w:color="auto"/>
        <w:bottom w:val="none" w:sz="0" w:space="0" w:color="auto"/>
        <w:right w:val="none" w:sz="0" w:space="0" w:color="auto"/>
      </w:divBdr>
    </w:div>
    <w:div w:id="1099253158">
      <w:bodyDiv w:val="1"/>
      <w:marLeft w:val="0"/>
      <w:marRight w:val="0"/>
      <w:marTop w:val="0"/>
      <w:marBottom w:val="0"/>
      <w:divBdr>
        <w:top w:val="none" w:sz="0" w:space="0" w:color="auto"/>
        <w:left w:val="none" w:sz="0" w:space="0" w:color="auto"/>
        <w:bottom w:val="none" w:sz="0" w:space="0" w:color="auto"/>
        <w:right w:val="none" w:sz="0" w:space="0" w:color="auto"/>
      </w:divBdr>
    </w:div>
    <w:div w:id="1156920996">
      <w:bodyDiv w:val="1"/>
      <w:marLeft w:val="0"/>
      <w:marRight w:val="0"/>
      <w:marTop w:val="0"/>
      <w:marBottom w:val="0"/>
      <w:divBdr>
        <w:top w:val="none" w:sz="0" w:space="0" w:color="auto"/>
        <w:left w:val="none" w:sz="0" w:space="0" w:color="auto"/>
        <w:bottom w:val="none" w:sz="0" w:space="0" w:color="auto"/>
        <w:right w:val="none" w:sz="0" w:space="0" w:color="auto"/>
      </w:divBdr>
    </w:div>
    <w:div w:id="1163470815">
      <w:bodyDiv w:val="1"/>
      <w:marLeft w:val="0"/>
      <w:marRight w:val="0"/>
      <w:marTop w:val="0"/>
      <w:marBottom w:val="0"/>
      <w:divBdr>
        <w:top w:val="none" w:sz="0" w:space="0" w:color="auto"/>
        <w:left w:val="none" w:sz="0" w:space="0" w:color="auto"/>
        <w:bottom w:val="none" w:sz="0" w:space="0" w:color="auto"/>
        <w:right w:val="none" w:sz="0" w:space="0" w:color="auto"/>
      </w:divBdr>
    </w:div>
    <w:div w:id="1167986875">
      <w:bodyDiv w:val="1"/>
      <w:marLeft w:val="0"/>
      <w:marRight w:val="0"/>
      <w:marTop w:val="0"/>
      <w:marBottom w:val="0"/>
      <w:divBdr>
        <w:top w:val="none" w:sz="0" w:space="0" w:color="auto"/>
        <w:left w:val="none" w:sz="0" w:space="0" w:color="auto"/>
        <w:bottom w:val="none" w:sz="0" w:space="0" w:color="auto"/>
        <w:right w:val="none" w:sz="0" w:space="0" w:color="auto"/>
      </w:divBdr>
    </w:div>
    <w:div w:id="1211504017">
      <w:bodyDiv w:val="1"/>
      <w:marLeft w:val="0"/>
      <w:marRight w:val="0"/>
      <w:marTop w:val="0"/>
      <w:marBottom w:val="0"/>
      <w:divBdr>
        <w:top w:val="none" w:sz="0" w:space="0" w:color="auto"/>
        <w:left w:val="none" w:sz="0" w:space="0" w:color="auto"/>
        <w:bottom w:val="none" w:sz="0" w:space="0" w:color="auto"/>
        <w:right w:val="none" w:sz="0" w:space="0" w:color="auto"/>
      </w:divBdr>
    </w:div>
    <w:div w:id="1229146902">
      <w:bodyDiv w:val="1"/>
      <w:marLeft w:val="0"/>
      <w:marRight w:val="0"/>
      <w:marTop w:val="0"/>
      <w:marBottom w:val="0"/>
      <w:divBdr>
        <w:top w:val="none" w:sz="0" w:space="0" w:color="auto"/>
        <w:left w:val="none" w:sz="0" w:space="0" w:color="auto"/>
        <w:bottom w:val="none" w:sz="0" w:space="0" w:color="auto"/>
        <w:right w:val="none" w:sz="0" w:space="0" w:color="auto"/>
      </w:divBdr>
    </w:div>
    <w:div w:id="1270354953">
      <w:bodyDiv w:val="1"/>
      <w:marLeft w:val="0"/>
      <w:marRight w:val="0"/>
      <w:marTop w:val="0"/>
      <w:marBottom w:val="0"/>
      <w:divBdr>
        <w:top w:val="none" w:sz="0" w:space="0" w:color="auto"/>
        <w:left w:val="none" w:sz="0" w:space="0" w:color="auto"/>
        <w:bottom w:val="none" w:sz="0" w:space="0" w:color="auto"/>
        <w:right w:val="none" w:sz="0" w:space="0" w:color="auto"/>
      </w:divBdr>
      <w:divsChild>
        <w:div w:id="709765869">
          <w:marLeft w:val="0"/>
          <w:marRight w:val="0"/>
          <w:marTop w:val="0"/>
          <w:marBottom w:val="0"/>
          <w:divBdr>
            <w:top w:val="none" w:sz="0" w:space="0" w:color="auto"/>
            <w:left w:val="none" w:sz="0" w:space="0" w:color="auto"/>
            <w:bottom w:val="none" w:sz="0" w:space="0" w:color="auto"/>
            <w:right w:val="none" w:sz="0" w:space="0" w:color="auto"/>
          </w:divBdr>
          <w:divsChild>
            <w:div w:id="1270087814">
              <w:marLeft w:val="0"/>
              <w:marRight w:val="0"/>
              <w:marTop w:val="0"/>
              <w:marBottom w:val="0"/>
              <w:divBdr>
                <w:top w:val="none" w:sz="0" w:space="0" w:color="auto"/>
                <w:left w:val="none" w:sz="0" w:space="0" w:color="auto"/>
                <w:bottom w:val="none" w:sz="0" w:space="0" w:color="auto"/>
                <w:right w:val="none" w:sz="0" w:space="0" w:color="auto"/>
              </w:divBdr>
              <w:divsChild>
                <w:div w:id="316106751">
                  <w:marLeft w:val="0"/>
                  <w:marRight w:val="0"/>
                  <w:marTop w:val="0"/>
                  <w:marBottom w:val="0"/>
                  <w:divBdr>
                    <w:top w:val="none" w:sz="0" w:space="0" w:color="auto"/>
                    <w:left w:val="none" w:sz="0" w:space="0" w:color="auto"/>
                    <w:bottom w:val="none" w:sz="0" w:space="0" w:color="auto"/>
                    <w:right w:val="none" w:sz="0" w:space="0" w:color="auto"/>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332">
      <w:bodyDiv w:val="1"/>
      <w:marLeft w:val="0"/>
      <w:marRight w:val="0"/>
      <w:marTop w:val="0"/>
      <w:marBottom w:val="0"/>
      <w:divBdr>
        <w:top w:val="none" w:sz="0" w:space="0" w:color="auto"/>
        <w:left w:val="none" w:sz="0" w:space="0" w:color="auto"/>
        <w:bottom w:val="none" w:sz="0" w:space="0" w:color="auto"/>
        <w:right w:val="none" w:sz="0" w:space="0" w:color="auto"/>
      </w:divBdr>
    </w:div>
    <w:div w:id="1332417194">
      <w:bodyDiv w:val="1"/>
      <w:marLeft w:val="0"/>
      <w:marRight w:val="0"/>
      <w:marTop w:val="0"/>
      <w:marBottom w:val="0"/>
      <w:divBdr>
        <w:top w:val="none" w:sz="0" w:space="0" w:color="auto"/>
        <w:left w:val="none" w:sz="0" w:space="0" w:color="auto"/>
        <w:bottom w:val="none" w:sz="0" w:space="0" w:color="auto"/>
        <w:right w:val="none" w:sz="0" w:space="0" w:color="auto"/>
      </w:divBdr>
    </w:div>
    <w:div w:id="1333407455">
      <w:bodyDiv w:val="1"/>
      <w:marLeft w:val="0"/>
      <w:marRight w:val="0"/>
      <w:marTop w:val="0"/>
      <w:marBottom w:val="0"/>
      <w:divBdr>
        <w:top w:val="none" w:sz="0" w:space="0" w:color="auto"/>
        <w:left w:val="none" w:sz="0" w:space="0" w:color="auto"/>
        <w:bottom w:val="none" w:sz="0" w:space="0" w:color="auto"/>
        <w:right w:val="none" w:sz="0" w:space="0" w:color="auto"/>
      </w:divBdr>
      <w:divsChild>
        <w:div w:id="1305156952">
          <w:marLeft w:val="0"/>
          <w:marRight w:val="0"/>
          <w:marTop w:val="0"/>
          <w:marBottom w:val="0"/>
          <w:divBdr>
            <w:top w:val="none" w:sz="0" w:space="0" w:color="auto"/>
            <w:left w:val="none" w:sz="0" w:space="0" w:color="auto"/>
            <w:bottom w:val="none" w:sz="0" w:space="0" w:color="auto"/>
            <w:right w:val="none" w:sz="0" w:space="0" w:color="auto"/>
          </w:divBdr>
          <w:divsChild>
            <w:div w:id="266012935">
              <w:marLeft w:val="0"/>
              <w:marRight w:val="0"/>
              <w:marTop w:val="0"/>
              <w:marBottom w:val="0"/>
              <w:divBdr>
                <w:top w:val="none" w:sz="0" w:space="0" w:color="auto"/>
                <w:left w:val="none" w:sz="0" w:space="0" w:color="auto"/>
                <w:bottom w:val="none" w:sz="0" w:space="0" w:color="auto"/>
                <w:right w:val="none" w:sz="0" w:space="0" w:color="auto"/>
              </w:divBdr>
              <w:divsChild>
                <w:div w:id="14658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37752">
      <w:bodyDiv w:val="1"/>
      <w:marLeft w:val="0"/>
      <w:marRight w:val="0"/>
      <w:marTop w:val="0"/>
      <w:marBottom w:val="0"/>
      <w:divBdr>
        <w:top w:val="none" w:sz="0" w:space="0" w:color="auto"/>
        <w:left w:val="none" w:sz="0" w:space="0" w:color="auto"/>
        <w:bottom w:val="none" w:sz="0" w:space="0" w:color="auto"/>
        <w:right w:val="none" w:sz="0" w:space="0" w:color="auto"/>
      </w:divBdr>
    </w:div>
    <w:div w:id="1472213950">
      <w:bodyDiv w:val="1"/>
      <w:marLeft w:val="0"/>
      <w:marRight w:val="0"/>
      <w:marTop w:val="0"/>
      <w:marBottom w:val="0"/>
      <w:divBdr>
        <w:top w:val="none" w:sz="0" w:space="0" w:color="auto"/>
        <w:left w:val="none" w:sz="0" w:space="0" w:color="auto"/>
        <w:bottom w:val="none" w:sz="0" w:space="0" w:color="auto"/>
        <w:right w:val="none" w:sz="0" w:space="0" w:color="auto"/>
      </w:divBdr>
    </w:div>
    <w:div w:id="1491097005">
      <w:bodyDiv w:val="1"/>
      <w:marLeft w:val="0"/>
      <w:marRight w:val="0"/>
      <w:marTop w:val="0"/>
      <w:marBottom w:val="0"/>
      <w:divBdr>
        <w:top w:val="none" w:sz="0" w:space="0" w:color="auto"/>
        <w:left w:val="none" w:sz="0" w:space="0" w:color="auto"/>
        <w:bottom w:val="none" w:sz="0" w:space="0" w:color="auto"/>
        <w:right w:val="none" w:sz="0" w:space="0" w:color="auto"/>
      </w:divBdr>
    </w:div>
    <w:div w:id="1594782733">
      <w:bodyDiv w:val="1"/>
      <w:marLeft w:val="0"/>
      <w:marRight w:val="0"/>
      <w:marTop w:val="0"/>
      <w:marBottom w:val="0"/>
      <w:divBdr>
        <w:top w:val="none" w:sz="0" w:space="0" w:color="auto"/>
        <w:left w:val="none" w:sz="0" w:space="0" w:color="auto"/>
        <w:bottom w:val="none" w:sz="0" w:space="0" w:color="auto"/>
        <w:right w:val="none" w:sz="0" w:space="0" w:color="auto"/>
      </w:divBdr>
      <w:divsChild>
        <w:div w:id="189683057">
          <w:marLeft w:val="0"/>
          <w:marRight w:val="0"/>
          <w:marTop w:val="0"/>
          <w:marBottom w:val="0"/>
          <w:divBdr>
            <w:top w:val="none" w:sz="0" w:space="0" w:color="auto"/>
            <w:left w:val="none" w:sz="0" w:space="0" w:color="auto"/>
            <w:bottom w:val="none" w:sz="0" w:space="0" w:color="auto"/>
            <w:right w:val="none" w:sz="0" w:space="0" w:color="auto"/>
          </w:divBdr>
          <w:divsChild>
            <w:div w:id="1701854196">
              <w:marLeft w:val="0"/>
              <w:marRight w:val="0"/>
              <w:marTop w:val="0"/>
              <w:marBottom w:val="0"/>
              <w:divBdr>
                <w:top w:val="none" w:sz="0" w:space="0" w:color="auto"/>
                <w:left w:val="none" w:sz="0" w:space="0" w:color="auto"/>
                <w:bottom w:val="none" w:sz="0" w:space="0" w:color="auto"/>
                <w:right w:val="none" w:sz="0" w:space="0" w:color="auto"/>
              </w:divBdr>
              <w:divsChild>
                <w:div w:id="486019906">
                  <w:marLeft w:val="0"/>
                  <w:marRight w:val="0"/>
                  <w:marTop w:val="0"/>
                  <w:marBottom w:val="0"/>
                  <w:divBdr>
                    <w:top w:val="none" w:sz="0" w:space="0" w:color="auto"/>
                    <w:left w:val="none" w:sz="0" w:space="0" w:color="auto"/>
                    <w:bottom w:val="none" w:sz="0" w:space="0" w:color="auto"/>
                    <w:right w:val="none" w:sz="0" w:space="0" w:color="auto"/>
                  </w:divBdr>
                  <w:divsChild>
                    <w:div w:id="1873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3255">
      <w:bodyDiv w:val="1"/>
      <w:marLeft w:val="0"/>
      <w:marRight w:val="0"/>
      <w:marTop w:val="0"/>
      <w:marBottom w:val="0"/>
      <w:divBdr>
        <w:top w:val="none" w:sz="0" w:space="0" w:color="auto"/>
        <w:left w:val="none" w:sz="0" w:space="0" w:color="auto"/>
        <w:bottom w:val="none" w:sz="0" w:space="0" w:color="auto"/>
        <w:right w:val="none" w:sz="0" w:space="0" w:color="auto"/>
      </w:divBdr>
      <w:divsChild>
        <w:div w:id="26836664">
          <w:marLeft w:val="0"/>
          <w:marRight w:val="0"/>
          <w:marTop w:val="0"/>
          <w:marBottom w:val="0"/>
          <w:divBdr>
            <w:top w:val="none" w:sz="0" w:space="0" w:color="auto"/>
            <w:left w:val="none" w:sz="0" w:space="0" w:color="auto"/>
            <w:bottom w:val="none" w:sz="0" w:space="0" w:color="auto"/>
            <w:right w:val="none" w:sz="0" w:space="0" w:color="auto"/>
          </w:divBdr>
        </w:div>
        <w:div w:id="113908802">
          <w:marLeft w:val="0"/>
          <w:marRight w:val="0"/>
          <w:marTop w:val="0"/>
          <w:marBottom w:val="0"/>
          <w:divBdr>
            <w:top w:val="none" w:sz="0" w:space="0" w:color="auto"/>
            <w:left w:val="none" w:sz="0" w:space="0" w:color="auto"/>
            <w:bottom w:val="none" w:sz="0" w:space="0" w:color="auto"/>
            <w:right w:val="none" w:sz="0" w:space="0" w:color="auto"/>
          </w:divBdr>
        </w:div>
        <w:div w:id="134104672">
          <w:marLeft w:val="0"/>
          <w:marRight w:val="0"/>
          <w:marTop w:val="0"/>
          <w:marBottom w:val="0"/>
          <w:divBdr>
            <w:top w:val="none" w:sz="0" w:space="0" w:color="auto"/>
            <w:left w:val="none" w:sz="0" w:space="0" w:color="auto"/>
            <w:bottom w:val="none" w:sz="0" w:space="0" w:color="auto"/>
            <w:right w:val="none" w:sz="0" w:space="0" w:color="auto"/>
          </w:divBdr>
        </w:div>
        <w:div w:id="141391103">
          <w:marLeft w:val="0"/>
          <w:marRight w:val="0"/>
          <w:marTop w:val="0"/>
          <w:marBottom w:val="0"/>
          <w:divBdr>
            <w:top w:val="none" w:sz="0" w:space="0" w:color="auto"/>
            <w:left w:val="none" w:sz="0" w:space="0" w:color="auto"/>
            <w:bottom w:val="none" w:sz="0" w:space="0" w:color="auto"/>
            <w:right w:val="none" w:sz="0" w:space="0" w:color="auto"/>
          </w:divBdr>
        </w:div>
        <w:div w:id="304747555">
          <w:marLeft w:val="0"/>
          <w:marRight w:val="0"/>
          <w:marTop w:val="0"/>
          <w:marBottom w:val="0"/>
          <w:divBdr>
            <w:top w:val="none" w:sz="0" w:space="0" w:color="auto"/>
            <w:left w:val="none" w:sz="0" w:space="0" w:color="auto"/>
            <w:bottom w:val="none" w:sz="0" w:space="0" w:color="auto"/>
            <w:right w:val="none" w:sz="0" w:space="0" w:color="auto"/>
          </w:divBdr>
        </w:div>
        <w:div w:id="354622007">
          <w:marLeft w:val="0"/>
          <w:marRight w:val="0"/>
          <w:marTop w:val="0"/>
          <w:marBottom w:val="0"/>
          <w:divBdr>
            <w:top w:val="none" w:sz="0" w:space="0" w:color="auto"/>
            <w:left w:val="none" w:sz="0" w:space="0" w:color="auto"/>
            <w:bottom w:val="none" w:sz="0" w:space="0" w:color="auto"/>
            <w:right w:val="none" w:sz="0" w:space="0" w:color="auto"/>
          </w:divBdr>
        </w:div>
        <w:div w:id="447050142">
          <w:marLeft w:val="0"/>
          <w:marRight w:val="0"/>
          <w:marTop w:val="0"/>
          <w:marBottom w:val="0"/>
          <w:divBdr>
            <w:top w:val="none" w:sz="0" w:space="0" w:color="auto"/>
            <w:left w:val="none" w:sz="0" w:space="0" w:color="auto"/>
            <w:bottom w:val="none" w:sz="0" w:space="0" w:color="auto"/>
            <w:right w:val="none" w:sz="0" w:space="0" w:color="auto"/>
          </w:divBdr>
        </w:div>
        <w:div w:id="512309175">
          <w:marLeft w:val="0"/>
          <w:marRight w:val="0"/>
          <w:marTop w:val="0"/>
          <w:marBottom w:val="0"/>
          <w:divBdr>
            <w:top w:val="none" w:sz="0" w:space="0" w:color="auto"/>
            <w:left w:val="none" w:sz="0" w:space="0" w:color="auto"/>
            <w:bottom w:val="none" w:sz="0" w:space="0" w:color="auto"/>
            <w:right w:val="none" w:sz="0" w:space="0" w:color="auto"/>
          </w:divBdr>
        </w:div>
        <w:div w:id="538444231">
          <w:marLeft w:val="0"/>
          <w:marRight w:val="0"/>
          <w:marTop w:val="0"/>
          <w:marBottom w:val="0"/>
          <w:divBdr>
            <w:top w:val="none" w:sz="0" w:space="0" w:color="auto"/>
            <w:left w:val="none" w:sz="0" w:space="0" w:color="auto"/>
            <w:bottom w:val="none" w:sz="0" w:space="0" w:color="auto"/>
            <w:right w:val="none" w:sz="0" w:space="0" w:color="auto"/>
          </w:divBdr>
        </w:div>
        <w:div w:id="554780207">
          <w:marLeft w:val="0"/>
          <w:marRight w:val="0"/>
          <w:marTop w:val="0"/>
          <w:marBottom w:val="0"/>
          <w:divBdr>
            <w:top w:val="none" w:sz="0" w:space="0" w:color="auto"/>
            <w:left w:val="none" w:sz="0" w:space="0" w:color="auto"/>
            <w:bottom w:val="none" w:sz="0" w:space="0" w:color="auto"/>
            <w:right w:val="none" w:sz="0" w:space="0" w:color="auto"/>
          </w:divBdr>
        </w:div>
        <w:div w:id="632294112">
          <w:marLeft w:val="0"/>
          <w:marRight w:val="0"/>
          <w:marTop w:val="0"/>
          <w:marBottom w:val="0"/>
          <w:divBdr>
            <w:top w:val="none" w:sz="0" w:space="0" w:color="auto"/>
            <w:left w:val="none" w:sz="0" w:space="0" w:color="auto"/>
            <w:bottom w:val="none" w:sz="0" w:space="0" w:color="auto"/>
            <w:right w:val="none" w:sz="0" w:space="0" w:color="auto"/>
          </w:divBdr>
        </w:div>
        <w:div w:id="655571239">
          <w:marLeft w:val="0"/>
          <w:marRight w:val="0"/>
          <w:marTop w:val="0"/>
          <w:marBottom w:val="0"/>
          <w:divBdr>
            <w:top w:val="none" w:sz="0" w:space="0" w:color="auto"/>
            <w:left w:val="none" w:sz="0" w:space="0" w:color="auto"/>
            <w:bottom w:val="none" w:sz="0" w:space="0" w:color="auto"/>
            <w:right w:val="none" w:sz="0" w:space="0" w:color="auto"/>
          </w:divBdr>
        </w:div>
        <w:div w:id="696077602">
          <w:marLeft w:val="0"/>
          <w:marRight w:val="0"/>
          <w:marTop w:val="0"/>
          <w:marBottom w:val="0"/>
          <w:divBdr>
            <w:top w:val="none" w:sz="0" w:space="0" w:color="auto"/>
            <w:left w:val="none" w:sz="0" w:space="0" w:color="auto"/>
            <w:bottom w:val="none" w:sz="0" w:space="0" w:color="auto"/>
            <w:right w:val="none" w:sz="0" w:space="0" w:color="auto"/>
          </w:divBdr>
        </w:div>
        <w:div w:id="731856310">
          <w:marLeft w:val="0"/>
          <w:marRight w:val="0"/>
          <w:marTop w:val="0"/>
          <w:marBottom w:val="0"/>
          <w:divBdr>
            <w:top w:val="none" w:sz="0" w:space="0" w:color="auto"/>
            <w:left w:val="none" w:sz="0" w:space="0" w:color="auto"/>
            <w:bottom w:val="none" w:sz="0" w:space="0" w:color="auto"/>
            <w:right w:val="none" w:sz="0" w:space="0" w:color="auto"/>
          </w:divBdr>
        </w:div>
        <w:div w:id="747071344">
          <w:marLeft w:val="0"/>
          <w:marRight w:val="0"/>
          <w:marTop w:val="0"/>
          <w:marBottom w:val="0"/>
          <w:divBdr>
            <w:top w:val="none" w:sz="0" w:space="0" w:color="auto"/>
            <w:left w:val="none" w:sz="0" w:space="0" w:color="auto"/>
            <w:bottom w:val="none" w:sz="0" w:space="0" w:color="auto"/>
            <w:right w:val="none" w:sz="0" w:space="0" w:color="auto"/>
          </w:divBdr>
        </w:div>
        <w:div w:id="748114702">
          <w:marLeft w:val="0"/>
          <w:marRight w:val="0"/>
          <w:marTop w:val="0"/>
          <w:marBottom w:val="0"/>
          <w:divBdr>
            <w:top w:val="none" w:sz="0" w:space="0" w:color="auto"/>
            <w:left w:val="none" w:sz="0" w:space="0" w:color="auto"/>
            <w:bottom w:val="none" w:sz="0" w:space="0" w:color="auto"/>
            <w:right w:val="none" w:sz="0" w:space="0" w:color="auto"/>
          </w:divBdr>
        </w:div>
        <w:div w:id="754517137">
          <w:marLeft w:val="0"/>
          <w:marRight w:val="0"/>
          <w:marTop w:val="0"/>
          <w:marBottom w:val="0"/>
          <w:divBdr>
            <w:top w:val="none" w:sz="0" w:space="0" w:color="auto"/>
            <w:left w:val="none" w:sz="0" w:space="0" w:color="auto"/>
            <w:bottom w:val="none" w:sz="0" w:space="0" w:color="auto"/>
            <w:right w:val="none" w:sz="0" w:space="0" w:color="auto"/>
          </w:divBdr>
        </w:div>
        <w:div w:id="756557408">
          <w:marLeft w:val="0"/>
          <w:marRight w:val="0"/>
          <w:marTop w:val="0"/>
          <w:marBottom w:val="0"/>
          <w:divBdr>
            <w:top w:val="none" w:sz="0" w:space="0" w:color="auto"/>
            <w:left w:val="none" w:sz="0" w:space="0" w:color="auto"/>
            <w:bottom w:val="none" w:sz="0" w:space="0" w:color="auto"/>
            <w:right w:val="none" w:sz="0" w:space="0" w:color="auto"/>
          </w:divBdr>
        </w:div>
        <w:div w:id="790169319">
          <w:marLeft w:val="0"/>
          <w:marRight w:val="0"/>
          <w:marTop w:val="0"/>
          <w:marBottom w:val="0"/>
          <w:divBdr>
            <w:top w:val="none" w:sz="0" w:space="0" w:color="auto"/>
            <w:left w:val="none" w:sz="0" w:space="0" w:color="auto"/>
            <w:bottom w:val="none" w:sz="0" w:space="0" w:color="auto"/>
            <w:right w:val="none" w:sz="0" w:space="0" w:color="auto"/>
          </w:divBdr>
        </w:div>
        <w:div w:id="828592422">
          <w:marLeft w:val="0"/>
          <w:marRight w:val="0"/>
          <w:marTop w:val="0"/>
          <w:marBottom w:val="0"/>
          <w:divBdr>
            <w:top w:val="none" w:sz="0" w:space="0" w:color="auto"/>
            <w:left w:val="none" w:sz="0" w:space="0" w:color="auto"/>
            <w:bottom w:val="none" w:sz="0" w:space="0" w:color="auto"/>
            <w:right w:val="none" w:sz="0" w:space="0" w:color="auto"/>
          </w:divBdr>
        </w:div>
        <w:div w:id="832333808">
          <w:marLeft w:val="0"/>
          <w:marRight w:val="0"/>
          <w:marTop w:val="0"/>
          <w:marBottom w:val="0"/>
          <w:divBdr>
            <w:top w:val="none" w:sz="0" w:space="0" w:color="auto"/>
            <w:left w:val="none" w:sz="0" w:space="0" w:color="auto"/>
            <w:bottom w:val="none" w:sz="0" w:space="0" w:color="auto"/>
            <w:right w:val="none" w:sz="0" w:space="0" w:color="auto"/>
          </w:divBdr>
        </w:div>
        <w:div w:id="839389616">
          <w:marLeft w:val="0"/>
          <w:marRight w:val="0"/>
          <w:marTop w:val="0"/>
          <w:marBottom w:val="0"/>
          <w:divBdr>
            <w:top w:val="none" w:sz="0" w:space="0" w:color="auto"/>
            <w:left w:val="none" w:sz="0" w:space="0" w:color="auto"/>
            <w:bottom w:val="none" w:sz="0" w:space="0" w:color="auto"/>
            <w:right w:val="none" w:sz="0" w:space="0" w:color="auto"/>
          </w:divBdr>
        </w:div>
        <w:div w:id="856505686">
          <w:marLeft w:val="0"/>
          <w:marRight w:val="0"/>
          <w:marTop w:val="0"/>
          <w:marBottom w:val="0"/>
          <w:divBdr>
            <w:top w:val="none" w:sz="0" w:space="0" w:color="auto"/>
            <w:left w:val="none" w:sz="0" w:space="0" w:color="auto"/>
            <w:bottom w:val="none" w:sz="0" w:space="0" w:color="auto"/>
            <w:right w:val="none" w:sz="0" w:space="0" w:color="auto"/>
          </w:divBdr>
        </w:div>
        <w:div w:id="860320251">
          <w:marLeft w:val="0"/>
          <w:marRight w:val="0"/>
          <w:marTop w:val="0"/>
          <w:marBottom w:val="0"/>
          <w:divBdr>
            <w:top w:val="none" w:sz="0" w:space="0" w:color="auto"/>
            <w:left w:val="none" w:sz="0" w:space="0" w:color="auto"/>
            <w:bottom w:val="none" w:sz="0" w:space="0" w:color="auto"/>
            <w:right w:val="none" w:sz="0" w:space="0" w:color="auto"/>
          </w:divBdr>
        </w:div>
        <w:div w:id="938559968">
          <w:marLeft w:val="0"/>
          <w:marRight w:val="0"/>
          <w:marTop w:val="0"/>
          <w:marBottom w:val="0"/>
          <w:divBdr>
            <w:top w:val="none" w:sz="0" w:space="0" w:color="auto"/>
            <w:left w:val="none" w:sz="0" w:space="0" w:color="auto"/>
            <w:bottom w:val="none" w:sz="0" w:space="0" w:color="auto"/>
            <w:right w:val="none" w:sz="0" w:space="0" w:color="auto"/>
          </w:divBdr>
        </w:div>
        <w:div w:id="952054463">
          <w:marLeft w:val="0"/>
          <w:marRight w:val="0"/>
          <w:marTop w:val="0"/>
          <w:marBottom w:val="0"/>
          <w:divBdr>
            <w:top w:val="none" w:sz="0" w:space="0" w:color="auto"/>
            <w:left w:val="none" w:sz="0" w:space="0" w:color="auto"/>
            <w:bottom w:val="none" w:sz="0" w:space="0" w:color="auto"/>
            <w:right w:val="none" w:sz="0" w:space="0" w:color="auto"/>
          </w:divBdr>
        </w:div>
        <w:div w:id="1216815950">
          <w:marLeft w:val="0"/>
          <w:marRight w:val="0"/>
          <w:marTop w:val="0"/>
          <w:marBottom w:val="0"/>
          <w:divBdr>
            <w:top w:val="none" w:sz="0" w:space="0" w:color="auto"/>
            <w:left w:val="none" w:sz="0" w:space="0" w:color="auto"/>
            <w:bottom w:val="none" w:sz="0" w:space="0" w:color="auto"/>
            <w:right w:val="none" w:sz="0" w:space="0" w:color="auto"/>
          </w:divBdr>
        </w:div>
        <w:div w:id="1276256635">
          <w:marLeft w:val="0"/>
          <w:marRight w:val="0"/>
          <w:marTop w:val="0"/>
          <w:marBottom w:val="0"/>
          <w:divBdr>
            <w:top w:val="none" w:sz="0" w:space="0" w:color="auto"/>
            <w:left w:val="none" w:sz="0" w:space="0" w:color="auto"/>
            <w:bottom w:val="none" w:sz="0" w:space="0" w:color="auto"/>
            <w:right w:val="none" w:sz="0" w:space="0" w:color="auto"/>
          </w:divBdr>
        </w:div>
        <w:div w:id="1352609456">
          <w:marLeft w:val="0"/>
          <w:marRight w:val="0"/>
          <w:marTop w:val="0"/>
          <w:marBottom w:val="0"/>
          <w:divBdr>
            <w:top w:val="none" w:sz="0" w:space="0" w:color="auto"/>
            <w:left w:val="none" w:sz="0" w:space="0" w:color="auto"/>
            <w:bottom w:val="none" w:sz="0" w:space="0" w:color="auto"/>
            <w:right w:val="none" w:sz="0" w:space="0" w:color="auto"/>
          </w:divBdr>
        </w:div>
        <w:div w:id="1391881011">
          <w:marLeft w:val="0"/>
          <w:marRight w:val="0"/>
          <w:marTop w:val="0"/>
          <w:marBottom w:val="0"/>
          <w:divBdr>
            <w:top w:val="none" w:sz="0" w:space="0" w:color="auto"/>
            <w:left w:val="none" w:sz="0" w:space="0" w:color="auto"/>
            <w:bottom w:val="none" w:sz="0" w:space="0" w:color="auto"/>
            <w:right w:val="none" w:sz="0" w:space="0" w:color="auto"/>
          </w:divBdr>
        </w:div>
        <w:div w:id="1548100129">
          <w:marLeft w:val="0"/>
          <w:marRight w:val="0"/>
          <w:marTop w:val="0"/>
          <w:marBottom w:val="0"/>
          <w:divBdr>
            <w:top w:val="none" w:sz="0" w:space="0" w:color="auto"/>
            <w:left w:val="none" w:sz="0" w:space="0" w:color="auto"/>
            <w:bottom w:val="none" w:sz="0" w:space="0" w:color="auto"/>
            <w:right w:val="none" w:sz="0" w:space="0" w:color="auto"/>
          </w:divBdr>
        </w:div>
        <w:div w:id="1548564407">
          <w:marLeft w:val="0"/>
          <w:marRight w:val="0"/>
          <w:marTop w:val="0"/>
          <w:marBottom w:val="0"/>
          <w:divBdr>
            <w:top w:val="none" w:sz="0" w:space="0" w:color="auto"/>
            <w:left w:val="none" w:sz="0" w:space="0" w:color="auto"/>
            <w:bottom w:val="none" w:sz="0" w:space="0" w:color="auto"/>
            <w:right w:val="none" w:sz="0" w:space="0" w:color="auto"/>
          </w:divBdr>
        </w:div>
        <w:div w:id="1557620269">
          <w:marLeft w:val="0"/>
          <w:marRight w:val="0"/>
          <w:marTop w:val="0"/>
          <w:marBottom w:val="0"/>
          <w:divBdr>
            <w:top w:val="none" w:sz="0" w:space="0" w:color="auto"/>
            <w:left w:val="none" w:sz="0" w:space="0" w:color="auto"/>
            <w:bottom w:val="none" w:sz="0" w:space="0" w:color="auto"/>
            <w:right w:val="none" w:sz="0" w:space="0" w:color="auto"/>
          </w:divBdr>
        </w:div>
        <w:div w:id="1567719100">
          <w:marLeft w:val="0"/>
          <w:marRight w:val="0"/>
          <w:marTop w:val="0"/>
          <w:marBottom w:val="0"/>
          <w:divBdr>
            <w:top w:val="none" w:sz="0" w:space="0" w:color="auto"/>
            <w:left w:val="none" w:sz="0" w:space="0" w:color="auto"/>
            <w:bottom w:val="none" w:sz="0" w:space="0" w:color="auto"/>
            <w:right w:val="none" w:sz="0" w:space="0" w:color="auto"/>
          </w:divBdr>
        </w:div>
        <w:div w:id="1617102444">
          <w:marLeft w:val="0"/>
          <w:marRight w:val="0"/>
          <w:marTop w:val="0"/>
          <w:marBottom w:val="0"/>
          <w:divBdr>
            <w:top w:val="none" w:sz="0" w:space="0" w:color="auto"/>
            <w:left w:val="none" w:sz="0" w:space="0" w:color="auto"/>
            <w:bottom w:val="none" w:sz="0" w:space="0" w:color="auto"/>
            <w:right w:val="none" w:sz="0" w:space="0" w:color="auto"/>
          </w:divBdr>
        </w:div>
        <w:div w:id="1644386788">
          <w:marLeft w:val="0"/>
          <w:marRight w:val="0"/>
          <w:marTop w:val="0"/>
          <w:marBottom w:val="0"/>
          <w:divBdr>
            <w:top w:val="none" w:sz="0" w:space="0" w:color="auto"/>
            <w:left w:val="none" w:sz="0" w:space="0" w:color="auto"/>
            <w:bottom w:val="none" w:sz="0" w:space="0" w:color="auto"/>
            <w:right w:val="none" w:sz="0" w:space="0" w:color="auto"/>
          </w:divBdr>
        </w:div>
        <w:div w:id="1707874467">
          <w:marLeft w:val="0"/>
          <w:marRight w:val="0"/>
          <w:marTop w:val="0"/>
          <w:marBottom w:val="0"/>
          <w:divBdr>
            <w:top w:val="none" w:sz="0" w:space="0" w:color="auto"/>
            <w:left w:val="none" w:sz="0" w:space="0" w:color="auto"/>
            <w:bottom w:val="none" w:sz="0" w:space="0" w:color="auto"/>
            <w:right w:val="none" w:sz="0" w:space="0" w:color="auto"/>
          </w:divBdr>
        </w:div>
        <w:div w:id="1755272819">
          <w:marLeft w:val="0"/>
          <w:marRight w:val="0"/>
          <w:marTop w:val="0"/>
          <w:marBottom w:val="0"/>
          <w:divBdr>
            <w:top w:val="none" w:sz="0" w:space="0" w:color="auto"/>
            <w:left w:val="none" w:sz="0" w:space="0" w:color="auto"/>
            <w:bottom w:val="none" w:sz="0" w:space="0" w:color="auto"/>
            <w:right w:val="none" w:sz="0" w:space="0" w:color="auto"/>
          </w:divBdr>
        </w:div>
        <w:div w:id="1884707307">
          <w:marLeft w:val="0"/>
          <w:marRight w:val="0"/>
          <w:marTop w:val="0"/>
          <w:marBottom w:val="0"/>
          <w:divBdr>
            <w:top w:val="none" w:sz="0" w:space="0" w:color="auto"/>
            <w:left w:val="none" w:sz="0" w:space="0" w:color="auto"/>
            <w:bottom w:val="none" w:sz="0" w:space="0" w:color="auto"/>
            <w:right w:val="none" w:sz="0" w:space="0" w:color="auto"/>
          </w:divBdr>
        </w:div>
        <w:div w:id="1931692962">
          <w:marLeft w:val="0"/>
          <w:marRight w:val="0"/>
          <w:marTop w:val="0"/>
          <w:marBottom w:val="0"/>
          <w:divBdr>
            <w:top w:val="none" w:sz="0" w:space="0" w:color="auto"/>
            <w:left w:val="none" w:sz="0" w:space="0" w:color="auto"/>
            <w:bottom w:val="none" w:sz="0" w:space="0" w:color="auto"/>
            <w:right w:val="none" w:sz="0" w:space="0" w:color="auto"/>
          </w:divBdr>
        </w:div>
        <w:div w:id="2010401466">
          <w:marLeft w:val="0"/>
          <w:marRight w:val="0"/>
          <w:marTop w:val="0"/>
          <w:marBottom w:val="0"/>
          <w:divBdr>
            <w:top w:val="none" w:sz="0" w:space="0" w:color="auto"/>
            <w:left w:val="none" w:sz="0" w:space="0" w:color="auto"/>
            <w:bottom w:val="none" w:sz="0" w:space="0" w:color="auto"/>
            <w:right w:val="none" w:sz="0" w:space="0" w:color="auto"/>
          </w:divBdr>
        </w:div>
        <w:div w:id="2056812090">
          <w:marLeft w:val="0"/>
          <w:marRight w:val="0"/>
          <w:marTop w:val="0"/>
          <w:marBottom w:val="0"/>
          <w:divBdr>
            <w:top w:val="none" w:sz="0" w:space="0" w:color="auto"/>
            <w:left w:val="none" w:sz="0" w:space="0" w:color="auto"/>
            <w:bottom w:val="none" w:sz="0" w:space="0" w:color="auto"/>
            <w:right w:val="none" w:sz="0" w:space="0" w:color="auto"/>
          </w:divBdr>
        </w:div>
        <w:div w:id="2134058910">
          <w:marLeft w:val="0"/>
          <w:marRight w:val="0"/>
          <w:marTop w:val="0"/>
          <w:marBottom w:val="0"/>
          <w:divBdr>
            <w:top w:val="none" w:sz="0" w:space="0" w:color="auto"/>
            <w:left w:val="none" w:sz="0" w:space="0" w:color="auto"/>
            <w:bottom w:val="none" w:sz="0" w:space="0" w:color="auto"/>
            <w:right w:val="none" w:sz="0" w:space="0" w:color="auto"/>
          </w:divBdr>
        </w:div>
      </w:divsChild>
    </w:div>
    <w:div w:id="1666350065">
      <w:bodyDiv w:val="1"/>
      <w:marLeft w:val="0"/>
      <w:marRight w:val="0"/>
      <w:marTop w:val="0"/>
      <w:marBottom w:val="0"/>
      <w:divBdr>
        <w:top w:val="none" w:sz="0" w:space="0" w:color="auto"/>
        <w:left w:val="none" w:sz="0" w:space="0" w:color="auto"/>
        <w:bottom w:val="none" w:sz="0" w:space="0" w:color="auto"/>
        <w:right w:val="none" w:sz="0" w:space="0" w:color="auto"/>
      </w:divBdr>
      <w:divsChild>
        <w:div w:id="489256777">
          <w:marLeft w:val="0"/>
          <w:marRight w:val="0"/>
          <w:marTop w:val="0"/>
          <w:marBottom w:val="0"/>
          <w:divBdr>
            <w:top w:val="none" w:sz="0" w:space="0" w:color="auto"/>
            <w:left w:val="none" w:sz="0" w:space="0" w:color="auto"/>
            <w:bottom w:val="none" w:sz="0" w:space="0" w:color="auto"/>
            <w:right w:val="none" w:sz="0" w:space="0" w:color="auto"/>
          </w:divBdr>
        </w:div>
      </w:divsChild>
    </w:div>
    <w:div w:id="1694040337">
      <w:bodyDiv w:val="1"/>
      <w:marLeft w:val="0"/>
      <w:marRight w:val="0"/>
      <w:marTop w:val="0"/>
      <w:marBottom w:val="0"/>
      <w:divBdr>
        <w:top w:val="none" w:sz="0" w:space="0" w:color="auto"/>
        <w:left w:val="none" w:sz="0" w:space="0" w:color="auto"/>
        <w:bottom w:val="none" w:sz="0" w:space="0" w:color="auto"/>
        <w:right w:val="none" w:sz="0" w:space="0" w:color="auto"/>
      </w:divBdr>
    </w:div>
    <w:div w:id="1785683885">
      <w:bodyDiv w:val="1"/>
      <w:marLeft w:val="0"/>
      <w:marRight w:val="0"/>
      <w:marTop w:val="0"/>
      <w:marBottom w:val="0"/>
      <w:divBdr>
        <w:top w:val="none" w:sz="0" w:space="0" w:color="auto"/>
        <w:left w:val="none" w:sz="0" w:space="0" w:color="auto"/>
        <w:bottom w:val="none" w:sz="0" w:space="0" w:color="auto"/>
        <w:right w:val="none" w:sz="0" w:space="0" w:color="auto"/>
      </w:divBdr>
    </w:div>
    <w:div w:id="1798447878">
      <w:bodyDiv w:val="1"/>
      <w:marLeft w:val="0"/>
      <w:marRight w:val="0"/>
      <w:marTop w:val="0"/>
      <w:marBottom w:val="0"/>
      <w:divBdr>
        <w:top w:val="none" w:sz="0" w:space="0" w:color="auto"/>
        <w:left w:val="none" w:sz="0" w:space="0" w:color="auto"/>
        <w:bottom w:val="none" w:sz="0" w:space="0" w:color="auto"/>
        <w:right w:val="none" w:sz="0" w:space="0" w:color="auto"/>
      </w:divBdr>
    </w:div>
    <w:div w:id="1867602064">
      <w:bodyDiv w:val="1"/>
      <w:marLeft w:val="0"/>
      <w:marRight w:val="0"/>
      <w:marTop w:val="0"/>
      <w:marBottom w:val="0"/>
      <w:divBdr>
        <w:top w:val="none" w:sz="0" w:space="0" w:color="auto"/>
        <w:left w:val="none" w:sz="0" w:space="0" w:color="auto"/>
        <w:bottom w:val="none" w:sz="0" w:space="0" w:color="auto"/>
        <w:right w:val="none" w:sz="0" w:space="0" w:color="auto"/>
      </w:divBdr>
    </w:div>
    <w:div w:id="1869440493">
      <w:bodyDiv w:val="1"/>
      <w:marLeft w:val="0"/>
      <w:marRight w:val="0"/>
      <w:marTop w:val="0"/>
      <w:marBottom w:val="0"/>
      <w:divBdr>
        <w:top w:val="none" w:sz="0" w:space="0" w:color="auto"/>
        <w:left w:val="none" w:sz="0" w:space="0" w:color="auto"/>
        <w:bottom w:val="none" w:sz="0" w:space="0" w:color="auto"/>
        <w:right w:val="none" w:sz="0" w:space="0" w:color="auto"/>
      </w:divBdr>
    </w:div>
    <w:div w:id="2046252046">
      <w:bodyDiv w:val="1"/>
      <w:marLeft w:val="0"/>
      <w:marRight w:val="0"/>
      <w:marTop w:val="0"/>
      <w:marBottom w:val="0"/>
      <w:divBdr>
        <w:top w:val="none" w:sz="0" w:space="0" w:color="auto"/>
        <w:left w:val="none" w:sz="0" w:space="0" w:color="auto"/>
        <w:bottom w:val="none" w:sz="0" w:space="0" w:color="auto"/>
        <w:right w:val="none" w:sz="0" w:space="0" w:color="auto"/>
      </w:divBdr>
    </w:div>
    <w:div w:id="2048214164">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119982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package=rstati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RAN.R-project.org/package=ggpubr"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ran.r-project.org/web/packages/missForest/index.html"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cran.r-project.org/web/packages/cvAUC/%20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N.R-project.org/package=caret" TargetMode="External"/><Relationship Id="rId22" Type="http://schemas.openxmlformats.org/officeDocument/2006/relationships/header" Target="header2.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LLBI~1\AppData\Local\Temp\cancers-template-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066958-6201-4E28-B240-90DEF0F0D46A}">
  <we:reference id="wa200005502" version="1.0.0.11" store="de-DE" storeType="OMEX"/>
  <we:alternateReferences>
    <we:reference id="wa200005502" version="1.0.0.11" store="wa200005502" storeType="OMEX"/>
  </we:alternateReferences>
  <we:properties>
    <we:property name="docId" value="&quot;JknQ311Is-1Gb1WzCveV8&quot;"/>
    <we:property name="data" value="{&quot;version&quot;:2,&quot;behavior&quot;:&quot;I want you to act as a text assistant. Provide the answer without any introductory phrase.&quot;,&quot;threads&quot;:[{&quot;id&quot;:&quot;a_52nk9Lo3vDeOKfktuw8&quot;,&quot;contextType&quot;:&quot;CONTEXT_SELECTION&quot;,&quot;queries&quot;:[{&quot;id&quot;:&quot;PjrL-gd_eHWj7MiyNlsIL&quot;,&quot;user&quot;:&quot;Please rewrite: 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assistant&quot;:&quot;A model utilizing all examined miRNAs (cvAUC (95% CI): 0.609 (0.546-0.673), referred to as miRNA) and a model using all available features (cvAUC (95% CI): 0.692 (0.633-0.752), referred to as Complete) performed worse than the baseline model, possibly due to a low signal-to-noise ratio caused by the high number of input features.&quot;},{&quot;id&quot;:&quot;1BhLMuyrR3vy_Zkq8UzVe&quot;,&quot;user&quot;:&quot;Please rewrite in a less certain manner: Moreover, this proves that features selection by selecting significantly changed covariates is a viable and easy method to obtain high performance in classification models.&quot;,&quot;assistant&quot;:&quot;Additionally, this suggests that feature selection through the selection of significantly changed covariates may be a potentially viable and straightforward approach to achieving improved performance in classification models.&quot;}],&quot;context&quot;:&quot;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id&quot;:&quot;KdXnJ4B-efxMThSShzCDs&quot;,&quot;contextType&quot;:&quot;CONTEXT_SELECTION&quot;,&quot;context&quot;:&quot;Moreover, this proves that features selection by selecting significantly changed covariates is a viable and easy method to obtain high performance in classification models. \n&quot;,&quot;queries&quot;:[{&quot;id&quot;:&quot;rRTakP9J16eiO2JaFAKsQ&quot;,&quot;user&quot;:&quot;synonym for improve&quot;,&quot;assistant&quot;:&quot;Moreover, this demonstrates that feature selection through the selection of significantly altered covariates is a viable and straightforward approach to enhance performance in classification models.&quot;}]},{&quot;id&quot;:&quot;ciG_w-m7JfnHdyhGSzLPq&quot;,&quot;contextType&quot;:&quot;CONTEXT_NONE&quot;,&quot;queries&quot;:[{&quot;id&quot;:&quot;wCa6QnIRN7eYM5Qx6z3fk&quot;,&quot;user&quot;:&quot;please rewrite: Probably the serum markers mirror similar aspects of the disease, e.g. tumor load, therefore the redundancy of adding all serum markers would rather add noise than useful information.&quot;,&quot;assistant&quot;:&quot;The serum markers likely reflect comparable aspects of the disease, such as tumor load. Hence, including all serum markers would likely introduce noise rather than providing useful information.&quot;}]},{&quot;id&quot;:&quot;CyhR9U3RyFv5FNZMtmB8G&quot;,&quot;contextType&quot;:&quot;CONTEXT_SELECTION&quot;,&quot;context&quot;:&quot;Probably the serum markers mirror similar aspects of the disease, e.g. tumor load, therefore the redundancy of adding all serum markers would rather add noise than useful information. &quot;,&quot;queries&quot;:[{&quot;id&quot;:&quot;I2I1vpp0hrRxdhnYFljfi&quot;,&quot;user&quot;:&quot;Generally, this shows that a combination of different features capturing varying patient/disease characteristics is superior to single marker models or models capturing only one biological entity (e.g. only miRNAs or only serum markers).&quot;,&quot;assistant&quot;:&quot;Overall, this indicates that combining different features that capture diverse patient and disease characteristics outperforms models based solely on single markers or a singular biological entity (such as only miRNAs or serum markers).&quot;}]},{&quot;id&quot;:&quot;zo4dDadjaftDKf2bTSz3j&quot;,&quot;contextType&quot;:&quot;CONTEXT_SELECTION&quot;,&quot;context&quot;:&quot;Generally, this shows that a combination of different features capturing varying patient/disease characteristics is superior to single marker models or models capturing only one biological entity (e.g. only miRNAs or only serum markers).&quot;,&quot;queries&quot;:[{&quot;id&quot;:&quot;UCiNlePeWcY5l4CYvdunG&quot;,&quot;user&quot;:&quot;Please shorten to max 250 words, without altering the written content too much: 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quot;,&quot;assistant&quot;:&quot;PURPOSE: Cutaneous malignant melanoma, known for its high metastasis rate and mortality, has seen improved prognosis with the advent of immune checkpoint inhibitor (ICI) therapy. However, reliable biomarkers are essential for accurate treatment response assessment. \n\nMETHODS: We collected blood samples from 81 patients with AJCC Stage III or IV melanoma and evaluated serum markers and plasma-derived miRNAs. A machine learning model was developed to predict immunotherapy response. Serum markers were measured through standard clinical protocols, while miRNA expression levels were quantified using flow cytometry, targeting 60 literature-researched miRNAs. Patients were grouped as Responders or Non-Responders based on RECIST criteria. LASSO logistic regression was applied to predict therapy outcome, employing AUROC as the performance metric. Nested cross-validation was used to mitigate overfitting. \n\nRESULTS: Notably, plasma-derived miRNA expression exhibited significant association with therapy response for 5 miRNAs: miR-132-3p, miR-137, miR-197, miR-214, and miR-514a-3p. Serum markers LDH, CRP, S100, and eosinophil concentration showed significant differences between Responders and Non-Responders. Age and previous anti-BRAF therapy were the only demographic parameters significantly related to therapy outcome. Among six machine learning models tested, a relaxed LASSO approach on the entire dataset performed best (AUC = 0.851).\n\nCONCLUSION: The validated relaxed LASSO model in the outer loop of the nested cross-validation yielded an AUC of 0.847. This model incorporated expression of a miRNA quartet, LDH, patient age, and prior anti-BRAF therapy information. It effectively identifies Responders and Non-Responders with high sensitivity and specificity, presenting promising candidates for future biomarker validation.&quot;}]},{&quot;id&quot;:&quot;TYje3PDuUtIPiT-PoEooQ&quot;,&quot;contextType&quot;:&quot;CONTEXT_SELECTION&quot;,&quot;context&quot;:&quot;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9236604-1A7B-4CE0-A695-8D070EA122BC}">
  <we:reference id="wa200000368" version="1.0.0.0" store="de-DE"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C36A-C6D7-4223-A145-3A2EE99D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cancers-template-2</Template>
  <TotalTime>0</TotalTime>
  <Pages>17</Pages>
  <Words>7133</Words>
  <Characters>44941</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Elbe Kliniken</Company>
  <LinksUpToDate>false</LinksUpToDate>
  <CharactersWithSpaces>51971</CharactersWithSpaces>
  <SharedDoc>false</SharedDoc>
  <HLinks>
    <vt:vector size="12" baseType="variant">
      <vt:variant>
        <vt:i4>6094915</vt:i4>
      </vt:variant>
      <vt:variant>
        <vt:i4>3</vt:i4>
      </vt:variant>
      <vt:variant>
        <vt:i4>0</vt:i4>
      </vt:variant>
      <vt:variant>
        <vt:i4>5</vt:i4>
      </vt:variant>
      <vt:variant>
        <vt:lpwstr>http://img.mdpi.org/data/contributor-role-instruction.pdf</vt:lpwstr>
      </vt:variant>
      <vt:variant>
        <vt:lpwstr/>
      </vt:variant>
      <vt:variant>
        <vt:i4>2490387</vt:i4>
      </vt:variant>
      <vt:variant>
        <vt:i4>0</vt:i4>
      </vt:variant>
      <vt:variant>
        <vt:i4>0</vt:i4>
      </vt:variant>
      <vt:variant>
        <vt:i4>5</vt:i4>
      </vt:variant>
      <vt:variant>
        <vt:lpwstr>mailto:support@mdpi.com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Zellbiologie</dc:creator>
  <cp:keywords/>
  <dc:description/>
  <cp:lastModifiedBy>Ruediger Greinert</cp:lastModifiedBy>
  <cp:revision>2</cp:revision>
  <cp:lastPrinted>2024-07-09T09:29:00Z</cp:lastPrinted>
  <dcterms:created xsi:type="dcterms:W3CDTF">2024-07-23T08:41:00Z</dcterms:created>
  <dcterms:modified xsi:type="dcterms:W3CDTF">2024-07-23T08:41:00Z</dcterms:modified>
</cp:coreProperties>
</file>