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3.png" ContentType="image/png"/>
  <Override PartName="/word/media/rId69.png" ContentType="image/png"/>
  <Override PartName="/word/media/rId39.png" ContentType="image/png"/>
  <Override PartName="/word/media/rId42.png" ContentType="image/png"/>
  <Override PartName="/word/media/rId31.png" ContentType="image/png"/>
  <Override PartName="/word/media/rId35.png" ContentType="image/png"/>
  <Override PartName="/word/media/rId27.png" ContentType="image/png"/>
  <Override PartName="/word/media/rId52.png" ContentType="image/png"/>
  <Override PartName="/word/media/rId56.png" ContentType="image/png"/>
  <Override PartName="/word/media/rId48.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Next-generation</w:t>
      </w:r>
      <w:r>
        <w:t xml:space="preserve"> </w:t>
      </w:r>
      <w:r>
        <w:t xml:space="preserve">sequencing</w:t>
      </w:r>
      <w:r>
        <w:t xml:space="preserve"> </w:t>
      </w:r>
      <w:r>
        <w:t xml:space="preserve">-</w:t>
      </w:r>
      <w:r>
        <w:t xml:space="preserve"> </w:t>
      </w:r>
      <w:r>
        <w:t xml:space="preserve">analysis</w:t>
      </w:r>
      <w:r>
        <w:t xml:space="preserve"> </w:t>
      </w:r>
      <w:r>
        <w:t xml:space="preserve">with</w:t>
      </w:r>
      <w:r>
        <w:t xml:space="preserve"> </w:t>
      </w:r>
      <w:r>
        <w:t xml:space="preserve">DESeq2</w:t>
      </w:r>
    </w:p>
    <w:p>
      <w:pPr>
        <w:pStyle w:val="Subtitle"/>
      </w:pPr>
      <w:r>
        <w:t xml:space="preserve">Comparison</w:t>
      </w:r>
      <w:r>
        <w:t xml:space="preserve"> </w:t>
      </w:r>
      <w:r>
        <w:t xml:space="preserve">of</w:t>
      </w:r>
      <w:r>
        <w:t xml:space="preserve"> </w:t>
      </w:r>
      <w:r>
        <w:t xml:space="preserve">gene</w:t>
      </w:r>
      <w:r>
        <w:t xml:space="preserve"> </w:t>
      </w:r>
      <w:r>
        <w:t xml:space="preserve">expression</w:t>
      </w:r>
      <w:r>
        <w:t xml:space="preserve"> </w:t>
      </w:r>
      <w:r>
        <w:t xml:space="preserve">in</w:t>
      </w:r>
      <w:r>
        <w:t xml:space="preserve"> </w:t>
      </w:r>
      <w:r>
        <w:t xml:space="preserve">DSCs</w:t>
      </w:r>
      <w:r>
        <w:t xml:space="preserve"> </w:t>
      </w:r>
      <w:r>
        <w:t xml:space="preserve">compared</w:t>
      </w:r>
      <w:r>
        <w:t xml:space="preserve"> </w:t>
      </w:r>
      <w:r>
        <w:t xml:space="preserve">to</w:t>
      </w:r>
      <w:r>
        <w:t xml:space="preserve"> </w:t>
      </w:r>
      <w:r>
        <w:t xml:space="preserve">melanocytes</w:t>
      </w:r>
      <w:r>
        <w:t xml:space="preserve"> </w:t>
      </w:r>
      <w:r>
        <w:t xml:space="preserve">-</w:t>
      </w:r>
      <w:r>
        <w:t xml:space="preserve"> </w:t>
      </w:r>
      <w:r>
        <w:t xml:space="preserve">differential</w:t>
      </w:r>
      <w:r>
        <w:t xml:space="preserve"> </w:t>
      </w:r>
      <w:r>
        <w:t xml:space="preserve">gene</w:t>
      </w:r>
      <w:r>
        <w:t xml:space="preserve"> </w:t>
      </w:r>
      <w:r>
        <w:t xml:space="preserve">expression</w:t>
      </w:r>
      <w:r>
        <w:t xml:space="preserve"> </w:t>
      </w:r>
      <w:r>
        <w:t xml:space="preserve">analysis</w:t>
      </w:r>
    </w:p>
    <w:p>
      <w:pPr>
        <w:pStyle w:val="Author"/>
      </w:pPr>
      <w:r>
        <w:t xml:space="preserve">Marc</w:t>
      </w:r>
      <w:r>
        <w:t xml:space="preserve"> </w:t>
      </w:r>
      <w:r>
        <w:t xml:space="preserve">Bender</w:t>
      </w:r>
    </w:p>
    <w:p>
      <w:pPr>
        <w:pStyle w:val="Date"/>
      </w:pPr>
      <w:r>
        <w:t xml:space="preserve">2024-04-08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5" w:name="resources-and-introduction"/>
    <w:p>
      <w:pPr>
        <w:pStyle w:val="Heading1"/>
      </w:pPr>
      <w:r>
        <w:t xml:space="preserve">Resources and introduction</w:t>
      </w:r>
    </w:p>
    <w:p>
      <w:pPr>
        <w:pStyle w:val="FirstParagraph"/>
      </w:pPr>
      <w:r>
        <w:t xml:space="preserve">This document includes the differential expression analysis for the comparison of RNASeq data from dermal stem cells (DSCs) and Melanocytes. The exploratory data analysis and functional analysis (pathway analysis and GO terms) are included in separate files. Statistical methods are described in a separate .docx file.</w:t>
      </w:r>
    </w:p>
    <w:p>
      <w:pPr>
        <w:pStyle w:val="BodyText"/>
      </w:pPr>
      <w:r>
        <w:t xml:space="preserve">For additional info on analysis workflows check:</w:t>
      </w:r>
      <w:r>
        <w:t xml:space="preserve"> </w:t>
      </w:r>
      <w:r>
        <w:t xml:space="preserve">DESEQ workflow:</w:t>
      </w:r>
      <w:r>
        <w:t xml:space="preserve"> </w:t>
      </w:r>
      <w:hyperlink r:id="rId20">
        <w:r>
          <w:rPr>
            <w:rStyle w:val="Hyperlink"/>
          </w:rPr>
          <w:t xml:space="preserve">https://www.bioconductor.org/packages/release/bioc/vignettes/DESeq2/inst/doc/DESeq2.html</w:t>
        </w:r>
      </w:hyperlink>
      <w:r>
        <w:t xml:space="preserve"> </w:t>
      </w:r>
      <w:hyperlink r:id="rId21">
        <w:r>
          <w:rPr>
            <w:rStyle w:val="Hyperlink"/>
          </w:rPr>
          <w:t xml:space="preserve">https://bioconductor.org/packages/release/workflows/vignettes/rnaseqGene/inst/doc/rnaseqGene.html</w:t>
        </w:r>
      </w:hyperlink>
      <w:r>
        <w:br/>
      </w:r>
      <w:hyperlink r:id="rId22">
        <w:r>
          <w:rPr>
            <w:rStyle w:val="Hyperlink"/>
          </w:rPr>
          <w:t xml:space="preserve">https://www.bigbioinformatics.org/r-and-rnaseq-analysis</w:t>
        </w:r>
      </w:hyperlink>
      <w:r>
        <w:t xml:space="preserve"> </w:t>
      </w:r>
      <w:hyperlink r:id="rId23">
        <w:r>
          <w:rPr>
            <w:rStyle w:val="Hyperlink"/>
          </w:rPr>
          <w:t xml:space="preserve">https://github.com/bigbioinformatics/r-programming-and-rnaseq-workshop</w:t>
        </w:r>
      </w:hyperlink>
      <w:r>
        <w:t xml:space="preserve"> </w:t>
      </w:r>
      <w:r>
        <w:t xml:space="preserve">ClusterProfiler:</w:t>
      </w:r>
      <w:r>
        <w:t xml:space="preserve"> </w:t>
      </w:r>
      <w:hyperlink r:id="rId24">
        <w:r>
          <w:rPr>
            <w:rStyle w:val="Hyperlink"/>
          </w:rPr>
          <w:t xml:space="preserve">https://pubmed.ncbi.nlm.nih.gov/34557778/</w:t>
        </w:r>
      </w:hyperlink>
    </w:p>
    <w:p>
      <w:r>
        <w:br w:type="page"/>
      </w:r>
    </w:p>
    <w:bookmarkEnd w:id="25"/>
    <w:bookmarkStart w:id="78" w:name="differential-expression-analysis"/>
    <w:p>
      <w:pPr>
        <w:pStyle w:val="Heading1"/>
      </w:pPr>
      <w:r>
        <w:t xml:space="preserve">Differential expression analysis</w:t>
      </w:r>
    </w:p>
    <w:bookmarkStart w:id="26" w:name="overview"/>
    <w:p>
      <w:pPr>
        <w:pStyle w:val="Heading2"/>
      </w:pPr>
      <w:r>
        <w:t xml:space="preserve">Overview</w:t>
      </w:r>
    </w:p>
    <w:p>
      <w:pPr>
        <w:pStyle w:val="SourceCode"/>
      </w:pPr>
      <w:r>
        <w:rPr>
          <w:rStyle w:val="VerbatimChar"/>
        </w:rPr>
        <w:t xml:space="preserve">## </w:t>
      </w:r>
      <w:r>
        <w:br/>
      </w:r>
      <w:r>
        <w:rPr>
          <w:rStyle w:val="VerbatimChar"/>
        </w:rPr>
        <w:t xml:space="preserve">## out of 15536 with nonzero total read count</w:t>
      </w:r>
      <w:r>
        <w:br/>
      </w:r>
      <w:r>
        <w:rPr>
          <w:rStyle w:val="VerbatimChar"/>
        </w:rPr>
        <w:t xml:space="preserve">## adjusted p-value &lt; 0.05</w:t>
      </w:r>
      <w:r>
        <w:br/>
      </w:r>
      <w:r>
        <w:rPr>
          <w:rStyle w:val="VerbatimChar"/>
        </w:rPr>
        <w:t xml:space="preserve">## LFC &gt; 0.58 (up)    : 2068, 13%</w:t>
      </w:r>
      <w:r>
        <w:br/>
      </w:r>
      <w:r>
        <w:rPr>
          <w:rStyle w:val="VerbatimChar"/>
        </w:rPr>
        <w:t xml:space="preserve">## LFC &lt; -0.58 (down) : 2265, 15%</w:t>
      </w:r>
      <w:r>
        <w:br/>
      </w:r>
      <w:r>
        <w:rPr>
          <w:rStyle w:val="VerbatimChar"/>
        </w:rPr>
        <w:t xml:space="preserve">## outliers [1]       : 36, 0.23%</w:t>
      </w:r>
      <w:r>
        <w:br/>
      </w:r>
      <w:r>
        <w:rPr>
          <w:rStyle w:val="VerbatimChar"/>
        </w:rPr>
        <w:t xml:space="preserve">## low counts [2]     : 0, 0%</w:t>
      </w:r>
      <w:r>
        <w:br/>
      </w:r>
      <w:r>
        <w:rPr>
          <w:rStyle w:val="VerbatimChar"/>
        </w:rPr>
        <w:t xml:space="preserve">## (mean count &lt; 6)</w:t>
      </w:r>
      <w:r>
        <w:br/>
      </w:r>
      <w:r>
        <w:rPr>
          <w:rStyle w:val="VerbatimChar"/>
        </w:rPr>
        <w:t xml:space="preserve">## [1] see 'cooksCutoff' argument of ?results</w:t>
      </w:r>
      <w:r>
        <w:br/>
      </w:r>
      <w:r>
        <w:rPr>
          <w:rStyle w:val="VerbatimChar"/>
        </w:rPr>
        <w:t xml:space="preserve">## [2] see 'independentFiltering' argument of ?results</w:t>
      </w:r>
    </w:p>
    <w:p>
      <w:r>
        <w:br w:type="page"/>
      </w:r>
    </w:p>
    <w:bookmarkEnd w:id="26"/>
    <w:bookmarkStart w:id="30" w:name="Xe2fbf2cd96fa4d4254d4547920c8b9e5d5278d3"/>
    <w:p>
      <w:pPr>
        <w:pStyle w:val="Heading2"/>
      </w:pPr>
      <w:r>
        <w:t xml:space="preserve">Volcano Plot (most differentially expressed genes labelled)</w:t>
      </w:r>
    </w:p>
    <w:p>
      <w:pPr>
        <w:pStyle w:val="FirstParagraph"/>
      </w:pPr>
      <w:r>
        <w:t xml:space="preserve">This plot shows the most significantly changed genes (&lt;= 1e-30, logFC &gt;= |8|).</w:t>
      </w:r>
    </w:p>
    <w:p>
      <w:pPr>
        <w:pStyle w:val="BodyText"/>
      </w:pPr>
      <w:r>
        <w:drawing>
          <wp:inline>
            <wp:extent cx="5334000" cy="4000499"/>
            <wp:effectExtent b="0" l="0" r="0" t="0"/>
            <wp:docPr descr="" title="" id="28" name="Picture"/>
            <a:graphic>
              <a:graphicData uri="http://schemas.openxmlformats.org/drawingml/2006/picture">
                <pic:pic>
                  <pic:nvPicPr>
                    <pic:cNvPr descr="Z:\Aktuell\EJR8KW~8\ESQHEJ~S\R\Github\EKB\DSC_NGS\Results\DFUC1I~S/figure-docx/Volcano_plot_sig-1.png" id="29" name="Picture"/>
                    <pic:cNvPicPr>
                      <a:picLocks noChangeArrowheads="1" noChangeAspect="1"/>
                    </pic:cNvPicPr>
                  </pic:nvPicPr>
                  <pic:blipFill>
                    <a:blip r:embed="rId27"/>
                    <a:stretch>
                      <a:fillRect/>
                    </a:stretch>
                  </pic:blipFill>
                  <pic:spPr bwMode="auto">
                    <a:xfrm>
                      <a:off x="0" y="0"/>
                      <a:ext cx="5334000" cy="4000499"/>
                    </a:xfrm>
                    <a:prstGeom prst="rect">
                      <a:avLst/>
                    </a:prstGeom>
                    <a:noFill/>
                    <a:ln w="9525">
                      <a:noFill/>
                      <a:headEnd/>
                      <a:tailEnd/>
                    </a:ln>
                  </pic:spPr>
                </pic:pic>
              </a:graphicData>
            </a:graphic>
          </wp:inline>
        </w:drawing>
      </w:r>
    </w:p>
    <w:bookmarkEnd w:id="30"/>
    <w:bookmarkStart w:id="34" w:name="Xff4c6eecee2dffd4c50a4f3ed0b57b872d642a6"/>
    <w:p>
      <w:pPr>
        <w:pStyle w:val="Heading2"/>
      </w:pPr>
      <w:r>
        <w:t xml:space="preserve">Volcano Plot (skin cell marker genes labelled)</w:t>
      </w:r>
    </w:p>
    <w:p>
      <w:pPr>
        <w:pStyle w:val="FirstParagraph"/>
      </w:pPr>
      <w:r>
        <w:t xml:space="preserve">This plot shows 24 selected genes from a publication assessing differences between Melanocytes (12 genes) and DSCs (12 genes) (Zabierowski et al. 2012) as well as 12 genes characteristic for Fibroblasts.</w:t>
      </w:r>
    </w:p>
    <w:p>
      <w:pPr>
        <w:pStyle w:val="BodyText"/>
      </w:pPr>
      <w:r>
        <w:drawing>
          <wp:inline>
            <wp:extent cx="5334000" cy="4000499"/>
            <wp:effectExtent b="0" l="0" r="0" t="0"/>
            <wp:docPr descr="" title="" id="32" name="Picture"/>
            <a:graphic>
              <a:graphicData uri="http://schemas.openxmlformats.org/drawingml/2006/picture">
                <pic:pic>
                  <pic:nvPicPr>
                    <pic:cNvPr descr="Z:\Aktuell\EJR8KW~8\ESQHEJ~S\R\Github\EKB\DSC_NGS\Results\DFUC1I~S/figure-docx/Volcano_plot_markers-1.png" id="33" name="Picture"/>
                    <pic:cNvPicPr>
                      <a:picLocks noChangeArrowheads="1" noChangeAspect="1"/>
                    </pic:cNvPicPr>
                  </pic:nvPicPr>
                  <pic:blipFill>
                    <a:blip r:embed="rId31"/>
                    <a:stretch>
                      <a:fillRect/>
                    </a:stretch>
                  </pic:blipFill>
                  <pic:spPr bwMode="auto">
                    <a:xfrm>
                      <a:off x="0" y="0"/>
                      <a:ext cx="5334000" cy="4000499"/>
                    </a:xfrm>
                    <a:prstGeom prst="rect">
                      <a:avLst/>
                    </a:prstGeom>
                    <a:noFill/>
                    <a:ln w="9525">
                      <a:noFill/>
                      <a:headEnd/>
                      <a:tailEnd/>
                    </a:ln>
                  </pic:spPr>
                </pic:pic>
              </a:graphicData>
            </a:graphic>
          </wp:inline>
        </w:drawing>
      </w:r>
    </w:p>
    <w:bookmarkEnd w:id="34"/>
    <w:bookmarkStart w:id="38" w:name="X1cb75302eebea75166a5ecf7d0a869ab454009f"/>
    <w:p>
      <w:pPr>
        <w:pStyle w:val="Heading2"/>
      </w:pPr>
      <w:r>
        <w:t xml:space="preserve">Volcano Plot (melanoma marker genes labelled)</w:t>
      </w:r>
    </w:p>
    <w:p>
      <w:pPr>
        <w:pStyle w:val="FirstParagraph"/>
      </w:pPr>
      <w:r>
        <w:t xml:space="preserve">This plot shows genes frequently mutated in melanoma (taken from Cherepakhin et. al (2022)).</w:t>
      </w:r>
    </w:p>
    <w:p>
      <w:pPr>
        <w:pStyle w:val="BodyText"/>
      </w:pPr>
      <w:r>
        <w:drawing>
          <wp:inline>
            <wp:extent cx="5334000" cy="4000499"/>
            <wp:effectExtent b="0" l="0" r="0" t="0"/>
            <wp:docPr descr="" title="" id="36" name="Picture"/>
            <a:graphic>
              <a:graphicData uri="http://schemas.openxmlformats.org/drawingml/2006/picture">
                <pic:pic>
                  <pic:nvPicPr>
                    <pic:cNvPr descr="Z:\Aktuell\EJR8KW~8\ESQHEJ~S\R\Github\EKB\DSC_NGS\Results\DFUC1I~S/figure-docx/Volcano_plot_melanoma-1.png" id="37" name="Picture"/>
                    <pic:cNvPicPr>
                      <a:picLocks noChangeArrowheads="1" noChangeAspect="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p>
    <w:p>
      <w:r>
        <w:br w:type="page"/>
      </w:r>
    </w:p>
    <w:bookmarkEnd w:id="38"/>
    <w:bookmarkStart w:id="45" w:name="ma-plot"/>
    <w:p>
      <w:pPr>
        <w:pStyle w:val="Heading2"/>
      </w:pPr>
      <w:r>
        <w:t xml:space="preserve">MA plot</w:t>
      </w:r>
    </w:p>
    <w:p>
      <w:pPr>
        <w:pStyle w:val="FirstParagraph"/>
      </w:pPr>
      <w:r>
        <w:t xml:space="preserve">An MA-plot (Dudoit et al. 2002) provides a useful overview for the distribution of the estimated</w:t>
      </w:r>
      <w:r>
        <w:t xml:space="preserve"> </w:t>
      </w:r>
      <w:r>
        <w:t xml:space="preserve">coefficients in the model, e.g. the comparisons of interest, across all genes. On the y-axis, the</w:t>
      </w:r>
      <w:r>
        <w:t xml:space="preserve"> </w:t>
      </w:r>
      <w:r>
        <w:t xml:space="preserve">“</w:t>
      </w:r>
      <w:r>
        <w:t xml:space="preserve">M</w:t>
      </w:r>
      <w:r>
        <w:t xml:space="preserve">”</w:t>
      </w:r>
      <w:r>
        <w:t xml:space="preserve"> </w:t>
      </w:r>
      <w:r>
        <w:t xml:space="preserve">stands for</w:t>
      </w:r>
      <w:r>
        <w:t xml:space="preserve"> </w:t>
      </w:r>
      <w:r>
        <w:t xml:space="preserve">“</w:t>
      </w:r>
      <w:r>
        <w:t xml:space="preserve">minus</w:t>
      </w:r>
      <w:r>
        <w:t xml:space="preserve">”</w:t>
      </w:r>
      <w:r>
        <w:t xml:space="preserve"> </w:t>
      </w:r>
      <w:r>
        <w:t xml:space="preserve">– subtraction of log values is equivalent to the log of the ratio – and on the x-axis,</w:t>
      </w:r>
      <w:r>
        <w:t xml:space="preserve"> </w:t>
      </w:r>
      <w:r>
        <w:t xml:space="preserve">the</w:t>
      </w:r>
      <w:r>
        <w:t xml:space="preserve"> </w:t>
      </w:r>
      <w:r>
        <w:t xml:space="preserve">“</w:t>
      </w:r>
      <w:r>
        <w:t xml:space="preserve">A</w:t>
      </w:r>
      <w:r>
        <w:t xml:space="preserve">”</w:t>
      </w:r>
      <w:r>
        <w:t xml:space="preserve"> </w:t>
      </w:r>
      <w:r>
        <w:t xml:space="preserve">stands for</w:t>
      </w:r>
      <w:r>
        <w:t xml:space="preserve"> </w:t>
      </w:r>
      <w:r>
        <w:t xml:space="preserve">“</w:t>
      </w:r>
      <w:r>
        <w:t xml:space="preserve">average</w:t>
      </w:r>
      <w:r>
        <w:t xml:space="preserve">”</w:t>
      </w:r>
      <w:r>
        <w:t xml:space="preserve">. You may hear this plot also referred to as a mean-difference plot, or a</w:t>
      </w:r>
      <w:r>
        <w:t xml:space="preserve"> </w:t>
      </w:r>
      <w:r>
        <w:t xml:space="preserve">Bland-Altman plot.</w:t>
      </w:r>
    </w:p>
    <w:p>
      <w:pPr>
        <w:pStyle w:val="BodyText"/>
      </w:pPr>
      <w:r>
        <w:t xml:space="preserve">Before making the MA-plot, we use the lfcShrink function to shrink the log2 fold changes for the comparison</w:t>
      </w:r>
      <w:r>
        <w:t xml:space="preserve"> </w:t>
      </w:r>
      <w:r>
        <w:t xml:space="preserve">of DSCs vs. Melanocytes. There are three types of shrinkage estimators in DESeq2, which are covered</w:t>
      </w:r>
      <w:r>
        <w:t xml:space="preserve"> </w:t>
      </w:r>
      <w:r>
        <w:t xml:space="preserve">in the DESeq2 vignette. Here we specify the apeglm method for shrinking coefficients, which is good for shrinking</w:t>
      </w:r>
      <w:r>
        <w:t xml:space="preserve"> </w:t>
      </w:r>
      <w:r>
        <w:t xml:space="preserve">the noisy LFC estimates while giving low bias LFC estimates for true large differences (Zhu, Ibrahim, and Love 2018).</w:t>
      </w:r>
      <w:r>
        <w:t xml:space="preserve"> </w:t>
      </w:r>
      <w:r>
        <w:t xml:space="preserve">To use apeglm we specify a coefficient from the model to shrink, either by name or number as the coefficient appears</w:t>
      </w:r>
      <w:r>
        <w:t xml:space="preserve"> </w:t>
      </w:r>
      <w:r>
        <w:t xml:space="preserve">in resultsNames(dds).</w:t>
      </w:r>
    </w:p>
    <w:p>
      <w:pPr>
        <w:pStyle w:val="BodyText"/>
      </w:pPr>
      <w:r>
        <w:t xml:space="preserve">WARNING: DO NOT ALWAYS SHRINK EVERYTHING BY DEFAULT. Look at MA plot and Volcano plot to see if it makes sense.</w:t>
      </w:r>
    </w:p>
    <w:p>
      <w:pPr>
        <w:pStyle w:val="BodyText"/>
      </w:pPr>
      <w:r>
        <w:drawing>
          <wp:inline>
            <wp:extent cx="4587290" cy="3669832"/>
            <wp:effectExtent b="0" l="0" r="0" t="0"/>
            <wp:docPr descr="" title="" id="40" name="Picture"/>
            <a:graphic>
              <a:graphicData uri="http://schemas.openxmlformats.org/drawingml/2006/picture">
                <pic:pic>
                  <pic:nvPicPr>
                    <pic:cNvPr descr="Z:\Aktuell\EJR8KW~8\ESQHEJ~S\R\Github\EKB\DSC_NGS\Results\DFUC1I~S/figure-docx/MA_plot-1.png" id="41"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p>
    <w:p>
      <w:pPr>
        <w:pStyle w:val="BodyText"/>
      </w:pPr>
      <w:r>
        <w:drawing>
          <wp:inline>
            <wp:extent cx="4587290" cy="3669832"/>
            <wp:effectExtent b="0" l="0" r="0" t="0"/>
            <wp:docPr descr="" title="" id="43" name="Picture"/>
            <a:graphic>
              <a:graphicData uri="http://schemas.openxmlformats.org/drawingml/2006/picture">
                <pic:pic>
                  <pic:nvPicPr>
                    <pic:cNvPr descr="Z:\Aktuell\EJR8KW~8\ESQHEJ~S\R\Github\EKB\DSC_NGS\Results\DFUC1I~S/figure-docx/MA_plot_shrunk-1.png" id="44"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r>
        <w:br w:type="page"/>
      </w:r>
    </w:p>
    <w:bookmarkEnd w:id="45"/>
    <w:bookmarkStart w:id="46" w:name="comparison-of-marker-genes"/>
    <w:p>
      <w:pPr>
        <w:pStyle w:val="Heading2"/>
      </w:pPr>
      <w:r>
        <w:t xml:space="preserve">Comparison of marker genes</w:t>
      </w:r>
    </w:p>
    <w:bookmarkEnd w:id="46"/>
    <w:bookmarkStart w:id="51" w:name="expression-of-melanocyte-markers"/>
    <w:p>
      <w:pPr>
        <w:pStyle w:val="Heading2"/>
      </w:pPr>
      <w:r>
        <w:t xml:space="preserve">Expression of melanocyte markers</w:t>
      </w:r>
    </w:p>
    <w:p>
      <w:pPr>
        <w:pStyle w:val="FirstParagraph"/>
      </w:pPr>
      <w:r>
        <w:t xml:space="preserve">Marker genes were labelled according to the publication of Zabierowski 2012, lab practice and</w:t>
      </w:r>
      <w:r>
        <w:t xml:space="preserve"> </w:t>
      </w:r>
      <w:hyperlink r:id="rId47">
        <w:r>
          <w:rPr>
            <w:rStyle w:val="Hyperlink"/>
          </w:rPr>
          <w:t xml:space="preserve">https://www.ncbi.nlm.nih.gov/pmc/articles/PMC4278762/</w:t>
        </w:r>
      </w:hyperlink>
      <w:r>
        <w:t xml:space="preserve">.</w:t>
      </w:r>
    </w:p>
    <w:p>
      <w:pPr>
        <w:pStyle w:val="BodyText"/>
      </w:pPr>
      <w:r>
        <w:drawing>
          <wp:inline>
            <wp:extent cx="5334000" cy="6096000"/>
            <wp:effectExtent b="0" l="0" r="0" t="0"/>
            <wp:docPr descr="" title="" id="49" name="Picture"/>
            <a:graphic>
              <a:graphicData uri="http://schemas.openxmlformats.org/drawingml/2006/picture">
                <pic:pic>
                  <pic:nvPicPr>
                    <pic:cNvPr descr="Z:\Aktuell\EJR8KW~8\ESQHEJ~S\R\Github\EKB\DSC_NGS\Results\DFUC1I~S/figure-docx/mc_marker_genes-1.png" id="50" name="Picture"/>
                    <pic:cNvPicPr>
                      <a:picLocks noChangeArrowheads="1" noChangeAspect="1"/>
                    </pic:cNvPicPr>
                  </pic:nvPicPr>
                  <pic:blipFill>
                    <a:blip r:embed="rId48"/>
                    <a:stretch>
                      <a:fillRect/>
                    </a:stretch>
                  </pic:blipFill>
                  <pic:spPr bwMode="auto">
                    <a:xfrm>
                      <a:off x="0" y="0"/>
                      <a:ext cx="5334000" cy="6096000"/>
                    </a:xfrm>
                    <a:prstGeom prst="rect">
                      <a:avLst/>
                    </a:prstGeom>
                    <a:noFill/>
                    <a:ln w="9525">
                      <a:noFill/>
                      <a:headEnd/>
                      <a:tailEnd/>
                    </a:ln>
                  </pic:spPr>
                </pic:pic>
              </a:graphicData>
            </a:graphic>
          </wp:inline>
        </w:drawing>
      </w:r>
    </w:p>
    <w:p>
      <w:r>
        <w:br w:type="page"/>
      </w:r>
    </w:p>
    <w:bookmarkEnd w:id="51"/>
    <w:bookmarkStart w:id="55" w:name="expression-of-dsc-markers"/>
    <w:p>
      <w:pPr>
        <w:pStyle w:val="Heading2"/>
      </w:pPr>
      <w:r>
        <w:t xml:space="preserve">Expression of dsc markers</w:t>
      </w:r>
    </w:p>
    <w:p>
      <w:pPr>
        <w:pStyle w:val="FirstParagraph"/>
      </w:pPr>
      <w:r>
        <w:drawing>
          <wp:inline>
            <wp:extent cx="5334000" cy="6096000"/>
            <wp:effectExtent b="0" l="0" r="0" t="0"/>
            <wp:docPr descr="" title="" id="53" name="Picture"/>
            <a:graphic>
              <a:graphicData uri="http://schemas.openxmlformats.org/drawingml/2006/picture">
                <pic:pic>
                  <pic:nvPicPr>
                    <pic:cNvPr descr="Z:\Aktuell\EJR8KW~8\ESQHEJ~S\R\Github\EKB\DSC_NGS\Results\DFUC1I~S/figure-docx/dsc_marker_genes-1.png" id="54" name="Picture"/>
                    <pic:cNvPicPr>
                      <a:picLocks noChangeArrowheads="1" noChangeAspect="1"/>
                    </pic:cNvPicPr>
                  </pic:nvPicPr>
                  <pic:blipFill>
                    <a:blip r:embed="rId52"/>
                    <a:stretch>
                      <a:fillRect/>
                    </a:stretch>
                  </pic:blipFill>
                  <pic:spPr bwMode="auto">
                    <a:xfrm>
                      <a:off x="0" y="0"/>
                      <a:ext cx="5334000" cy="6096000"/>
                    </a:xfrm>
                    <a:prstGeom prst="rect">
                      <a:avLst/>
                    </a:prstGeom>
                    <a:noFill/>
                    <a:ln w="9525">
                      <a:noFill/>
                      <a:headEnd/>
                      <a:tailEnd/>
                    </a:ln>
                  </pic:spPr>
                </pic:pic>
              </a:graphicData>
            </a:graphic>
          </wp:inline>
        </w:drawing>
      </w:r>
    </w:p>
    <w:p>
      <w:r>
        <w:br w:type="page"/>
      </w:r>
    </w:p>
    <w:bookmarkEnd w:id="55"/>
    <w:bookmarkStart w:id="59" w:name="expression-of-fibroblast-markers"/>
    <w:p>
      <w:pPr>
        <w:pStyle w:val="Heading2"/>
      </w:pPr>
      <w:r>
        <w:t xml:space="preserve">Expression of fibroblast markers</w:t>
      </w:r>
    </w:p>
    <w:p>
      <w:pPr>
        <w:pStyle w:val="FirstParagraph"/>
      </w:pPr>
      <w:r>
        <w:drawing>
          <wp:inline>
            <wp:extent cx="5334000" cy="6096000"/>
            <wp:effectExtent b="0" l="0" r="0" t="0"/>
            <wp:docPr descr="" title="" id="57" name="Picture"/>
            <a:graphic>
              <a:graphicData uri="http://schemas.openxmlformats.org/drawingml/2006/picture">
                <pic:pic>
                  <pic:nvPicPr>
                    <pic:cNvPr descr="Z:\Aktuell\EJR8KW~8\ESQHEJ~S\R\Github\EKB\DSC_NGS\Results\DFUC1I~S/figure-docx/fb_marker_genes-1.png" id="58" name="Picture"/>
                    <pic:cNvPicPr>
                      <a:picLocks noChangeArrowheads="1" noChangeAspect="1"/>
                    </pic:cNvPicPr>
                  </pic:nvPicPr>
                  <pic:blipFill>
                    <a:blip r:embed="rId56"/>
                    <a:stretch>
                      <a:fillRect/>
                    </a:stretch>
                  </pic:blipFill>
                  <pic:spPr bwMode="auto">
                    <a:xfrm>
                      <a:off x="0" y="0"/>
                      <a:ext cx="5334000" cy="6096000"/>
                    </a:xfrm>
                    <a:prstGeom prst="rect">
                      <a:avLst/>
                    </a:prstGeom>
                    <a:noFill/>
                    <a:ln w="9525">
                      <a:noFill/>
                      <a:headEnd/>
                      <a:tailEnd/>
                    </a:ln>
                  </pic:spPr>
                </pic:pic>
              </a:graphicData>
            </a:graphic>
          </wp:inline>
        </w:drawing>
      </w:r>
    </w:p>
    <w:p>
      <w:r>
        <w:br w:type="page"/>
      </w:r>
    </w:p>
    <w:bookmarkEnd w:id="59"/>
    <w:bookmarkStart w:id="64" w:name="Xe7a4f627ce0946a374a432ceeca832fc6d227f0"/>
    <w:p>
      <w:pPr>
        <w:pStyle w:val="Heading2"/>
      </w:pPr>
      <w:r>
        <w:t xml:space="preserve">Expression of genes associated with melanomgenesis</w:t>
      </w:r>
    </w:p>
    <w:p>
      <w:pPr>
        <w:pStyle w:val="FirstParagraph"/>
      </w:pPr>
      <w:r>
        <w:t xml:space="preserve">The following genes were extracted from a publication of Cherepakhin et. al (2022) (</w:t>
      </w:r>
      <w:hyperlink r:id="rId60">
        <w:r>
          <w:rPr>
            <w:rStyle w:val="Hyperlink"/>
          </w:rPr>
          <w:t xml:space="preserve">https://doi.org/10.3390/cancers14010123</w:t>
        </w:r>
      </w:hyperlink>
      <w:r>
        <w:t xml:space="preserve">) for cutaneous melanoma entities.</w:t>
      </w:r>
    </w:p>
    <w:p>
      <w:pPr>
        <w:pStyle w:val="BodyText"/>
      </w:pPr>
    </w:p>
    <w:p>
      <w:r>
        <w:br w:type="page"/>
      </w:r>
    </w:p>
    <w:p>
      <w:pPr>
        <w:pStyle w:val="BodyText"/>
      </w:pPr>
      <w:r>
        <w:drawing>
          <wp:inline>
            <wp:extent cx="5334000" cy="6934200"/>
            <wp:effectExtent b="0" l="0" r="0" t="0"/>
            <wp:docPr descr="" title="" id="62" name="Picture"/>
            <a:graphic>
              <a:graphicData uri="http://schemas.openxmlformats.org/drawingml/2006/picture">
                <pic:pic>
                  <pic:nvPicPr>
                    <pic:cNvPr descr="Z:\Aktuell\EJR8KW~8\ESQHEJ~S\R\Github\EKB\DSC_NGS\Results\DFUC1I~S/figure-docx/melanoma_marker_genes-1.png" id="63" name="Picture"/>
                    <pic:cNvPicPr>
                      <a:picLocks noChangeArrowheads="1" noChangeAspect="1"/>
                    </pic:cNvPicPr>
                  </pic:nvPicPr>
                  <pic:blipFill>
                    <a:blip r:embed="rId61"/>
                    <a:stretch>
                      <a:fillRect/>
                    </a:stretch>
                  </pic:blipFill>
                  <pic:spPr bwMode="auto">
                    <a:xfrm>
                      <a:off x="0" y="0"/>
                      <a:ext cx="5334000" cy="6934200"/>
                    </a:xfrm>
                    <a:prstGeom prst="rect">
                      <a:avLst/>
                    </a:prstGeom>
                    <a:noFill/>
                    <a:ln w="9525">
                      <a:noFill/>
                      <a:headEnd/>
                      <a:tailEnd/>
                    </a:ln>
                  </pic:spPr>
                </pic:pic>
              </a:graphicData>
            </a:graphic>
          </wp:inline>
        </w:drawing>
      </w:r>
    </w:p>
    <w:p>
      <w:r>
        <w:br w:type="page"/>
      </w:r>
    </w:p>
    <w:bookmarkEnd w:id="64"/>
    <w:bookmarkStart w:id="77" w:name="heatmap"/>
    <w:p>
      <w:pPr>
        <w:pStyle w:val="Heading2"/>
      </w:pPr>
      <w:r>
        <w:t xml:space="preserve">Heatmap</w:t>
      </w:r>
    </w:p>
    <w:p>
      <w:pPr>
        <w:pStyle w:val="FirstParagraph"/>
      </w:pPr>
      <w:r>
        <w:t xml:space="preserve">If using either of Euclidean distance or Pearson correlation, data should follow a Gaussian /</w:t>
      </w:r>
      <w:r>
        <w:t xml:space="preserve"> </w:t>
      </w:r>
      <w:r>
        <w:t xml:space="preserve">normal (parametric) distribution. So, if coming from a microarray, anything from RMA normalisation is fine,</w:t>
      </w:r>
      <w:r>
        <w:t xml:space="preserve"> </w:t>
      </w:r>
      <w:r>
        <w:t xml:space="preserve">whereas, if coming from RNA-seq, any data deriving from a transformed normalised count metric should be fine,</w:t>
      </w:r>
      <w:r>
        <w:t xml:space="preserve"> </w:t>
      </w:r>
      <w:r>
        <w:t xml:space="preserve">such as variance-stabilised, regularised log, or log CPM expression levels.</w:t>
      </w:r>
    </w:p>
    <w:p>
      <w:pPr>
        <w:pStyle w:val="BodyText"/>
      </w:pPr>
      <w:r>
        <w:t xml:space="preserve">If you are performing clustering on non-normal data, like</w:t>
      </w:r>
      <w:r>
        <w:t xml:space="preserve"> </w:t>
      </w:r>
      <w:r>
        <w:t xml:space="preserve">‘</w:t>
      </w:r>
      <w:r>
        <w:t xml:space="preserve">normalised</w:t>
      </w:r>
      <w:r>
        <w:t xml:space="preserve">’</w:t>
      </w:r>
      <w:r>
        <w:t xml:space="preserve"> </w:t>
      </w:r>
      <w:r>
        <w:t xml:space="preserve">[non-transformed] RNA-seq counts,</w:t>
      </w:r>
      <w:r>
        <w:t xml:space="preserve"> </w:t>
      </w:r>
      <w:r>
        <w:t xml:space="preserve">FPKM expression units, etc., then use Spearman correlation (non-parametric).</w:t>
      </w:r>
    </w:p>
    <w:p>
      <w:r>
        <w:br w:type="page"/>
      </w:r>
    </w:p>
    <w:bookmarkStart w:id="68" w:name="all-differentially-expressed-de-genes"/>
    <w:p>
      <w:pPr>
        <w:pStyle w:val="Heading3"/>
      </w:pPr>
      <w:r>
        <w:t xml:space="preserve">All differentially expressed (DE) genes</w:t>
      </w:r>
    </w:p>
    <w:p>
      <w:pPr>
        <w:pStyle w:val="FirstParagraph"/>
      </w:pPr>
      <w:r>
        <w:drawing>
          <wp:inline>
            <wp:extent cx="5334000" cy="5334000"/>
            <wp:effectExtent b="0" l="0" r="0" t="0"/>
            <wp:docPr descr="" title="" id="66" name="Picture"/>
            <a:graphic>
              <a:graphicData uri="http://schemas.openxmlformats.org/drawingml/2006/picture">
                <pic:pic>
                  <pic:nvPicPr>
                    <pic:cNvPr descr="Z:\Aktuell\EJR8KW~8\ESQHEJ~S\R\Github\EKB\DSC_NGS\Results\DFUC1I~S/figure-docx/Heatmap-1.png" id="67"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bookmarkEnd w:id="68"/>
    <w:bookmarkStart w:id="72" w:name="top-30-de-genes"/>
    <w:p>
      <w:pPr>
        <w:pStyle w:val="Heading3"/>
      </w:pPr>
      <w:r>
        <w:t xml:space="preserve">Top 30 DE genes</w:t>
      </w:r>
    </w:p>
    <w:p>
      <w:pPr>
        <w:pStyle w:val="FirstParagraph"/>
      </w:pPr>
      <w:r>
        <w:drawing>
          <wp:inline>
            <wp:extent cx="5334000" cy="4889500"/>
            <wp:effectExtent b="0" l="0" r="0" t="0"/>
            <wp:docPr descr="" title="" id="70" name="Picture"/>
            <a:graphic>
              <a:graphicData uri="http://schemas.openxmlformats.org/drawingml/2006/picture">
                <pic:pic>
                  <pic:nvPicPr>
                    <pic:cNvPr descr="Z:\Aktuell\EJR8KW~8\ESQHEJ~S\R\Github\EKB\DSC_NGS\Results\DFUC1I~S/figure-docx/HeatmapTop30-1.png" id="71" name="Picture"/>
                    <pic:cNvPicPr>
                      <a:picLocks noChangeArrowheads="1" noChangeAspect="1"/>
                    </pic:cNvPicPr>
                  </pic:nvPicPr>
                  <pic:blipFill>
                    <a:blip r:embed="rId69"/>
                    <a:stretch>
                      <a:fillRect/>
                    </a:stretch>
                  </pic:blipFill>
                  <pic:spPr bwMode="auto">
                    <a:xfrm>
                      <a:off x="0" y="0"/>
                      <a:ext cx="5334000" cy="4889500"/>
                    </a:xfrm>
                    <a:prstGeom prst="rect">
                      <a:avLst/>
                    </a:prstGeom>
                    <a:noFill/>
                    <a:ln w="9525">
                      <a:noFill/>
                      <a:headEnd/>
                      <a:tailEnd/>
                    </a:ln>
                  </pic:spPr>
                </pic:pic>
              </a:graphicData>
            </a:graphic>
          </wp:inline>
        </w:drawing>
      </w:r>
    </w:p>
    <w:p>
      <w:r>
        <w:br w:type="page"/>
      </w:r>
    </w:p>
    <w:bookmarkEnd w:id="72"/>
    <w:bookmarkStart w:id="76" w:name="X980af6aa1978d08c482e3e3e5504597bca266bb"/>
    <w:p>
      <w:pPr>
        <w:pStyle w:val="Heading3"/>
      </w:pPr>
      <w:r>
        <w:t xml:space="preserve">Comparison of genes identified with the DRAGEN pipeline</w:t>
      </w:r>
    </w:p>
    <w:p>
      <w:pPr>
        <w:pStyle w:val="FirstParagraph"/>
      </w:pPr>
      <w:r>
        <w:t xml:space="preserve">This plot includes the same 30 genes which are depicted in the Heatmap included in the output generated from the DRAGEN analysis software.</w:t>
      </w:r>
    </w:p>
    <w:p>
      <w:pPr>
        <w:pStyle w:val="BodyText"/>
      </w:pPr>
      <w:r>
        <w:drawing>
          <wp:inline>
            <wp:extent cx="5334000" cy="4889500"/>
            <wp:effectExtent b="0" l="0" r="0" t="0"/>
            <wp:docPr descr="" title="" id="74" name="Picture"/>
            <a:graphic>
              <a:graphicData uri="http://schemas.openxmlformats.org/drawingml/2006/picture">
                <pic:pic>
                  <pic:nvPicPr>
                    <pic:cNvPr descr="Z:\Aktuell\EJR8KW~8\ESQHEJ~S\R\Github\EKB\DSC_NGS\Results\DFUC1I~S/figure-docx/HeatmapDragen-1.png" id="75" name="Picture"/>
                    <pic:cNvPicPr>
                      <a:picLocks noChangeArrowheads="1" noChangeAspect="1"/>
                    </pic:cNvPicPr>
                  </pic:nvPicPr>
                  <pic:blipFill>
                    <a:blip r:embed="rId73"/>
                    <a:stretch>
                      <a:fillRect/>
                    </a:stretch>
                  </pic:blipFill>
                  <pic:spPr bwMode="auto">
                    <a:xfrm>
                      <a:off x="0" y="0"/>
                      <a:ext cx="5334000" cy="4889500"/>
                    </a:xfrm>
                    <a:prstGeom prst="rect">
                      <a:avLst/>
                    </a:prstGeom>
                    <a:noFill/>
                    <a:ln w="9525">
                      <a:noFill/>
                      <a:headEnd/>
                      <a:tailEnd/>
                    </a:ln>
                  </pic:spPr>
                </pic:pic>
              </a:graphicData>
            </a:graphic>
          </wp:inline>
        </w:drawing>
      </w:r>
    </w:p>
    <w:p>
      <w:r>
        <w:br w:type="page"/>
      </w:r>
    </w:p>
    <w:bookmarkEnd w:id="76"/>
    <w:bookmarkEnd w:id="77"/>
    <w:bookmarkEnd w:id="78"/>
    <w:bookmarkStart w:id="80" w:name="appenix"/>
    <w:p>
      <w:pPr>
        <w:pStyle w:val="Heading1"/>
      </w:pPr>
      <w:r>
        <w:t xml:space="preserve">Appenix</w:t>
      </w:r>
    </w:p>
    <w:bookmarkStart w:id="79" w:name="session-info"/>
    <w:p>
      <w:pPr>
        <w:pStyle w:val="Heading2"/>
      </w:pPr>
      <w:r>
        <w:t xml:space="preserve">Session Info</w:t>
      </w:r>
    </w:p>
    <w:p>
      <w:pPr>
        <w:pStyle w:val="SourceCode"/>
      </w:pPr>
      <w:r>
        <w:rPr>
          <w:rStyle w:val="VerbatimChar"/>
        </w:rPr>
        <w:t xml:space="preserve">## R version 4.3.2 (2023-10-31 ucrt)</w:t>
      </w:r>
      <w:r>
        <w:br/>
      </w:r>
      <w:r>
        <w:rPr>
          <w:rStyle w:val="VerbatimChar"/>
        </w:rPr>
        <w:t xml:space="preserve">## Platform: x86_64-w64-mingw32/x64 (64-bit)</w:t>
      </w:r>
      <w:r>
        <w:br/>
      </w:r>
      <w:r>
        <w:rPr>
          <w:rStyle w:val="VerbatimChar"/>
        </w:rPr>
        <w:t xml:space="preserve">## Running under: Windows 10 x64 (build 17763)</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w:t>
      </w:r>
      <w:r>
        <w:br/>
      </w:r>
      <w:r>
        <w:rPr>
          <w:rStyle w:val="VerbatimChar"/>
        </w:rPr>
        <w:t xml:space="preserve">## locale:</w:t>
      </w:r>
      <w:r>
        <w:br/>
      </w:r>
      <w:r>
        <w:rPr>
          <w:rStyle w:val="VerbatimChar"/>
        </w:rPr>
        <w:t xml:space="preserve">## [1] LC_COLLATE=German_Germany.1252  LC_CTYPE=German_Germany.1252   </w:t>
      </w:r>
      <w:r>
        <w:br/>
      </w:r>
      <w:r>
        <w:rPr>
          <w:rStyle w:val="VerbatimChar"/>
        </w:rPr>
        <w:t xml:space="preserve">## [3] LC_MONETARY=German_Germany.1252 LC_NUMERIC=C                   </w:t>
      </w:r>
      <w:r>
        <w:br/>
      </w:r>
      <w:r>
        <w:rPr>
          <w:rStyle w:val="VerbatimChar"/>
        </w:rPr>
        <w:t xml:space="preserve">## [5] LC_TIME=German_Germany.1252    </w:t>
      </w:r>
      <w:r>
        <w:br/>
      </w:r>
      <w:r>
        <w:rPr>
          <w:rStyle w:val="VerbatimChar"/>
        </w:rPr>
        <w:t xml:space="preserve">## </w:t>
      </w:r>
      <w:r>
        <w:br/>
      </w:r>
      <w:r>
        <w:rPr>
          <w:rStyle w:val="VerbatimChar"/>
        </w:rPr>
        <w:t xml:space="preserve">## time zone: Europe/Berlin</w:t>
      </w:r>
      <w:r>
        <w:br/>
      </w:r>
      <w:r>
        <w:rPr>
          <w:rStyle w:val="VerbatimChar"/>
        </w:rPr>
        <w:t xml:space="preserve">## tzcode source: internal</w:t>
      </w:r>
      <w:r>
        <w:br/>
      </w:r>
      <w:r>
        <w:rPr>
          <w:rStyle w:val="VerbatimChar"/>
        </w:rPr>
        <w:t xml:space="preserve">## </w:t>
      </w:r>
      <w:r>
        <w:br/>
      </w:r>
      <w:r>
        <w:rPr>
          <w:rStyle w:val="VerbatimChar"/>
        </w:rPr>
        <w:t xml:space="preserve">## attached base packages:</w:t>
      </w:r>
      <w:r>
        <w:br/>
      </w:r>
      <w:r>
        <w:rPr>
          <w:rStyle w:val="VerbatimChar"/>
        </w:rPr>
        <w:t xml:space="preserve">## [1] grid      stats4    stats     graphics  grDevices utils     datasets </w:t>
      </w:r>
      <w:r>
        <w:br/>
      </w:r>
      <w:r>
        <w:rPr>
          <w:rStyle w:val="VerbatimChar"/>
        </w:rPr>
        <w:t xml:space="preserve">## [8] methods   base     </w:t>
      </w:r>
      <w:r>
        <w:br/>
      </w:r>
      <w:r>
        <w:rPr>
          <w:rStyle w:val="VerbatimChar"/>
        </w:rPr>
        <w:t xml:space="preserve">## </w:t>
      </w:r>
      <w:r>
        <w:br/>
      </w:r>
      <w:r>
        <w:rPr>
          <w:rStyle w:val="VerbatimChar"/>
        </w:rPr>
        <w:t xml:space="preserve">## other attached packages:</w:t>
      </w:r>
      <w:r>
        <w:br/>
      </w:r>
      <w:r>
        <w:rPr>
          <w:rStyle w:val="VerbatimChar"/>
        </w:rPr>
        <w:t xml:space="preserve">##  [1] ggprism_1.0.4               ComplexHeatmap_2.18.0      </w:t>
      </w:r>
      <w:r>
        <w:br/>
      </w:r>
      <w:r>
        <w:rPr>
          <w:rStyle w:val="VerbatimChar"/>
        </w:rPr>
        <w:t xml:space="preserve">##  [3] pheatmap_1.0.12             EnhancedVolcano_1.20.0     </w:t>
      </w:r>
      <w:r>
        <w:br/>
      </w:r>
      <w:r>
        <w:rPr>
          <w:rStyle w:val="VerbatimChar"/>
        </w:rPr>
        <w:t xml:space="preserve">##  [5] ggrepel_0.9.5               org.Hs.eg.db_3.18.0        </w:t>
      </w:r>
      <w:r>
        <w:br/>
      </w:r>
      <w:r>
        <w:rPr>
          <w:rStyle w:val="VerbatimChar"/>
        </w:rPr>
        <w:t xml:space="preserve">##  [7] AnnotationDbi_1.64.1        lubridate_1.9.3            </w:t>
      </w:r>
      <w:r>
        <w:br/>
      </w:r>
      <w:r>
        <w:rPr>
          <w:rStyle w:val="VerbatimChar"/>
        </w:rPr>
        <w:t xml:space="preserve">##  [9] forcats_1.0.0               stringr_1.5.1              </w:t>
      </w:r>
      <w:r>
        <w:br/>
      </w:r>
      <w:r>
        <w:rPr>
          <w:rStyle w:val="VerbatimChar"/>
        </w:rPr>
        <w:t xml:space="preserve">## [11] dplyr_1.1.4                 purrr_1.0.2                </w:t>
      </w:r>
      <w:r>
        <w:br/>
      </w:r>
      <w:r>
        <w:rPr>
          <w:rStyle w:val="VerbatimChar"/>
        </w:rPr>
        <w:t xml:space="preserve">## [13] readr_2.1.5                 tidyr_1.3.0                </w:t>
      </w:r>
      <w:r>
        <w:br/>
      </w:r>
      <w:r>
        <w:rPr>
          <w:rStyle w:val="VerbatimChar"/>
        </w:rPr>
        <w:t xml:space="preserve">## [15] tibble_3.2.1                ggplot2_3.4.4              </w:t>
      </w:r>
      <w:r>
        <w:br/>
      </w:r>
      <w:r>
        <w:rPr>
          <w:rStyle w:val="VerbatimChar"/>
        </w:rPr>
        <w:t xml:space="preserve">## [17] tidyverse_2.0.0             DESeq2_1.42.0              </w:t>
      </w:r>
      <w:r>
        <w:br/>
      </w:r>
      <w:r>
        <w:rPr>
          <w:rStyle w:val="VerbatimChar"/>
        </w:rPr>
        <w:t xml:space="preserve">## [19] SummarizedExperiment_1.32.0 Biobase_2.62.0             </w:t>
      </w:r>
      <w:r>
        <w:br/>
      </w:r>
      <w:r>
        <w:rPr>
          <w:rStyle w:val="VerbatimChar"/>
        </w:rPr>
        <w:t xml:space="preserve">## [21] MatrixGenerics_1.14.0       matrixStats_1.2.0          </w:t>
      </w:r>
      <w:r>
        <w:br/>
      </w:r>
      <w:r>
        <w:rPr>
          <w:rStyle w:val="VerbatimChar"/>
        </w:rPr>
        <w:t xml:space="preserve">## [23] GenomicRanges_1.54.1        GenomeInfoDb_1.38.5        </w:t>
      </w:r>
      <w:r>
        <w:br/>
      </w:r>
      <w:r>
        <w:rPr>
          <w:rStyle w:val="VerbatimChar"/>
        </w:rPr>
        <w:t xml:space="preserve">## [25] IRanges_2.36.0              S4Vectors_0.40.2           </w:t>
      </w:r>
      <w:r>
        <w:br/>
      </w:r>
      <w:r>
        <w:rPr>
          <w:rStyle w:val="VerbatimChar"/>
        </w:rPr>
        <w:t xml:space="preserve">## [27] BiocGenerics_0.48.1        </w:t>
      </w:r>
      <w:r>
        <w:br/>
      </w:r>
      <w:r>
        <w:rPr>
          <w:rStyle w:val="VerbatimChar"/>
        </w:rPr>
        <w:t xml:space="preserve">## </w:t>
      </w:r>
      <w:r>
        <w:br/>
      </w:r>
      <w:r>
        <w:rPr>
          <w:rStyle w:val="VerbatimChar"/>
        </w:rPr>
        <w:t xml:space="preserve">## loaded via a namespace (and not attached):</w:t>
      </w:r>
      <w:r>
        <w:br/>
      </w:r>
      <w:r>
        <w:rPr>
          <w:rStyle w:val="VerbatimChar"/>
        </w:rPr>
        <w:t xml:space="preserve">##   [1] RColorBrewer_1.1-3      rstudioapi_0.15.0       jsonlite_1.8.8         </w:t>
      </w:r>
      <w:r>
        <w:br/>
      </w:r>
      <w:r>
        <w:rPr>
          <w:rStyle w:val="VerbatimChar"/>
        </w:rPr>
        <w:t xml:space="preserve">##   [4] shape_1.4.6             magrittr_2.0.3          magick_2.8.3           </w:t>
      </w:r>
      <w:r>
        <w:br/>
      </w:r>
      <w:r>
        <w:rPr>
          <w:rStyle w:val="VerbatimChar"/>
        </w:rPr>
        <w:t xml:space="preserve">##   [7] farver_2.1.1            rmarkdown_2.25          GlobalOptions_0.1.2    </w:t>
      </w:r>
      <w:r>
        <w:br/>
      </w:r>
      <w:r>
        <w:rPr>
          <w:rStyle w:val="VerbatimChar"/>
        </w:rPr>
        <w:t xml:space="preserve">##  [10] zlibbioc_1.48.0         ragg_1.2.7              vctrs_0.6.5            </w:t>
      </w:r>
      <w:r>
        <w:br/>
      </w:r>
      <w:r>
        <w:rPr>
          <w:rStyle w:val="VerbatimChar"/>
        </w:rPr>
        <w:t xml:space="preserve">##  [13] memoise_2.0.1           RCurl_1.98-1.14         askpass_1.2.0          </w:t>
      </w:r>
      <w:r>
        <w:br/>
      </w:r>
      <w:r>
        <w:rPr>
          <w:rStyle w:val="VerbatimChar"/>
        </w:rPr>
        <w:t xml:space="preserve">##  [16] htmltools_0.5.7         S4Arrays_1.2.0          curl_5.2.0             </w:t>
      </w:r>
      <w:r>
        <w:br/>
      </w:r>
      <w:r>
        <w:rPr>
          <w:rStyle w:val="VerbatimChar"/>
        </w:rPr>
        <w:t xml:space="preserve">##  [19] SparseArray_1.2.3       cachem_1.0.8            uuid_1.1-1             </w:t>
      </w:r>
      <w:r>
        <w:br/>
      </w:r>
      <w:r>
        <w:rPr>
          <w:rStyle w:val="VerbatimChar"/>
        </w:rPr>
        <w:t xml:space="preserve">##  [22] mime_0.12               lifecycle_1.0.4         iterators_1.0.14       </w:t>
      </w:r>
      <w:r>
        <w:br/>
      </w:r>
      <w:r>
        <w:rPr>
          <w:rStyle w:val="VerbatimChar"/>
        </w:rPr>
        <w:t xml:space="preserve">##  [25] pkgconfig_2.0.3         Matrix_1.6-5            R6_2.5.1               </w:t>
      </w:r>
      <w:r>
        <w:br/>
      </w:r>
      <w:r>
        <w:rPr>
          <w:rStyle w:val="VerbatimChar"/>
        </w:rPr>
        <w:t xml:space="preserve">##  [28] fastmap_1.1.1           GenomeInfoDbData_1.2.11 shiny_1.8.0            </w:t>
      </w:r>
      <w:r>
        <w:br/>
      </w:r>
      <w:r>
        <w:rPr>
          <w:rStyle w:val="VerbatimChar"/>
        </w:rPr>
        <w:t xml:space="preserve">##  [31] clue_0.3-65             digest_0.6.34           colorspace_2.1-0       </w:t>
      </w:r>
      <w:r>
        <w:br/>
      </w:r>
      <w:r>
        <w:rPr>
          <w:rStyle w:val="VerbatimChar"/>
        </w:rPr>
        <w:t xml:space="preserve">##  [34] textshaping_0.3.7       RSQLite_2.3.4           labeling_0.4.3         </w:t>
      </w:r>
      <w:r>
        <w:br/>
      </w:r>
      <w:r>
        <w:rPr>
          <w:rStyle w:val="VerbatimChar"/>
        </w:rPr>
        <w:t xml:space="preserve">##  [37] fansi_1.0.6             timechange_0.2.0        httr_1.4.7             </w:t>
      </w:r>
      <w:r>
        <w:br/>
      </w:r>
      <w:r>
        <w:rPr>
          <w:rStyle w:val="VerbatimChar"/>
        </w:rPr>
        <w:t xml:space="preserve">##  [40] abind_1.4-5             compiler_4.3.2          bit64_4.0.5            </w:t>
      </w:r>
      <w:r>
        <w:br/>
      </w:r>
      <w:r>
        <w:rPr>
          <w:rStyle w:val="VerbatimChar"/>
        </w:rPr>
        <w:t xml:space="preserve">##  [43] fontquiver_0.2.1        withr_2.5.2             doParallel_1.0.17      </w:t>
      </w:r>
      <w:r>
        <w:br/>
      </w:r>
      <w:r>
        <w:rPr>
          <w:rStyle w:val="VerbatimChar"/>
        </w:rPr>
        <w:t xml:space="preserve">##  [46] BiocParallel_1.36.0     DBI_1.2.1               highr_0.10             </w:t>
      </w:r>
      <w:r>
        <w:br/>
      </w:r>
      <w:r>
        <w:rPr>
          <w:rStyle w:val="VerbatimChar"/>
        </w:rPr>
        <w:t xml:space="preserve">##  [49] openssl_2.1.1           DelayedArray_0.28.0     rjson_0.2.21           </w:t>
      </w:r>
      <w:r>
        <w:br/>
      </w:r>
      <w:r>
        <w:rPr>
          <w:rStyle w:val="VerbatimChar"/>
        </w:rPr>
        <w:t xml:space="preserve">##  [52] ggsci_3.0.0             gfonts_0.2.0            tools_4.3.2            </w:t>
      </w:r>
      <w:r>
        <w:br/>
      </w:r>
      <w:r>
        <w:rPr>
          <w:rStyle w:val="VerbatimChar"/>
        </w:rPr>
        <w:t xml:space="preserve">##  [55] zip_2.3.0               httpuv_1.6.13           glue_1.7.0             </w:t>
      </w:r>
      <w:r>
        <w:br/>
      </w:r>
      <w:r>
        <w:rPr>
          <w:rStyle w:val="VerbatimChar"/>
        </w:rPr>
        <w:t xml:space="preserve">##  [58] promises_1.2.1          cluster_2.1.6           generics_0.1.3         </w:t>
      </w:r>
      <w:r>
        <w:br/>
      </w:r>
      <w:r>
        <w:rPr>
          <w:rStyle w:val="VerbatimChar"/>
        </w:rPr>
        <w:t xml:space="preserve">##  [61] gtable_0.3.4            tzdb_0.4.0              data.table_1.14.10     </w:t>
      </w:r>
      <w:r>
        <w:br/>
      </w:r>
      <w:r>
        <w:rPr>
          <w:rStyle w:val="VerbatimChar"/>
        </w:rPr>
        <w:t xml:space="preserve">##  [64] hms_1.1.3               xml2_1.3.6              utf8_1.2.4             </w:t>
      </w:r>
      <w:r>
        <w:br/>
      </w:r>
      <w:r>
        <w:rPr>
          <w:rStyle w:val="VerbatimChar"/>
        </w:rPr>
        <w:t xml:space="preserve">##  [67] XVector_0.42.0          foreach_1.5.2           pillar_1.9.0           </w:t>
      </w:r>
      <w:r>
        <w:br/>
      </w:r>
      <w:r>
        <w:rPr>
          <w:rStyle w:val="VerbatimChar"/>
        </w:rPr>
        <w:t xml:space="preserve">##  [70] later_1.3.2             circlize_0.4.15         lattice_0.22-5         </w:t>
      </w:r>
      <w:r>
        <w:br/>
      </w:r>
      <w:r>
        <w:rPr>
          <w:rStyle w:val="VerbatimChar"/>
        </w:rPr>
        <w:t xml:space="preserve">##  [73] bit_4.0.5               ekbSeq_0.0.2            tidyselect_1.2.0       </w:t>
      </w:r>
      <w:r>
        <w:br/>
      </w:r>
      <w:r>
        <w:rPr>
          <w:rStyle w:val="VerbatimChar"/>
        </w:rPr>
        <w:t xml:space="preserve">##  [76] fontLiberation_0.1.0    locfit_1.5-9.8          Biostrings_2.70.1      </w:t>
      </w:r>
      <w:r>
        <w:br/>
      </w:r>
      <w:r>
        <w:rPr>
          <w:rStyle w:val="VerbatimChar"/>
        </w:rPr>
        <w:t xml:space="preserve">##  [79] knitr_1.45              fontBitstreamVera_0.1.1 crul_1.4.0             </w:t>
      </w:r>
      <w:r>
        <w:br/>
      </w:r>
      <w:r>
        <w:rPr>
          <w:rStyle w:val="VerbatimChar"/>
        </w:rPr>
        <w:t xml:space="preserve">##  [82] xfun_0.41               stringi_1.8.3           yaml_2.3.8             </w:t>
      </w:r>
      <w:r>
        <w:br/>
      </w:r>
      <w:r>
        <w:rPr>
          <w:rStyle w:val="VerbatimChar"/>
        </w:rPr>
        <w:t xml:space="preserve">##  [85] evaluate_0.23           codetools_0.2-19        httpcode_0.3.0         </w:t>
      </w:r>
      <w:r>
        <w:br/>
      </w:r>
      <w:r>
        <w:rPr>
          <w:rStyle w:val="VerbatimChar"/>
        </w:rPr>
        <w:t xml:space="preserve">##  [88] officer_0.6.5           gdtools_0.3.6           cli_3.6.2              </w:t>
      </w:r>
      <w:r>
        <w:br/>
      </w:r>
      <w:r>
        <w:rPr>
          <w:rStyle w:val="VerbatimChar"/>
        </w:rPr>
        <w:t xml:space="preserve">##  [91] xtable_1.8-4            systemfonts_1.0.5       munsell_0.5.0          </w:t>
      </w:r>
      <w:r>
        <w:br/>
      </w:r>
      <w:r>
        <w:rPr>
          <w:rStyle w:val="VerbatimChar"/>
        </w:rPr>
        <w:t xml:space="preserve">##  [94] Rcpp_1.0.12             png_0.1-8               parallel_4.3.2         </w:t>
      </w:r>
      <w:r>
        <w:br/>
      </w:r>
      <w:r>
        <w:rPr>
          <w:rStyle w:val="VerbatimChar"/>
        </w:rPr>
        <w:t xml:space="preserve">##  [97] ellipsis_0.3.2          blob_1.2.4              bitops_1.0-7           </w:t>
      </w:r>
      <w:r>
        <w:br/>
      </w:r>
      <w:r>
        <w:rPr>
          <w:rStyle w:val="VerbatimChar"/>
        </w:rPr>
        <w:t xml:space="preserve">## [100] scales_1.3.0            crayon_1.5.2            flextable_0.9.4        </w:t>
      </w:r>
      <w:r>
        <w:br/>
      </w:r>
      <w:r>
        <w:rPr>
          <w:rStyle w:val="VerbatimChar"/>
        </w:rPr>
        <w:t xml:space="preserve">## [103] GetoptLong_1.0.5        rlang_1.1.3             KEGGREST_1.42.0</w:t>
      </w:r>
    </w:p>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3" Target="media/rId73.png" /><Relationship Type="http://schemas.openxmlformats.org/officeDocument/2006/relationships/image" Id="rId69" Target="media/rId69.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61" Target="media/rId61.png" /><Relationship Type="http://schemas.openxmlformats.org/officeDocument/2006/relationships/hyperlink" Id="rId21" Target="https://bioconductor.org/packages/release/workflows/vignettes/rnaseqGene/inst/doc/rnaseqGene.html" TargetMode="External" /><Relationship Type="http://schemas.openxmlformats.org/officeDocument/2006/relationships/hyperlink" Id="rId60" Target="https://doi.org/10.3390/cancers14010123" TargetMode="External" /><Relationship Type="http://schemas.openxmlformats.org/officeDocument/2006/relationships/hyperlink" Id="rId23" Target="https://github.com/bigbioinformatics/r-programming-and-rnaseq-workshop" TargetMode="External" /><Relationship Type="http://schemas.openxmlformats.org/officeDocument/2006/relationships/hyperlink" Id="rId24" Target="https://pubmed.ncbi.nlm.nih.gov/34557778/" TargetMode="External" /><Relationship Type="http://schemas.openxmlformats.org/officeDocument/2006/relationships/hyperlink" Id="rId22" Target="https://www.bigbioinformatics.org/r-and-rnaseq-analysis" TargetMode="External" /><Relationship Type="http://schemas.openxmlformats.org/officeDocument/2006/relationships/hyperlink" Id="rId20" Target="https://www.bioconductor.org/packages/release/bioc/vignettes/DESeq2/inst/doc/DESeq2.html" TargetMode="External" /><Relationship Type="http://schemas.openxmlformats.org/officeDocument/2006/relationships/hyperlink" Id="rId47" Target="https://www.ncbi.nlm.nih.gov/pmc/articles/PMC4278762/" TargetMode="External" /></Relationships>
</file>

<file path=word/_rels/footnotes.xml.rels><?xml version="1.0" encoding="UTF-8"?><Relationships xmlns="http://schemas.openxmlformats.org/package/2006/relationships"><Relationship Type="http://schemas.openxmlformats.org/officeDocument/2006/relationships/hyperlink" Id="rId21" Target="https://bioconductor.org/packages/release/workflows/vignettes/rnaseqGene/inst/doc/rnaseqGene.html" TargetMode="External" /><Relationship Type="http://schemas.openxmlformats.org/officeDocument/2006/relationships/hyperlink" Id="rId60" Target="https://doi.org/10.3390/cancers14010123" TargetMode="External" /><Relationship Type="http://schemas.openxmlformats.org/officeDocument/2006/relationships/hyperlink" Id="rId23" Target="https://github.com/bigbioinformatics/r-programming-and-rnaseq-workshop" TargetMode="External" /><Relationship Type="http://schemas.openxmlformats.org/officeDocument/2006/relationships/hyperlink" Id="rId24" Target="https://pubmed.ncbi.nlm.nih.gov/34557778/" TargetMode="External" /><Relationship Type="http://schemas.openxmlformats.org/officeDocument/2006/relationships/hyperlink" Id="rId22" Target="https://www.bigbioinformatics.org/r-and-rnaseq-analysis" TargetMode="External" /><Relationship Type="http://schemas.openxmlformats.org/officeDocument/2006/relationships/hyperlink" Id="rId20" Target="https://www.bioconductor.org/packages/release/bioc/vignettes/DESeq2/inst/doc/DESeq2.html" TargetMode="External" /><Relationship Type="http://schemas.openxmlformats.org/officeDocument/2006/relationships/hyperlink" Id="rId47" Target="https://www.ncbi.nlm.nih.gov/pmc/articles/PMC42787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Next-generation sequencing - analysis with DESeq2</dc:title>
  <dc:creator>Marc Bender</dc:creator>
  <cp:keywords/>
  <dcterms:created xsi:type="dcterms:W3CDTF">2024-04-08T15:02:26Z</dcterms:created>
  <dcterms:modified xsi:type="dcterms:W3CDTF">2024-04-08T15:02:26Z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2024-04-08</vt:lpwstr>
  </property>
  <property fmtid="{D5CDD505-2E9C-101B-9397-08002B2CF9AE}" pid="3" name="header-includes">
    <vt:lpwstr/>
  </property>
  <property fmtid="{D5CDD505-2E9C-101B-9397-08002B2CF9AE}" pid="4" name="knit">
    <vt:lpwstr>(function(input, …) { rmarkdown::render( input, output_dir = “../Results”, output_format = “word_document” ) })</vt:lpwstr>
  </property>
  <property fmtid="{D5CDD505-2E9C-101B-9397-08002B2CF9AE}" pid="5" name="output">
    <vt:lpwstr/>
  </property>
  <property fmtid="{D5CDD505-2E9C-101B-9397-08002B2CF9AE}" pid="6" name="subtitle">
    <vt:lpwstr>Comparison of gene expression in DSCs compared to melanocytes - differential gene expression analysis</vt:lpwstr>
  </property>
</Properties>
</file>