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F6985" w14:textId="77777777" w:rsidR="00C55978" w:rsidRPr="00607805" w:rsidRDefault="00CC6CB9" w:rsidP="006A4FF4">
      <w:pPr>
        <w:pStyle w:val="Heading1"/>
        <w:jc w:val="center"/>
        <w:rPr>
          <w:rFonts w:eastAsia="Times New Roman"/>
        </w:rPr>
      </w:pPr>
      <w:r w:rsidRPr="00607805">
        <w:rPr>
          <w:rFonts w:eastAsia="Times New Roman"/>
        </w:rPr>
        <w:t>Avatar Development Environment</w:t>
      </w:r>
    </w:p>
    <w:p w14:paraId="6F03AC55" w14:textId="584BF47E" w:rsidR="00FB39E3" w:rsidRDefault="00FB39E3">
      <w:pPr>
        <w:pStyle w:val="NormalWeb"/>
      </w:pPr>
      <w:r>
        <w:t xml:space="preserve">Purpose: I2WD is working with University of Delaware on a new </w:t>
      </w:r>
      <w:r w:rsidR="003818BC">
        <w:t xml:space="preserve">I2WD </w:t>
      </w:r>
      <w:r>
        <w:t xml:space="preserve">program call Avatar, which is an intelligent aid for the warfighter.  An Avatar briefing has previously been approved for public release and shared University of Delaware personnel. </w:t>
      </w:r>
    </w:p>
    <w:p w14:paraId="103A4FA2" w14:textId="5FDDBA96" w:rsidR="00136EDB" w:rsidRPr="00FB39E3" w:rsidRDefault="00136EDB">
      <w:pPr>
        <w:pStyle w:val="NormalWeb"/>
      </w:pPr>
      <w:r w:rsidRPr="00607805">
        <w:t>Introduction:  This document includes basic instructions (i.e. documentation) for working with the beta software known as the Avatar Development Environment (ADE)</w:t>
      </w:r>
      <w:r w:rsidR="00FB39E3">
        <w:t>(ADE File name is ‘</w:t>
      </w:r>
      <w:r w:rsidR="00FB39E3" w:rsidRPr="00FB39E3">
        <w:t>Avatar Software.7z</w:t>
      </w:r>
      <w:r w:rsidR="00FB39E3">
        <w:t>’)</w:t>
      </w:r>
      <w:r w:rsidRPr="00607805">
        <w:t xml:space="preserve">.  This software and documentation will be provided to </w:t>
      </w:r>
      <w:r w:rsidR="003818BC">
        <w:t>approximately 4-8</w:t>
      </w:r>
      <w:r w:rsidR="00FB39E3">
        <w:t xml:space="preserve"> </w:t>
      </w:r>
      <w:r w:rsidRPr="00607805">
        <w:t xml:space="preserve">students at the University of Delaware as part of a senior capstone project I2WD plans to sponsor.  </w:t>
      </w:r>
      <w:r w:rsidR="00FB39E3">
        <w:t xml:space="preserve">I2WD personnel will also help these students work with this software.  </w:t>
      </w:r>
    </w:p>
    <w:p w14:paraId="513FF313" w14:textId="703EE538" w:rsidR="00C55978" w:rsidRPr="00607805" w:rsidRDefault="000A138C">
      <w:pPr>
        <w:pStyle w:val="NormalWeb"/>
      </w:pPr>
      <w:r w:rsidRPr="00607805">
        <w:t>The Avatar Development Environment (</w:t>
      </w:r>
      <w:r w:rsidR="00CC6CB9" w:rsidRPr="00607805">
        <w:t>ADE</w:t>
      </w:r>
      <w:r w:rsidRPr="00607805">
        <w:t>)</w:t>
      </w:r>
      <w:r w:rsidR="00CC6CB9" w:rsidRPr="00607805">
        <w:t xml:space="preserve"> is an Android application that </w:t>
      </w:r>
      <w:r w:rsidR="003818BC">
        <w:t xml:space="preserve">works in conjunction with </w:t>
      </w:r>
      <w:r w:rsidR="00CC6CB9" w:rsidRPr="00607805">
        <w:t>a custom version of Apache Jena (</w:t>
      </w:r>
      <w:hyperlink r:id="rId7" w:history="1">
        <w:r w:rsidR="00CC6CB9" w:rsidRPr="00607805">
          <w:rPr>
            <w:rStyle w:val="Hyperlink"/>
          </w:rPr>
          <w:t>https://jena.apache.org/</w:t>
        </w:r>
      </w:hyperlink>
      <w:r w:rsidR="00CC6CB9" w:rsidRPr="00607805">
        <w:t>)</w:t>
      </w:r>
      <w:r w:rsidR="003818BC">
        <w:t xml:space="preserve">.  ADE is </w:t>
      </w:r>
      <w:r w:rsidR="00CC6CB9" w:rsidRPr="00607805">
        <w:t xml:space="preserve">built to work on the Android </w:t>
      </w:r>
      <w:r w:rsidR="00BB64BE" w:rsidRPr="00607805">
        <w:t xml:space="preserve">Software Development Kit </w:t>
      </w:r>
      <w:r w:rsidR="00DF5F04" w:rsidRPr="00607805">
        <w:t>(</w:t>
      </w:r>
      <w:r w:rsidR="00CC6CB9" w:rsidRPr="00607805">
        <w:t>SDK</w:t>
      </w:r>
      <w:r w:rsidR="00DF5F04" w:rsidRPr="00607805">
        <w:t>)</w:t>
      </w:r>
      <w:r w:rsidR="00871D93" w:rsidRPr="00607805">
        <w:t xml:space="preserve"> version 19</w:t>
      </w:r>
      <w:r w:rsidR="00CC6CB9" w:rsidRPr="00607805">
        <w:t>.</w:t>
      </w:r>
    </w:p>
    <w:p w14:paraId="1D5CFEFD" w14:textId="4652760B" w:rsidR="00C55978" w:rsidRPr="00607805" w:rsidRDefault="00CC6CB9">
      <w:pPr>
        <w:pStyle w:val="NormalWeb"/>
      </w:pPr>
      <w:r w:rsidRPr="00607805">
        <w:t>The ADE also has an embedded Android Intent Service (</w:t>
      </w:r>
      <w:hyperlink r:id="rId8" w:history="1">
        <w:r w:rsidRPr="00607805">
          <w:rPr>
            <w:rStyle w:val="Hyperlink"/>
          </w:rPr>
          <w:t>http://developer.android.com/reference/android/app/IntentService.html</w:t>
        </w:r>
      </w:hyperlink>
      <w:r w:rsidRPr="00607805">
        <w:t>)</w:t>
      </w:r>
      <w:r w:rsidR="003818BC">
        <w:t>,</w:t>
      </w:r>
      <w:r w:rsidRPr="00607805">
        <w:t xml:space="preserve"> which can be called</w:t>
      </w:r>
      <w:r w:rsidR="003818BC">
        <w:t>, via a service call</w:t>
      </w:r>
      <w:r w:rsidR="00BA53CF">
        <w:t xml:space="preserve">, </w:t>
      </w:r>
      <w:r w:rsidR="00BA53CF" w:rsidRPr="00607805">
        <w:t>by</w:t>
      </w:r>
      <w:r w:rsidRPr="00607805">
        <w:t xml:space="preserve"> other applications </w:t>
      </w:r>
      <w:r w:rsidR="00BB64BE" w:rsidRPr="00607805">
        <w:t xml:space="preserve">on </w:t>
      </w:r>
      <w:r w:rsidRPr="00607805">
        <w:t>the phone to expose Jena's</w:t>
      </w:r>
      <w:r w:rsidR="00BB64BE" w:rsidRPr="00607805">
        <w:t xml:space="preserve"> Resource Description Framework</w:t>
      </w:r>
      <w:r w:rsidRPr="00607805">
        <w:t xml:space="preserve"> </w:t>
      </w:r>
      <w:r w:rsidR="00DF5F04" w:rsidRPr="00607805">
        <w:t>(</w:t>
      </w:r>
      <w:r w:rsidRPr="00607805">
        <w:t>RDF</w:t>
      </w:r>
      <w:r w:rsidR="00DF5F04" w:rsidRPr="00607805">
        <w:t>)</w:t>
      </w:r>
      <w:r w:rsidRPr="00607805">
        <w:t xml:space="preserve"> capabilities.</w:t>
      </w:r>
    </w:p>
    <w:p w14:paraId="13AEF6A5" w14:textId="35BB4D81" w:rsidR="00C55978" w:rsidRPr="00607805" w:rsidRDefault="00CC6CB9">
      <w:pPr>
        <w:pStyle w:val="NormalWeb"/>
      </w:pPr>
      <w:r w:rsidRPr="00607805">
        <w:t>This embedded Intent Service is an asynchronous, queued service that responds to Intents in the order they are r</w:t>
      </w:r>
      <w:r w:rsidR="003818BC">
        <w:t>eceived, and will broadcast a R</w:t>
      </w:r>
      <w:r w:rsidRPr="00607805">
        <w:t>esponse Intent once the actio</w:t>
      </w:r>
      <w:bookmarkStart w:id="0" w:name="_GoBack"/>
      <w:bookmarkEnd w:id="0"/>
      <w:r w:rsidRPr="00607805">
        <w:t>n has been processed.</w:t>
      </w:r>
    </w:p>
    <w:p w14:paraId="3A38DD67" w14:textId="37EDF984" w:rsidR="00C55978" w:rsidRPr="00607805" w:rsidRDefault="00CC6CB9">
      <w:pPr>
        <w:pStyle w:val="NormalWeb"/>
      </w:pPr>
      <w:r w:rsidRPr="00607805">
        <w:t>Below is a flow diagram of the general use case.</w:t>
      </w:r>
    </w:p>
    <w:p w14:paraId="32927A82" w14:textId="4724AB61" w:rsidR="00C55978" w:rsidRPr="00607805" w:rsidRDefault="00CC6CB9" w:rsidP="00832EB1">
      <w:pPr>
        <w:jc w:val="center"/>
        <w:rPr>
          <w:rFonts w:eastAsia="Times New Roman"/>
        </w:rPr>
      </w:pPr>
      <w:r w:rsidRPr="00607805">
        <w:rPr>
          <w:rFonts w:eastAsia="Times New Roman"/>
          <w:noProof/>
        </w:rPr>
        <w:lastRenderedPageBreak/>
        <w:drawing>
          <wp:inline distT="0" distB="0" distL="0" distR="0" wp14:anchorId="5C1036C9" wp14:editId="179D94EB">
            <wp:extent cx="5267325" cy="4212171"/>
            <wp:effectExtent l="0" t="0" r="0" b="0"/>
            <wp:docPr id="1" name="Picture 1" descr="C:\f6dcce9768b9f212d94c48652990b4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6dcce9768b9f212d94c48652990b47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475" cy="4228285"/>
                    </a:xfrm>
                    <a:prstGeom prst="rect">
                      <a:avLst/>
                    </a:prstGeom>
                    <a:noFill/>
                    <a:ln>
                      <a:noFill/>
                    </a:ln>
                  </pic:spPr>
                </pic:pic>
              </a:graphicData>
            </a:graphic>
          </wp:inline>
        </w:drawing>
      </w:r>
    </w:p>
    <w:p w14:paraId="1CF0FD5B" w14:textId="4AF0406D" w:rsidR="00244F43" w:rsidRPr="00607805" w:rsidRDefault="00244F43" w:rsidP="00244F43">
      <w:pPr>
        <w:pStyle w:val="SPIEbodytext"/>
        <w:jc w:val="center"/>
        <w:rPr>
          <w:sz w:val="22"/>
          <w:szCs w:val="20"/>
        </w:rPr>
      </w:pPr>
      <w:r w:rsidRPr="00607805">
        <w:rPr>
          <w:sz w:val="22"/>
          <w:szCs w:val="20"/>
        </w:rPr>
        <w:t>Distribution A:  Approved for public release; distribution is unlimited</w:t>
      </w:r>
    </w:p>
    <w:p w14:paraId="6434569C" w14:textId="77777777" w:rsidR="00A52B30" w:rsidRPr="00607805" w:rsidRDefault="00A52B30" w:rsidP="00A52B30">
      <w:pPr>
        <w:pStyle w:val="Heading2"/>
        <w:rPr>
          <w:rFonts w:eastAsia="Times New Roman"/>
        </w:rPr>
      </w:pPr>
    </w:p>
    <w:p w14:paraId="46EB949C" w14:textId="77777777" w:rsidR="00C55978" w:rsidRPr="00607805" w:rsidRDefault="00CC6CB9" w:rsidP="006A4FF4">
      <w:pPr>
        <w:pStyle w:val="Heading2"/>
        <w:jc w:val="center"/>
        <w:rPr>
          <w:rFonts w:eastAsia="Times New Roman"/>
        </w:rPr>
      </w:pPr>
      <w:r w:rsidRPr="00607805">
        <w:rPr>
          <w:rFonts w:eastAsia="Times New Roman"/>
        </w:rPr>
        <w:t>System Configuration</w:t>
      </w:r>
    </w:p>
    <w:p w14:paraId="56B0FAC3" w14:textId="6D990CF3" w:rsidR="00C55978" w:rsidRPr="00607805" w:rsidRDefault="00BB64BE">
      <w:pPr>
        <w:pStyle w:val="NormalWeb"/>
      </w:pPr>
      <w:r w:rsidRPr="00607805">
        <w:t>When started, t</w:t>
      </w:r>
      <w:r w:rsidR="00CC6CB9" w:rsidRPr="00607805">
        <w:t xml:space="preserve">he ADE will create its own RDF store directories. The only thing that you will need to add is the Ontologies you would like to load. These should be placed </w:t>
      </w:r>
      <w:r w:rsidR="003818BC">
        <w:t xml:space="preserve">in the storage location as follows:  </w:t>
      </w:r>
      <w:r w:rsidR="00CC6CB9" w:rsidRPr="00607805">
        <w:t>[/storage/emulated/0]/Android/data/org.cubrc.avatar/Ont</w:t>
      </w:r>
    </w:p>
    <w:p w14:paraId="5E90FFBA" w14:textId="40C72EBE" w:rsidR="00C55978" w:rsidRPr="00607805" w:rsidRDefault="00CC6CB9" w:rsidP="006A4FF4">
      <w:pPr>
        <w:pStyle w:val="NormalWeb"/>
        <w:rPr>
          <w:rFonts w:eastAsia="Times New Roman"/>
        </w:rPr>
      </w:pPr>
      <w:r w:rsidRPr="00607805">
        <w:t>The </w:t>
      </w:r>
      <w:r w:rsidR="00273054">
        <w:t>“</w:t>
      </w:r>
      <w:r w:rsidRPr="00607805">
        <w:t>/s</w:t>
      </w:r>
      <w:r w:rsidR="006652A5" w:rsidRPr="00607805">
        <w:t>t</w:t>
      </w:r>
      <w:r w:rsidRPr="00607805">
        <w:t>orage/emulated/0</w:t>
      </w:r>
      <w:r w:rsidR="00273054">
        <w:t>”</w:t>
      </w:r>
      <w:r w:rsidRPr="00607805">
        <w:t xml:space="preserve"> part of the file path represents the Android phones ExternalStorageDirectory, this</w:t>
      </w:r>
      <w:r w:rsidR="006652A5" w:rsidRPr="00607805">
        <w:t xml:space="preserve"> may change from phone to phone</w:t>
      </w:r>
      <w:r w:rsidR="00C45F9A" w:rsidRPr="00607805">
        <w:t>.</w:t>
      </w:r>
    </w:p>
    <w:p w14:paraId="7BAF6A31" w14:textId="77777777" w:rsidR="00C55978" w:rsidRPr="00607805" w:rsidRDefault="00CC6CB9">
      <w:pPr>
        <w:pStyle w:val="NormalWeb"/>
        <w:rPr>
          <w:sz w:val="22"/>
          <w:szCs w:val="22"/>
        </w:rPr>
      </w:pPr>
      <w:r w:rsidRPr="00607805">
        <w:rPr>
          <w:sz w:val="22"/>
          <w:szCs w:val="22"/>
        </w:rPr>
        <w:t>Below are the actions that the ADE supports:</w:t>
      </w:r>
    </w:p>
    <w:tbl>
      <w:tblPr>
        <w:tblW w:w="11100" w:type="dxa"/>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050"/>
        <w:gridCol w:w="1240"/>
        <w:gridCol w:w="1930"/>
        <w:gridCol w:w="2835"/>
        <w:gridCol w:w="2045"/>
      </w:tblGrid>
      <w:tr w:rsidR="00C55978" w:rsidRPr="00607805" w14:paraId="6DC129A8" w14:textId="77777777" w:rsidTr="006A4FF4">
        <w:trPr>
          <w:divId w:val="1852329966"/>
          <w:trHeight w:val="259"/>
          <w:tblCellSpacing w:w="15" w:type="dxa"/>
        </w:trPr>
        <w:tc>
          <w:tcPr>
            <w:tcW w:w="3005" w:type="dxa"/>
            <w:vAlign w:val="center"/>
            <w:hideMark/>
          </w:tcPr>
          <w:p w14:paraId="1389E206" w14:textId="77777777" w:rsidR="00C55978" w:rsidRPr="00607805" w:rsidRDefault="00CC6CB9">
            <w:pPr>
              <w:jc w:val="center"/>
              <w:rPr>
                <w:rFonts w:eastAsia="Times New Roman"/>
                <w:b/>
                <w:bCs/>
                <w:sz w:val="22"/>
                <w:szCs w:val="22"/>
              </w:rPr>
            </w:pPr>
            <w:r w:rsidRPr="00607805">
              <w:rPr>
                <w:rFonts w:eastAsia="Times New Roman"/>
                <w:b/>
                <w:bCs/>
                <w:sz w:val="22"/>
                <w:szCs w:val="22"/>
              </w:rPr>
              <w:t>Action URI</w:t>
            </w:r>
          </w:p>
        </w:tc>
        <w:tc>
          <w:tcPr>
            <w:tcW w:w="1210" w:type="dxa"/>
            <w:vAlign w:val="center"/>
            <w:hideMark/>
          </w:tcPr>
          <w:p w14:paraId="2BB0BC59" w14:textId="77777777" w:rsidR="00C55978" w:rsidRPr="00607805" w:rsidRDefault="00CC6CB9">
            <w:pPr>
              <w:jc w:val="center"/>
              <w:rPr>
                <w:rFonts w:eastAsia="Times New Roman"/>
                <w:b/>
                <w:bCs/>
                <w:sz w:val="22"/>
                <w:szCs w:val="22"/>
              </w:rPr>
            </w:pPr>
            <w:r w:rsidRPr="00607805">
              <w:rPr>
                <w:rFonts w:eastAsia="Times New Roman"/>
                <w:b/>
                <w:bCs/>
                <w:sz w:val="22"/>
                <w:szCs w:val="22"/>
              </w:rPr>
              <w:t>Description</w:t>
            </w:r>
          </w:p>
        </w:tc>
        <w:tc>
          <w:tcPr>
            <w:tcW w:w="1900" w:type="dxa"/>
            <w:vAlign w:val="center"/>
            <w:hideMark/>
          </w:tcPr>
          <w:p w14:paraId="363676B4" w14:textId="77777777" w:rsidR="00C55978" w:rsidRPr="00607805" w:rsidRDefault="00CC6CB9">
            <w:pPr>
              <w:jc w:val="center"/>
              <w:rPr>
                <w:rFonts w:eastAsia="Times New Roman"/>
                <w:b/>
                <w:bCs/>
                <w:sz w:val="22"/>
                <w:szCs w:val="22"/>
              </w:rPr>
            </w:pPr>
            <w:r w:rsidRPr="00607805">
              <w:rPr>
                <w:rFonts w:eastAsia="Times New Roman"/>
                <w:b/>
                <w:bCs/>
                <w:sz w:val="22"/>
                <w:szCs w:val="22"/>
              </w:rPr>
              <w:t>Payload Type</w:t>
            </w:r>
          </w:p>
        </w:tc>
        <w:tc>
          <w:tcPr>
            <w:tcW w:w="0" w:type="auto"/>
            <w:vAlign w:val="center"/>
            <w:hideMark/>
          </w:tcPr>
          <w:p w14:paraId="62749F18" w14:textId="77777777" w:rsidR="00C55978" w:rsidRPr="00607805" w:rsidRDefault="00CC6CB9">
            <w:pPr>
              <w:jc w:val="center"/>
              <w:rPr>
                <w:rFonts w:eastAsia="Times New Roman"/>
                <w:b/>
                <w:bCs/>
                <w:sz w:val="22"/>
                <w:szCs w:val="22"/>
              </w:rPr>
            </w:pPr>
            <w:r w:rsidRPr="00607805">
              <w:rPr>
                <w:rFonts w:eastAsia="Times New Roman"/>
                <w:b/>
                <w:bCs/>
                <w:sz w:val="22"/>
                <w:szCs w:val="22"/>
              </w:rPr>
              <w:t>Return Type</w:t>
            </w:r>
          </w:p>
        </w:tc>
        <w:tc>
          <w:tcPr>
            <w:tcW w:w="0" w:type="auto"/>
            <w:vAlign w:val="center"/>
            <w:hideMark/>
          </w:tcPr>
          <w:p w14:paraId="2F085567" w14:textId="77777777" w:rsidR="00C55978" w:rsidRPr="00607805" w:rsidRDefault="00CC6CB9">
            <w:pPr>
              <w:jc w:val="center"/>
              <w:rPr>
                <w:rFonts w:eastAsia="Times New Roman"/>
                <w:b/>
                <w:bCs/>
                <w:sz w:val="22"/>
                <w:szCs w:val="22"/>
              </w:rPr>
            </w:pPr>
            <w:r w:rsidRPr="00607805">
              <w:rPr>
                <w:rFonts w:eastAsia="Times New Roman"/>
                <w:b/>
                <w:bCs/>
                <w:sz w:val="22"/>
                <w:szCs w:val="22"/>
              </w:rPr>
              <w:t>Notes</w:t>
            </w:r>
          </w:p>
        </w:tc>
      </w:tr>
      <w:tr w:rsidR="00C55978" w:rsidRPr="00607805" w14:paraId="737849F9" w14:textId="77777777" w:rsidTr="006A4FF4">
        <w:trPr>
          <w:divId w:val="1852329966"/>
          <w:trHeight w:val="764"/>
          <w:tblCellSpacing w:w="15" w:type="dxa"/>
        </w:trPr>
        <w:tc>
          <w:tcPr>
            <w:tcW w:w="3005" w:type="dxa"/>
            <w:vAlign w:val="center"/>
            <w:hideMark/>
          </w:tcPr>
          <w:p w14:paraId="2667F8AF" w14:textId="77777777" w:rsidR="00C55978" w:rsidRPr="00607805" w:rsidRDefault="00CC6CB9">
            <w:pPr>
              <w:rPr>
                <w:rFonts w:eastAsia="Times New Roman"/>
                <w:sz w:val="22"/>
                <w:szCs w:val="22"/>
              </w:rPr>
            </w:pPr>
            <w:r w:rsidRPr="00607805">
              <w:rPr>
                <w:rFonts w:eastAsia="Times New Roman"/>
                <w:sz w:val="22"/>
                <w:szCs w:val="22"/>
              </w:rPr>
              <w:lastRenderedPageBreak/>
              <w:t>org.cubrc.avatar.SCAN</w:t>
            </w:r>
          </w:p>
        </w:tc>
        <w:tc>
          <w:tcPr>
            <w:tcW w:w="1210" w:type="dxa"/>
            <w:vAlign w:val="center"/>
            <w:hideMark/>
          </w:tcPr>
          <w:p w14:paraId="7DBC25B7" w14:textId="77777777" w:rsidR="00C55978" w:rsidRPr="00607805" w:rsidRDefault="00CC6CB9">
            <w:pPr>
              <w:rPr>
                <w:rFonts w:eastAsia="Times New Roman"/>
                <w:sz w:val="22"/>
                <w:szCs w:val="22"/>
              </w:rPr>
            </w:pPr>
            <w:r w:rsidRPr="00607805">
              <w:rPr>
                <w:rFonts w:eastAsia="Times New Roman"/>
                <w:sz w:val="22"/>
                <w:szCs w:val="22"/>
              </w:rPr>
              <w:t>Lists all of the triples in the model</w:t>
            </w:r>
          </w:p>
        </w:tc>
        <w:tc>
          <w:tcPr>
            <w:tcW w:w="1900" w:type="dxa"/>
            <w:vAlign w:val="center"/>
            <w:hideMark/>
          </w:tcPr>
          <w:p w14:paraId="35FFDD02" w14:textId="77777777" w:rsidR="00C55978" w:rsidRPr="00607805" w:rsidRDefault="00CC6CB9">
            <w:pPr>
              <w:rPr>
                <w:rFonts w:eastAsia="Times New Roman"/>
                <w:sz w:val="22"/>
                <w:szCs w:val="22"/>
              </w:rPr>
            </w:pPr>
            <w:r w:rsidRPr="00607805">
              <w:rPr>
                <w:rFonts w:eastAsia="Times New Roman"/>
                <w:sz w:val="22"/>
                <w:szCs w:val="22"/>
              </w:rPr>
              <w:t>N/A</w:t>
            </w:r>
          </w:p>
        </w:tc>
        <w:tc>
          <w:tcPr>
            <w:tcW w:w="0" w:type="auto"/>
            <w:vAlign w:val="center"/>
            <w:hideMark/>
          </w:tcPr>
          <w:p w14:paraId="33CE7590" w14:textId="77777777" w:rsidR="00C55978" w:rsidRPr="00607805" w:rsidRDefault="00CC6CB9">
            <w:pPr>
              <w:rPr>
                <w:rFonts w:eastAsia="Times New Roman"/>
                <w:sz w:val="22"/>
                <w:szCs w:val="22"/>
              </w:rPr>
            </w:pPr>
            <w:r w:rsidRPr="00607805">
              <w:rPr>
                <w:rFonts w:eastAsia="Times New Roman"/>
                <w:sz w:val="22"/>
                <w:szCs w:val="22"/>
              </w:rPr>
              <w:t>ArrayList&lt;ArrayList&lt;String&gt;&gt;</w:t>
            </w:r>
          </w:p>
        </w:tc>
        <w:tc>
          <w:tcPr>
            <w:tcW w:w="0" w:type="auto"/>
            <w:vAlign w:val="center"/>
            <w:hideMark/>
          </w:tcPr>
          <w:p w14:paraId="1280D501" w14:textId="77777777" w:rsidR="00C55978" w:rsidRPr="00607805" w:rsidRDefault="00CC6CB9">
            <w:pPr>
              <w:rPr>
                <w:rFonts w:eastAsia="Times New Roman"/>
                <w:sz w:val="22"/>
                <w:szCs w:val="22"/>
              </w:rPr>
            </w:pPr>
            <w:r w:rsidRPr="00607805">
              <w:rPr>
                <w:rFonts w:eastAsia="Times New Roman"/>
                <w:sz w:val="22"/>
                <w:szCs w:val="22"/>
              </w:rPr>
              <w:t>Payload represents a List of Rows&lt;List of Columns&lt;Value&gt;&gt;</w:t>
            </w:r>
          </w:p>
        </w:tc>
      </w:tr>
      <w:tr w:rsidR="00C55978" w:rsidRPr="00607805" w14:paraId="01D3CC83" w14:textId="77777777" w:rsidTr="006A4FF4">
        <w:trPr>
          <w:divId w:val="1852329966"/>
          <w:trHeight w:val="1039"/>
          <w:tblCellSpacing w:w="15" w:type="dxa"/>
        </w:trPr>
        <w:tc>
          <w:tcPr>
            <w:tcW w:w="3005" w:type="dxa"/>
            <w:vAlign w:val="center"/>
            <w:hideMark/>
          </w:tcPr>
          <w:p w14:paraId="68BAC1A7" w14:textId="77777777" w:rsidR="00C55978" w:rsidRPr="00607805" w:rsidRDefault="00CC6CB9">
            <w:pPr>
              <w:rPr>
                <w:rFonts w:eastAsia="Times New Roman"/>
                <w:sz w:val="22"/>
                <w:szCs w:val="22"/>
              </w:rPr>
            </w:pPr>
            <w:r w:rsidRPr="00607805">
              <w:rPr>
                <w:rFonts w:eastAsia="Times New Roman"/>
                <w:sz w:val="22"/>
                <w:szCs w:val="22"/>
              </w:rPr>
              <w:t>org.cubrc.avatar.TRIPLES</w:t>
            </w:r>
          </w:p>
        </w:tc>
        <w:tc>
          <w:tcPr>
            <w:tcW w:w="1210" w:type="dxa"/>
            <w:vAlign w:val="center"/>
            <w:hideMark/>
          </w:tcPr>
          <w:p w14:paraId="5FA40898" w14:textId="2E62866F" w:rsidR="00C55978" w:rsidRPr="00607805" w:rsidRDefault="00CC6CB9">
            <w:pPr>
              <w:pStyle w:val="NormalWeb"/>
              <w:rPr>
                <w:sz w:val="22"/>
                <w:szCs w:val="22"/>
              </w:rPr>
            </w:pPr>
            <w:r w:rsidRPr="00607805">
              <w:rPr>
                <w:sz w:val="22"/>
                <w:szCs w:val="22"/>
              </w:rPr>
              <w:t>Inserts the given triples into the RDF store</w:t>
            </w:r>
          </w:p>
        </w:tc>
        <w:tc>
          <w:tcPr>
            <w:tcW w:w="1900" w:type="dxa"/>
            <w:vAlign w:val="center"/>
            <w:hideMark/>
          </w:tcPr>
          <w:p w14:paraId="32EAA2C2" w14:textId="77777777" w:rsidR="00C55978" w:rsidRPr="00607805" w:rsidRDefault="00CC6CB9">
            <w:pPr>
              <w:pStyle w:val="NormalWeb"/>
              <w:rPr>
                <w:sz w:val="22"/>
                <w:szCs w:val="22"/>
              </w:rPr>
            </w:pPr>
            <w:r w:rsidRPr="00607805">
              <w:rPr>
                <w:sz w:val="22"/>
                <w:szCs w:val="22"/>
              </w:rPr>
              <w:t>ArrayList&lt;Bundle&gt;</w:t>
            </w:r>
          </w:p>
          <w:p w14:paraId="6E72C9C3" w14:textId="77777777" w:rsidR="00C55978" w:rsidRPr="00607805" w:rsidRDefault="00CC6CB9">
            <w:pPr>
              <w:pStyle w:val="NormalWeb"/>
              <w:rPr>
                <w:sz w:val="22"/>
                <w:szCs w:val="22"/>
              </w:rPr>
            </w:pPr>
            <w:r w:rsidRPr="00607805">
              <w:rPr>
                <w:sz w:val="22"/>
                <w:szCs w:val="22"/>
              </w:rPr>
              <w:t>See below</w:t>
            </w:r>
          </w:p>
        </w:tc>
        <w:tc>
          <w:tcPr>
            <w:tcW w:w="0" w:type="auto"/>
            <w:vAlign w:val="center"/>
            <w:hideMark/>
          </w:tcPr>
          <w:p w14:paraId="44B31D26" w14:textId="77777777" w:rsidR="00C55978" w:rsidRPr="00607805" w:rsidRDefault="00CC6CB9">
            <w:pPr>
              <w:rPr>
                <w:rFonts w:eastAsia="Times New Roman"/>
                <w:sz w:val="22"/>
                <w:szCs w:val="22"/>
              </w:rPr>
            </w:pPr>
            <w:r w:rsidRPr="00607805">
              <w:rPr>
                <w:rFonts w:eastAsia="Times New Roman"/>
                <w:sz w:val="22"/>
                <w:szCs w:val="22"/>
              </w:rPr>
              <w:t>String</w:t>
            </w:r>
          </w:p>
        </w:tc>
        <w:tc>
          <w:tcPr>
            <w:tcW w:w="0" w:type="auto"/>
            <w:vAlign w:val="center"/>
            <w:hideMark/>
          </w:tcPr>
          <w:p w14:paraId="26721672" w14:textId="77777777" w:rsidR="00C55978" w:rsidRPr="00607805" w:rsidRDefault="00CC6CB9">
            <w:pPr>
              <w:rPr>
                <w:rFonts w:eastAsia="Times New Roman"/>
                <w:sz w:val="22"/>
                <w:szCs w:val="22"/>
              </w:rPr>
            </w:pPr>
            <w:r w:rsidRPr="00607805">
              <w:rPr>
                <w:rFonts w:eastAsia="Times New Roman"/>
                <w:sz w:val="22"/>
                <w:szCs w:val="22"/>
              </w:rPr>
              <w:t xml:space="preserve">"Triples Inserted" returned if successful </w:t>
            </w:r>
          </w:p>
        </w:tc>
      </w:tr>
      <w:tr w:rsidR="00C55978" w:rsidRPr="00607805" w14:paraId="4129C9A0" w14:textId="77777777" w:rsidTr="006A4FF4">
        <w:trPr>
          <w:divId w:val="1852329966"/>
          <w:trHeight w:val="2079"/>
          <w:tblCellSpacing w:w="15" w:type="dxa"/>
        </w:trPr>
        <w:tc>
          <w:tcPr>
            <w:tcW w:w="3005" w:type="dxa"/>
            <w:vAlign w:val="center"/>
            <w:hideMark/>
          </w:tcPr>
          <w:p w14:paraId="355980CD" w14:textId="77777777" w:rsidR="00C55978" w:rsidRPr="00607805" w:rsidRDefault="00CC6CB9">
            <w:pPr>
              <w:rPr>
                <w:rFonts w:eastAsia="Times New Roman"/>
                <w:sz w:val="22"/>
                <w:szCs w:val="22"/>
              </w:rPr>
            </w:pPr>
            <w:r w:rsidRPr="00607805">
              <w:rPr>
                <w:rFonts w:eastAsia="Times New Roman"/>
                <w:sz w:val="22"/>
                <w:szCs w:val="22"/>
              </w:rPr>
              <w:t>org.cubrc.avatar.SELECT</w:t>
            </w:r>
          </w:p>
        </w:tc>
        <w:tc>
          <w:tcPr>
            <w:tcW w:w="1210" w:type="dxa"/>
            <w:vAlign w:val="center"/>
            <w:hideMark/>
          </w:tcPr>
          <w:p w14:paraId="45AF0FB1" w14:textId="77777777" w:rsidR="00C55978" w:rsidRPr="00607805" w:rsidRDefault="00CC6CB9">
            <w:pPr>
              <w:rPr>
                <w:rFonts w:eastAsia="Times New Roman"/>
                <w:sz w:val="22"/>
                <w:szCs w:val="22"/>
              </w:rPr>
            </w:pPr>
            <w:r w:rsidRPr="00607805">
              <w:rPr>
                <w:rFonts w:eastAsia="Times New Roman"/>
                <w:sz w:val="22"/>
                <w:szCs w:val="22"/>
              </w:rPr>
              <w:t>Executes a SPARQL Select Query</w:t>
            </w:r>
          </w:p>
        </w:tc>
        <w:tc>
          <w:tcPr>
            <w:tcW w:w="1900" w:type="dxa"/>
            <w:vAlign w:val="center"/>
            <w:hideMark/>
          </w:tcPr>
          <w:p w14:paraId="67F9D443" w14:textId="77777777" w:rsidR="00C55978" w:rsidRPr="00607805" w:rsidRDefault="00CC6CB9">
            <w:pPr>
              <w:rPr>
                <w:rFonts w:eastAsia="Times New Roman"/>
                <w:sz w:val="22"/>
                <w:szCs w:val="22"/>
              </w:rPr>
            </w:pPr>
            <w:r w:rsidRPr="00607805">
              <w:rPr>
                <w:rFonts w:eastAsia="Times New Roman"/>
                <w:sz w:val="22"/>
                <w:szCs w:val="22"/>
              </w:rPr>
              <w:t>String - Query</w:t>
            </w:r>
          </w:p>
        </w:tc>
        <w:tc>
          <w:tcPr>
            <w:tcW w:w="0" w:type="auto"/>
            <w:vAlign w:val="center"/>
            <w:hideMark/>
          </w:tcPr>
          <w:p w14:paraId="7650FBCF" w14:textId="77777777" w:rsidR="00C55978" w:rsidRPr="00607805" w:rsidRDefault="00CC6CB9">
            <w:pPr>
              <w:pStyle w:val="NormalWeb"/>
              <w:rPr>
                <w:sz w:val="22"/>
                <w:szCs w:val="22"/>
              </w:rPr>
            </w:pPr>
            <w:r w:rsidRPr="00607805">
              <w:rPr>
                <w:sz w:val="22"/>
                <w:szCs w:val="22"/>
              </w:rPr>
              <w:t>ArrayList&lt;ArrayList&lt;String&gt;&gt;</w:t>
            </w:r>
          </w:p>
        </w:tc>
        <w:tc>
          <w:tcPr>
            <w:tcW w:w="0" w:type="auto"/>
            <w:vAlign w:val="center"/>
            <w:hideMark/>
          </w:tcPr>
          <w:p w14:paraId="1BD91C80" w14:textId="77777777" w:rsidR="00C55978" w:rsidRPr="00607805" w:rsidRDefault="00CC6CB9">
            <w:pPr>
              <w:pStyle w:val="NormalWeb"/>
              <w:rPr>
                <w:sz w:val="22"/>
                <w:szCs w:val="22"/>
              </w:rPr>
            </w:pPr>
            <w:r w:rsidRPr="00607805">
              <w:rPr>
                <w:sz w:val="22"/>
                <w:szCs w:val="22"/>
              </w:rPr>
              <w:t>Payload represents a List of Rows&lt;List of Columns&lt;Value&gt;&gt;</w:t>
            </w:r>
          </w:p>
          <w:p w14:paraId="73272E58" w14:textId="77777777" w:rsidR="00C55978" w:rsidRPr="00607805" w:rsidRDefault="00CC6CB9">
            <w:pPr>
              <w:pStyle w:val="NormalWeb"/>
              <w:rPr>
                <w:sz w:val="22"/>
                <w:szCs w:val="22"/>
              </w:rPr>
            </w:pPr>
            <w:r w:rsidRPr="00607805">
              <w:rPr>
                <w:sz w:val="22"/>
                <w:szCs w:val="22"/>
              </w:rPr>
              <w:t>First row is the Header row (contains the SPARQL Bind variables)</w:t>
            </w:r>
          </w:p>
        </w:tc>
      </w:tr>
      <w:tr w:rsidR="00C55978" w:rsidRPr="00607805" w14:paraId="224D6DEA" w14:textId="77777777" w:rsidTr="006A4FF4">
        <w:trPr>
          <w:divId w:val="1852329966"/>
          <w:trHeight w:val="1039"/>
          <w:tblCellSpacing w:w="15" w:type="dxa"/>
        </w:trPr>
        <w:tc>
          <w:tcPr>
            <w:tcW w:w="3005" w:type="dxa"/>
            <w:vAlign w:val="center"/>
            <w:hideMark/>
          </w:tcPr>
          <w:p w14:paraId="7B28C913" w14:textId="77777777" w:rsidR="00C55978" w:rsidRPr="00607805" w:rsidRDefault="00CC6CB9">
            <w:pPr>
              <w:rPr>
                <w:rFonts w:eastAsia="Times New Roman"/>
                <w:sz w:val="22"/>
                <w:szCs w:val="22"/>
              </w:rPr>
            </w:pPr>
            <w:r w:rsidRPr="00607805">
              <w:rPr>
                <w:rFonts w:eastAsia="Times New Roman"/>
                <w:sz w:val="22"/>
                <w:szCs w:val="22"/>
              </w:rPr>
              <w:t>org.cubrc.avatar.CONSTRUCT</w:t>
            </w:r>
          </w:p>
        </w:tc>
        <w:tc>
          <w:tcPr>
            <w:tcW w:w="1210" w:type="dxa"/>
            <w:vAlign w:val="center"/>
            <w:hideMark/>
          </w:tcPr>
          <w:p w14:paraId="66B6E8D1" w14:textId="77777777" w:rsidR="00C55978" w:rsidRPr="00607805" w:rsidRDefault="00CC6CB9">
            <w:pPr>
              <w:rPr>
                <w:rFonts w:eastAsia="Times New Roman"/>
                <w:sz w:val="22"/>
                <w:szCs w:val="22"/>
              </w:rPr>
            </w:pPr>
            <w:r w:rsidRPr="00607805">
              <w:rPr>
                <w:rFonts w:eastAsia="Times New Roman"/>
                <w:sz w:val="22"/>
                <w:szCs w:val="22"/>
              </w:rPr>
              <w:t>Executes a SPARQL Construct Query</w:t>
            </w:r>
          </w:p>
        </w:tc>
        <w:tc>
          <w:tcPr>
            <w:tcW w:w="1900" w:type="dxa"/>
            <w:vAlign w:val="center"/>
            <w:hideMark/>
          </w:tcPr>
          <w:p w14:paraId="120E9124" w14:textId="77777777" w:rsidR="00C55978" w:rsidRPr="00607805" w:rsidRDefault="00CC6CB9">
            <w:pPr>
              <w:rPr>
                <w:rFonts w:eastAsia="Times New Roman"/>
                <w:sz w:val="22"/>
                <w:szCs w:val="22"/>
              </w:rPr>
            </w:pPr>
            <w:r w:rsidRPr="00607805">
              <w:rPr>
                <w:rFonts w:eastAsia="Times New Roman"/>
                <w:sz w:val="22"/>
                <w:szCs w:val="22"/>
              </w:rPr>
              <w:t>String - Query</w:t>
            </w:r>
          </w:p>
        </w:tc>
        <w:tc>
          <w:tcPr>
            <w:tcW w:w="0" w:type="auto"/>
            <w:vAlign w:val="center"/>
            <w:hideMark/>
          </w:tcPr>
          <w:p w14:paraId="53E2C52E" w14:textId="77777777" w:rsidR="00C55978" w:rsidRPr="00607805" w:rsidRDefault="00CC6CB9">
            <w:pPr>
              <w:rPr>
                <w:rFonts w:eastAsia="Times New Roman"/>
                <w:sz w:val="22"/>
                <w:szCs w:val="22"/>
              </w:rPr>
            </w:pPr>
            <w:r w:rsidRPr="00607805">
              <w:rPr>
                <w:rFonts w:eastAsia="Times New Roman"/>
                <w:sz w:val="22"/>
                <w:szCs w:val="22"/>
              </w:rPr>
              <w:t>ArrayList&lt;ArrayList&lt;String&gt;&gt;</w:t>
            </w:r>
          </w:p>
        </w:tc>
        <w:tc>
          <w:tcPr>
            <w:tcW w:w="0" w:type="auto"/>
            <w:vAlign w:val="center"/>
            <w:hideMark/>
          </w:tcPr>
          <w:p w14:paraId="3DB34AE8" w14:textId="77777777" w:rsidR="00C55978" w:rsidRPr="00607805" w:rsidRDefault="00CC6CB9">
            <w:pPr>
              <w:rPr>
                <w:rFonts w:eastAsia="Times New Roman"/>
                <w:sz w:val="22"/>
                <w:szCs w:val="22"/>
              </w:rPr>
            </w:pPr>
            <w:r w:rsidRPr="00607805">
              <w:rPr>
                <w:rFonts w:eastAsia="Times New Roman"/>
                <w:sz w:val="22"/>
                <w:szCs w:val="22"/>
              </w:rPr>
              <w:t>Payload represents a List of Rows&lt;List of Columns&lt;Value&gt;&gt;</w:t>
            </w:r>
          </w:p>
        </w:tc>
      </w:tr>
      <w:tr w:rsidR="00C55978" w:rsidRPr="00607805" w14:paraId="6EA101D3" w14:textId="77777777" w:rsidTr="006A4FF4">
        <w:trPr>
          <w:divId w:val="1852329966"/>
          <w:trHeight w:val="764"/>
          <w:tblCellSpacing w:w="15" w:type="dxa"/>
        </w:trPr>
        <w:tc>
          <w:tcPr>
            <w:tcW w:w="3005" w:type="dxa"/>
            <w:vAlign w:val="center"/>
            <w:hideMark/>
          </w:tcPr>
          <w:p w14:paraId="0F7E765D" w14:textId="77777777" w:rsidR="00C55978" w:rsidRPr="00607805" w:rsidRDefault="00CC6CB9">
            <w:pPr>
              <w:rPr>
                <w:rFonts w:eastAsia="Times New Roman"/>
                <w:sz w:val="22"/>
                <w:szCs w:val="22"/>
              </w:rPr>
            </w:pPr>
            <w:r w:rsidRPr="00607805">
              <w:rPr>
                <w:rFonts w:eastAsia="Times New Roman"/>
                <w:sz w:val="22"/>
                <w:szCs w:val="22"/>
              </w:rPr>
              <w:t>org.cubrc.avatar.ASK</w:t>
            </w:r>
          </w:p>
        </w:tc>
        <w:tc>
          <w:tcPr>
            <w:tcW w:w="1210" w:type="dxa"/>
            <w:vAlign w:val="center"/>
            <w:hideMark/>
          </w:tcPr>
          <w:p w14:paraId="018F84C9" w14:textId="77777777" w:rsidR="00C55978" w:rsidRPr="00607805" w:rsidRDefault="00CC6CB9">
            <w:pPr>
              <w:rPr>
                <w:rFonts w:eastAsia="Times New Roman"/>
                <w:sz w:val="22"/>
                <w:szCs w:val="22"/>
              </w:rPr>
            </w:pPr>
            <w:r w:rsidRPr="00607805">
              <w:rPr>
                <w:rFonts w:eastAsia="Times New Roman"/>
                <w:sz w:val="22"/>
                <w:szCs w:val="22"/>
              </w:rPr>
              <w:t>Executes a SPARQL Ask Query</w:t>
            </w:r>
          </w:p>
        </w:tc>
        <w:tc>
          <w:tcPr>
            <w:tcW w:w="1900" w:type="dxa"/>
            <w:vAlign w:val="center"/>
            <w:hideMark/>
          </w:tcPr>
          <w:p w14:paraId="79E5D2EE" w14:textId="77777777" w:rsidR="00C55978" w:rsidRPr="00607805" w:rsidRDefault="00CC6CB9">
            <w:pPr>
              <w:rPr>
                <w:rFonts w:eastAsia="Times New Roman"/>
                <w:sz w:val="22"/>
                <w:szCs w:val="22"/>
              </w:rPr>
            </w:pPr>
            <w:r w:rsidRPr="00607805">
              <w:rPr>
                <w:rFonts w:eastAsia="Times New Roman"/>
                <w:sz w:val="22"/>
                <w:szCs w:val="22"/>
              </w:rPr>
              <w:t>String - Query</w:t>
            </w:r>
          </w:p>
        </w:tc>
        <w:tc>
          <w:tcPr>
            <w:tcW w:w="0" w:type="auto"/>
            <w:vAlign w:val="center"/>
            <w:hideMark/>
          </w:tcPr>
          <w:p w14:paraId="00D9F259" w14:textId="77777777" w:rsidR="00C55978" w:rsidRPr="00607805" w:rsidRDefault="00CC6CB9">
            <w:pPr>
              <w:rPr>
                <w:rFonts w:eastAsia="Times New Roman"/>
                <w:sz w:val="22"/>
                <w:szCs w:val="22"/>
              </w:rPr>
            </w:pPr>
            <w:r w:rsidRPr="00607805">
              <w:rPr>
                <w:rFonts w:eastAsia="Times New Roman"/>
                <w:sz w:val="22"/>
                <w:szCs w:val="22"/>
              </w:rPr>
              <w:t>Boolean</w:t>
            </w:r>
          </w:p>
        </w:tc>
        <w:tc>
          <w:tcPr>
            <w:tcW w:w="0" w:type="auto"/>
            <w:vAlign w:val="center"/>
            <w:hideMark/>
          </w:tcPr>
          <w:p w14:paraId="4432DEFA" w14:textId="77777777" w:rsidR="00C55978" w:rsidRPr="00607805" w:rsidRDefault="00CC6CB9">
            <w:pPr>
              <w:rPr>
                <w:rFonts w:eastAsia="Times New Roman"/>
                <w:sz w:val="22"/>
                <w:szCs w:val="22"/>
              </w:rPr>
            </w:pPr>
            <w:r w:rsidRPr="00607805">
              <w:rPr>
                <w:rFonts w:eastAsia="Times New Roman"/>
                <w:sz w:val="22"/>
                <w:szCs w:val="22"/>
              </w:rPr>
              <w:t> </w:t>
            </w:r>
          </w:p>
        </w:tc>
      </w:tr>
      <w:tr w:rsidR="00C55978" w:rsidRPr="00607805" w14:paraId="7BF34272" w14:textId="77777777" w:rsidTr="006A4FF4">
        <w:trPr>
          <w:divId w:val="1852329966"/>
          <w:trHeight w:val="1039"/>
          <w:tblCellSpacing w:w="15" w:type="dxa"/>
        </w:trPr>
        <w:tc>
          <w:tcPr>
            <w:tcW w:w="3005" w:type="dxa"/>
            <w:vAlign w:val="center"/>
            <w:hideMark/>
          </w:tcPr>
          <w:p w14:paraId="31CFDB43" w14:textId="77777777" w:rsidR="00C55978" w:rsidRPr="00607805" w:rsidRDefault="00CC6CB9">
            <w:pPr>
              <w:rPr>
                <w:rFonts w:eastAsia="Times New Roman"/>
                <w:sz w:val="22"/>
                <w:szCs w:val="22"/>
              </w:rPr>
            </w:pPr>
            <w:r w:rsidRPr="00607805">
              <w:rPr>
                <w:rFonts w:eastAsia="Times New Roman"/>
                <w:sz w:val="22"/>
                <w:szCs w:val="22"/>
              </w:rPr>
              <w:t>org.cubrc.avatar.UPDATE</w:t>
            </w:r>
          </w:p>
        </w:tc>
        <w:tc>
          <w:tcPr>
            <w:tcW w:w="1210" w:type="dxa"/>
            <w:vAlign w:val="center"/>
            <w:hideMark/>
          </w:tcPr>
          <w:p w14:paraId="0E1B6A7E" w14:textId="77777777" w:rsidR="00C55978" w:rsidRPr="00607805" w:rsidRDefault="00CC6CB9">
            <w:pPr>
              <w:rPr>
                <w:rFonts w:eastAsia="Times New Roman"/>
                <w:sz w:val="22"/>
                <w:szCs w:val="22"/>
              </w:rPr>
            </w:pPr>
            <w:r w:rsidRPr="00607805">
              <w:rPr>
                <w:rFonts w:eastAsia="Times New Roman"/>
                <w:sz w:val="22"/>
                <w:szCs w:val="22"/>
              </w:rPr>
              <w:t>Executes a SPARQL Update Query</w:t>
            </w:r>
          </w:p>
        </w:tc>
        <w:tc>
          <w:tcPr>
            <w:tcW w:w="1900" w:type="dxa"/>
            <w:vAlign w:val="center"/>
            <w:hideMark/>
          </w:tcPr>
          <w:p w14:paraId="4CD10C62" w14:textId="77777777" w:rsidR="00C55978" w:rsidRPr="00607805" w:rsidRDefault="00CC6CB9">
            <w:pPr>
              <w:rPr>
                <w:rFonts w:eastAsia="Times New Roman"/>
                <w:sz w:val="22"/>
                <w:szCs w:val="22"/>
              </w:rPr>
            </w:pPr>
            <w:r w:rsidRPr="00607805">
              <w:rPr>
                <w:rFonts w:eastAsia="Times New Roman"/>
                <w:sz w:val="22"/>
                <w:szCs w:val="22"/>
              </w:rPr>
              <w:t>String - Query</w:t>
            </w:r>
          </w:p>
        </w:tc>
        <w:tc>
          <w:tcPr>
            <w:tcW w:w="0" w:type="auto"/>
            <w:vAlign w:val="center"/>
            <w:hideMark/>
          </w:tcPr>
          <w:p w14:paraId="0AD4F6AD" w14:textId="77777777" w:rsidR="00C55978" w:rsidRPr="00607805" w:rsidRDefault="00CC6CB9">
            <w:pPr>
              <w:rPr>
                <w:rFonts w:eastAsia="Times New Roman"/>
                <w:sz w:val="22"/>
                <w:szCs w:val="22"/>
              </w:rPr>
            </w:pPr>
            <w:r w:rsidRPr="00607805">
              <w:rPr>
                <w:rFonts w:eastAsia="Times New Roman"/>
                <w:sz w:val="22"/>
                <w:szCs w:val="22"/>
              </w:rPr>
              <w:t>String</w:t>
            </w:r>
          </w:p>
        </w:tc>
        <w:tc>
          <w:tcPr>
            <w:tcW w:w="0" w:type="auto"/>
            <w:vAlign w:val="center"/>
            <w:hideMark/>
          </w:tcPr>
          <w:p w14:paraId="270813FB" w14:textId="77777777" w:rsidR="00C55978" w:rsidRPr="00607805" w:rsidRDefault="00CC6CB9">
            <w:pPr>
              <w:pStyle w:val="NormalWeb"/>
              <w:rPr>
                <w:sz w:val="22"/>
                <w:szCs w:val="22"/>
              </w:rPr>
            </w:pPr>
            <w:r w:rsidRPr="00607805">
              <w:rPr>
                <w:sz w:val="22"/>
                <w:szCs w:val="22"/>
              </w:rPr>
              <w:t>"Update Executed" returned if successful</w:t>
            </w:r>
          </w:p>
        </w:tc>
      </w:tr>
      <w:tr w:rsidR="00C55978" w:rsidRPr="00607805" w14:paraId="307519E7" w14:textId="77777777" w:rsidTr="006A4FF4">
        <w:trPr>
          <w:divId w:val="1852329966"/>
          <w:trHeight w:val="1819"/>
          <w:tblCellSpacing w:w="15" w:type="dxa"/>
        </w:trPr>
        <w:tc>
          <w:tcPr>
            <w:tcW w:w="3005" w:type="dxa"/>
            <w:vAlign w:val="center"/>
            <w:hideMark/>
          </w:tcPr>
          <w:p w14:paraId="3E490D72" w14:textId="77777777" w:rsidR="00C55978" w:rsidRPr="00607805" w:rsidRDefault="00CC6CB9">
            <w:pPr>
              <w:rPr>
                <w:rFonts w:eastAsia="Times New Roman"/>
                <w:sz w:val="22"/>
                <w:szCs w:val="22"/>
              </w:rPr>
            </w:pPr>
            <w:r w:rsidRPr="00607805">
              <w:rPr>
                <w:rFonts w:eastAsia="Times New Roman"/>
                <w:sz w:val="22"/>
                <w:szCs w:val="22"/>
              </w:rPr>
              <w:t>org.cubrc.avatar.PURGE</w:t>
            </w:r>
          </w:p>
        </w:tc>
        <w:tc>
          <w:tcPr>
            <w:tcW w:w="1210" w:type="dxa"/>
            <w:vAlign w:val="center"/>
            <w:hideMark/>
          </w:tcPr>
          <w:p w14:paraId="139595F9" w14:textId="14CC2931" w:rsidR="00C55978" w:rsidRPr="00607805" w:rsidRDefault="00CC6CB9">
            <w:pPr>
              <w:pStyle w:val="NormalWeb"/>
              <w:rPr>
                <w:sz w:val="22"/>
                <w:szCs w:val="22"/>
              </w:rPr>
            </w:pPr>
            <w:r w:rsidRPr="00607805">
              <w:rPr>
                <w:sz w:val="22"/>
                <w:szCs w:val="22"/>
              </w:rPr>
              <w:t>Removes all statements in the model</w:t>
            </w:r>
          </w:p>
          <w:p w14:paraId="6CA736D7" w14:textId="77777777" w:rsidR="00C55978" w:rsidRPr="00607805" w:rsidRDefault="00CC6CB9">
            <w:pPr>
              <w:pStyle w:val="NormalWeb"/>
              <w:rPr>
                <w:sz w:val="22"/>
                <w:szCs w:val="22"/>
              </w:rPr>
            </w:pPr>
            <w:r w:rsidRPr="00607805">
              <w:rPr>
                <w:sz w:val="22"/>
                <w:szCs w:val="22"/>
              </w:rPr>
              <w:t>This does not remove ontologies</w:t>
            </w:r>
          </w:p>
        </w:tc>
        <w:tc>
          <w:tcPr>
            <w:tcW w:w="1900" w:type="dxa"/>
            <w:vAlign w:val="center"/>
            <w:hideMark/>
          </w:tcPr>
          <w:p w14:paraId="65EFB796" w14:textId="77777777" w:rsidR="00C55978" w:rsidRPr="00607805" w:rsidRDefault="00CC6CB9">
            <w:pPr>
              <w:rPr>
                <w:rFonts w:eastAsia="Times New Roman"/>
                <w:sz w:val="22"/>
                <w:szCs w:val="22"/>
              </w:rPr>
            </w:pPr>
            <w:r w:rsidRPr="00607805">
              <w:rPr>
                <w:rFonts w:eastAsia="Times New Roman"/>
                <w:sz w:val="22"/>
                <w:szCs w:val="22"/>
              </w:rPr>
              <w:t>N/A</w:t>
            </w:r>
          </w:p>
        </w:tc>
        <w:tc>
          <w:tcPr>
            <w:tcW w:w="0" w:type="auto"/>
            <w:vAlign w:val="center"/>
            <w:hideMark/>
          </w:tcPr>
          <w:p w14:paraId="3862DB78" w14:textId="77777777" w:rsidR="00C55978" w:rsidRPr="00607805" w:rsidRDefault="00CC6CB9">
            <w:pPr>
              <w:rPr>
                <w:rFonts w:eastAsia="Times New Roman"/>
                <w:sz w:val="22"/>
                <w:szCs w:val="22"/>
              </w:rPr>
            </w:pPr>
            <w:r w:rsidRPr="00607805">
              <w:rPr>
                <w:rFonts w:eastAsia="Times New Roman"/>
                <w:sz w:val="22"/>
                <w:szCs w:val="22"/>
              </w:rPr>
              <w:t>String</w:t>
            </w:r>
          </w:p>
        </w:tc>
        <w:tc>
          <w:tcPr>
            <w:tcW w:w="0" w:type="auto"/>
            <w:vAlign w:val="center"/>
            <w:hideMark/>
          </w:tcPr>
          <w:p w14:paraId="438A6C9A" w14:textId="77777777" w:rsidR="00C55978" w:rsidRPr="00607805" w:rsidRDefault="00CC6CB9">
            <w:pPr>
              <w:rPr>
                <w:rFonts w:eastAsia="Times New Roman"/>
                <w:sz w:val="22"/>
                <w:szCs w:val="22"/>
              </w:rPr>
            </w:pPr>
            <w:r w:rsidRPr="00607805">
              <w:rPr>
                <w:rFonts w:eastAsia="Times New Roman"/>
                <w:sz w:val="22"/>
                <w:szCs w:val="22"/>
              </w:rPr>
              <w:t>"Datastore Purged" returned if successful</w:t>
            </w:r>
          </w:p>
        </w:tc>
      </w:tr>
    </w:tbl>
    <w:p w14:paraId="176F711C" w14:textId="77777777" w:rsidR="006A4FF4" w:rsidRPr="00607805" w:rsidRDefault="006A4FF4">
      <w:pPr>
        <w:pStyle w:val="NormalWeb"/>
      </w:pPr>
    </w:p>
    <w:p w14:paraId="29530FDF" w14:textId="7F516A92" w:rsidR="00C55978" w:rsidRPr="00607805" w:rsidRDefault="00CC6CB9">
      <w:pPr>
        <w:pStyle w:val="NormalWeb"/>
      </w:pPr>
      <w:r w:rsidRPr="00607805">
        <w:t>Note: Due to the potentially large nature of RDF Models with loaded ontologies, Actions that return ArrayList payloads will be limited to only returning 100 rows.</w:t>
      </w:r>
    </w:p>
    <w:p w14:paraId="7294A989" w14:textId="24CA257D" w:rsidR="00C55978" w:rsidRPr="00607805" w:rsidRDefault="003818BC">
      <w:pPr>
        <w:pStyle w:val="NormalWeb"/>
      </w:pPr>
      <w:r>
        <w:lastRenderedPageBreak/>
        <w:t>To send one of the above Actions, simply create an Intent with the desired A</w:t>
      </w:r>
      <w:r w:rsidR="00CC6CB9" w:rsidRPr="00607805">
        <w:t>ction</w:t>
      </w:r>
      <w:r w:rsidR="00DF5F04" w:rsidRPr="00607805">
        <w:t xml:space="preserve"> </w:t>
      </w:r>
      <w:r w:rsidR="00871D93" w:rsidRPr="00607805">
        <w:t>Uniform Resource Identifier</w:t>
      </w:r>
      <w:r w:rsidR="00CC6CB9" w:rsidRPr="00607805">
        <w:t xml:space="preserve"> </w:t>
      </w:r>
      <w:r w:rsidR="00DF5F04" w:rsidRPr="00607805">
        <w:t>(</w:t>
      </w:r>
      <w:r w:rsidR="00CC6CB9" w:rsidRPr="00607805">
        <w:t>URI</w:t>
      </w:r>
      <w:r w:rsidR="00DF5F04" w:rsidRPr="00607805">
        <w:t>)</w:t>
      </w:r>
      <w:r w:rsidR="00CC6CB9" w:rsidRPr="00607805">
        <w:t>, and use the same URI as an extra to attach your payload.</w:t>
      </w:r>
    </w:p>
    <w:p w14:paraId="4C38F091" w14:textId="77777777" w:rsidR="00C55978" w:rsidRPr="00607805" w:rsidRDefault="00CC6CB9">
      <w:pPr>
        <w:pStyle w:val="HTMLPreformatted"/>
        <w:divId w:val="1951936852"/>
        <w:rPr>
          <w:sz w:val="18"/>
          <w:szCs w:val="18"/>
        </w:rPr>
      </w:pPr>
      <w:r w:rsidRPr="00607805">
        <w:rPr>
          <w:sz w:val="18"/>
          <w:szCs w:val="18"/>
        </w:rPr>
        <w:t>String query = "SELECT ?s ?p ?o WHERE { ?s ?p ?o . }";</w:t>
      </w:r>
    </w:p>
    <w:p w14:paraId="3F71D7FF" w14:textId="77777777" w:rsidR="00C55978" w:rsidRPr="00607805" w:rsidRDefault="00CC6CB9">
      <w:pPr>
        <w:pStyle w:val="HTMLPreformatted"/>
        <w:divId w:val="1951936852"/>
        <w:rPr>
          <w:sz w:val="18"/>
          <w:szCs w:val="18"/>
        </w:rPr>
      </w:pPr>
      <w:r w:rsidRPr="00607805">
        <w:rPr>
          <w:sz w:val="18"/>
          <w:szCs w:val="18"/>
        </w:rPr>
        <w:t>Intent selectIntent = new Intent("org.cubrc.avatar.SELECT");</w:t>
      </w:r>
    </w:p>
    <w:p w14:paraId="0D782C01" w14:textId="77777777" w:rsidR="00C55978" w:rsidRPr="00607805" w:rsidRDefault="00CC6CB9">
      <w:pPr>
        <w:pStyle w:val="HTMLPreformatted"/>
        <w:divId w:val="1951936852"/>
        <w:rPr>
          <w:sz w:val="18"/>
          <w:szCs w:val="18"/>
        </w:rPr>
      </w:pPr>
      <w:r w:rsidRPr="00607805">
        <w:rPr>
          <w:sz w:val="18"/>
          <w:szCs w:val="18"/>
        </w:rPr>
        <w:t>selectIntent.putExtra("org.cubrc.avatar.SELECT", query);</w:t>
      </w:r>
    </w:p>
    <w:p w14:paraId="563CD816" w14:textId="77777777" w:rsidR="00C55978" w:rsidRPr="00607805" w:rsidRDefault="00CC6CB9">
      <w:pPr>
        <w:pStyle w:val="HTMLPreformatted"/>
        <w:divId w:val="1951936852"/>
        <w:rPr>
          <w:sz w:val="18"/>
          <w:szCs w:val="18"/>
        </w:rPr>
      </w:pPr>
      <w:r w:rsidRPr="00607805">
        <w:rPr>
          <w:sz w:val="18"/>
          <w:szCs w:val="18"/>
        </w:rPr>
        <w:t>selectIntent.putExtra("org.cubrc.avatar.REQUEST_ID", "org.cubrc.avatar.samplerdfactivity.QueryFragment.Select"); //Optional</w:t>
      </w:r>
    </w:p>
    <w:p w14:paraId="773AA6E5" w14:textId="77777777" w:rsidR="00C55978" w:rsidRPr="00607805" w:rsidRDefault="00CC6CB9">
      <w:pPr>
        <w:pStyle w:val="HTMLPreformatted"/>
        <w:divId w:val="1951936852"/>
        <w:rPr>
          <w:sz w:val="18"/>
          <w:szCs w:val="18"/>
        </w:rPr>
      </w:pPr>
      <w:r w:rsidRPr="00607805">
        <w:rPr>
          <w:sz w:val="18"/>
          <w:szCs w:val="18"/>
        </w:rPr>
        <w:t>startService(selectIntent);</w:t>
      </w:r>
    </w:p>
    <w:p w14:paraId="20219668" w14:textId="10D93131" w:rsidR="00C55978" w:rsidRPr="00607805" w:rsidRDefault="00CC6CB9">
      <w:pPr>
        <w:pStyle w:val="NormalWeb"/>
      </w:pPr>
      <w:r w:rsidRPr="00607805">
        <w:t xml:space="preserve">Note </w:t>
      </w:r>
      <w:r w:rsidR="000A138C" w:rsidRPr="00607805">
        <w:t>in the above sample</w:t>
      </w:r>
      <w:r w:rsidR="00C45F9A" w:rsidRPr="00607805">
        <w:t>, the fourth line</w:t>
      </w:r>
      <w:r w:rsidR="000A138C" w:rsidRPr="00607805">
        <w:t xml:space="preserve"> added an</w:t>
      </w:r>
      <w:r w:rsidRPr="00607805">
        <w:t xml:space="preserve"> </w:t>
      </w:r>
      <w:r w:rsidR="000A138C" w:rsidRPr="00607805">
        <w:t>additional</w:t>
      </w:r>
      <w:r w:rsidR="00273054">
        <w:t xml:space="preserve"> ‘putE</w:t>
      </w:r>
      <w:r w:rsidRPr="00607805">
        <w:t>xtra</w:t>
      </w:r>
      <w:r w:rsidR="00273054">
        <w:t xml:space="preserve">.’ </w:t>
      </w:r>
      <w:r w:rsidRPr="00607805">
        <w:t xml:space="preserve">This is because by nature Intents are broadcast throughout the Android platform, and all ADE compliant applications will be listening for their </w:t>
      </w:r>
      <w:r w:rsidR="00273054">
        <w:t>own R</w:t>
      </w:r>
      <w:r w:rsidRPr="00607805">
        <w:t>esponse</w:t>
      </w:r>
      <w:r w:rsidR="00273054">
        <w:t xml:space="preserve"> Intent</w:t>
      </w:r>
      <w:r w:rsidRPr="00607805">
        <w:t>.</w:t>
      </w:r>
    </w:p>
    <w:p w14:paraId="4393C6F5" w14:textId="0E934383" w:rsidR="00C55978" w:rsidRPr="00607805" w:rsidRDefault="00CC6CB9">
      <w:pPr>
        <w:pStyle w:val="NormalWeb"/>
      </w:pPr>
      <w:r w:rsidRPr="00607805">
        <w:t>This REQUEST_</w:t>
      </w:r>
      <w:r w:rsidR="00273054">
        <w:t>ID field will be copied to the R</w:t>
      </w:r>
      <w:r w:rsidRPr="00607805">
        <w:t>esponse Intent so applications can filter out service responses they do not handle or initiate.</w:t>
      </w:r>
    </w:p>
    <w:p w14:paraId="1744812B" w14:textId="77777777" w:rsidR="006A4FF4" w:rsidRPr="00607805" w:rsidRDefault="006A4FF4">
      <w:pPr>
        <w:pStyle w:val="NormalWeb"/>
      </w:pPr>
    </w:p>
    <w:p w14:paraId="3A1C1222" w14:textId="77777777" w:rsidR="00C55978" w:rsidRPr="00607805" w:rsidRDefault="00CC6CB9" w:rsidP="006A4FF4">
      <w:pPr>
        <w:pStyle w:val="Heading3"/>
        <w:jc w:val="center"/>
        <w:rPr>
          <w:rFonts w:eastAsia="Times New Roman"/>
          <w:sz w:val="36"/>
          <w:szCs w:val="36"/>
        </w:rPr>
      </w:pPr>
      <w:r w:rsidRPr="00607805">
        <w:rPr>
          <w:rFonts w:eastAsia="Times New Roman"/>
          <w:sz w:val="36"/>
          <w:szCs w:val="36"/>
        </w:rPr>
        <w:t>Action: Triples - Payload Structure</w:t>
      </w:r>
    </w:p>
    <w:p w14:paraId="19A994C2" w14:textId="3965AD0D" w:rsidR="00DF5F04" w:rsidRPr="00607805" w:rsidRDefault="00DF5F04">
      <w:pPr>
        <w:pStyle w:val="NormalWeb"/>
      </w:pPr>
      <w:r w:rsidRPr="00607805">
        <w:t>This section will provide the developer with an understanding of the required payload structure of the ‘Triples’ action.</w:t>
      </w:r>
    </w:p>
    <w:p w14:paraId="61F06F14" w14:textId="69BC2A1C" w:rsidR="00C55978" w:rsidRPr="00607805" w:rsidRDefault="00CC6CB9">
      <w:pPr>
        <w:pStyle w:val="NormalWeb"/>
      </w:pPr>
      <w:r w:rsidRPr="00607805">
        <w:t>It is recommended that you us</w:t>
      </w:r>
      <w:r w:rsidR="00273054">
        <w:t>e SPARQL queries when creating T</w:t>
      </w:r>
      <w:r w:rsidRPr="00607805">
        <w:t>ripl</w:t>
      </w:r>
      <w:r w:rsidR="00273054">
        <w:t>es;</w:t>
      </w:r>
      <w:r w:rsidRPr="00607805">
        <w:t xml:space="preserve"> however</w:t>
      </w:r>
      <w:r w:rsidR="00273054">
        <w:t>,</w:t>
      </w:r>
      <w:r w:rsidRPr="00607805">
        <w:t xml:space="preserve"> the ADE support</w:t>
      </w:r>
      <w:r w:rsidR="00273054">
        <w:t>s</w:t>
      </w:r>
      <w:r w:rsidRPr="00607805">
        <w:t xml:space="preserve"> the ability to submit an ArrayList&lt;Bundle&gt; (</w:t>
      </w:r>
      <w:hyperlink r:id="rId10" w:history="1">
        <w:r w:rsidRPr="00607805">
          <w:rPr>
            <w:rStyle w:val="Hyperlink"/>
          </w:rPr>
          <w:t>http://developer.android.com/reference/android/os/Bundle.html</w:t>
        </w:r>
      </w:hyperlink>
      <w:r w:rsidR="00273054">
        <w:t>) to generate T</w:t>
      </w:r>
      <w:r w:rsidRPr="00607805">
        <w:t>riples.</w:t>
      </w:r>
    </w:p>
    <w:p w14:paraId="5FE22C1A" w14:textId="71A7D854" w:rsidR="00C55978" w:rsidRPr="00607805" w:rsidRDefault="00CC6CB9">
      <w:pPr>
        <w:pStyle w:val="NormalWeb"/>
      </w:pPr>
      <w:r w:rsidRPr="00607805">
        <w:t>Each Bundle</w:t>
      </w:r>
      <w:r w:rsidR="00273054">
        <w:t xml:space="preserve"> in the ArrayList represents a T</w:t>
      </w:r>
      <w:r w:rsidRPr="00607805">
        <w:t>riple statement to insert. All values</w:t>
      </w:r>
      <w:r w:rsidR="00273054">
        <w:t xml:space="preserve"> in the Bundle M</w:t>
      </w:r>
      <w:r w:rsidR="000A138C" w:rsidRPr="00607805">
        <w:t xml:space="preserve">ap are Strings. </w:t>
      </w:r>
      <w:r w:rsidRPr="00607805">
        <w:t>All values are assumed to be URIs unless you specify otherwise.</w:t>
      </w:r>
    </w:p>
    <w:tbl>
      <w:tblPr>
        <w:tblW w:w="0" w:type="auto"/>
        <w:tblCellSpacing w:w="15" w:type="dxa"/>
        <w:tblInd w:w="17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15"/>
        <w:gridCol w:w="2986"/>
        <w:gridCol w:w="925"/>
      </w:tblGrid>
      <w:tr w:rsidR="00C55978" w:rsidRPr="00607805" w14:paraId="009944BD" w14:textId="77777777" w:rsidTr="006A4FF4">
        <w:trPr>
          <w:divId w:val="1981808841"/>
          <w:tblCellSpacing w:w="15" w:type="dxa"/>
        </w:trPr>
        <w:tc>
          <w:tcPr>
            <w:tcW w:w="0" w:type="auto"/>
            <w:vAlign w:val="center"/>
            <w:hideMark/>
          </w:tcPr>
          <w:p w14:paraId="02C2D97C" w14:textId="77777777" w:rsidR="00C55978" w:rsidRPr="00607805" w:rsidRDefault="00CC6CB9" w:rsidP="006A4FF4">
            <w:pPr>
              <w:jc w:val="center"/>
              <w:rPr>
                <w:rFonts w:eastAsia="Times New Roman"/>
                <w:b/>
                <w:bCs/>
              </w:rPr>
            </w:pPr>
            <w:r w:rsidRPr="00607805">
              <w:rPr>
                <w:rFonts w:eastAsia="Times New Roman"/>
                <w:b/>
                <w:bCs/>
              </w:rPr>
              <w:t>Key</w:t>
            </w:r>
          </w:p>
        </w:tc>
        <w:tc>
          <w:tcPr>
            <w:tcW w:w="0" w:type="auto"/>
            <w:vAlign w:val="center"/>
            <w:hideMark/>
          </w:tcPr>
          <w:p w14:paraId="081E1D14" w14:textId="77777777" w:rsidR="00C55978" w:rsidRPr="00607805" w:rsidRDefault="00CC6CB9" w:rsidP="006A4FF4">
            <w:pPr>
              <w:jc w:val="center"/>
              <w:rPr>
                <w:rFonts w:eastAsia="Times New Roman"/>
                <w:b/>
                <w:bCs/>
              </w:rPr>
            </w:pPr>
            <w:r w:rsidRPr="00607805">
              <w:rPr>
                <w:rFonts w:eastAsia="Times New Roman"/>
                <w:b/>
                <w:bCs/>
              </w:rPr>
              <w:t>Value</w:t>
            </w:r>
          </w:p>
        </w:tc>
        <w:tc>
          <w:tcPr>
            <w:tcW w:w="0" w:type="auto"/>
            <w:vAlign w:val="center"/>
            <w:hideMark/>
          </w:tcPr>
          <w:p w14:paraId="064E3022" w14:textId="77777777" w:rsidR="00C55978" w:rsidRPr="00607805" w:rsidRDefault="00CC6CB9" w:rsidP="006A4FF4">
            <w:pPr>
              <w:jc w:val="center"/>
              <w:rPr>
                <w:rFonts w:eastAsia="Times New Roman"/>
                <w:b/>
                <w:bCs/>
              </w:rPr>
            </w:pPr>
            <w:r w:rsidRPr="00607805">
              <w:rPr>
                <w:rFonts w:eastAsia="Times New Roman"/>
                <w:b/>
                <w:bCs/>
              </w:rPr>
              <w:t>Notes</w:t>
            </w:r>
          </w:p>
        </w:tc>
      </w:tr>
      <w:tr w:rsidR="00C55978" w:rsidRPr="00607805" w14:paraId="3EA95506" w14:textId="77777777" w:rsidTr="006A4FF4">
        <w:trPr>
          <w:divId w:val="1981808841"/>
          <w:tblCellSpacing w:w="15" w:type="dxa"/>
        </w:trPr>
        <w:tc>
          <w:tcPr>
            <w:tcW w:w="0" w:type="auto"/>
            <w:vAlign w:val="center"/>
            <w:hideMark/>
          </w:tcPr>
          <w:p w14:paraId="12EEBA51" w14:textId="77777777" w:rsidR="00C55978" w:rsidRPr="00607805" w:rsidRDefault="00CC6CB9" w:rsidP="006A4FF4">
            <w:pPr>
              <w:jc w:val="center"/>
              <w:rPr>
                <w:rFonts w:eastAsia="Times New Roman"/>
              </w:rPr>
            </w:pPr>
            <w:r w:rsidRPr="00607805">
              <w:rPr>
                <w:rFonts w:eastAsia="Times New Roman"/>
              </w:rPr>
              <w:t>"SUBJECT"</w:t>
            </w:r>
          </w:p>
        </w:tc>
        <w:tc>
          <w:tcPr>
            <w:tcW w:w="0" w:type="auto"/>
            <w:vAlign w:val="center"/>
            <w:hideMark/>
          </w:tcPr>
          <w:p w14:paraId="6B6E7614" w14:textId="77777777" w:rsidR="00C55978" w:rsidRPr="00607805" w:rsidRDefault="00CC6CB9" w:rsidP="006A4FF4">
            <w:pPr>
              <w:jc w:val="center"/>
              <w:rPr>
                <w:rFonts w:eastAsia="Times New Roman"/>
              </w:rPr>
            </w:pPr>
            <w:r w:rsidRPr="00607805">
              <w:rPr>
                <w:rFonts w:eastAsia="Times New Roman"/>
              </w:rPr>
              <w:t>(subject URI)</w:t>
            </w:r>
          </w:p>
        </w:tc>
        <w:tc>
          <w:tcPr>
            <w:tcW w:w="0" w:type="auto"/>
            <w:vAlign w:val="center"/>
            <w:hideMark/>
          </w:tcPr>
          <w:p w14:paraId="07B4D057" w14:textId="77777777" w:rsidR="00C55978" w:rsidRPr="00607805" w:rsidRDefault="00C55978" w:rsidP="006A4FF4">
            <w:pPr>
              <w:jc w:val="center"/>
              <w:rPr>
                <w:rFonts w:eastAsia="Times New Roman"/>
              </w:rPr>
            </w:pPr>
          </w:p>
        </w:tc>
      </w:tr>
      <w:tr w:rsidR="00C55978" w:rsidRPr="00607805" w14:paraId="4A48E875" w14:textId="77777777" w:rsidTr="006A4FF4">
        <w:trPr>
          <w:divId w:val="1981808841"/>
          <w:tblCellSpacing w:w="15" w:type="dxa"/>
        </w:trPr>
        <w:tc>
          <w:tcPr>
            <w:tcW w:w="0" w:type="auto"/>
            <w:vAlign w:val="center"/>
            <w:hideMark/>
          </w:tcPr>
          <w:p w14:paraId="012FA299" w14:textId="77777777" w:rsidR="00C55978" w:rsidRPr="00607805" w:rsidRDefault="00CC6CB9" w:rsidP="006A4FF4">
            <w:pPr>
              <w:jc w:val="center"/>
              <w:rPr>
                <w:rFonts w:eastAsia="Times New Roman"/>
              </w:rPr>
            </w:pPr>
            <w:r w:rsidRPr="00607805">
              <w:rPr>
                <w:rFonts w:eastAsia="Times New Roman"/>
              </w:rPr>
              <w:t>"PREDICATE"</w:t>
            </w:r>
          </w:p>
        </w:tc>
        <w:tc>
          <w:tcPr>
            <w:tcW w:w="0" w:type="auto"/>
            <w:vAlign w:val="center"/>
            <w:hideMark/>
          </w:tcPr>
          <w:p w14:paraId="1B7D6BC6" w14:textId="77777777" w:rsidR="00C55978" w:rsidRPr="00607805" w:rsidRDefault="00CC6CB9" w:rsidP="006A4FF4">
            <w:pPr>
              <w:jc w:val="center"/>
              <w:rPr>
                <w:rFonts w:eastAsia="Times New Roman"/>
              </w:rPr>
            </w:pPr>
            <w:r w:rsidRPr="00607805">
              <w:rPr>
                <w:rFonts w:eastAsia="Times New Roman"/>
              </w:rPr>
              <w:t>(predicate URI)</w:t>
            </w:r>
          </w:p>
        </w:tc>
        <w:tc>
          <w:tcPr>
            <w:tcW w:w="0" w:type="auto"/>
            <w:vAlign w:val="center"/>
            <w:hideMark/>
          </w:tcPr>
          <w:p w14:paraId="359C5A81" w14:textId="77777777" w:rsidR="00C55978" w:rsidRPr="00607805" w:rsidRDefault="00C55978" w:rsidP="006A4FF4">
            <w:pPr>
              <w:jc w:val="center"/>
              <w:rPr>
                <w:rFonts w:eastAsia="Times New Roman"/>
              </w:rPr>
            </w:pPr>
          </w:p>
        </w:tc>
      </w:tr>
      <w:tr w:rsidR="00C55978" w:rsidRPr="00607805" w14:paraId="58696871" w14:textId="77777777" w:rsidTr="006A4FF4">
        <w:trPr>
          <w:divId w:val="1981808841"/>
          <w:tblCellSpacing w:w="15" w:type="dxa"/>
        </w:trPr>
        <w:tc>
          <w:tcPr>
            <w:tcW w:w="0" w:type="auto"/>
            <w:vAlign w:val="center"/>
            <w:hideMark/>
          </w:tcPr>
          <w:p w14:paraId="6A0AADB6" w14:textId="77777777" w:rsidR="00C55978" w:rsidRPr="00607805" w:rsidRDefault="00CC6CB9" w:rsidP="006A4FF4">
            <w:pPr>
              <w:jc w:val="center"/>
              <w:rPr>
                <w:rFonts w:eastAsia="Times New Roman"/>
              </w:rPr>
            </w:pPr>
            <w:r w:rsidRPr="00607805">
              <w:rPr>
                <w:rFonts w:eastAsia="Times New Roman"/>
              </w:rPr>
              <w:t>"OBJECT"</w:t>
            </w:r>
          </w:p>
        </w:tc>
        <w:tc>
          <w:tcPr>
            <w:tcW w:w="0" w:type="auto"/>
            <w:vAlign w:val="center"/>
            <w:hideMark/>
          </w:tcPr>
          <w:p w14:paraId="36B71DD2" w14:textId="77777777" w:rsidR="00C55978" w:rsidRPr="00607805" w:rsidRDefault="00CC6CB9" w:rsidP="006A4FF4">
            <w:pPr>
              <w:jc w:val="center"/>
              <w:rPr>
                <w:rFonts w:eastAsia="Times New Roman"/>
              </w:rPr>
            </w:pPr>
            <w:r w:rsidRPr="00607805">
              <w:rPr>
                <w:rFonts w:eastAsia="Times New Roman"/>
              </w:rPr>
              <w:t>(object URI or Literal)</w:t>
            </w:r>
          </w:p>
        </w:tc>
        <w:tc>
          <w:tcPr>
            <w:tcW w:w="0" w:type="auto"/>
            <w:vAlign w:val="center"/>
            <w:hideMark/>
          </w:tcPr>
          <w:p w14:paraId="29FFE10D" w14:textId="77777777" w:rsidR="00C55978" w:rsidRPr="00607805" w:rsidRDefault="00C55978" w:rsidP="006A4FF4">
            <w:pPr>
              <w:jc w:val="center"/>
              <w:rPr>
                <w:rFonts w:eastAsia="Times New Roman"/>
              </w:rPr>
            </w:pPr>
          </w:p>
        </w:tc>
      </w:tr>
      <w:tr w:rsidR="00C55978" w:rsidRPr="00607805" w14:paraId="47668ABF" w14:textId="77777777" w:rsidTr="006A4FF4">
        <w:trPr>
          <w:divId w:val="1981808841"/>
          <w:tblCellSpacing w:w="15" w:type="dxa"/>
        </w:trPr>
        <w:tc>
          <w:tcPr>
            <w:tcW w:w="0" w:type="auto"/>
            <w:vAlign w:val="center"/>
            <w:hideMark/>
          </w:tcPr>
          <w:p w14:paraId="5ED8A425" w14:textId="77777777" w:rsidR="00C55978" w:rsidRPr="00607805" w:rsidRDefault="00CC6CB9" w:rsidP="006A4FF4">
            <w:pPr>
              <w:jc w:val="center"/>
              <w:rPr>
                <w:rFonts w:eastAsia="Times New Roman"/>
              </w:rPr>
            </w:pPr>
            <w:r w:rsidRPr="00607805">
              <w:rPr>
                <w:rFonts w:eastAsia="Times New Roman"/>
              </w:rPr>
              <w:t>"SUBJECT_TYPE"</w:t>
            </w:r>
          </w:p>
        </w:tc>
        <w:tc>
          <w:tcPr>
            <w:tcW w:w="0" w:type="auto"/>
            <w:vAlign w:val="center"/>
            <w:hideMark/>
          </w:tcPr>
          <w:p w14:paraId="381E0B44" w14:textId="77777777" w:rsidR="00C55978" w:rsidRPr="00607805" w:rsidRDefault="00CC6CB9" w:rsidP="006A4FF4">
            <w:pPr>
              <w:pStyle w:val="NormalWeb"/>
              <w:jc w:val="center"/>
            </w:pPr>
            <w:r w:rsidRPr="00607805">
              <w:t>"SUBJECT_TYPE_URI"</w:t>
            </w:r>
          </w:p>
          <w:p w14:paraId="73A2F1C9" w14:textId="77777777" w:rsidR="00C55978" w:rsidRPr="00607805" w:rsidRDefault="00CC6CB9" w:rsidP="006A4FF4">
            <w:pPr>
              <w:pStyle w:val="NormalWeb"/>
              <w:jc w:val="center"/>
            </w:pPr>
            <w:r w:rsidRPr="00607805">
              <w:t>"SUBJECT_TYPE_BLANK"</w:t>
            </w:r>
          </w:p>
        </w:tc>
        <w:tc>
          <w:tcPr>
            <w:tcW w:w="0" w:type="auto"/>
            <w:vAlign w:val="center"/>
            <w:hideMark/>
          </w:tcPr>
          <w:p w14:paraId="4D22B42A" w14:textId="77777777" w:rsidR="00C55978" w:rsidRPr="00607805" w:rsidRDefault="00CC6CB9" w:rsidP="006A4FF4">
            <w:pPr>
              <w:jc w:val="center"/>
              <w:rPr>
                <w:rFonts w:eastAsia="Times New Roman"/>
              </w:rPr>
            </w:pPr>
            <w:r w:rsidRPr="00607805">
              <w:rPr>
                <w:rFonts w:eastAsia="Times New Roman"/>
              </w:rPr>
              <w:t>Optional</w:t>
            </w:r>
          </w:p>
        </w:tc>
      </w:tr>
      <w:tr w:rsidR="00C55978" w:rsidRPr="00607805" w14:paraId="2E003F16" w14:textId="77777777" w:rsidTr="006A4FF4">
        <w:trPr>
          <w:divId w:val="1981808841"/>
          <w:tblCellSpacing w:w="15" w:type="dxa"/>
        </w:trPr>
        <w:tc>
          <w:tcPr>
            <w:tcW w:w="0" w:type="auto"/>
            <w:vAlign w:val="center"/>
            <w:hideMark/>
          </w:tcPr>
          <w:p w14:paraId="43E592E9" w14:textId="77777777" w:rsidR="00C55978" w:rsidRPr="00607805" w:rsidRDefault="00CC6CB9" w:rsidP="006A4FF4">
            <w:pPr>
              <w:jc w:val="center"/>
              <w:rPr>
                <w:rFonts w:eastAsia="Times New Roman"/>
              </w:rPr>
            </w:pPr>
            <w:r w:rsidRPr="00607805">
              <w:rPr>
                <w:rFonts w:eastAsia="Times New Roman"/>
              </w:rPr>
              <w:t>"OBJECT_TYPE"</w:t>
            </w:r>
          </w:p>
        </w:tc>
        <w:tc>
          <w:tcPr>
            <w:tcW w:w="0" w:type="auto"/>
            <w:vAlign w:val="center"/>
            <w:hideMark/>
          </w:tcPr>
          <w:p w14:paraId="5941C019" w14:textId="77777777" w:rsidR="00C55978" w:rsidRPr="00607805" w:rsidRDefault="00CC6CB9" w:rsidP="006A4FF4">
            <w:pPr>
              <w:pStyle w:val="NormalWeb"/>
              <w:jc w:val="center"/>
            </w:pPr>
            <w:r w:rsidRPr="00607805">
              <w:t>"OBJECT_TYPE_URI"</w:t>
            </w:r>
          </w:p>
          <w:p w14:paraId="4A73558D" w14:textId="77777777" w:rsidR="00C55978" w:rsidRPr="00607805" w:rsidRDefault="00CC6CB9" w:rsidP="006A4FF4">
            <w:pPr>
              <w:pStyle w:val="NormalWeb"/>
              <w:jc w:val="center"/>
            </w:pPr>
            <w:r w:rsidRPr="00607805">
              <w:lastRenderedPageBreak/>
              <w:t>"OBJECT_TYPE_BLANK"</w:t>
            </w:r>
          </w:p>
          <w:p w14:paraId="45A5CD3A" w14:textId="77777777" w:rsidR="00C55978" w:rsidRPr="00607805" w:rsidRDefault="00CC6CB9" w:rsidP="006A4FF4">
            <w:pPr>
              <w:pStyle w:val="NormalWeb"/>
              <w:jc w:val="center"/>
            </w:pPr>
            <w:r w:rsidRPr="00607805">
              <w:t>"OBJECT_TYPE_LITERAL"</w:t>
            </w:r>
          </w:p>
        </w:tc>
        <w:tc>
          <w:tcPr>
            <w:tcW w:w="0" w:type="auto"/>
            <w:vAlign w:val="center"/>
            <w:hideMark/>
          </w:tcPr>
          <w:p w14:paraId="04BEFD18" w14:textId="77777777" w:rsidR="00C55978" w:rsidRPr="00607805" w:rsidRDefault="00CC6CB9" w:rsidP="006A4FF4">
            <w:pPr>
              <w:jc w:val="center"/>
              <w:rPr>
                <w:rFonts w:eastAsia="Times New Roman"/>
              </w:rPr>
            </w:pPr>
            <w:r w:rsidRPr="00607805">
              <w:rPr>
                <w:rFonts w:eastAsia="Times New Roman"/>
              </w:rPr>
              <w:lastRenderedPageBreak/>
              <w:t>Optional</w:t>
            </w:r>
          </w:p>
        </w:tc>
      </w:tr>
    </w:tbl>
    <w:p w14:paraId="5A80FFC3" w14:textId="77777777" w:rsidR="006A4FF4" w:rsidRPr="00607805" w:rsidRDefault="006A4FF4" w:rsidP="006A4FF4">
      <w:pPr>
        <w:pStyle w:val="Heading2"/>
        <w:jc w:val="center"/>
        <w:rPr>
          <w:rFonts w:eastAsia="Times New Roman"/>
        </w:rPr>
      </w:pPr>
    </w:p>
    <w:p w14:paraId="21E0D4B4" w14:textId="77777777" w:rsidR="006A4FF4" w:rsidRPr="00607805" w:rsidRDefault="006A4FF4" w:rsidP="006A4FF4">
      <w:pPr>
        <w:pStyle w:val="Heading2"/>
        <w:jc w:val="center"/>
        <w:rPr>
          <w:rFonts w:eastAsia="Times New Roman"/>
        </w:rPr>
      </w:pPr>
    </w:p>
    <w:p w14:paraId="494CB057" w14:textId="77777777" w:rsidR="00C55978" w:rsidRPr="00607805" w:rsidRDefault="00CC6CB9" w:rsidP="000A138C">
      <w:pPr>
        <w:pStyle w:val="Heading2"/>
        <w:jc w:val="center"/>
        <w:rPr>
          <w:rFonts w:eastAsia="Times New Roman"/>
        </w:rPr>
      </w:pPr>
      <w:r w:rsidRPr="00607805">
        <w:rPr>
          <w:rFonts w:eastAsia="Times New Roman"/>
        </w:rPr>
        <w:t>Handling Action Response</w:t>
      </w:r>
    </w:p>
    <w:p w14:paraId="3D568512" w14:textId="694540A8" w:rsidR="00DF5F04" w:rsidRPr="00607805" w:rsidRDefault="00DF5F04">
      <w:pPr>
        <w:pStyle w:val="NormalWeb"/>
      </w:pPr>
      <w:r w:rsidRPr="00607805">
        <w:t>After the ADE compliant application submits an Action to the ADE, the request will be executed in an asynchronous manner. Once this job has completed, the ADE will produce an Intent in response.</w:t>
      </w:r>
    </w:p>
    <w:p w14:paraId="1E15E73A" w14:textId="4C767CD6" w:rsidR="00C55978" w:rsidRPr="00607805" w:rsidRDefault="00CC6CB9">
      <w:pPr>
        <w:pStyle w:val="NormalWeb"/>
      </w:pPr>
      <w:r w:rsidRPr="00607805">
        <w:t>Th</w:t>
      </w:r>
      <w:r w:rsidR="000A138C" w:rsidRPr="00607805">
        <w:t>e service will respond to the</w:t>
      </w:r>
      <w:r w:rsidR="00273054">
        <w:t xml:space="preserve"> A</w:t>
      </w:r>
      <w:r w:rsidRPr="00607805">
        <w:t>ction by b</w:t>
      </w:r>
      <w:r w:rsidR="00273054">
        <w:t>roadcasting an Intent with the A</w:t>
      </w:r>
      <w:r w:rsidRPr="00607805">
        <w:t xml:space="preserve">ction URI "org.cubrc.avatar.BROADCAST". The ADE compliant applications will need to set up an Intent Filter and Broadcast </w:t>
      </w:r>
      <w:r w:rsidR="000A138C" w:rsidRPr="00607805">
        <w:t>Receiver</w:t>
      </w:r>
      <w:r w:rsidRPr="00607805">
        <w:t xml:space="preserve"> to intercept this response in order to get results.</w:t>
      </w:r>
    </w:p>
    <w:p w14:paraId="49546BF2" w14:textId="77777777" w:rsidR="00C55978" w:rsidRPr="00607805" w:rsidRDefault="00CC6CB9">
      <w:pPr>
        <w:pStyle w:val="NormalWeb"/>
      </w:pPr>
      <w:r w:rsidRPr="00607805">
        <w:t xml:space="preserve">Below is the mapping of the Broadcast Response Intent's </w:t>
      </w:r>
      <w:r w:rsidR="000A138C" w:rsidRPr="00607805">
        <w:t>Extras</w:t>
      </w:r>
      <w:r w:rsidRPr="00607805">
        <w:t>.</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354"/>
        <w:gridCol w:w="6720"/>
      </w:tblGrid>
      <w:tr w:rsidR="00C55978" w:rsidRPr="00607805" w14:paraId="2556E62F" w14:textId="77777777" w:rsidTr="00136EDB">
        <w:trPr>
          <w:divId w:val="1968582062"/>
          <w:tblCellSpacing w:w="15" w:type="dxa"/>
        </w:trPr>
        <w:tc>
          <w:tcPr>
            <w:tcW w:w="0" w:type="auto"/>
            <w:vAlign w:val="center"/>
            <w:hideMark/>
          </w:tcPr>
          <w:p w14:paraId="46BDEE84" w14:textId="77777777" w:rsidR="00C55978" w:rsidRPr="00607805" w:rsidRDefault="00CC6CB9">
            <w:pPr>
              <w:jc w:val="center"/>
              <w:rPr>
                <w:rFonts w:eastAsia="Times New Roman"/>
                <w:b/>
                <w:bCs/>
              </w:rPr>
            </w:pPr>
            <w:r w:rsidRPr="00607805">
              <w:rPr>
                <w:rFonts w:eastAsia="Times New Roman"/>
                <w:b/>
                <w:bCs/>
              </w:rPr>
              <w:t>Key</w:t>
            </w:r>
          </w:p>
        </w:tc>
        <w:tc>
          <w:tcPr>
            <w:tcW w:w="0" w:type="auto"/>
            <w:vAlign w:val="center"/>
            <w:hideMark/>
          </w:tcPr>
          <w:p w14:paraId="7F74225A" w14:textId="77777777" w:rsidR="00C55978" w:rsidRPr="00607805" w:rsidRDefault="00CC6CB9">
            <w:pPr>
              <w:jc w:val="center"/>
              <w:rPr>
                <w:rFonts w:eastAsia="Times New Roman"/>
                <w:b/>
                <w:bCs/>
              </w:rPr>
            </w:pPr>
            <w:r w:rsidRPr="00607805">
              <w:rPr>
                <w:rFonts w:eastAsia="Times New Roman"/>
                <w:b/>
                <w:bCs/>
              </w:rPr>
              <w:t>Value</w:t>
            </w:r>
          </w:p>
        </w:tc>
      </w:tr>
      <w:tr w:rsidR="00C55978" w:rsidRPr="00607805" w14:paraId="5F6B7159" w14:textId="77777777" w:rsidTr="00136EDB">
        <w:trPr>
          <w:divId w:val="1968582062"/>
          <w:cantSplit/>
          <w:tblCellSpacing w:w="15" w:type="dxa"/>
        </w:trPr>
        <w:tc>
          <w:tcPr>
            <w:tcW w:w="0" w:type="auto"/>
            <w:vAlign w:val="center"/>
            <w:hideMark/>
          </w:tcPr>
          <w:p w14:paraId="11C96CEC" w14:textId="77777777" w:rsidR="00C55978" w:rsidRPr="00607805" w:rsidRDefault="00CC6CB9">
            <w:pPr>
              <w:rPr>
                <w:rFonts w:eastAsia="Times New Roman"/>
              </w:rPr>
            </w:pPr>
            <w:r w:rsidRPr="00607805">
              <w:rPr>
                <w:rFonts w:eastAsia="Times New Roman"/>
              </w:rPr>
              <w:t>"org.cubrc.avatar.TYPE"</w:t>
            </w:r>
          </w:p>
        </w:tc>
        <w:tc>
          <w:tcPr>
            <w:tcW w:w="0" w:type="auto"/>
            <w:vAlign w:val="center"/>
            <w:hideMark/>
          </w:tcPr>
          <w:p w14:paraId="77645706" w14:textId="77777777" w:rsidR="00C55978" w:rsidRPr="00607805" w:rsidRDefault="00CC6CB9">
            <w:pPr>
              <w:rPr>
                <w:rFonts w:eastAsia="Times New Roman"/>
              </w:rPr>
            </w:pPr>
            <w:r w:rsidRPr="00607805">
              <w:rPr>
                <w:rFonts w:eastAsia="Times New Roman"/>
              </w:rPr>
              <w:t>"org.cubrc.avatar.SELECT" (will match the request action)</w:t>
            </w:r>
          </w:p>
        </w:tc>
      </w:tr>
      <w:tr w:rsidR="00C55978" w:rsidRPr="00607805" w14:paraId="189CB104" w14:textId="77777777" w:rsidTr="00136EDB">
        <w:trPr>
          <w:divId w:val="1968582062"/>
          <w:cantSplit/>
          <w:tblCellSpacing w:w="15" w:type="dxa"/>
        </w:trPr>
        <w:tc>
          <w:tcPr>
            <w:tcW w:w="0" w:type="auto"/>
            <w:vAlign w:val="center"/>
            <w:hideMark/>
          </w:tcPr>
          <w:p w14:paraId="37E83A06" w14:textId="77777777" w:rsidR="00C55978" w:rsidRPr="00607805" w:rsidRDefault="00CC6CB9">
            <w:pPr>
              <w:rPr>
                <w:rFonts w:eastAsia="Times New Roman"/>
              </w:rPr>
            </w:pPr>
            <w:r w:rsidRPr="00607805">
              <w:rPr>
                <w:rFonts w:eastAsia="Times New Roman"/>
              </w:rPr>
              <w:t>"org.cubrc.avatar.STATUS"</w:t>
            </w:r>
          </w:p>
        </w:tc>
        <w:tc>
          <w:tcPr>
            <w:tcW w:w="0" w:type="auto"/>
            <w:vAlign w:val="center"/>
            <w:hideMark/>
          </w:tcPr>
          <w:p w14:paraId="6306D816" w14:textId="77777777" w:rsidR="00C55978" w:rsidRPr="00607805" w:rsidRDefault="00CC6CB9">
            <w:pPr>
              <w:rPr>
                <w:rFonts w:eastAsia="Times New Roman"/>
              </w:rPr>
            </w:pPr>
            <w:r w:rsidRPr="00607805">
              <w:rPr>
                <w:rFonts w:eastAsia="Times New Roman"/>
              </w:rPr>
              <w:t>"DONE" or "FAIL"</w:t>
            </w:r>
          </w:p>
        </w:tc>
      </w:tr>
      <w:tr w:rsidR="00C55978" w:rsidRPr="00607805" w14:paraId="0B69ECAC" w14:textId="77777777" w:rsidTr="00136EDB">
        <w:trPr>
          <w:divId w:val="1968582062"/>
          <w:cantSplit/>
          <w:tblCellSpacing w:w="15" w:type="dxa"/>
        </w:trPr>
        <w:tc>
          <w:tcPr>
            <w:tcW w:w="0" w:type="auto"/>
            <w:vAlign w:val="center"/>
            <w:hideMark/>
          </w:tcPr>
          <w:p w14:paraId="4E3FA4F1" w14:textId="77777777" w:rsidR="00C55978" w:rsidRPr="00607805" w:rsidRDefault="00CC6CB9">
            <w:pPr>
              <w:rPr>
                <w:rFonts w:eastAsia="Times New Roman"/>
              </w:rPr>
            </w:pPr>
            <w:r w:rsidRPr="00607805">
              <w:rPr>
                <w:rFonts w:eastAsia="Times New Roman"/>
              </w:rPr>
              <w:t>"org.cubrc.avatar.REQUEST_ID"</w:t>
            </w:r>
          </w:p>
        </w:tc>
        <w:tc>
          <w:tcPr>
            <w:tcW w:w="0" w:type="auto"/>
            <w:vAlign w:val="center"/>
            <w:hideMark/>
          </w:tcPr>
          <w:p w14:paraId="7AA79E1E" w14:textId="77777777" w:rsidR="00C55978" w:rsidRPr="00607805" w:rsidRDefault="00CC6CB9">
            <w:pPr>
              <w:pStyle w:val="NormalWeb"/>
            </w:pPr>
            <w:r w:rsidRPr="00607805">
              <w:t>"org.cubrc.avatar.samplerdfactivity.QueryFragment.Select" (will match request intent request id, if provided)</w:t>
            </w:r>
          </w:p>
        </w:tc>
      </w:tr>
      <w:tr w:rsidR="00C55978" w14:paraId="71383F46" w14:textId="77777777" w:rsidTr="00136EDB">
        <w:trPr>
          <w:divId w:val="1968582062"/>
          <w:cantSplit/>
          <w:tblCellSpacing w:w="15" w:type="dxa"/>
        </w:trPr>
        <w:tc>
          <w:tcPr>
            <w:tcW w:w="0" w:type="auto"/>
            <w:vAlign w:val="center"/>
            <w:hideMark/>
          </w:tcPr>
          <w:p w14:paraId="79A93B0D" w14:textId="77777777" w:rsidR="00C55978" w:rsidRPr="00607805" w:rsidRDefault="00CC6CB9">
            <w:pPr>
              <w:rPr>
                <w:rFonts w:eastAsia="Times New Roman"/>
              </w:rPr>
            </w:pPr>
            <w:r w:rsidRPr="00607805">
              <w:rPr>
                <w:rFonts w:eastAsia="Times New Roman"/>
              </w:rPr>
              <w:t>"org.cubrc.avatar.RESPONSE"</w:t>
            </w:r>
          </w:p>
        </w:tc>
        <w:tc>
          <w:tcPr>
            <w:tcW w:w="0" w:type="auto"/>
            <w:vAlign w:val="center"/>
            <w:hideMark/>
          </w:tcPr>
          <w:p w14:paraId="6C4B673E" w14:textId="40AC5599" w:rsidR="00C55978" w:rsidRPr="00607805" w:rsidRDefault="00CC6CB9">
            <w:pPr>
              <w:pStyle w:val="NormalWeb"/>
            </w:pPr>
            <w:r w:rsidRPr="00607805">
              <w:t>Type appropriate request action (from above table)</w:t>
            </w:r>
          </w:p>
          <w:p w14:paraId="23C4A9BD" w14:textId="77777777" w:rsidR="00C55978" w:rsidRPr="00607805" w:rsidRDefault="00CC6CB9">
            <w:pPr>
              <w:pStyle w:val="NormalWeb"/>
            </w:pPr>
            <w:r w:rsidRPr="00607805">
              <w:t>OR</w:t>
            </w:r>
          </w:p>
          <w:p w14:paraId="4AB08702" w14:textId="77777777" w:rsidR="00C55978" w:rsidRDefault="00CC6CB9">
            <w:pPr>
              <w:pStyle w:val="NormalWeb"/>
            </w:pPr>
            <w:r w:rsidRPr="00607805">
              <w:t>If STATUS == "FAIL", will be a String explaining what went wrong, regardless of Action</w:t>
            </w:r>
          </w:p>
        </w:tc>
      </w:tr>
    </w:tbl>
    <w:p w14:paraId="15E061AF" w14:textId="77777777" w:rsidR="00CC6CB9" w:rsidRDefault="00CC6CB9">
      <w:pPr>
        <w:divId w:val="1968582062"/>
        <w:rPr>
          <w:rFonts w:eastAsia="Times New Roman"/>
        </w:rPr>
      </w:pPr>
    </w:p>
    <w:sectPr w:rsidR="00CC6CB9" w:rsidSect="00A52B30">
      <w:pgSz w:w="12240" w:h="15840"/>
      <w:pgMar w:top="72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C4513" w14:textId="77777777" w:rsidR="00EB7311" w:rsidRDefault="00EB7311" w:rsidP="00832EB1">
      <w:r>
        <w:separator/>
      </w:r>
    </w:p>
  </w:endnote>
  <w:endnote w:type="continuationSeparator" w:id="0">
    <w:p w14:paraId="01AA346F" w14:textId="77777777" w:rsidR="00EB7311" w:rsidRDefault="00EB7311" w:rsidP="0083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97FB7" w14:textId="77777777" w:rsidR="00EB7311" w:rsidRDefault="00EB7311" w:rsidP="00832EB1">
      <w:r>
        <w:separator/>
      </w:r>
    </w:p>
  </w:footnote>
  <w:footnote w:type="continuationSeparator" w:id="0">
    <w:p w14:paraId="68952258" w14:textId="77777777" w:rsidR="00EB7311" w:rsidRDefault="00EB7311" w:rsidP="00832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30"/>
    <w:rsid w:val="000A138C"/>
    <w:rsid w:val="001157F0"/>
    <w:rsid w:val="00136EDB"/>
    <w:rsid w:val="00226CBA"/>
    <w:rsid w:val="00244F43"/>
    <w:rsid w:val="00273054"/>
    <w:rsid w:val="002A4DA7"/>
    <w:rsid w:val="00305435"/>
    <w:rsid w:val="003818BC"/>
    <w:rsid w:val="00607805"/>
    <w:rsid w:val="006652A5"/>
    <w:rsid w:val="006A4FF4"/>
    <w:rsid w:val="00832EB1"/>
    <w:rsid w:val="00871D93"/>
    <w:rsid w:val="00A52B30"/>
    <w:rsid w:val="00A533E4"/>
    <w:rsid w:val="00BA53CF"/>
    <w:rsid w:val="00BB64BE"/>
    <w:rsid w:val="00C45F9A"/>
    <w:rsid w:val="00C55978"/>
    <w:rsid w:val="00CC6CB9"/>
    <w:rsid w:val="00D27658"/>
    <w:rsid w:val="00DB08F4"/>
    <w:rsid w:val="00DF5F04"/>
    <w:rsid w:val="00EB7311"/>
    <w:rsid w:val="00FB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09758"/>
  <w15:docId w15:val="{16C1A317-22AD-4480-BBA0-56F391AB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mage-wrap">
    <w:name w:val="image-wrap"/>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52B30"/>
    <w:rPr>
      <w:rFonts w:ascii="Tahoma" w:hAnsi="Tahoma" w:cs="Tahoma"/>
      <w:sz w:val="16"/>
      <w:szCs w:val="16"/>
    </w:rPr>
  </w:style>
  <w:style w:type="character" w:customStyle="1" w:styleId="BalloonTextChar">
    <w:name w:val="Balloon Text Char"/>
    <w:basedOn w:val="DefaultParagraphFont"/>
    <w:link w:val="BalloonText"/>
    <w:uiPriority w:val="99"/>
    <w:semiHidden/>
    <w:rsid w:val="00A52B30"/>
    <w:rPr>
      <w:rFonts w:ascii="Tahoma" w:eastAsiaTheme="minorEastAsia" w:hAnsi="Tahoma" w:cs="Tahoma"/>
      <w:sz w:val="16"/>
      <w:szCs w:val="16"/>
    </w:rPr>
  </w:style>
  <w:style w:type="character" w:customStyle="1" w:styleId="SPIEbodytextCharChar">
    <w:name w:val="SPIE body text Char Char"/>
    <w:link w:val="SPIEbodytext"/>
    <w:locked/>
    <w:rsid w:val="00244F43"/>
    <w:rPr>
      <w:szCs w:val="24"/>
    </w:rPr>
  </w:style>
  <w:style w:type="paragraph" w:customStyle="1" w:styleId="SPIEbodytext">
    <w:name w:val="SPIE body text"/>
    <w:basedOn w:val="Normal"/>
    <w:link w:val="SPIEbodytextCharChar"/>
    <w:qFormat/>
    <w:rsid w:val="00244F43"/>
    <w:pPr>
      <w:spacing w:after="120"/>
      <w:jc w:val="both"/>
    </w:pPr>
    <w:rPr>
      <w:rFonts w:eastAsia="Times New Roman"/>
      <w:sz w:val="20"/>
    </w:rPr>
  </w:style>
  <w:style w:type="character" w:styleId="CommentReference">
    <w:name w:val="annotation reference"/>
    <w:basedOn w:val="DefaultParagraphFont"/>
    <w:uiPriority w:val="99"/>
    <w:semiHidden/>
    <w:unhideWhenUsed/>
    <w:rsid w:val="002A4DA7"/>
    <w:rPr>
      <w:sz w:val="16"/>
      <w:szCs w:val="16"/>
    </w:rPr>
  </w:style>
  <w:style w:type="paragraph" w:styleId="CommentText">
    <w:name w:val="annotation text"/>
    <w:basedOn w:val="Normal"/>
    <w:link w:val="CommentTextChar"/>
    <w:uiPriority w:val="99"/>
    <w:unhideWhenUsed/>
    <w:rsid w:val="002A4DA7"/>
    <w:rPr>
      <w:sz w:val="20"/>
      <w:szCs w:val="20"/>
    </w:rPr>
  </w:style>
  <w:style w:type="character" w:customStyle="1" w:styleId="CommentTextChar">
    <w:name w:val="Comment Text Char"/>
    <w:basedOn w:val="DefaultParagraphFont"/>
    <w:link w:val="CommentText"/>
    <w:uiPriority w:val="99"/>
    <w:rsid w:val="002A4DA7"/>
    <w:rPr>
      <w:rFonts w:eastAsiaTheme="minorEastAsia"/>
    </w:rPr>
  </w:style>
  <w:style w:type="paragraph" w:styleId="CommentSubject">
    <w:name w:val="annotation subject"/>
    <w:basedOn w:val="CommentText"/>
    <w:next w:val="CommentText"/>
    <w:link w:val="CommentSubjectChar"/>
    <w:uiPriority w:val="99"/>
    <w:semiHidden/>
    <w:unhideWhenUsed/>
    <w:rsid w:val="002A4DA7"/>
    <w:rPr>
      <w:b/>
      <w:bCs/>
    </w:rPr>
  </w:style>
  <w:style w:type="character" w:customStyle="1" w:styleId="CommentSubjectChar">
    <w:name w:val="Comment Subject Char"/>
    <w:basedOn w:val="CommentTextChar"/>
    <w:link w:val="CommentSubject"/>
    <w:uiPriority w:val="99"/>
    <w:semiHidden/>
    <w:rsid w:val="002A4DA7"/>
    <w:rPr>
      <w:rFonts w:eastAsiaTheme="minorEastAsia"/>
      <w:b/>
      <w:bCs/>
    </w:rPr>
  </w:style>
  <w:style w:type="paragraph" w:styleId="Header">
    <w:name w:val="header"/>
    <w:basedOn w:val="Normal"/>
    <w:link w:val="HeaderChar"/>
    <w:uiPriority w:val="99"/>
    <w:unhideWhenUsed/>
    <w:rsid w:val="00832EB1"/>
    <w:pPr>
      <w:tabs>
        <w:tab w:val="center" w:pos="4680"/>
        <w:tab w:val="right" w:pos="9360"/>
      </w:tabs>
    </w:pPr>
  </w:style>
  <w:style w:type="character" w:customStyle="1" w:styleId="HeaderChar">
    <w:name w:val="Header Char"/>
    <w:basedOn w:val="DefaultParagraphFont"/>
    <w:link w:val="Header"/>
    <w:uiPriority w:val="99"/>
    <w:rsid w:val="00832EB1"/>
    <w:rPr>
      <w:rFonts w:eastAsiaTheme="minorEastAsia"/>
      <w:sz w:val="24"/>
      <w:szCs w:val="24"/>
    </w:rPr>
  </w:style>
  <w:style w:type="paragraph" w:styleId="Footer">
    <w:name w:val="footer"/>
    <w:basedOn w:val="Normal"/>
    <w:link w:val="FooterChar"/>
    <w:uiPriority w:val="99"/>
    <w:unhideWhenUsed/>
    <w:rsid w:val="00832EB1"/>
    <w:pPr>
      <w:tabs>
        <w:tab w:val="center" w:pos="4680"/>
        <w:tab w:val="right" w:pos="9360"/>
      </w:tabs>
    </w:pPr>
  </w:style>
  <w:style w:type="character" w:customStyle="1" w:styleId="FooterChar">
    <w:name w:val="Footer Char"/>
    <w:basedOn w:val="DefaultParagraphFont"/>
    <w:link w:val="Footer"/>
    <w:uiPriority w:val="99"/>
    <w:rsid w:val="00832EB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9534">
      <w:bodyDiv w:val="1"/>
      <w:marLeft w:val="0"/>
      <w:marRight w:val="0"/>
      <w:marTop w:val="0"/>
      <w:marBottom w:val="0"/>
      <w:divBdr>
        <w:top w:val="none" w:sz="0" w:space="0" w:color="auto"/>
        <w:left w:val="none" w:sz="0" w:space="0" w:color="auto"/>
        <w:bottom w:val="none" w:sz="0" w:space="0" w:color="auto"/>
        <w:right w:val="none" w:sz="0" w:space="0" w:color="auto"/>
      </w:divBdr>
    </w:div>
    <w:div w:id="1812288100">
      <w:marLeft w:val="0"/>
      <w:marRight w:val="0"/>
      <w:marTop w:val="0"/>
      <w:marBottom w:val="0"/>
      <w:divBdr>
        <w:top w:val="none" w:sz="0" w:space="0" w:color="auto"/>
        <w:left w:val="none" w:sz="0" w:space="0" w:color="auto"/>
        <w:bottom w:val="none" w:sz="0" w:space="0" w:color="auto"/>
        <w:right w:val="none" w:sz="0" w:space="0" w:color="auto"/>
      </w:divBdr>
      <w:divsChild>
        <w:div w:id="1951936852">
          <w:marLeft w:val="0"/>
          <w:marRight w:val="0"/>
          <w:marTop w:val="0"/>
          <w:marBottom w:val="0"/>
          <w:divBdr>
            <w:top w:val="none" w:sz="0" w:space="0" w:color="auto"/>
            <w:left w:val="none" w:sz="0" w:space="0" w:color="auto"/>
            <w:bottom w:val="none" w:sz="0" w:space="0" w:color="auto"/>
            <w:right w:val="none" w:sz="0" w:space="0" w:color="auto"/>
          </w:divBdr>
        </w:div>
      </w:divsChild>
    </w:div>
    <w:div w:id="1852329966">
      <w:marLeft w:val="0"/>
      <w:marRight w:val="0"/>
      <w:marTop w:val="0"/>
      <w:marBottom w:val="0"/>
      <w:divBdr>
        <w:top w:val="none" w:sz="0" w:space="0" w:color="auto"/>
        <w:left w:val="none" w:sz="0" w:space="0" w:color="auto"/>
        <w:bottom w:val="none" w:sz="0" w:space="0" w:color="auto"/>
        <w:right w:val="none" w:sz="0" w:space="0" w:color="auto"/>
      </w:divBdr>
    </w:div>
    <w:div w:id="1968582062">
      <w:marLeft w:val="0"/>
      <w:marRight w:val="0"/>
      <w:marTop w:val="0"/>
      <w:marBottom w:val="0"/>
      <w:divBdr>
        <w:top w:val="none" w:sz="0" w:space="0" w:color="auto"/>
        <w:left w:val="none" w:sz="0" w:space="0" w:color="auto"/>
        <w:bottom w:val="none" w:sz="0" w:space="0" w:color="auto"/>
        <w:right w:val="none" w:sz="0" w:space="0" w:color="auto"/>
      </w:divBdr>
    </w:div>
    <w:div w:id="1981808841">
      <w:marLeft w:val="0"/>
      <w:marRight w:val="0"/>
      <w:marTop w:val="0"/>
      <w:marBottom w:val="0"/>
      <w:divBdr>
        <w:top w:val="none" w:sz="0" w:space="0" w:color="auto"/>
        <w:left w:val="none" w:sz="0" w:space="0" w:color="auto"/>
        <w:bottom w:val="none" w:sz="0" w:space="0" w:color="auto"/>
        <w:right w:val="none" w:sz="0" w:space="0" w:color="auto"/>
      </w:divBdr>
    </w:div>
    <w:div w:id="20311049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IntentService.html" TargetMode="External"/><Relationship Id="rId3" Type="http://schemas.openxmlformats.org/officeDocument/2006/relationships/settings" Target="settings.xml"/><Relationship Id="rId7" Type="http://schemas.openxmlformats.org/officeDocument/2006/relationships/hyperlink" Target="https://jena.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eveloper.android.com/reference/android/os/Bundle.html" TargetMode="Externa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0FF7-07CE-41D3-9671-86645900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5358</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Avatar Development Environment</vt:lpstr>
    </vt:vector>
  </TitlesOfParts>
  <Company>CUBRC</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Avatar Development Environment</dc:title>
  <dc:creator>Douglas Calderon</dc:creator>
  <cp:lastModifiedBy>Eastburn, Amanda CTR USA</cp:lastModifiedBy>
  <cp:revision>2</cp:revision>
  <cp:lastPrinted>2015-08-26T14:01:00Z</cp:lastPrinted>
  <dcterms:created xsi:type="dcterms:W3CDTF">2015-08-26T14:02:00Z</dcterms:created>
  <dcterms:modified xsi:type="dcterms:W3CDTF">2015-08-26T14:02:00Z</dcterms:modified>
</cp:coreProperties>
</file>