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something like Vertex Metals, I’d design the supplier record less like a CRM contact page and more like a </w:t>
      </w:r>
      <w:r w:rsidDel="00000000" w:rsidR="00000000" w:rsidRPr="00000000">
        <w:rPr>
          <w:b w:val="1"/>
          <w:bCs w:val="1"/>
          <w:rtl w:val="0"/>
        </w:rPr>
        <w:t xml:space="preserve">deal room + compliance workspace</w:t>
      </w:r>
      <w:r w:rsidDel="00000000" w:rsidR="00000000" w:rsidRPr="00000000">
        <w:rPr>
          <w:rtl w:val="0"/>
        </w:rPr>
        <w:t xml:space="preserve">. Users should understand three things within a few seconds:</w:t>
      </w:r>
    </w:p>
    <w:p w:rsidR="00000000" w:rsidDel="00000000" w:rsidP="00000000" w:rsidRDefault="00000000" w:rsidRPr="00000000" w14:paraId="000000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is this supplier?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they usable right now?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What’s blocking progression?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d2uz9ig3j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page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Supplier Header                               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[Status]  Supplier Name     Country     Account Owner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Commodity Tags • Risk • Last Activity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│--------------------------------------------------------------│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Readiness: Quote ████████░░ 80%   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Trade     ███░░░░░░░░ 30%           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Actions: [Request Docs] [Approve] [Suspend] [Add Opportunity]│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┌───────────────┬─────────────────────────────────────────────┐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Left Nav      │ Main Content       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│---------------│---------------------------------------------│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Overview      │ Dynamic module content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Products      │                        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Commercial    │                    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Compliance    │                     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Finance       │                         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Logistics     │                  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Documents     │                         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Activity      │                       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Approvals     │                    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└───────────────┴─────────────────────────────────────────────┘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1c1tstq7w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Sticky Supplier Header (always visible)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pinned.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ug7cppwp1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logo / initials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name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flag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type (Mine / Trader / Processor)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0nvq1eg42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badge: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Eligible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Qualified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Approved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Readiness chips: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Ready     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Trade Ready     35%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Compliance      Pending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0zlku8dga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actions: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information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onboarding link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RFQ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thvxbceby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Overview tab (most important screen)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an executive summary.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┌─────────────────┬─────────────────┬─────────────────┐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Company         │ Commercial      │ Compliance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Summary         │ Snapshot        │ Snapshot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├─────────────────┼─────────────────┼─────────────────┤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Country         │ Commodities     │ Risk Score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Contacts        │ Capacity        │ KYC Status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Years Active    │ Incoterms       │ Sanctions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└─────────────────┴─────────────────┴─────────────────┘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Open Requests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Outstanding Tasks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“single source of truth.”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legubwvr3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Modules as cards, not forms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each section, avoid giant forms.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h5231k6go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□ Product Catalogue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□ Pricing Terms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■ Export Markets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■ Capacity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Status: 75% Complete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card → edit panel.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hlxpslizr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Document centre (very important)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bury documents.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them visually.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Registration      ✓ Verified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Bank Letter       Pending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Certificate       Expires in 62 days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ESG Policy        Missing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Expiring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drag zone.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5mun2nndo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Right-side Action Rail (my favourite pattern)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visible.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Next Best Action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Request Bank Details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Required Before: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Trade Approval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Tasks (3)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○ Review KYC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○ Approve Capacity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○ Confirm Incoterms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training.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wpfe67yii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Timeline / Activity Feed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section: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13 Jun  — Supplier created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15 Jun  — Product uploaded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17 Jun  — KYC requested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18 Jun  — Capacity approved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20 Jun  — Trade activated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i5h9rfr4v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Mobile / narrow screen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 left nav.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nested tabs.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f5ccpisof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recommendation for your stage specifically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you’re still building supplier onboarding: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readiness the hero, not data completeness.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visual indicator: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QUOTE READY     92%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TRADE READY     18%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reinforces your progressive onboarding approach and stops users chasing unnecessary documents before there’s a real opportunity.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What about the fact that we will have different types of suppliers - for example actual metals or minerals suppliers, logistics and shipping suppliers, packaging suppliers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changes the design in a useful way: I would avoid building a single “supplier onboarding” flow and instead build a </w:t>
      </w:r>
      <w:r w:rsidDel="00000000" w:rsidR="00000000" w:rsidRPr="00000000">
        <w:rPr>
          <w:b w:val="1"/>
          <w:bCs w:val="1"/>
          <w:rtl w:val="0"/>
        </w:rPr>
        <w:t xml:space="preserve">common supplier framework with supplier-type 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regret hardcoding metals/minerals assumptions into the core supplier record once logistics and service vendors start appearing.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1cfbew3uq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Core Supplier → Capabilities → Type-Specific Modules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Supplier Record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Core Profile (all suppliers)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Commercial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Compliance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Documents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Supplier Types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  ├── Metals &amp; Minerals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  ├── Logistics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  ├── Packaging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  ├── Inspection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  └── Warehousing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└── Activity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supplier can even have multiple types.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ABC Global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Supplier Types: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Metals Supplier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Logistics Provider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zbayjx5ok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Keep a common onboarding layer (everyone gets this)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universal.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hv87w5d6p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Profile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entity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info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Countries served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lwn8k7wgf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KYC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Sanctions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UBO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bihow5mee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status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5z3zexnn1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centre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tracking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e10qd88r6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Then add dynamic modules by supplier type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admin selects supplier type: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Supplier Type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☐ Metals / Minerals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☐ Logistics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☐ Packaging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☐ Inspection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☐ Warehousing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☐ Laboratory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Portal reveals relevant modules.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3atqhcgqs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Type: Metals &amp; Minerals Supplier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Can they supply material?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pwukwn1d8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Commodity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aez18wslz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Assays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b1xnpterx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Ports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Incoterms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Readiness: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Quote Ready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Trade Ready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Quality Approved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8p53yly9z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Type: Logistics / Shipping Supplier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Can they move cargo?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bedctkd7e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 Capabilities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Ocean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9y9c474wl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Coverage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q1qs6stxn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 times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1yhnbjze3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Licences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insurance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Readiness: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Operational Ready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Contract Ready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6tnatrgqw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Type: Packaging Supplier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Can they support shipment packaging?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eg24w8ihk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Packaging Capability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Bags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Drums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8rqkrxam0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4aw08h0h1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Readiness: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Supply Ready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Approved Packaging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6stfnq933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layout recommendation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stays identical.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module area changes.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Vertex Packaging Ltd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Atlas Mining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Status: Quote Eligible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1cwuwel6w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Introduce Supplier Categories + Roles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different concepts.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= what they are</w:t>
        <w:br w:type="textWrapping"/>
        <w:t xml:space="preserve"> Role = how Vertex uses them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Metals Supplier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RFQ Participant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Strategic Supplier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Backup Supplier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Primary Carrier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Spot Freight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 powerful later for automation.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nx0v2ano1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“Requirements Engine” rather than hardcoded forms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rules: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IF Type = Metals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Require Assay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IF Type = Logistics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Require Insurance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IF Trade Value &gt; £250k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Require Finance Approval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IF Country = High Risk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Require Compliance Review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onboarding maintainable as Vertex expands.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Architecturally, I’d design around: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Supplier (entity) → Types → Modules → Requirements → Approval Gates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Supplier → giant onboarding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