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431E" w:rsidTr="001F431E">
        <w:tc>
          <w:tcPr>
            <w:tcW w:w="3192" w:type="dxa"/>
          </w:tcPr>
          <w:p w:rsidR="001F431E" w:rsidRPr="00534504" w:rsidRDefault="001F431E">
            <w:pPr>
              <w:rPr>
                <w:b/>
              </w:rPr>
            </w:pPr>
            <w:r w:rsidRPr="00534504">
              <w:rPr>
                <w:b/>
              </w:rPr>
              <w:t>Measures</w:t>
            </w:r>
          </w:p>
        </w:tc>
        <w:tc>
          <w:tcPr>
            <w:tcW w:w="3192" w:type="dxa"/>
          </w:tcPr>
          <w:p w:rsidR="001F431E" w:rsidRPr="00534504" w:rsidRDefault="00534504">
            <w:pPr>
              <w:rPr>
                <w:b/>
              </w:rPr>
            </w:pPr>
            <w:r>
              <w:rPr>
                <w:b/>
              </w:rPr>
              <w:t>g</w:t>
            </w:r>
            <w:r w:rsidR="001F431E" w:rsidRPr="00534504">
              <w:rPr>
                <w:b/>
              </w:rPr>
              <w:t>(t)</w:t>
            </w:r>
            <w:r>
              <w:rPr>
                <w:b/>
              </w:rPr>
              <w:t xml:space="preserve"> compared to f(t)</w:t>
            </w:r>
          </w:p>
        </w:tc>
        <w:tc>
          <w:tcPr>
            <w:tcW w:w="3192" w:type="dxa"/>
          </w:tcPr>
          <w:p w:rsidR="001F431E" w:rsidRPr="00534504" w:rsidRDefault="00534504">
            <w:pPr>
              <w:rPr>
                <w:b/>
              </w:rPr>
            </w:pPr>
            <w:r>
              <w:rPr>
                <w:b/>
              </w:rPr>
              <w:t>h</w:t>
            </w:r>
            <w:r w:rsidR="001F431E" w:rsidRPr="00534504">
              <w:rPr>
                <w:b/>
              </w:rPr>
              <w:t>(t)</w:t>
            </w:r>
            <w:r>
              <w:rPr>
                <w:b/>
              </w:rPr>
              <w:t xml:space="preserve"> compared to f(t)</w:t>
            </w:r>
          </w:p>
        </w:tc>
      </w:tr>
      <w:tr w:rsidR="001F431E" w:rsidTr="001F431E">
        <w:tc>
          <w:tcPr>
            <w:tcW w:w="3192" w:type="dxa"/>
          </w:tcPr>
          <w:p w:rsidR="001F431E" w:rsidRPr="00534504" w:rsidRDefault="001F431E">
            <w:r w:rsidRPr="00534504">
              <w:t>MAE</w:t>
            </w:r>
            <w:r w:rsidR="00534504">
              <w:t>: Mean absolute error</w:t>
            </w:r>
          </w:p>
        </w:tc>
        <w:tc>
          <w:tcPr>
            <w:tcW w:w="3192" w:type="dxa"/>
          </w:tcPr>
          <w:p w:rsidR="001F431E" w:rsidRPr="00534504" w:rsidRDefault="001F431E">
            <w:r w:rsidRPr="00534504">
              <w:t>43.77</w:t>
            </w:r>
            <w:r w:rsidR="00EE3E96">
              <w:t xml:space="preserve"> t</w:t>
            </w:r>
          </w:p>
        </w:tc>
        <w:tc>
          <w:tcPr>
            <w:tcW w:w="3192" w:type="dxa"/>
          </w:tcPr>
          <w:p w:rsidR="001F431E" w:rsidRPr="00534504" w:rsidRDefault="001F431E">
            <w:r w:rsidRPr="00534504">
              <w:t>60.91</w:t>
            </w:r>
            <w:r w:rsidR="00EE3E96">
              <w:t xml:space="preserve"> t</w:t>
            </w:r>
          </w:p>
        </w:tc>
      </w:tr>
      <w:tr w:rsidR="001F431E" w:rsidTr="001F431E">
        <w:tc>
          <w:tcPr>
            <w:tcW w:w="3192" w:type="dxa"/>
          </w:tcPr>
          <w:p w:rsidR="001F431E" w:rsidRPr="00534504" w:rsidRDefault="001F431E">
            <w:r w:rsidRPr="00534504">
              <w:t>MSE</w:t>
            </w:r>
            <w:r w:rsidR="00534504">
              <w:t>: Mean square error</w:t>
            </w:r>
          </w:p>
        </w:tc>
        <w:tc>
          <w:tcPr>
            <w:tcW w:w="3192" w:type="dxa"/>
          </w:tcPr>
          <w:p w:rsidR="001F431E" w:rsidRPr="00534504" w:rsidRDefault="001F431E">
            <w:r w:rsidRPr="00534504">
              <w:t>2487.36</w:t>
            </w:r>
            <w:r w:rsidR="00EE3E96">
              <w:t xml:space="preserve"> t</w:t>
            </w:r>
          </w:p>
        </w:tc>
        <w:tc>
          <w:tcPr>
            <w:tcW w:w="3192" w:type="dxa"/>
          </w:tcPr>
          <w:p w:rsidR="001F431E" w:rsidRPr="00534504" w:rsidRDefault="001F431E" w:rsidP="00986445">
            <w:r w:rsidRPr="00534504">
              <w:t>5426.77</w:t>
            </w:r>
            <w:r w:rsidR="00EE3E96">
              <w:t xml:space="preserve"> t</w:t>
            </w:r>
          </w:p>
        </w:tc>
      </w:tr>
      <w:tr w:rsidR="001F431E" w:rsidTr="001F431E">
        <w:tc>
          <w:tcPr>
            <w:tcW w:w="3192" w:type="dxa"/>
          </w:tcPr>
          <w:p w:rsidR="001F431E" w:rsidRPr="00534504" w:rsidRDefault="001F431E">
            <w:r w:rsidRPr="00534504">
              <w:t>RMSE</w:t>
            </w:r>
            <w:r w:rsidR="00534504">
              <w:t>: Root mean square error</w:t>
            </w:r>
          </w:p>
        </w:tc>
        <w:tc>
          <w:tcPr>
            <w:tcW w:w="3192" w:type="dxa"/>
          </w:tcPr>
          <w:p w:rsidR="001F431E" w:rsidRPr="00534504" w:rsidRDefault="001F431E">
            <w:r w:rsidRPr="00534504">
              <w:t>49.87</w:t>
            </w:r>
            <w:r w:rsidR="00EE3E96">
              <w:t xml:space="preserve"> t</w:t>
            </w:r>
          </w:p>
        </w:tc>
        <w:tc>
          <w:tcPr>
            <w:tcW w:w="3192" w:type="dxa"/>
          </w:tcPr>
          <w:p w:rsidR="001F431E" w:rsidRPr="00534504" w:rsidRDefault="001F431E" w:rsidP="00986445">
            <w:r w:rsidRPr="00534504">
              <w:t>73.67</w:t>
            </w:r>
            <w:r w:rsidR="00EE3E96">
              <w:t xml:space="preserve"> t</w:t>
            </w:r>
          </w:p>
        </w:tc>
      </w:tr>
      <w:tr w:rsidR="00534504" w:rsidTr="001F431E">
        <w:tc>
          <w:tcPr>
            <w:tcW w:w="3192" w:type="dxa"/>
          </w:tcPr>
          <w:p w:rsidR="00534504" w:rsidRPr="00534504" w:rsidRDefault="00534504" w:rsidP="00986445">
            <w:r w:rsidRPr="00534504">
              <w:t>MAE/Mean</w:t>
            </w:r>
          </w:p>
        </w:tc>
        <w:tc>
          <w:tcPr>
            <w:tcW w:w="3192" w:type="dxa"/>
          </w:tcPr>
          <w:p w:rsidR="00534504" w:rsidRPr="00534504" w:rsidRDefault="00534504" w:rsidP="00986445">
            <w:r w:rsidRPr="00534504">
              <w:t>10.15 %</w:t>
            </w:r>
          </w:p>
        </w:tc>
        <w:tc>
          <w:tcPr>
            <w:tcW w:w="3192" w:type="dxa"/>
          </w:tcPr>
          <w:p w:rsidR="00534504" w:rsidRPr="00534504" w:rsidRDefault="00534504" w:rsidP="00986445">
            <w:r w:rsidRPr="00534504">
              <w:t>13.16 %</w:t>
            </w:r>
          </w:p>
        </w:tc>
      </w:tr>
      <w:tr w:rsidR="00534504" w:rsidTr="001F431E">
        <w:tc>
          <w:tcPr>
            <w:tcW w:w="3192" w:type="dxa"/>
          </w:tcPr>
          <w:p w:rsidR="00534504" w:rsidRPr="00534504" w:rsidRDefault="00534504">
            <w:r w:rsidRPr="00534504">
              <w:t>Bias</w:t>
            </w:r>
            <w: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oMath>
            <w:r>
              <w:t>)</w:t>
            </w:r>
          </w:p>
        </w:tc>
        <w:tc>
          <w:tcPr>
            <w:tcW w:w="3192" w:type="dxa"/>
          </w:tcPr>
          <w:p w:rsidR="00534504" w:rsidRPr="00534504" w:rsidRDefault="00534504">
            <w:r w:rsidRPr="00534504">
              <w:t>0.06</w:t>
            </w:r>
            <w:r w:rsidR="00EE3E96">
              <w:t xml:space="preserve"> </w:t>
            </w:r>
          </w:p>
        </w:tc>
        <w:tc>
          <w:tcPr>
            <w:tcW w:w="3192" w:type="dxa"/>
          </w:tcPr>
          <w:p w:rsidR="00534504" w:rsidRPr="00534504" w:rsidRDefault="00534504" w:rsidP="00986445">
            <w:r w:rsidRPr="00534504">
              <w:t>0.36</w:t>
            </w:r>
          </w:p>
        </w:tc>
      </w:tr>
      <w:tr w:rsidR="00534504" w:rsidTr="001F431E">
        <w:tc>
          <w:tcPr>
            <w:tcW w:w="3192" w:type="dxa"/>
          </w:tcPr>
          <w:p w:rsidR="00534504" w:rsidRPr="00534504" w:rsidRDefault="00534504">
            <w:r w:rsidRPr="00534504">
              <w:t>Unequal variation</w:t>
            </w:r>
            <w: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oMath>
            <w:r>
              <w:t>)</w:t>
            </w:r>
          </w:p>
        </w:tc>
        <w:tc>
          <w:tcPr>
            <w:tcW w:w="3192" w:type="dxa"/>
          </w:tcPr>
          <w:p w:rsidR="00534504" w:rsidRPr="00534504" w:rsidRDefault="00534504">
            <w:r w:rsidRPr="00534504">
              <w:t>0.00091</w:t>
            </w:r>
            <w:r w:rsidR="00EE3E96">
              <w:t xml:space="preserve"> </w:t>
            </w:r>
          </w:p>
        </w:tc>
        <w:tc>
          <w:tcPr>
            <w:tcW w:w="3192" w:type="dxa"/>
          </w:tcPr>
          <w:p w:rsidR="00534504" w:rsidRPr="00534504" w:rsidRDefault="00534504" w:rsidP="00986445">
            <w:r w:rsidRPr="00534504">
              <w:t>0.36</w:t>
            </w:r>
          </w:p>
        </w:tc>
      </w:tr>
      <w:tr w:rsidR="00534504" w:rsidTr="001F431E">
        <w:tc>
          <w:tcPr>
            <w:tcW w:w="3192" w:type="dxa"/>
          </w:tcPr>
          <w:p w:rsidR="00534504" w:rsidRPr="00534504" w:rsidRDefault="00534504">
            <w:r w:rsidRPr="00534504">
              <w:t xml:space="preserve">Unequal </w:t>
            </w:r>
            <w:proofErr w:type="spellStart"/>
            <w:r w:rsidRPr="00534504">
              <w:t>covariation</w:t>
            </w:r>
            <w:proofErr w:type="spellEnd"/>
            <w: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>
              <w:t>)</w:t>
            </w:r>
          </w:p>
        </w:tc>
        <w:tc>
          <w:tcPr>
            <w:tcW w:w="3192" w:type="dxa"/>
          </w:tcPr>
          <w:p w:rsidR="00534504" w:rsidRPr="00534504" w:rsidRDefault="00534504">
            <w:r w:rsidRPr="00534504">
              <w:t>0.94</w:t>
            </w:r>
          </w:p>
        </w:tc>
        <w:tc>
          <w:tcPr>
            <w:tcW w:w="3192" w:type="dxa"/>
          </w:tcPr>
          <w:p w:rsidR="00534504" w:rsidRPr="00534504" w:rsidRDefault="00534504" w:rsidP="00986445">
            <w:r w:rsidRPr="00534504">
              <w:t>0.28</w:t>
            </w:r>
          </w:p>
        </w:tc>
      </w:tr>
    </w:tbl>
    <w:p w:rsidR="00A909D2" w:rsidRDefault="00A909D2"/>
    <w:p w:rsidR="001F431E" w:rsidRDefault="001F431E">
      <w:r>
        <w:t>R-squared</w:t>
      </w:r>
      <w:r w:rsidR="00EF22D3">
        <w:t xml:space="preserve"> is theme coefficient of determination, measuring the fraction of the variance in the data ‘explained’ by the model.</w:t>
      </w:r>
    </w:p>
    <w:p w:rsidR="00EF22D3" w:rsidRDefault="00EF22D3">
      <w:proofErr w:type="gramStart"/>
      <w:r>
        <w:t>r</w:t>
      </w:r>
      <w:proofErr w:type="gramEnd"/>
      <w:r>
        <w:t xml:space="preserve"> is the correlation coefficient, which measures the degree to which two series </w:t>
      </w:r>
      <w:proofErr w:type="spellStart"/>
      <w:r>
        <w:t>covary</w:t>
      </w:r>
      <w:proofErr w:type="spellEnd"/>
      <w:r>
        <w:t>.</w:t>
      </w:r>
    </w:p>
    <w:p w:rsidR="00EF22D3" w:rsidRDefault="00EF22D3">
      <w:r>
        <w:t>MAE (mean absolute error), MAPE (mean absolute error as a percent of the mean), MAE/Mean and (R</w:t>
      </w:r>
      <w:proofErr w:type="gramStart"/>
      <w:r>
        <w:t>)MSE</w:t>
      </w:r>
      <w:proofErr w:type="gramEnd"/>
      <w:r>
        <w:t xml:space="preserve"> ((root) mean square error) all provide measures of the average error between the simulated and actual series.</w:t>
      </w:r>
      <w:r w:rsidR="00FB7258">
        <w:t xml:space="preserve"> MAE weights all errors linearly; RMSE weights large errors much </w:t>
      </w:r>
      <w:r w:rsidR="00AA1384">
        <w:t>more</w:t>
      </w:r>
      <w:r w:rsidR="00FB7258">
        <w:t xml:space="preserve"> heavily than small ones. Both measure the error in the same units as the variable itself. </w:t>
      </w:r>
    </w:p>
    <w:p w:rsidR="00FB7258" w:rsidRDefault="00FB7258">
      <w:r>
        <w:t>MA</w:t>
      </w:r>
      <w:bookmarkStart w:id="0" w:name="_GoBack"/>
      <w:bookmarkEnd w:id="0"/>
      <w:r>
        <w:t>PE should not be used since the data series includes points close to zero. In this case, MAE/Mean provides a more robust dimensionless measure</w:t>
      </w:r>
      <w:r w:rsidR="00AA1384">
        <w:t>.</w:t>
      </w:r>
    </w:p>
    <w:p w:rsidR="00FB7258" w:rsidRDefault="00EE3E96" w:rsidP="00EE3E96">
      <w:pPr>
        <w:pStyle w:val="Heading1"/>
      </w:pPr>
      <w:proofErr w:type="gramStart"/>
      <w:r>
        <w:t>f(</w:t>
      </w:r>
      <w:proofErr w:type="gramEnd"/>
      <w:r>
        <w:t>t)</w:t>
      </w:r>
    </w:p>
    <w:p w:rsidR="00EE3E96" w:rsidRPr="00EE3E96" w:rsidRDefault="00EE3E96" w:rsidP="00EE3E96">
      <w:r>
        <w:t>...</w:t>
      </w:r>
    </w:p>
    <w:p w:rsidR="00FB7258" w:rsidRDefault="00962028" w:rsidP="00962028">
      <w:pPr>
        <w:pStyle w:val="Heading1"/>
      </w:pPr>
      <w:proofErr w:type="gramStart"/>
      <w:r>
        <w:t>g(</w:t>
      </w:r>
      <w:proofErr w:type="gramEnd"/>
      <w:r>
        <w:t>t)</w:t>
      </w:r>
    </w:p>
    <w:p w:rsidR="00FB7258" w:rsidRDefault="00FB7258">
      <w:r>
        <w:t xml:space="preserve">Since the unequal </w:t>
      </w:r>
      <w:proofErr w:type="spellStart"/>
      <w:r>
        <w:t>covariation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is very high</w:t>
      </w:r>
      <w:r w:rsidR="00AA1384">
        <w:t xml:space="preserve"> (0.94)</w:t>
      </w:r>
      <w:r>
        <w:t xml:space="preserve"> and the bias</w:t>
      </w:r>
      <w:r w:rsidR="00AA1384">
        <w:t xml:space="preserve"> (0.06)</w:t>
      </w:r>
      <w:r>
        <w:t xml:space="preserve"> and un</w:t>
      </w:r>
      <w:r w:rsidR="00AA1384">
        <w:t>e</w:t>
      </w:r>
      <w:r>
        <w:t>qual variation</w:t>
      </w:r>
      <w:r w:rsidR="00AA1384">
        <w:t xml:space="preserve"> (0.00091) are</w:t>
      </w:r>
      <w:r>
        <w:t xml:space="preserve"> very low, the formula </w:t>
      </w:r>
      <w:proofErr w:type="gramStart"/>
      <w:r>
        <w:t>g(</w:t>
      </w:r>
      <w:proofErr w:type="gramEnd"/>
      <w:r>
        <w:t>t) captures the mean and trends in the data very well. However, this does imply a possible systemic error when phasing is important</w:t>
      </w:r>
      <w:r w:rsidR="00962028">
        <w:t xml:space="preserve"> for the purpose of the model and if the model is driven by historical data. The error can be characterized as unsystematic if the model is driven by random noise.</w:t>
      </w:r>
      <w:r w:rsidR="00AA1384">
        <w:t xml:space="preserve"> Cases like these can indicate a fairly constant phase shift of a cyclical mode otherwise reproduced well. More likely, a large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AA1384">
        <w:t xml:space="preserve"> indicates the presence of noise or cyclical modes in the data series not captured by the model.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AA1384">
        <w:t xml:space="preserve"> is large, the majority of the error is unsystematic; a model should not be faulted for failing to match the random component in the data.</w:t>
      </w:r>
    </w:p>
    <w:p w:rsidR="00AA1384" w:rsidRDefault="00AA1384" w:rsidP="00AA1384">
      <w:r>
        <w:t xml:space="preserve">Large errors and large bias or unequal variation fractions indicate systematic error and should lead to questions about the assumptions of the model. </w:t>
      </w:r>
      <w:r>
        <w:t xml:space="preserve">Therefore a model with high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and low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534504">
        <w:t xml:space="preserve"> is an ideal model, minimizing systemic errors and matching the behaviour of the real system very well.</w:t>
      </w:r>
    </w:p>
    <w:p w:rsidR="00AA1384" w:rsidRDefault="00AA1384"/>
    <w:sectPr w:rsidR="00AA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1E"/>
    <w:rsid w:val="001F431E"/>
    <w:rsid w:val="004F7DA8"/>
    <w:rsid w:val="00534504"/>
    <w:rsid w:val="005F1CB3"/>
    <w:rsid w:val="006A79CD"/>
    <w:rsid w:val="007A6077"/>
    <w:rsid w:val="00962028"/>
    <w:rsid w:val="00A81762"/>
    <w:rsid w:val="00A909D2"/>
    <w:rsid w:val="00AA1384"/>
    <w:rsid w:val="00BB7BA3"/>
    <w:rsid w:val="00E558B2"/>
    <w:rsid w:val="00EE3E96"/>
    <w:rsid w:val="00EF22D3"/>
    <w:rsid w:val="00F406AE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3"/>
    <w:pPr>
      <w:jc w:val="both"/>
    </w:pPr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0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72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58"/>
    <w:rPr>
      <w:rFonts w:ascii="Tahoma" w:eastAsiaTheme="minorEastAsi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62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3"/>
    <w:pPr>
      <w:jc w:val="both"/>
    </w:pPr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0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72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58"/>
    <w:rPr>
      <w:rFonts w:ascii="Tahoma" w:eastAsiaTheme="minorEastAsi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62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 v. Heijningen</dc:creator>
  <cp:lastModifiedBy>Helene v. Heijningen</cp:lastModifiedBy>
  <cp:revision>1</cp:revision>
  <dcterms:created xsi:type="dcterms:W3CDTF">2014-11-19T12:56:00Z</dcterms:created>
  <dcterms:modified xsi:type="dcterms:W3CDTF">2014-11-19T14:44:00Z</dcterms:modified>
</cp:coreProperties>
</file>