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07" w:rsidRDefault="00AF3C07" w:rsidP="00AF3C07">
      <w:pPr>
        <w:pStyle w:val="Heading1"/>
        <w:rPr>
          <w:lang w:val="en-US"/>
        </w:rPr>
      </w:pPr>
      <w:proofErr w:type="spellStart"/>
      <w:r>
        <w:rPr>
          <w:lang w:val="en-US"/>
        </w:rPr>
        <w:t>MODEL_SETUP.nls</w:t>
      </w:r>
      <w:proofErr w:type="spellEnd"/>
    </w:p>
    <w:p w:rsidR="00A92625" w:rsidRPr="00A92625" w:rsidRDefault="00A92625" w:rsidP="00A92625">
      <w:pPr>
        <w:pStyle w:val="Heading2"/>
        <w:rPr>
          <w:lang w:val="en-US"/>
        </w:rPr>
      </w:pPr>
      <w:r>
        <w:rPr>
          <w:lang w:val="en-US"/>
        </w:rPr>
        <w:t>Households in City</w:t>
      </w:r>
    </w:p>
    <w:p w:rsidR="00A92625" w:rsidRPr="00A92625" w:rsidRDefault="00A92625" w:rsidP="00A92625">
      <w:pPr>
        <w:rPr>
          <w:i/>
          <w:lang w:val="en-US"/>
        </w:rPr>
      </w:pPr>
      <w:r>
        <w:rPr>
          <w:i/>
          <w:lang w:val="en-US"/>
        </w:rPr>
        <w:t>“</w:t>
      </w:r>
      <w:proofErr w:type="gramStart"/>
      <w:r w:rsidRPr="00A92625">
        <w:rPr>
          <w:i/>
          <w:lang w:val="en-US"/>
        </w:rPr>
        <w:t>to</w:t>
      </w:r>
      <w:proofErr w:type="gramEnd"/>
      <w:r w:rsidRPr="00A92625">
        <w:rPr>
          <w:i/>
          <w:lang w:val="en-US"/>
        </w:rPr>
        <w:t xml:space="preserve"> setup-households</w:t>
      </w:r>
    </w:p>
    <w:p w:rsidR="00A92625" w:rsidRPr="00A92625" w:rsidRDefault="00A92625" w:rsidP="00A92625">
      <w:pPr>
        <w:rPr>
          <w:i/>
          <w:lang w:val="en-US"/>
        </w:rPr>
      </w:pPr>
      <w:r w:rsidRPr="00A92625">
        <w:rPr>
          <w:i/>
          <w:lang w:val="en-US"/>
        </w:rPr>
        <w:t xml:space="preserve">  </w:t>
      </w:r>
      <w:proofErr w:type="gramStart"/>
      <w:r w:rsidRPr="00A92625">
        <w:rPr>
          <w:i/>
          <w:lang w:val="en-US"/>
        </w:rPr>
        <w:t>let</w:t>
      </w:r>
      <w:proofErr w:type="gramEnd"/>
      <w:r w:rsidRPr="00A92625">
        <w:rPr>
          <w:i/>
          <w:lang w:val="en-US"/>
        </w:rPr>
        <w:t xml:space="preserve"> </w:t>
      </w:r>
      <w:proofErr w:type="spellStart"/>
      <w:r w:rsidRPr="00A92625">
        <w:rPr>
          <w:i/>
          <w:lang w:val="en-US"/>
        </w:rPr>
        <w:t>noOfHouseholdsInCity</w:t>
      </w:r>
      <w:proofErr w:type="spellEnd"/>
      <w:r w:rsidRPr="00A92625">
        <w:rPr>
          <w:i/>
          <w:lang w:val="en-US"/>
        </w:rPr>
        <w:t xml:space="preserve"> round (</w:t>
      </w:r>
      <w:proofErr w:type="spellStart"/>
      <w:r w:rsidRPr="00A92625">
        <w:rPr>
          <w:i/>
          <w:lang w:val="en-US"/>
        </w:rPr>
        <w:t>PercHouseholdsInitialInCity</w:t>
      </w:r>
      <w:proofErr w:type="spellEnd"/>
      <w:r w:rsidRPr="00A92625">
        <w:rPr>
          <w:i/>
          <w:lang w:val="en-US"/>
        </w:rPr>
        <w:t xml:space="preserve"> * </w:t>
      </w:r>
      <w:proofErr w:type="spellStart"/>
      <w:r w:rsidRPr="00A92625">
        <w:rPr>
          <w:i/>
          <w:lang w:val="en-US"/>
        </w:rPr>
        <w:t>noOfHouseholds</w:t>
      </w:r>
      <w:proofErr w:type="spellEnd"/>
      <w:r w:rsidRPr="00A92625">
        <w:rPr>
          <w:i/>
          <w:lang w:val="en-US"/>
        </w:rPr>
        <w:t>)</w:t>
      </w:r>
    </w:p>
    <w:p w:rsidR="00A92625" w:rsidRPr="00A92625" w:rsidRDefault="00A92625" w:rsidP="00A92625">
      <w:pPr>
        <w:rPr>
          <w:i/>
          <w:lang w:val="en-US"/>
        </w:rPr>
      </w:pPr>
      <w:r w:rsidRPr="00A92625">
        <w:rPr>
          <w:i/>
          <w:lang w:val="en-US"/>
        </w:rPr>
        <w:t xml:space="preserve">  </w:t>
      </w:r>
      <w:proofErr w:type="gramStart"/>
      <w:r w:rsidRPr="00A92625">
        <w:rPr>
          <w:i/>
          <w:lang w:val="en-US"/>
        </w:rPr>
        <w:t>let</w:t>
      </w:r>
      <w:proofErr w:type="gramEnd"/>
      <w:r w:rsidRPr="00A92625">
        <w:rPr>
          <w:i/>
          <w:lang w:val="en-US"/>
        </w:rPr>
        <w:t xml:space="preserve"> </w:t>
      </w:r>
      <w:proofErr w:type="spellStart"/>
      <w:r w:rsidRPr="00A92625">
        <w:rPr>
          <w:i/>
          <w:lang w:val="en-US"/>
        </w:rPr>
        <w:t>noOfHouseholdsOutCity</w:t>
      </w:r>
      <w:proofErr w:type="spellEnd"/>
      <w:r w:rsidRPr="00A92625">
        <w:rPr>
          <w:i/>
          <w:lang w:val="en-US"/>
        </w:rPr>
        <w:t xml:space="preserve"> round ((1 - </w:t>
      </w:r>
      <w:proofErr w:type="spellStart"/>
      <w:r w:rsidRPr="00A92625">
        <w:rPr>
          <w:i/>
          <w:lang w:val="en-US"/>
        </w:rPr>
        <w:t>PercHouseholdsInitialInCity</w:t>
      </w:r>
      <w:proofErr w:type="spellEnd"/>
      <w:r w:rsidRPr="00A92625">
        <w:rPr>
          <w:i/>
          <w:lang w:val="en-US"/>
        </w:rPr>
        <w:t xml:space="preserve">) * </w:t>
      </w:r>
      <w:proofErr w:type="spellStart"/>
      <w:r w:rsidRPr="00A92625">
        <w:rPr>
          <w:i/>
          <w:lang w:val="en-US"/>
        </w:rPr>
        <w:t>noOfHouseholds</w:t>
      </w:r>
      <w:proofErr w:type="spellEnd"/>
      <w:r w:rsidRPr="00A92625">
        <w:rPr>
          <w:i/>
          <w:lang w:val="en-US"/>
        </w:rPr>
        <w:t>)</w:t>
      </w:r>
      <w:r>
        <w:rPr>
          <w:i/>
          <w:lang w:val="en-US"/>
        </w:rPr>
        <w:t>”</w:t>
      </w:r>
    </w:p>
    <w:p w:rsidR="00A909D2" w:rsidRDefault="00A92625">
      <w:pPr>
        <w:rPr>
          <w:lang w:val="en-US"/>
        </w:rPr>
      </w:pPr>
      <w:r>
        <w:rPr>
          <w:lang w:val="en-US"/>
        </w:rPr>
        <w:t>This piece of code divides all the households between households in cities and out of cities. The percentage of households that are in cities can now be changed using a slider. This percentage is names “</w:t>
      </w:r>
      <w:proofErr w:type="spellStart"/>
      <w:r>
        <w:rPr>
          <w:lang w:val="en-US"/>
        </w:rPr>
        <w:t>PercHouseholdsInitialInCity</w:t>
      </w:r>
      <w:proofErr w:type="spellEnd"/>
      <w:r>
        <w:rPr>
          <w:lang w:val="en-US"/>
        </w:rPr>
        <w:t xml:space="preserve">”. Initially the value was 0.4 (40%). The slider is can be changed from 0.0 to 1.0. </w:t>
      </w:r>
    </w:p>
    <w:p w:rsidR="00AF3C07" w:rsidRDefault="00AF3C07" w:rsidP="00AF3C07">
      <w:pPr>
        <w:pStyle w:val="Heading1"/>
        <w:rPr>
          <w:lang w:val="en-US"/>
        </w:rPr>
      </w:pPr>
      <w:proofErr w:type="spellStart"/>
      <w:r>
        <w:rPr>
          <w:lang w:val="en-US"/>
        </w:rPr>
        <w:t>MOVE_CITIES.nls</w:t>
      </w:r>
      <w:proofErr w:type="spellEnd"/>
    </w:p>
    <w:p w:rsidR="00351876" w:rsidRDefault="00AF3C07" w:rsidP="00351876">
      <w:pPr>
        <w:pStyle w:val="Heading2"/>
        <w:rPr>
          <w:lang w:val="en-US"/>
        </w:rPr>
      </w:pPr>
      <w:r>
        <w:rPr>
          <w:lang w:val="en-US"/>
        </w:rPr>
        <w:t>Resistance to move based on Time since moving</w:t>
      </w:r>
      <w:r w:rsidR="008F01F4">
        <w:rPr>
          <w:lang w:val="en-US"/>
        </w:rPr>
        <w:t xml:space="preserve"> + Children + Age</w:t>
      </w:r>
    </w:p>
    <w:p w:rsidR="00E967C1" w:rsidRDefault="00E967C1" w:rsidP="00351876">
      <w:pPr>
        <w:rPr>
          <w:lang w:val="en-US"/>
        </w:rPr>
      </w:pPr>
      <w:r>
        <w:rPr>
          <w:lang w:val="en-US"/>
        </w:rPr>
        <w:t xml:space="preserve">See Excel sheet named: </w:t>
      </w:r>
      <w:proofErr w:type="spellStart"/>
      <w:r>
        <w:rPr>
          <w:lang w:val="en-US"/>
        </w:rPr>
        <w:t>RTM_TimeSinceMoving</w:t>
      </w:r>
      <w:proofErr w:type="spellEnd"/>
    </w:p>
    <w:p w:rsidR="00E967C1" w:rsidRDefault="00E967C1" w:rsidP="00E967C1">
      <w:pPr>
        <w:pStyle w:val="Heading2"/>
        <w:rPr>
          <w:lang w:val="en-US"/>
        </w:rPr>
      </w:pPr>
      <w:r>
        <w:rPr>
          <w:lang w:val="en-US"/>
        </w:rPr>
        <w:t>Moving Distance modifiers for City Attractiveness</w:t>
      </w:r>
    </w:p>
    <w:p w:rsidR="00E967C1" w:rsidRDefault="00E967C1" w:rsidP="00E967C1">
      <w:pPr>
        <w:rPr>
          <w:lang w:val="en-US"/>
        </w:rPr>
      </w:pPr>
      <w:r w:rsidRPr="00E967C1">
        <w:rPr>
          <w:lang w:val="en-US"/>
        </w:rPr>
        <w:t>Here we alter the attractiveness of the city based upon the distance from th</w:t>
      </w:r>
      <w:r>
        <w:rPr>
          <w:lang w:val="en-US"/>
        </w:rPr>
        <w:t xml:space="preserve">e current location to that city. </w:t>
      </w:r>
      <w:r w:rsidRPr="00E967C1">
        <w:rPr>
          <w:lang w:val="en-US"/>
        </w:rPr>
        <w:t xml:space="preserve">For cities very </w:t>
      </w:r>
      <w:proofErr w:type="spellStart"/>
      <w:r w:rsidRPr="00E967C1">
        <w:rPr>
          <w:lang w:val="en-US"/>
        </w:rPr>
        <w:t>closeby</w:t>
      </w:r>
      <w:proofErr w:type="spellEnd"/>
      <w:r w:rsidRPr="00E967C1">
        <w:rPr>
          <w:lang w:val="en-US"/>
        </w:rPr>
        <w:t xml:space="preserve"> (less than 100 patches) people will move less likely, since it is easily commuted daily</w:t>
      </w:r>
      <w:r>
        <w:rPr>
          <w:lang w:val="en-US"/>
        </w:rPr>
        <w:t>.</w:t>
      </w:r>
      <w:r w:rsidRPr="00E967C1">
        <w:rPr>
          <w:lang w:val="en-US"/>
        </w:rPr>
        <w:t xml:space="preserve"> For cities very far away (more than 250 patches) people will move less likely since i</w:t>
      </w:r>
      <w:r>
        <w:rPr>
          <w:lang w:val="en-US"/>
        </w:rPr>
        <w:t>t is too far (from family etc.)</w:t>
      </w:r>
    </w:p>
    <w:p w:rsidR="00E967C1" w:rsidRPr="004F3986" w:rsidRDefault="00E967C1" w:rsidP="004F3986">
      <w:pPr>
        <w:pStyle w:val="NoSpacing"/>
        <w:rPr>
          <w:i/>
          <w:lang w:val="en-US"/>
        </w:rPr>
      </w:pPr>
      <w:r w:rsidRPr="004F3986">
        <w:rPr>
          <w:i/>
          <w:lang w:val="en-US"/>
        </w:rPr>
        <w:t>“</w:t>
      </w:r>
      <w:proofErr w:type="gramStart"/>
      <w:r w:rsidRPr="004F3986">
        <w:rPr>
          <w:i/>
          <w:lang w:val="en-US"/>
        </w:rPr>
        <w:t>let</w:t>
      </w:r>
      <w:proofErr w:type="gramEnd"/>
      <w:r w:rsidRPr="004F3986">
        <w:rPr>
          <w:i/>
          <w:lang w:val="en-US"/>
        </w:rPr>
        <w:t xml:space="preserve"> </w:t>
      </w:r>
      <w:proofErr w:type="spellStart"/>
      <w:r w:rsidRPr="004F3986">
        <w:rPr>
          <w:i/>
          <w:lang w:val="en-US"/>
        </w:rPr>
        <w:t>minMovingDistance</w:t>
      </w:r>
      <w:proofErr w:type="spellEnd"/>
      <w:r w:rsidRPr="004F3986">
        <w:rPr>
          <w:i/>
          <w:lang w:val="en-US"/>
        </w:rPr>
        <w:t xml:space="preserve"> </w:t>
      </w:r>
      <w:proofErr w:type="spellStart"/>
      <w:r w:rsidRPr="004F3986">
        <w:rPr>
          <w:i/>
          <w:lang w:val="en-US"/>
        </w:rPr>
        <w:t>MinimalMovingDistance</w:t>
      </w:r>
      <w:proofErr w:type="spellEnd"/>
    </w:p>
    <w:p w:rsidR="00E967C1" w:rsidRDefault="00E967C1" w:rsidP="004F3986">
      <w:pPr>
        <w:pStyle w:val="NoSpacing"/>
        <w:rPr>
          <w:i/>
          <w:lang w:val="en-US"/>
        </w:rPr>
      </w:pPr>
      <w:proofErr w:type="gramStart"/>
      <w:r w:rsidRPr="004F3986">
        <w:rPr>
          <w:i/>
          <w:lang w:val="en-US"/>
        </w:rPr>
        <w:t>l</w:t>
      </w:r>
      <w:r w:rsidRPr="004F3986">
        <w:rPr>
          <w:i/>
          <w:lang w:val="en-US"/>
        </w:rPr>
        <w:t>et</w:t>
      </w:r>
      <w:proofErr w:type="gramEnd"/>
      <w:r w:rsidRPr="004F3986">
        <w:rPr>
          <w:i/>
          <w:lang w:val="en-US"/>
        </w:rPr>
        <w:t xml:space="preserve"> </w:t>
      </w:r>
      <w:proofErr w:type="spellStart"/>
      <w:r w:rsidRPr="004F3986">
        <w:rPr>
          <w:i/>
          <w:lang w:val="en-US"/>
        </w:rPr>
        <w:t>maxMovingDistance</w:t>
      </w:r>
      <w:proofErr w:type="spellEnd"/>
      <w:r w:rsidRPr="004F3986">
        <w:rPr>
          <w:i/>
          <w:lang w:val="en-US"/>
        </w:rPr>
        <w:t xml:space="preserve"> </w:t>
      </w:r>
      <w:proofErr w:type="spellStart"/>
      <w:r w:rsidRPr="004F3986">
        <w:rPr>
          <w:i/>
          <w:lang w:val="en-US"/>
        </w:rPr>
        <w:t>MaximumMovingDistance</w:t>
      </w:r>
      <w:proofErr w:type="spellEnd"/>
      <w:r w:rsidRPr="004F3986">
        <w:rPr>
          <w:i/>
          <w:lang w:val="en-US"/>
        </w:rPr>
        <w:t>”</w:t>
      </w:r>
    </w:p>
    <w:p w:rsidR="004F3986" w:rsidRPr="004F3986" w:rsidRDefault="004F3986" w:rsidP="004F3986">
      <w:pPr>
        <w:pStyle w:val="NoSpacing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1750"/>
        <w:gridCol w:w="1700"/>
        <w:gridCol w:w="1793"/>
        <w:gridCol w:w="1707"/>
      </w:tblGrid>
      <w:tr w:rsidR="00E967C1" w:rsidTr="00E967C1">
        <w:tc>
          <w:tcPr>
            <w:tcW w:w="1915" w:type="dxa"/>
          </w:tcPr>
          <w:p w:rsidR="00E967C1" w:rsidRDefault="00E967C1" w:rsidP="00E967C1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E967C1" w:rsidRPr="00E967C1" w:rsidRDefault="00E967C1" w:rsidP="00E967C1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Default</w:t>
            </w:r>
          </w:p>
        </w:tc>
        <w:tc>
          <w:tcPr>
            <w:tcW w:w="1915" w:type="dxa"/>
          </w:tcPr>
          <w:p w:rsidR="00E967C1" w:rsidRPr="00E967C1" w:rsidRDefault="00E967C1" w:rsidP="00E967C1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Min</w:t>
            </w:r>
          </w:p>
        </w:tc>
        <w:tc>
          <w:tcPr>
            <w:tcW w:w="1915" w:type="dxa"/>
          </w:tcPr>
          <w:p w:rsidR="00E967C1" w:rsidRPr="00E967C1" w:rsidRDefault="00E967C1" w:rsidP="00E967C1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Increment</w:t>
            </w:r>
          </w:p>
        </w:tc>
        <w:tc>
          <w:tcPr>
            <w:tcW w:w="1916" w:type="dxa"/>
          </w:tcPr>
          <w:p w:rsidR="00E967C1" w:rsidRPr="00E967C1" w:rsidRDefault="00E967C1" w:rsidP="00E967C1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Max</w:t>
            </w:r>
          </w:p>
        </w:tc>
      </w:tr>
      <w:tr w:rsidR="00E967C1" w:rsidTr="00E967C1">
        <w:tc>
          <w:tcPr>
            <w:tcW w:w="1915" w:type="dxa"/>
          </w:tcPr>
          <w:p w:rsidR="00E967C1" w:rsidRPr="00E967C1" w:rsidRDefault="00E967C1" w:rsidP="00E967C1">
            <w:pPr>
              <w:rPr>
                <w:b/>
                <w:lang w:val="en-US"/>
              </w:rPr>
            </w:pPr>
            <w:proofErr w:type="spellStart"/>
            <w:r w:rsidRPr="00E967C1">
              <w:rPr>
                <w:b/>
                <w:lang w:val="en-US"/>
              </w:rPr>
              <w:t>MinimalMovingDistance</w:t>
            </w:r>
            <w:proofErr w:type="spellEnd"/>
          </w:p>
        </w:tc>
        <w:tc>
          <w:tcPr>
            <w:tcW w:w="1915" w:type="dxa"/>
          </w:tcPr>
          <w:p w:rsidR="00E967C1" w:rsidRDefault="00E967C1" w:rsidP="00E9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5" w:type="dxa"/>
          </w:tcPr>
          <w:p w:rsidR="00E967C1" w:rsidRDefault="00E967C1" w:rsidP="00E96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5" w:type="dxa"/>
          </w:tcPr>
          <w:p w:rsidR="00E967C1" w:rsidRDefault="00E967C1" w:rsidP="00E967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16" w:type="dxa"/>
          </w:tcPr>
          <w:p w:rsidR="00E967C1" w:rsidRDefault="00E967C1" w:rsidP="00E967C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E967C1" w:rsidTr="00E967C1">
        <w:tc>
          <w:tcPr>
            <w:tcW w:w="1915" w:type="dxa"/>
          </w:tcPr>
          <w:p w:rsidR="00E967C1" w:rsidRPr="00E967C1" w:rsidRDefault="00E967C1" w:rsidP="00E967C1">
            <w:pPr>
              <w:rPr>
                <w:b/>
                <w:lang w:val="en-US"/>
              </w:rPr>
            </w:pPr>
            <w:proofErr w:type="spellStart"/>
            <w:r w:rsidRPr="00E967C1">
              <w:rPr>
                <w:b/>
                <w:lang w:val="en-US"/>
              </w:rPr>
              <w:t>MaximumMovingDistance</w:t>
            </w:r>
            <w:proofErr w:type="spellEnd"/>
          </w:p>
        </w:tc>
        <w:tc>
          <w:tcPr>
            <w:tcW w:w="1915" w:type="dxa"/>
          </w:tcPr>
          <w:p w:rsidR="00E967C1" w:rsidRDefault="00E967C1" w:rsidP="00E967C1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915" w:type="dxa"/>
          </w:tcPr>
          <w:p w:rsidR="00E967C1" w:rsidRDefault="00E967C1" w:rsidP="00E967C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15" w:type="dxa"/>
          </w:tcPr>
          <w:p w:rsidR="00E967C1" w:rsidRDefault="00E967C1" w:rsidP="00E967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16" w:type="dxa"/>
          </w:tcPr>
          <w:p w:rsidR="00E967C1" w:rsidRDefault="00E967C1" w:rsidP="00E967C1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:rsidR="008F01F4" w:rsidRPr="004F3986" w:rsidRDefault="008F01F4" w:rsidP="004F3986">
      <w:pPr>
        <w:pStyle w:val="NoSpacing"/>
        <w:rPr>
          <w:lang w:val="en-US"/>
        </w:rPr>
      </w:pPr>
    </w:p>
    <w:p w:rsidR="008F01F4" w:rsidRPr="004F3986" w:rsidRDefault="004F3986" w:rsidP="004F3986">
      <w:pPr>
        <w:pStyle w:val="NoSpacing"/>
        <w:rPr>
          <w:i/>
          <w:lang w:val="en-US"/>
        </w:rPr>
      </w:pPr>
      <w:r w:rsidRPr="004F3986">
        <w:rPr>
          <w:i/>
          <w:lang w:val="en-US"/>
        </w:rPr>
        <w:t>“</w:t>
      </w:r>
      <w:proofErr w:type="gramStart"/>
      <w:r w:rsidR="008F01F4" w:rsidRPr="004F3986">
        <w:rPr>
          <w:i/>
          <w:lang w:val="en-US"/>
        </w:rPr>
        <w:t>if</w:t>
      </w:r>
      <w:proofErr w:type="gramEnd"/>
      <w:r w:rsidR="008F01F4" w:rsidRPr="004F3986">
        <w:rPr>
          <w:i/>
          <w:lang w:val="en-US"/>
        </w:rPr>
        <w:t xml:space="preserve"> </w:t>
      </w:r>
      <w:proofErr w:type="spellStart"/>
      <w:r w:rsidR="008F01F4" w:rsidRPr="004F3986">
        <w:rPr>
          <w:i/>
          <w:lang w:val="en-US"/>
        </w:rPr>
        <w:t>distToCity</w:t>
      </w:r>
      <w:proofErr w:type="spellEnd"/>
      <w:r w:rsidR="008F01F4" w:rsidRPr="004F3986">
        <w:rPr>
          <w:i/>
          <w:lang w:val="en-US"/>
        </w:rPr>
        <w:t xml:space="preserve"> &lt; </w:t>
      </w:r>
      <w:proofErr w:type="spellStart"/>
      <w:r w:rsidR="008F01F4" w:rsidRPr="004F3986">
        <w:rPr>
          <w:i/>
          <w:lang w:val="en-US"/>
        </w:rPr>
        <w:t>minMovingDistance</w:t>
      </w:r>
      <w:proofErr w:type="spellEnd"/>
      <w:r w:rsidR="008F01F4" w:rsidRPr="004F3986">
        <w:rPr>
          <w:i/>
          <w:lang w:val="en-US"/>
        </w:rPr>
        <w:t xml:space="preserve"> [</w:t>
      </w:r>
    </w:p>
    <w:p w:rsidR="008F01F4" w:rsidRPr="004F3986" w:rsidRDefault="008F01F4" w:rsidP="004F3986">
      <w:pPr>
        <w:pStyle w:val="NoSpacing"/>
        <w:rPr>
          <w:i/>
          <w:lang w:val="en-US"/>
        </w:rPr>
      </w:pPr>
      <w:r w:rsidRPr="004F3986">
        <w:rPr>
          <w:i/>
          <w:lang w:val="en-US"/>
        </w:rPr>
        <w:t xml:space="preserve">      </w:t>
      </w:r>
      <w:proofErr w:type="gramStart"/>
      <w:r w:rsidRPr="004F3986">
        <w:rPr>
          <w:i/>
          <w:lang w:val="en-US"/>
        </w:rPr>
        <w:t>set</w:t>
      </w:r>
      <w:proofErr w:type="gramEnd"/>
      <w:r w:rsidRPr="004F3986">
        <w:rPr>
          <w:i/>
          <w:lang w:val="en-US"/>
        </w:rPr>
        <w:t xml:space="preserve"> </w:t>
      </w:r>
      <w:proofErr w:type="spellStart"/>
      <w:r w:rsidRPr="004F3986">
        <w:rPr>
          <w:i/>
          <w:lang w:val="en-US"/>
        </w:rPr>
        <w:t>cityAverage</w:t>
      </w:r>
      <w:proofErr w:type="spellEnd"/>
      <w:r w:rsidRPr="004F3986">
        <w:rPr>
          <w:i/>
          <w:lang w:val="en-US"/>
        </w:rPr>
        <w:t xml:space="preserve"> </w:t>
      </w:r>
      <w:proofErr w:type="spellStart"/>
      <w:r w:rsidRPr="004F3986">
        <w:rPr>
          <w:i/>
          <w:lang w:val="en-US"/>
        </w:rPr>
        <w:t>cityAverage</w:t>
      </w:r>
      <w:proofErr w:type="spellEnd"/>
      <w:r w:rsidRPr="004F3986">
        <w:rPr>
          <w:i/>
          <w:lang w:val="en-US"/>
        </w:rPr>
        <w:t xml:space="preserve"> - </w:t>
      </w:r>
      <w:proofErr w:type="spellStart"/>
      <w:r w:rsidRPr="004F3986">
        <w:rPr>
          <w:i/>
          <w:lang w:val="en-US"/>
        </w:rPr>
        <w:t>MinDistCityAttractiveness</w:t>
      </w:r>
      <w:proofErr w:type="spellEnd"/>
      <w:r w:rsidRPr="004F3986">
        <w:rPr>
          <w:i/>
          <w:lang w:val="en-US"/>
        </w:rPr>
        <w:t xml:space="preserve">     </w:t>
      </w:r>
    </w:p>
    <w:p w:rsidR="008F01F4" w:rsidRPr="004F3986" w:rsidRDefault="008F01F4" w:rsidP="004F3986">
      <w:pPr>
        <w:pStyle w:val="NoSpacing"/>
        <w:rPr>
          <w:i/>
          <w:lang w:val="en-US"/>
        </w:rPr>
      </w:pPr>
      <w:r w:rsidRPr="004F3986">
        <w:rPr>
          <w:i/>
          <w:lang w:val="en-US"/>
        </w:rPr>
        <w:t xml:space="preserve">    ]</w:t>
      </w:r>
    </w:p>
    <w:p w:rsidR="008F01F4" w:rsidRPr="004F3986" w:rsidRDefault="008F01F4" w:rsidP="004F3986">
      <w:pPr>
        <w:pStyle w:val="NoSpacing"/>
        <w:rPr>
          <w:i/>
          <w:lang w:val="en-US"/>
        </w:rPr>
      </w:pPr>
      <w:proofErr w:type="gramStart"/>
      <w:r w:rsidRPr="004F3986">
        <w:rPr>
          <w:i/>
          <w:lang w:val="en-US"/>
        </w:rPr>
        <w:t>if</w:t>
      </w:r>
      <w:proofErr w:type="gramEnd"/>
      <w:r w:rsidRPr="004F3986">
        <w:rPr>
          <w:i/>
          <w:lang w:val="en-US"/>
        </w:rPr>
        <w:t xml:space="preserve"> </w:t>
      </w:r>
      <w:proofErr w:type="spellStart"/>
      <w:r w:rsidRPr="004F3986">
        <w:rPr>
          <w:i/>
          <w:lang w:val="en-US"/>
        </w:rPr>
        <w:t>distToCity</w:t>
      </w:r>
      <w:proofErr w:type="spellEnd"/>
      <w:r w:rsidRPr="004F3986">
        <w:rPr>
          <w:i/>
          <w:lang w:val="en-US"/>
        </w:rPr>
        <w:t xml:space="preserve"> &gt; </w:t>
      </w:r>
      <w:proofErr w:type="spellStart"/>
      <w:r w:rsidRPr="004F3986">
        <w:rPr>
          <w:i/>
          <w:lang w:val="en-US"/>
        </w:rPr>
        <w:t>maxMovingDistance</w:t>
      </w:r>
      <w:proofErr w:type="spellEnd"/>
      <w:r w:rsidRPr="004F3986">
        <w:rPr>
          <w:i/>
          <w:lang w:val="en-US"/>
        </w:rPr>
        <w:t>[</w:t>
      </w:r>
    </w:p>
    <w:p w:rsidR="008F01F4" w:rsidRPr="004F3986" w:rsidRDefault="008F01F4" w:rsidP="004F3986">
      <w:pPr>
        <w:pStyle w:val="NoSpacing"/>
        <w:rPr>
          <w:i/>
          <w:lang w:val="en-US"/>
        </w:rPr>
      </w:pPr>
      <w:r w:rsidRPr="004F3986">
        <w:rPr>
          <w:i/>
          <w:lang w:val="en-US"/>
        </w:rPr>
        <w:t xml:space="preserve">      </w:t>
      </w:r>
      <w:proofErr w:type="gramStart"/>
      <w:r w:rsidRPr="004F3986">
        <w:rPr>
          <w:i/>
          <w:lang w:val="en-US"/>
        </w:rPr>
        <w:t>set</w:t>
      </w:r>
      <w:proofErr w:type="gramEnd"/>
      <w:r w:rsidRPr="004F3986">
        <w:rPr>
          <w:i/>
          <w:lang w:val="en-US"/>
        </w:rPr>
        <w:t xml:space="preserve"> </w:t>
      </w:r>
      <w:proofErr w:type="spellStart"/>
      <w:r w:rsidRPr="004F3986">
        <w:rPr>
          <w:i/>
          <w:lang w:val="en-US"/>
        </w:rPr>
        <w:t>cityAverage</w:t>
      </w:r>
      <w:proofErr w:type="spellEnd"/>
      <w:r w:rsidRPr="004F3986">
        <w:rPr>
          <w:i/>
          <w:lang w:val="en-US"/>
        </w:rPr>
        <w:t xml:space="preserve"> </w:t>
      </w:r>
      <w:proofErr w:type="spellStart"/>
      <w:r w:rsidRPr="004F3986">
        <w:rPr>
          <w:i/>
          <w:lang w:val="en-US"/>
        </w:rPr>
        <w:t>cityAverage</w:t>
      </w:r>
      <w:proofErr w:type="spellEnd"/>
      <w:r w:rsidRPr="004F3986">
        <w:rPr>
          <w:i/>
          <w:lang w:val="en-US"/>
        </w:rPr>
        <w:t xml:space="preserve"> - </w:t>
      </w:r>
      <w:proofErr w:type="spellStart"/>
      <w:r w:rsidRPr="004F3986">
        <w:rPr>
          <w:i/>
          <w:lang w:val="en-US"/>
        </w:rPr>
        <w:t>MaxDistCityAttractiveness</w:t>
      </w:r>
      <w:proofErr w:type="spellEnd"/>
    </w:p>
    <w:p w:rsidR="008F01F4" w:rsidRPr="004F3986" w:rsidRDefault="008F01F4" w:rsidP="004F3986">
      <w:pPr>
        <w:pStyle w:val="NoSpacing"/>
        <w:rPr>
          <w:i/>
          <w:lang w:val="en-US"/>
        </w:rPr>
      </w:pPr>
      <w:r w:rsidRPr="004F3986">
        <w:rPr>
          <w:i/>
          <w:lang w:val="en-US"/>
        </w:rPr>
        <w:t xml:space="preserve">    ]</w:t>
      </w:r>
      <w:r w:rsidR="004F3986" w:rsidRPr="004F3986">
        <w:rPr>
          <w:i/>
          <w:lang w:val="en-US"/>
        </w:rPr>
        <w:t>”</w:t>
      </w:r>
    </w:p>
    <w:p w:rsidR="004F3986" w:rsidRPr="004F3986" w:rsidRDefault="004F3986" w:rsidP="004F3986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1734"/>
        <w:gridCol w:w="1730"/>
        <w:gridCol w:w="1740"/>
        <w:gridCol w:w="1731"/>
      </w:tblGrid>
      <w:tr w:rsidR="008F01F4" w:rsidTr="008F01F4">
        <w:tc>
          <w:tcPr>
            <w:tcW w:w="2572" w:type="dxa"/>
          </w:tcPr>
          <w:p w:rsidR="008F01F4" w:rsidRDefault="008F01F4" w:rsidP="008F01F4">
            <w:pPr>
              <w:rPr>
                <w:lang w:val="en-US"/>
              </w:rPr>
            </w:pPr>
          </w:p>
        </w:tc>
        <w:tc>
          <w:tcPr>
            <w:tcW w:w="1750" w:type="dxa"/>
          </w:tcPr>
          <w:p w:rsidR="008F01F4" w:rsidRPr="00E967C1" w:rsidRDefault="008F01F4" w:rsidP="008F0E27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Default</w:t>
            </w:r>
          </w:p>
        </w:tc>
        <w:tc>
          <w:tcPr>
            <w:tcW w:w="1751" w:type="dxa"/>
          </w:tcPr>
          <w:p w:rsidR="008F01F4" w:rsidRPr="00E967C1" w:rsidRDefault="008F01F4" w:rsidP="008F0E27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Min</w:t>
            </w:r>
          </w:p>
        </w:tc>
        <w:tc>
          <w:tcPr>
            <w:tcW w:w="1751" w:type="dxa"/>
          </w:tcPr>
          <w:p w:rsidR="008F01F4" w:rsidRPr="00E967C1" w:rsidRDefault="008F01F4" w:rsidP="008F0E27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Increment</w:t>
            </w:r>
          </w:p>
        </w:tc>
        <w:tc>
          <w:tcPr>
            <w:tcW w:w="1752" w:type="dxa"/>
          </w:tcPr>
          <w:p w:rsidR="008F01F4" w:rsidRPr="00E967C1" w:rsidRDefault="008F01F4" w:rsidP="008F0E27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Max</w:t>
            </w:r>
          </w:p>
        </w:tc>
      </w:tr>
      <w:tr w:rsidR="008F01F4" w:rsidTr="008F01F4">
        <w:tc>
          <w:tcPr>
            <w:tcW w:w="2572" w:type="dxa"/>
          </w:tcPr>
          <w:p w:rsidR="008F01F4" w:rsidRPr="008F01F4" w:rsidRDefault="008F01F4" w:rsidP="008F01F4">
            <w:pPr>
              <w:rPr>
                <w:b/>
                <w:lang w:val="en-US"/>
              </w:rPr>
            </w:pPr>
            <w:proofErr w:type="spellStart"/>
            <w:r w:rsidRPr="008F01F4">
              <w:rPr>
                <w:b/>
                <w:lang w:val="en-US"/>
              </w:rPr>
              <w:t>MinDistCityAttractiveness</w:t>
            </w:r>
            <w:proofErr w:type="spellEnd"/>
          </w:p>
        </w:tc>
        <w:tc>
          <w:tcPr>
            <w:tcW w:w="1750" w:type="dxa"/>
          </w:tcPr>
          <w:p w:rsidR="008F01F4" w:rsidRDefault="008F01F4" w:rsidP="008F01F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751" w:type="dxa"/>
          </w:tcPr>
          <w:p w:rsidR="008F01F4" w:rsidRDefault="008F01F4" w:rsidP="008F01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1" w:type="dxa"/>
          </w:tcPr>
          <w:p w:rsidR="008F01F4" w:rsidRDefault="008F01F4" w:rsidP="008F01F4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52" w:type="dxa"/>
          </w:tcPr>
          <w:p w:rsidR="008F01F4" w:rsidRDefault="008F01F4" w:rsidP="008F01F4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8F01F4" w:rsidTr="008F01F4">
        <w:tc>
          <w:tcPr>
            <w:tcW w:w="2572" w:type="dxa"/>
          </w:tcPr>
          <w:p w:rsidR="008F01F4" w:rsidRPr="008F01F4" w:rsidRDefault="008F01F4" w:rsidP="008F01F4">
            <w:pPr>
              <w:rPr>
                <w:b/>
                <w:lang w:val="en-US"/>
              </w:rPr>
            </w:pPr>
            <w:proofErr w:type="spellStart"/>
            <w:r w:rsidRPr="008F01F4">
              <w:rPr>
                <w:b/>
                <w:lang w:val="en-US"/>
              </w:rPr>
              <w:t>MaxDistCityAttractiveness</w:t>
            </w:r>
            <w:proofErr w:type="spellEnd"/>
          </w:p>
        </w:tc>
        <w:tc>
          <w:tcPr>
            <w:tcW w:w="1750" w:type="dxa"/>
          </w:tcPr>
          <w:p w:rsidR="008F01F4" w:rsidRDefault="008F01F4" w:rsidP="008F01F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751" w:type="dxa"/>
          </w:tcPr>
          <w:p w:rsidR="008F01F4" w:rsidRDefault="008F01F4" w:rsidP="008F01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1" w:type="dxa"/>
          </w:tcPr>
          <w:p w:rsidR="008F01F4" w:rsidRDefault="008F01F4" w:rsidP="008F01F4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52" w:type="dxa"/>
          </w:tcPr>
          <w:p w:rsidR="008F01F4" w:rsidRDefault="008F01F4" w:rsidP="008F01F4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:rsidR="008F01F4" w:rsidRDefault="008F01F4" w:rsidP="008F01F4">
      <w:pPr>
        <w:rPr>
          <w:lang w:val="en-US"/>
        </w:rPr>
      </w:pPr>
    </w:p>
    <w:p w:rsidR="004F3986" w:rsidRDefault="004F3986" w:rsidP="004F3986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Attractiveness </w:t>
      </w:r>
      <w:r w:rsidR="00017F7C">
        <w:rPr>
          <w:lang w:val="en-US"/>
        </w:rPr>
        <w:t xml:space="preserve">Jobs </w:t>
      </w:r>
      <w:bookmarkStart w:id="0" w:name="_GoBack"/>
      <w:bookmarkEnd w:id="0"/>
      <w:r>
        <w:rPr>
          <w:lang w:val="en-US"/>
        </w:rPr>
        <w:t>Countryside</w:t>
      </w:r>
    </w:p>
    <w:p w:rsidR="004F3986" w:rsidRDefault="00017F7C" w:rsidP="004F3986">
      <w:pPr>
        <w:rPr>
          <w:i/>
          <w:lang w:val="en-US"/>
        </w:rPr>
      </w:pPr>
      <w:r>
        <w:rPr>
          <w:i/>
          <w:lang w:val="en-US"/>
        </w:rPr>
        <w:t>“</w:t>
      </w:r>
      <w:proofErr w:type="gramStart"/>
      <w:r w:rsidRPr="00017F7C">
        <w:rPr>
          <w:i/>
          <w:lang w:val="en-US"/>
        </w:rPr>
        <w:t>set</w:t>
      </w:r>
      <w:proofErr w:type="gramEnd"/>
      <w:r w:rsidRPr="00017F7C">
        <w:rPr>
          <w:i/>
          <w:lang w:val="en-US"/>
        </w:rPr>
        <w:t xml:space="preserve"> </w:t>
      </w:r>
      <w:proofErr w:type="spellStart"/>
      <w:r w:rsidRPr="00017F7C">
        <w:rPr>
          <w:i/>
          <w:lang w:val="en-US"/>
        </w:rPr>
        <w:t>jobAttractivenessList</w:t>
      </w:r>
      <w:proofErr w:type="spellEnd"/>
      <w:r w:rsidRPr="00017F7C">
        <w:rPr>
          <w:i/>
          <w:lang w:val="en-US"/>
        </w:rPr>
        <w:t xml:space="preserve"> </w:t>
      </w:r>
      <w:proofErr w:type="spellStart"/>
      <w:r w:rsidRPr="00017F7C">
        <w:rPr>
          <w:i/>
          <w:lang w:val="en-US"/>
        </w:rPr>
        <w:t>lput</w:t>
      </w:r>
      <w:proofErr w:type="spellEnd"/>
      <w:r w:rsidRPr="00017F7C">
        <w:rPr>
          <w:i/>
          <w:lang w:val="en-US"/>
        </w:rPr>
        <w:t xml:space="preserve"> (list Job1Attractiveness Job2Attractiveness Job3Attractiveness Job4Attractiveness Job5Attractiveness Job6Attractiveness Job7Attractiveness) </w:t>
      </w:r>
      <w:proofErr w:type="spellStart"/>
      <w:r w:rsidRPr="00017F7C">
        <w:rPr>
          <w:i/>
          <w:lang w:val="en-US"/>
        </w:rPr>
        <w:t>jobAttractivenessList</w:t>
      </w:r>
      <w:proofErr w:type="spellEnd"/>
      <w:r>
        <w:rPr>
          <w:i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F3986" w:rsidTr="004F3986">
        <w:tc>
          <w:tcPr>
            <w:tcW w:w="1915" w:type="dxa"/>
          </w:tcPr>
          <w:p w:rsidR="004F3986" w:rsidRDefault="004F3986" w:rsidP="004F3986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4F3986" w:rsidRPr="00E967C1" w:rsidRDefault="004F3986" w:rsidP="008F0E27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Default</w:t>
            </w:r>
          </w:p>
        </w:tc>
        <w:tc>
          <w:tcPr>
            <w:tcW w:w="1915" w:type="dxa"/>
          </w:tcPr>
          <w:p w:rsidR="004F3986" w:rsidRPr="00E967C1" w:rsidRDefault="004F3986" w:rsidP="008F0E27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Min</w:t>
            </w:r>
          </w:p>
        </w:tc>
        <w:tc>
          <w:tcPr>
            <w:tcW w:w="1915" w:type="dxa"/>
          </w:tcPr>
          <w:p w:rsidR="004F3986" w:rsidRPr="00E967C1" w:rsidRDefault="004F3986" w:rsidP="008F0E27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Increment</w:t>
            </w:r>
          </w:p>
        </w:tc>
        <w:tc>
          <w:tcPr>
            <w:tcW w:w="1916" w:type="dxa"/>
          </w:tcPr>
          <w:p w:rsidR="004F3986" w:rsidRPr="00E967C1" w:rsidRDefault="004F3986" w:rsidP="008F0E27">
            <w:pPr>
              <w:rPr>
                <w:b/>
                <w:lang w:val="en-US"/>
              </w:rPr>
            </w:pPr>
            <w:r w:rsidRPr="00E967C1">
              <w:rPr>
                <w:b/>
                <w:lang w:val="en-US"/>
              </w:rPr>
              <w:t>Max</w:t>
            </w:r>
          </w:p>
        </w:tc>
      </w:tr>
      <w:tr w:rsidR="004F3986" w:rsidTr="004F3986">
        <w:tc>
          <w:tcPr>
            <w:tcW w:w="1915" w:type="dxa"/>
          </w:tcPr>
          <w:p w:rsidR="004F3986" w:rsidRDefault="00017F7C" w:rsidP="00017F7C">
            <w:pPr>
              <w:rPr>
                <w:lang w:val="en-US"/>
              </w:rPr>
            </w:pPr>
            <w:r>
              <w:rPr>
                <w:lang w:val="en-US"/>
              </w:rPr>
              <w:t>Job1Attractiveness</w:t>
            </w:r>
          </w:p>
        </w:tc>
        <w:tc>
          <w:tcPr>
            <w:tcW w:w="1915" w:type="dxa"/>
          </w:tcPr>
          <w:p w:rsidR="004F3986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1915" w:type="dxa"/>
          </w:tcPr>
          <w:p w:rsidR="004F3986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15" w:type="dxa"/>
          </w:tcPr>
          <w:p w:rsidR="004F3986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916" w:type="dxa"/>
          </w:tcPr>
          <w:p w:rsidR="004F3986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17F7C" w:rsidTr="004F3986">
        <w:tc>
          <w:tcPr>
            <w:tcW w:w="1915" w:type="dxa"/>
          </w:tcPr>
          <w:p w:rsidR="00017F7C" w:rsidRDefault="00017F7C" w:rsidP="00017F7C">
            <w:pPr>
              <w:rPr>
                <w:lang w:val="en-US"/>
              </w:rPr>
            </w:pPr>
            <w:r>
              <w:rPr>
                <w:lang w:val="en-US"/>
              </w:rPr>
              <w:t>Job2</w:t>
            </w:r>
            <w:r>
              <w:rPr>
                <w:lang w:val="en-US"/>
              </w:rPr>
              <w:t>Attractiveness</w:t>
            </w:r>
          </w:p>
        </w:tc>
        <w:tc>
          <w:tcPr>
            <w:tcW w:w="1915" w:type="dxa"/>
          </w:tcPr>
          <w:p w:rsidR="00017F7C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916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17F7C" w:rsidTr="004F3986">
        <w:tc>
          <w:tcPr>
            <w:tcW w:w="1915" w:type="dxa"/>
          </w:tcPr>
          <w:p w:rsidR="00017F7C" w:rsidRDefault="00017F7C" w:rsidP="00017F7C">
            <w:pPr>
              <w:rPr>
                <w:lang w:val="en-US"/>
              </w:rPr>
            </w:pPr>
            <w:r>
              <w:rPr>
                <w:lang w:val="en-US"/>
              </w:rPr>
              <w:t>Job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Attractiveness</w:t>
            </w:r>
          </w:p>
        </w:tc>
        <w:tc>
          <w:tcPr>
            <w:tcW w:w="1915" w:type="dxa"/>
          </w:tcPr>
          <w:p w:rsidR="00017F7C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916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17F7C" w:rsidTr="004F3986">
        <w:tc>
          <w:tcPr>
            <w:tcW w:w="1915" w:type="dxa"/>
          </w:tcPr>
          <w:p w:rsidR="00017F7C" w:rsidRDefault="00017F7C" w:rsidP="00017F7C">
            <w:pPr>
              <w:rPr>
                <w:lang w:val="en-US"/>
              </w:rPr>
            </w:pPr>
            <w:r>
              <w:rPr>
                <w:lang w:val="en-US"/>
              </w:rPr>
              <w:t>Job4A</w:t>
            </w:r>
            <w:r>
              <w:rPr>
                <w:lang w:val="en-US"/>
              </w:rPr>
              <w:t>ttractiveness</w:t>
            </w:r>
          </w:p>
        </w:tc>
        <w:tc>
          <w:tcPr>
            <w:tcW w:w="1915" w:type="dxa"/>
          </w:tcPr>
          <w:p w:rsidR="00017F7C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916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17F7C" w:rsidTr="004F3986">
        <w:tc>
          <w:tcPr>
            <w:tcW w:w="1915" w:type="dxa"/>
          </w:tcPr>
          <w:p w:rsidR="00017F7C" w:rsidRDefault="00017F7C" w:rsidP="00017F7C">
            <w:pPr>
              <w:rPr>
                <w:lang w:val="en-US"/>
              </w:rPr>
            </w:pPr>
            <w:r>
              <w:rPr>
                <w:lang w:val="en-US"/>
              </w:rPr>
              <w:t>Job5</w:t>
            </w:r>
            <w:r>
              <w:rPr>
                <w:lang w:val="en-US"/>
              </w:rPr>
              <w:t>Attractiveness</w:t>
            </w:r>
          </w:p>
        </w:tc>
        <w:tc>
          <w:tcPr>
            <w:tcW w:w="1915" w:type="dxa"/>
          </w:tcPr>
          <w:p w:rsidR="00017F7C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916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17F7C" w:rsidTr="004F3986">
        <w:tc>
          <w:tcPr>
            <w:tcW w:w="1915" w:type="dxa"/>
          </w:tcPr>
          <w:p w:rsidR="00017F7C" w:rsidRDefault="00017F7C" w:rsidP="00017F7C">
            <w:pPr>
              <w:rPr>
                <w:lang w:val="en-US"/>
              </w:rPr>
            </w:pPr>
            <w:r>
              <w:rPr>
                <w:lang w:val="en-US"/>
              </w:rPr>
              <w:t>Job6</w:t>
            </w:r>
            <w:r>
              <w:rPr>
                <w:lang w:val="en-US"/>
              </w:rPr>
              <w:t>Attractiveness</w:t>
            </w:r>
          </w:p>
        </w:tc>
        <w:tc>
          <w:tcPr>
            <w:tcW w:w="1915" w:type="dxa"/>
          </w:tcPr>
          <w:p w:rsidR="00017F7C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916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17F7C" w:rsidTr="004F3986">
        <w:tc>
          <w:tcPr>
            <w:tcW w:w="1915" w:type="dxa"/>
          </w:tcPr>
          <w:p w:rsidR="00017F7C" w:rsidRDefault="00017F7C" w:rsidP="00017F7C">
            <w:pPr>
              <w:rPr>
                <w:lang w:val="en-US"/>
              </w:rPr>
            </w:pPr>
            <w:r>
              <w:rPr>
                <w:lang w:val="en-US"/>
              </w:rPr>
              <w:t>Job7</w:t>
            </w:r>
            <w:r>
              <w:rPr>
                <w:lang w:val="en-US"/>
              </w:rPr>
              <w:t>Attractiveness</w:t>
            </w:r>
          </w:p>
        </w:tc>
        <w:tc>
          <w:tcPr>
            <w:tcW w:w="1915" w:type="dxa"/>
          </w:tcPr>
          <w:p w:rsidR="00017F7C" w:rsidRDefault="00017F7C" w:rsidP="004F398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15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916" w:type="dxa"/>
          </w:tcPr>
          <w:p w:rsidR="00017F7C" w:rsidRDefault="00017F7C" w:rsidP="008F0E27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</w:tbl>
    <w:p w:rsidR="004F3986" w:rsidRPr="004F3986" w:rsidRDefault="004F3986" w:rsidP="004F3986">
      <w:pPr>
        <w:rPr>
          <w:lang w:val="en-US"/>
        </w:rPr>
      </w:pPr>
    </w:p>
    <w:sectPr w:rsidR="004F3986" w:rsidRPr="004F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25"/>
    <w:rsid w:val="00017F7C"/>
    <w:rsid w:val="00351876"/>
    <w:rsid w:val="004F3986"/>
    <w:rsid w:val="004F7DA8"/>
    <w:rsid w:val="005F1CB3"/>
    <w:rsid w:val="006A79CD"/>
    <w:rsid w:val="007A6077"/>
    <w:rsid w:val="008F01F4"/>
    <w:rsid w:val="00907A8B"/>
    <w:rsid w:val="00A81762"/>
    <w:rsid w:val="00A909D2"/>
    <w:rsid w:val="00A92625"/>
    <w:rsid w:val="00AF3C07"/>
    <w:rsid w:val="00BB7BA3"/>
    <w:rsid w:val="00E37576"/>
    <w:rsid w:val="00E558B2"/>
    <w:rsid w:val="00E967C1"/>
    <w:rsid w:val="00F4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926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6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2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51876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F3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9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3986"/>
    <w:pPr>
      <w:spacing w:after="0" w:line="240" w:lineRule="auto"/>
      <w:jc w:val="both"/>
    </w:pPr>
    <w:rPr>
      <w:rFonts w:eastAsiaTheme="minorEastAsia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926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6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2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51876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F3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9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3986"/>
    <w:pPr>
      <w:spacing w:after="0" w:line="240" w:lineRule="auto"/>
      <w:jc w:val="both"/>
    </w:pPr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 v. Heijningen</dc:creator>
  <cp:lastModifiedBy>Helene v. Heijningen</cp:lastModifiedBy>
  <cp:revision>3</cp:revision>
  <dcterms:created xsi:type="dcterms:W3CDTF">2015-01-14T19:16:00Z</dcterms:created>
  <dcterms:modified xsi:type="dcterms:W3CDTF">2015-01-15T14:49:00Z</dcterms:modified>
</cp:coreProperties>
</file>