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FE7" w:rsidRDefault="00F36FE7" w:rsidP="00784980">
      <w:pPr>
        <w:pStyle w:val="Title"/>
        <w:jc w:val="center"/>
        <w:rPr>
          <w:shd w:val="clear" w:color="auto" w:fill="FFFFFF"/>
        </w:rPr>
      </w:pPr>
    </w:p>
    <w:p w:rsidR="007A423F" w:rsidRDefault="00D70127" w:rsidP="00784980">
      <w:pPr>
        <w:pStyle w:val="Title"/>
        <w:jc w:val="center"/>
        <w:rPr>
          <w:shd w:val="clear" w:color="auto" w:fill="FFFFFF"/>
        </w:rPr>
      </w:pPr>
      <w:r>
        <w:rPr>
          <w:shd w:val="clear" w:color="auto" w:fill="FFFFFF"/>
        </w:rPr>
        <w:t>A Self-Tuning Fill Factor Technique for SQL Server</w:t>
      </w:r>
      <w:r w:rsidR="006F7AC7">
        <w:rPr>
          <w:shd w:val="clear" w:color="auto" w:fill="FFFFFF"/>
        </w:rPr>
        <w:t xml:space="preserve"> – Part 2</w:t>
      </w:r>
    </w:p>
    <w:p w:rsidR="00FC1DC0" w:rsidRDefault="00FC1DC0" w:rsidP="00784980">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By Mike Byrd</w:t>
      </w:r>
    </w:p>
    <w:p w:rsidR="00FC1DC0" w:rsidRDefault="00FC1DC0" w:rsidP="00784980">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xml:space="preserve">     </w:t>
      </w:r>
      <w:proofErr w:type="spellStart"/>
      <w:r>
        <w:rPr>
          <w:shd w:val="clear" w:color="auto" w:fill="FFFFFF"/>
        </w:rPr>
        <w:t>ByrdNest</w:t>
      </w:r>
      <w:proofErr w:type="spellEnd"/>
      <w:r>
        <w:rPr>
          <w:shd w:val="clear" w:color="auto" w:fill="FFFFFF"/>
        </w:rPr>
        <w:t xml:space="preserve"> Consulting</w:t>
      </w:r>
    </w:p>
    <w:p w:rsidR="00784980" w:rsidRDefault="00784980">
      <w:pPr>
        <w:rPr>
          <w:rFonts w:ascii="Arial" w:hAnsi="Arial" w:cs="Arial"/>
          <w:color w:val="222222"/>
          <w:sz w:val="20"/>
          <w:szCs w:val="20"/>
          <w:shd w:val="clear" w:color="auto" w:fill="FFFFFF"/>
        </w:rPr>
      </w:pPr>
    </w:p>
    <w:p w:rsidR="00FF1ADD" w:rsidRDefault="00FF1ADD" w:rsidP="00FF1ADD">
      <w:pPr>
        <w:pStyle w:val="Heading1"/>
        <w:rPr>
          <w:shd w:val="clear" w:color="auto" w:fill="FFFFFF"/>
        </w:rPr>
      </w:pPr>
      <w:r>
        <w:rPr>
          <w:shd w:val="clear" w:color="auto" w:fill="FFFFFF"/>
        </w:rPr>
        <w:t>Int</w:t>
      </w:r>
      <w:r w:rsidR="00BD25C4">
        <w:rPr>
          <w:shd w:val="clear" w:color="auto" w:fill="FFFFFF"/>
        </w:rPr>
        <w:t>r</w:t>
      </w:r>
      <w:r>
        <w:rPr>
          <w:shd w:val="clear" w:color="auto" w:fill="FFFFFF"/>
        </w:rPr>
        <w:t>oduction</w:t>
      </w:r>
    </w:p>
    <w:p w:rsidR="00D6004C" w:rsidRDefault="00D6004C" w:rsidP="00D6004C">
      <w:pPr>
        <w:rPr>
          <w:shd w:val="clear" w:color="auto" w:fill="FFFFFF"/>
        </w:rPr>
      </w:pPr>
      <w:r>
        <w:rPr>
          <w:shd w:val="clear" w:color="auto" w:fill="FFFFFF"/>
        </w:rPr>
        <w:t xml:space="preserve">Fill Factor is a parameter most of us have ignored because there is no definitive way to calculate what the correct value should be.  Part 1 of this series describes a new technique to dynamically determine index fill factors for all indexes within a database.  Part </w:t>
      </w:r>
      <w:r w:rsidR="00EF381E">
        <w:rPr>
          <w:shd w:val="clear" w:color="auto" w:fill="FFFFFF"/>
        </w:rPr>
        <w:t>2 covers an analysis of the data collection</w:t>
      </w:r>
      <w:r>
        <w:rPr>
          <w:shd w:val="clear" w:color="auto" w:fill="FFFFFF"/>
        </w:rPr>
        <w:t xml:space="preserve"> and its results over a 3 month period as well as performance details and sections on performance, current limitations, and anticipated future improvements.</w:t>
      </w:r>
    </w:p>
    <w:p w:rsidR="00D6004C" w:rsidRDefault="00D6004C" w:rsidP="00D6004C">
      <w:pPr>
        <w:rPr>
          <w:shd w:val="clear" w:color="auto" w:fill="FFFFFF"/>
        </w:rPr>
      </w:pPr>
      <w:r>
        <w:rPr>
          <w:shd w:val="clear" w:color="auto" w:fill="FFFFFF"/>
        </w:rPr>
        <w:t xml:space="preserve">Frankly speaking, what happened is somewhat amazing.  Using the “still experimental” methods that I explain in this article on a client’s system, the end result is that the overall </w:t>
      </w:r>
      <w:proofErr w:type="gramStart"/>
      <w:r>
        <w:rPr>
          <w:shd w:val="clear" w:color="auto" w:fill="FFFFFF"/>
        </w:rPr>
        <w:t>database wait</w:t>
      </w:r>
      <w:proofErr w:type="gramEnd"/>
      <w:r>
        <w:rPr>
          <w:shd w:val="clear" w:color="auto" w:fill="FFFFFF"/>
        </w:rPr>
        <w:t xml:space="preserve"> times showed improvement (decreases) of about 30%.  That’s not a trivial improvement, and I hope this article will serve as an impetus for others to try these and other experiments on their indexes to come up with other improvements they might wish to share with the community at large.  </w:t>
      </w:r>
    </w:p>
    <w:p w:rsidR="00711E3F" w:rsidRDefault="005D46B6" w:rsidP="005E0CFB">
      <w:pPr>
        <w:pStyle w:val="Heading1"/>
        <w:rPr>
          <w:shd w:val="clear" w:color="auto" w:fill="FFFFFF"/>
        </w:rPr>
      </w:pPr>
      <w:r>
        <w:rPr>
          <w:shd w:val="clear" w:color="auto" w:fill="FFFFFF"/>
        </w:rPr>
        <w:t>Analysis</w:t>
      </w:r>
    </w:p>
    <w:p w:rsidR="002D3A8A" w:rsidRDefault="005D46B6" w:rsidP="00363040">
      <w:pPr>
        <w:rPr>
          <w:shd w:val="clear" w:color="auto" w:fill="FFFFFF"/>
        </w:rPr>
      </w:pPr>
      <w:r>
        <w:rPr>
          <w:shd w:val="clear" w:color="auto" w:fill="FFFFFF"/>
        </w:rPr>
        <w:t>Initially</w:t>
      </w:r>
      <w:r w:rsidR="00BD25C4">
        <w:rPr>
          <w:shd w:val="clear" w:color="auto" w:fill="FFFFFF"/>
        </w:rPr>
        <w:t>,</w:t>
      </w:r>
      <w:r>
        <w:rPr>
          <w:shd w:val="clear" w:color="auto" w:fill="FFFFFF"/>
        </w:rPr>
        <w:t xml:space="preserve"> this project started mainly as data collection to ascertain patterns in the index pa</w:t>
      </w:r>
      <w:r w:rsidR="00093464">
        <w:rPr>
          <w:shd w:val="clear" w:color="auto" w:fill="FFFFFF"/>
        </w:rPr>
        <w:t>rametrics.  As discussed in Part 1</w:t>
      </w:r>
      <w:r>
        <w:rPr>
          <w:shd w:val="clear" w:color="auto" w:fill="FFFFFF"/>
        </w:rPr>
        <w:t xml:space="preserve">, </w:t>
      </w:r>
      <w:proofErr w:type="spellStart"/>
      <w:r>
        <w:rPr>
          <w:shd w:val="clear" w:color="auto" w:fill="FFFFFF"/>
        </w:rPr>
        <w:t>sys.dm_db_index_physical_stats</w:t>
      </w:r>
      <w:proofErr w:type="spellEnd"/>
      <w:r>
        <w:rPr>
          <w:shd w:val="clear" w:color="auto" w:fill="FFFFFF"/>
        </w:rPr>
        <w:t xml:space="preserve">, </w:t>
      </w:r>
      <w:proofErr w:type="spellStart"/>
      <w:r>
        <w:rPr>
          <w:shd w:val="clear" w:color="auto" w:fill="FFFFFF"/>
        </w:rPr>
        <w:t>sys.dm_db_index_operational_stats</w:t>
      </w:r>
      <w:proofErr w:type="spellEnd"/>
      <w:r>
        <w:rPr>
          <w:shd w:val="clear" w:color="auto" w:fill="FFFFFF"/>
        </w:rPr>
        <w:t xml:space="preserve">, </w:t>
      </w:r>
      <w:proofErr w:type="spellStart"/>
      <w:r>
        <w:rPr>
          <w:shd w:val="clear" w:color="auto" w:fill="FFFFFF"/>
        </w:rPr>
        <w:t>sys.indexes</w:t>
      </w:r>
      <w:proofErr w:type="spellEnd"/>
      <w:r>
        <w:rPr>
          <w:shd w:val="clear" w:color="auto" w:fill="FFFFFF"/>
        </w:rPr>
        <w:t>, and sys.objects are used to gather parametrics for subsequent storage in the table [Admin].</w:t>
      </w:r>
      <w:proofErr w:type="spellStart"/>
      <w:r>
        <w:rPr>
          <w:shd w:val="clear" w:color="auto" w:fill="FFFFFF"/>
        </w:rPr>
        <w:t>AgentIndexRebuilds</w:t>
      </w:r>
      <w:proofErr w:type="spellEnd"/>
      <w:r>
        <w:rPr>
          <w:shd w:val="clear" w:color="auto" w:fill="FFFFFF"/>
        </w:rPr>
        <w:t>.  In this section</w:t>
      </w:r>
      <w:r w:rsidR="002D3A8A">
        <w:rPr>
          <w:shd w:val="clear" w:color="auto" w:fill="FFFFFF"/>
        </w:rPr>
        <w:t>,</w:t>
      </w:r>
      <w:r>
        <w:rPr>
          <w:shd w:val="clear" w:color="auto" w:fill="FFFFFF"/>
        </w:rPr>
        <w:t xml:space="preserve"> we will look at some of the patterns encountered.  </w:t>
      </w:r>
    </w:p>
    <w:p w:rsidR="005D46B6" w:rsidRDefault="005D46B6" w:rsidP="00363040">
      <w:pPr>
        <w:rPr>
          <w:shd w:val="clear" w:color="auto" w:fill="FFFFFF"/>
        </w:rPr>
      </w:pPr>
      <w:r>
        <w:rPr>
          <w:shd w:val="clear" w:color="auto" w:fill="FFFFFF"/>
        </w:rPr>
        <w:t xml:space="preserve">The testing was done on a very active OLTP production database which we will call </w:t>
      </w:r>
      <w:proofErr w:type="spellStart"/>
      <w:r>
        <w:rPr>
          <w:shd w:val="clear" w:color="auto" w:fill="FFFFFF"/>
        </w:rPr>
        <w:t>TestDB</w:t>
      </w:r>
      <w:proofErr w:type="spellEnd"/>
      <w:r>
        <w:rPr>
          <w:shd w:val="clear" w:color="auto" w:fill="FFFFFF"/>
        </w:rPr>
        <w:t xml:space="preserve"> (to protect my client’s confidentiality).  </w:t>
      </w:r>
      <w:proofErr w:type="spellStart"/>
      <w:r w:rsidR="00637D6B">
        <w:rPr>
          <w:shd w:val="clear" w:color="auto" w:fill="FFFFFF"/>
        </w:rPr>
        <w:t>TestDB</w:t>
      </w:r>
      <w:proofErr w:type="spellEnd"/>
      <w:r w:rsidR="00637D6B">
        <w:rPr>
          <w:shd w:val="clear" w:color="auto" w:fill="FFFFFF"/>
        </w:rPr>
        <w:t xml:space="preserve"> contains ~</w:t>
      </w:r>
      <w:proofErr w:type="gramStart"/>
      <w:r w:rsidR="00637D6B">
        <w:rPr>
          <w:shd w:val="clear" w:color="auto" w:fill="FFFFFF"/>
        </w:rPr>
        <w:t>225gb</w:t>
      </w:r>
      <w:proofErr w:type="gramEnd"/>
      <w:r w:rsidR="00637D6B">
        <w:rPr>
          <w:shd w:val="clear" w:color="auto" w:fill="FFFFFF"/>
        </w:rPr>
        <w:t xml:space="preserve"> of data</w:t>
      </w:r>
      <w:r w:rsidR="005E0CFB">
        <w:rPr>
          <w:shd w:val="clear" w:color="auto" w:fill="FFFFFF"/>
        </w:rPr>
        <w:t xml:space="preserve"> (real data, not stored procedures, views, etc.)</w:t>
      </w:r>
      <w:r w:rsidR="00637D6B">
        <w:rPr>
          <w:shd w:val="clear" w:color="auto" w:fill="FFFFFF"/>
        </w:rPr>
        <w:t>, 249 tables, and 694 indexes</w:t>
      </w:r>
      <w:r w:rsidR="00484AD4">
        <w:rPr>
          <w:shd w:val="clear" w:color="auto" w:fill="FFFFFF"/>
        </w:rPr>
        <w:t xml:space="preserve"> in a</w:t>
      </w:r>
      <w:r w:rsidR="000E1DE1">
        <w:rPr>
          <w:shd w:val="clear" w:color="auto" w:fill="FFFFFF"/>
        </w:rPr>
        <w:t xml:space="preserve"> 24x7 environment</w:t>
      </w:r>
      <w:r w:rsidR="00637D6B">
        <w:rPr>
          <w:shd w:val="clear" w:color="auto" w:fill="FFFFFF"/>
        </w:rPr>
        <w:t xml:space="preserve">.  </w:t>
      </w:r>
      <w:r w:rsidR="006E5E16">
        <w:rPr>
          <w:shd w:val="clear" w:color="auto" w:fill="FFFFFF"/>
        </w:rPr>
        <w:t xml:space="preserve">There are few hard </w:t>
      </w:r>
      <w:r w:rsidR="00093464">
        <w:rPr>
          <w:shd w:val="clear" w:color="auto" w:fill="FFFFFF"/>
        </w:rPr>
        <w:t xml:space="preserve">data </w:t>
      </w:r>
      <w:r w:rsidR="006E5E16">
        <w:rPr>
          <w:shd w:val="clear" w:color="auto" w:fill="FFFFFF"/>
        </w:rPr>
        <w:t>deletes as most of the data is soft-deleted (</w:t>
      </w:r>
      <w:proofErr w:type="spellStart"/>
      <w:r w:rsidR="006E5E16">
        <w:rPr>
          <w:shd w:val="clear" w:color="auto" w:fill="FFFFFF"/>
        </w:rPr>
        <w:t>DelFlag</w:t>
      </w:r>
      <w:proofErr w:type="spellEnd"/>
      <w:r w:rsidR="006E5E16">
        <w:rPr>
          <w:shd w:val="clear" w:color="auto" w:fill="FFFFFF"/>
        </w:rPr>
        <w:t xml:space="preserve">). </w:t>
      </w:r>
      <w:r w:rsidR="002478ED">
        <w:rPr>
          <w:shd w:val="clear" w:color="auto" w:fill="FFFFFF"/>
        </w:rPr>
        <w:t xml:space="preserve">Only 164 indexes </w:t>
      </w:r>
      <w:r w:rsidR="00637D6B">
        <w:rPr>
          <w:shd w:val="clear" w:color="auto" w:fill="FFFFFF"/>
        </w:rPr>
        <w:t xml:space="preserve">exceeded the average </w:t>
      </w:r>
      <w:r w:rsidR="006E5E16">
        <w:rPr>
          <w:shd w:val="clear" w:color="auto" w:fill="FFFFFF"/>
        </w:rPr>
        <w:t>fragmentation specification (1.2</w:t>
      </w:r>
      <w:r w:rsidR="00637D6B">
        <w:rPr>
          <w:shd w:val="clear" w:color="auto" w:fill="FFFFFF"/>
        </w:rPr>
        <w:t>%)</w:t>
      </w:r>
      <w:r w:rsidR="00477188">
        <w:rPr>
          <w:shd w:val="clear" w:color="auto" w:fill="FFFFFF"/>
        </w:rPr>
        <w:t xml:space="preserve"> and</w:t>
      </w:r>
      <w:r w:rsidR="00637D6B">
        <w:rPr>
          <w:shd w:val="clear" w:color="auto" w:fill="FFFFFF"/>
        </w:rPr>
        <w:t xml:space="preserve"> were recorded within</w:t>
      </w:r>
      <w:r w:rsidR="00477188">
        <w:rPr>
          <w:shd w:val="clear" w:color="auto" w:fill="FFFFFF"/>
        </w:rPr>
        <w:t xml:space="preserve"> the</w:t>
      </w:r>
      <w:r w:rsidR="00637D6B">
        <w:rPr>
          <w:shd w:val="clear" w:color="auto" w:fill="FFFFFF"/>
        </w:rPr>
        <w:t xml:space="preserve"> </w:t>
      </w:r>
      <w:proofErr w:type="spellStart"/>
      <w:r w:rsidR="00637D6B">
        <w:rPr>
          <w:shd w:val="clear" w:color="auto" w:fill="FFFFFF"/>
        </w:rPr>
        <w:t>AgentIndexRebuil</w:t>
      </w:r>
      <w:r w:rsidR="006E5E16">
        <w:rPr>
          <w:shd w:val="clear" w:color="auto" w:fill="FFFFFF"/>
        </w:rPr>
        <w:t>d</w:t>
      </w:r>
      <w:r w:rsidR="00637D6B">
        <w:rPr>
          <w:shd w:val="clear" w:color="auto" w:fill="FFFFFF"/>
        </w:rPr>
        <w:t>s</w:t>
      </w:r>
      <w:proofErr w:type="spellEnd"/>
      <w:r w:rsidR="00637D6B">
        <w:rPr>
          <w:shd w:val="clear" w:color="auto" w:fill="FFFFFF"/>
        </w:rPr>
        <w:t xml:space="preserve"> table</w:t>
      </w:r>
      <w:r w:rsidR="000E1DE1">
        <w:rPr>
          <w:shd w:val="clear" w:color="auto" w:fill="FFFFFF"/>
        </w:rPr>
        <w:t xml:space="preserve"> (over a 3 month period).  While</w:t>
      </w:r>
      <w:r w:rsidR="00637D6B">
        <w:rPr>
          <w:shd w:val="clear" w:color="auto" w:fill="FFFFFF"/>
        </w:rPr>
        <w:t xml:space="preserve"> each index’s pattern</w:t>
      </w:r>
      <w:r w:rsidR="000E1DE1">
        <w:rPr>
          <w:shd w:val="clear" w:color="auto" w:fill="FFFFFF"/>
        </w:rPr>
        <w:t xml:space="preserve"> was examined</w:t>
      </w:r>
      <w:r w:rsidR="00477188">
        <w:rPr>
          <w:shd w:val="clear" w:color="auto" w:fill="FFFFFF"/>
        </w:rPr>
        <w:t>,</w:t>
      </w:r>
      <w:r w:rsidR="000E1DE1">
        <w:rPr>
          <w:shd w:val="clear" w:color="auto" w:fill="FFFFFF"/>
        </w:rPr>
        <w:t xml:space="preserve"> in the interest of brevity</w:t>
      </w:r>
      <w:r w:rsidR="00637D6B">
        <w:rPr>
          <w:shd w:val="clear" w:color="auto" w:fill="FFFFFF"/>
        </w:rPr>
        <w:t xml:space="preserve">, we will only consider the following </w:t>
      </w:r>
      <w:r w:rsidR="00345567">
        <w:rPr>
          <w:shd w:val="clear" w:color="auto" w:fill="FFFFFF"/>
        </w:rPr>
        <w:t xml:space="preserve">typical </w:t>
      </w:r>
      <w:r w:rsidR="00637D6B">
        <w:rPr>
          <w:shd w:val="clear" w:color="auto" w:fill="FFFFFF"/>
        </w:rPr>
        <w:t xml:space="preserve">indexes </w:t>
      </w:r>
      <w:r w:rsidR="003C47B5">
        <w:rPr>
          <w:shd w:val="clear" w:color="auto" w:fill="FFFFFF"/>
        </w:rPr>
        <w:t>(names changed to protect client):</w:t>
      </w:r>
    </w:p>
    <w:p w:rsidR="005E0CFB" w:rsidRDefault="005E0CFB" w:rsidP="005E0CFB">
      <w:pPr>
        <w:pStyle w:val="Caption"/>
        <w:keepNext/>
        <w:jc w:val="center"/>
      </w:pPr>
    </w:p>
    <w:tbl>
      <w:tblPr>
        <w:tblStyle w:val="TableGrid"/>
        <w:tblW w:w="0" w:type="auto"/>
        <w:tblLook w:val="04A0" w:firstRow="1" w:lastRow="0" w:firstColumn="1" w:lastColumn="0" w:noHBand="0" w:noVBand="1"/>
      </w:tblPr>
      <w:tblGrid>
        <w:gridCol w:w="960"/>
        <w:gridCol w:w="960"/>
        <w:gridCol w:w="1444"/>
        <w:gridCol w:w="1218"/>
        <w:gridCol w:w="960"/>
        <w:gridCol w:w="2800"/>
      </w:tblGrid>
      <w:tr w:rsidR="006E5E16" w:rsidRPr="006E5E16" w:rsidTr="005E0CFB">
        <w:trPr>
          <w:trHeight w:val="288"/>
        </w:trPr>
        <w:tc>
          <w:tcPr>
            <w:tcW w:w="960" w:type="dxa"/>
            <w:noWrap/>
            <w:hideMark/>
          </w:tcPr>
          <w:p w:rsidR="006E5E16" w:rsidRPr="006E5E16" w:rsidRDefault="006E5E16" w:rsidP="006E5E16">
            <w:pPr>
              <w:rPr>
                <w:b/>
                <w:bCs/>
                <w:shd w:val="clear" w:color="auto" w:fill="FFFFFF"/>
              </w:rPr>
            </w:pPr>
            <w:r w:rsidRPr="006E5E16">
              <w:rPr>
                <w:b/>
                <w:bCs/>
                <w:shd w:val="clear" w:color="auto" w:fill="FFFFFF"/>
              </w:rPr>
              <w:t>Table</w:t>
            </w:r>
          </w:p>
        </w:tc>
        <w:tc>
          <w:tcPr>
            <w:tcW w:w="960" w:type="dxa"/>
            <w:noWrap/>
            <w:hideMark/>
          </w:tcPr>
          <w:p w:rsidR="006E5E16" w:rsidRPr="006E5E16" w:rsidRDefault="006E5E16" w:rsidP="006E5E16">
            <w:pPr>
              <w:rPr>
                <w:b/>
                <w:bCs/>
                <w:shd w:val="clear" w:color="auto" w:fill="FFFFFF"/>
              </w:rPr>
            </w:pPr>
            <w:r w:rsidRPr="006E5E16">
              <w:rPr>
                <w:b/>
                <w:bCs/>
                <w:shd w:val="clear" w:color="auto" w:fill="FFFFFF"/>
              </w:rPr>
              <w:t>Index</w:t>
            </w:r>
          </w:p>
        </w:tc>
        <w:tc>
          <w:tcPr>
            <w:tcW w:w="1444" w:type="dxa"/>
            <w:noWrap/>
            <w:hideMark/>
          </w:tcPr>
          <w:p w:rsidR="006E5E16" w:rsidRPr="006E5E16" w:rsidRDefault="006E5E16" w:rsidP="006E5E16">
            <w:pPr>
              <w:rPr>
                <w:b/>
                <w:bCs/>
                <w:shd w:val="clear" w:color="auto" w:fill="FFFFFF"/>
              </w:rPr>
            </w:pPr>
            <w:r w:rsidRPr="006E5E16">
              <w:rPr>
                <w:b/>
                <w:bCs/>
                <w:shd w:val="clear" w:color="auto" w:fill="FFFFFF"/>
              </w:rPr>
              <w:t>Type</w:t>
            </w:r>
          </w:p>
        </w:tc>
        <w:tc>
          <w:tcPr>
            <w:tcW w:w="1218" w:type="dxa"/>
            <w:noWrap/>
            <w:hideMark/>
          </w:tcPr>
          <w:p w:rsidR="006E5E16" w:rsidRPr="006E5E16" w:rsidRDefault="006E5E16" w:rsidP="006E5E16">
            <w:pPr>
              <w:rPr>
                <w:b/>
                <w:bCs/>
                <w:shd w:val="clear" w:color="auto" w:fill="FFFFFF"/>
              </w:rPr>
            </w:pPr>
            <w:r w:rsidRPr="006E5E16">
              <w:rPr>
                <w:b/>
                <w:bCs/>
                <w:shd w:val="clear" w:color="auto" w:fill="FFFFFF"/>
              </w:rPr>
              <w:t>Rows</w:t>
            </w:r>
          </w:p>
        </w:tc>
        <w:tc>
          <w:tcPr>
            <w:tcW w:w="960" w:type="dxa"/>
            <w:noWrap/>
            <w:hideMark/>
          </w:tcPr>
          <w:p w:rsidR="006E5E16" w:rsidRPr="006E5E16" w:rsidRDefault="006E5E16" w:rsidP="006E5E16">
            <w:pPr>
              <w:rPr>
                <w:b/>
                <w:bCs/>
                <w:shd w:val="clear" w:color="auto" w:fill="FFFFFF"/>
              </w:rPr>
            </w:pPr>
            <w:r w:rsidRPr="006E5E16">
              <w:rPr>
                <w:b/>
                <w:bCs/>
                <w:shd w:val="clear" w:color="auto" w:fill="FFFFFF"/>
              </w:rPr>
              <w:t>Size (MB)</w:t>
            </w:r>
          </w:p>
        </w:tc>
        <w:tc>
          <w:tcPr>
            <w:tcW w:w="2800" w:type="dxa"/>
            <w:noWrap/>
            <w:hideMark/>
          </w:tcPr>
          <w:p w:rsidR="006E5E16" w:rsidRPr="006E5E16" w:rsidRDefault="006E5E16" w:rsidP="006E5E16">
            <w:pPr>
              <w:rPr>
                <w:b/>
                <w:bCs/>
                <w:shd w:val="clear" w:color="auto" w:fill="FFFFFF"/>
              </w:rPr>
            </w:pPr>
            <w:r w:rsidRPr="006E5E16">
              <w:rPr>
                <w:b/>
                <w:bCs/>
                <w:shd w:val="clear" w:color="auto" w:fill="FFFFFF"/>
              </w:rPr>
              <w:t>Comments</w:t>
            </w:r>
          </w:p>
        </w:tc>
      </w:tr>
      <w:tr w:rsidR="006E5E16" w:rsidRPr="006E5E16" w:rsidTr="005E0CFB">
        <w:trPr>
          <w:trHeight w:val="288"/>
        </w:trPr>
        <w:tc>
          <w:tcPr>
            <w:tcW w:w="960" w:type="dxa"/>
            <w:noWrap/>
            <w:hideMark/>
          </w:tcPr>
          <w:p w:rsidR="006E5E16" w:rsidRPr="006E5E16" w:rsidRDefault="006E5E16">
            <w:pPr>
              <w:rPr>
                <w:shd w:val="clear" w:color="auto" w:fill="FFFFFF"/>
              </w:rPr>
            </w:pPr>
            <w:r w:rsidRPr="006E5E16">
              <w:rPr>
                <w:shd w:val="clear" w:color="auto" w:fill="FFFFFF"/>
              </w:rPr>
              <w:lastRenderedPageBreak/>
              <w:t>A</w:t>
            </w:r>
          </w:p>
        </w:tc>
        <w:tc>
          <w:tcPr>
            <w:tcW w:w="960" w:type="dxa"/>
            <w:noWrap/>
            <w:hideMark/>
          </w:tcPr>
          <w:p w:rsidR="006E5E16" w:rsidRPr="006E5E16" w:rsidRDefault="006E5E16">
            <w:pPr>
              <w:rPr>
                <w:shd w:val="clear" w:color="auto" w:fill="FFFFFF"/>
              </w:rPr>
            </w:pPr>
            <w:r w:rsidRPr="006E5E16">
              <w:rPr>
                <w:shd w:val="clear" w:color="auto" w:fill="FFFFFF"/>
              </w:rPr>
              <w:t>A_C</w:t>
            </w:r>
          </w:p>
        </w:tc>
        <w:tc>
          <w:tcPr>
            <w:tcW w:w="1444" w:type="dxa"/>
            <w:noWrap/>
            <w:hideMark/>
          </w:tcPr>
          <w:p w:rsidR="006E5E16" w:rsidRPr="006E5E16" w:rsidRDefault="006E5E16">
            <w:pPr>
              <w:rPr>
                <w:shd w:val="clear" w:color="auto" w:fill="FFFFFF"/>
              </w:rPr>
            </w:pPr>
            <w:r w:rsidRPr="006E5E16">
              <w:rPr>
                <w:shd w:val="clear" w:color="auto" w:fill="FFFFFF"/>
              </w:rPr>
              <w:t>Clustered</w:t>
            </w:r>
          </w:p>
        </w:tc>
        <w:tc>
          <w:tcPr>
            <w:tcW w:w="1218" w:type="dxa"/>
            <w:noWrap/>
            <w:hideMark/>
          </w:tcPr>
          <w:p w:rsidR="006E5E16" w:rsidRPr="006E5E16" w:rsidRDefault="006E5E16" w:rsidP="006E5E16">
            <w:pPr>
              <w:rPr>
                <w:shd w:val="clear" w:color="auto" w:fill="FFFFFF"/>
              </w:rPr>
            </w:pPr>
            <w:r w:rsidRPr="006E5E16">
              <w:rPr>
                <w:shd w:val="clear" w:color="auto" w:fill="FFFFFF"/>
              </w:rPr>
              <w:t>6,749,754</w:t>
            </w:r>
          </w:p>
        </w:tc>
        <w:tc>
          <w:tcPr>
            <w:tcW w:w="960" w:type="dxa"/>
            <w:noWrap/>
            <w:hideMark/>
          </w:tcPr>
          <w:p w:rsidR="006E5E16" w:rsidRPr="006E5E16" w:rsidRDefault="006E5E16" w:rsidP="006E5E16">
            <w:pPr>
              <w:rPr>
                <w:shd w:val="clear" w:color="auto" w:fill="FFFFFF"/>
              </w:rPr>
            </w:pPr>
            <w:r w:rsidRPr="006E5E16">
              <w:rPr>
                <w:shd w:val="clear" w:color="auto" w:fill="FFFFFF"/>
              </w:rPr>
              <w:t>2,219</w:t>
            </w:r>
          </w:p>
        </w:tc>
        <w:tc>
          <w:tcPr>
            <w:tcW w:w="2800" w:type="dxa"/>
            <w:noWrap/>
            <w:hideMark/>
          </w:tcPr>
          <w:p w:rsidR="006E5E16" w:rsidRPr="006E5E16" w:rsidRDefault="006E5E16">
            <w:pPr>
              <w:rPr>
                <w:shd w:val="clear" w:color="auto" w:fill="FFFFFF"/>
              </w:rPr>
            </w:pPr>
            <w:r w:rsidRPr="006E5E16">
              <w:rPr>
                <w:shd w:val="clear" w:color="auto" w:fill="FFFFFF"/>
              </w:rPr>
              <w:t>Active table, many updates</w:t>
            </w:r>
            <w:r w:rsidR="0049610C">
              <w:rPr>
                <w:shd w:val="clear" w:color="auto" w:fill="FFFFFF"/>
              </w:rPr>
              <w:t>, CI/PK is identity column</w:t>
            </w:r>
          </w:p>
        </w:tc>
      </w:tr>
      <w:tr w:rsidR="006E5E16" w:rsidRPr="006E5E16" w:rsidTr="005E0CFB">
        <w:trPr>
          <w:trHeight w:val="288"/>
        </w:trPr>
        <w:tc>
          <w:tcPr>
            <w:tcW w:w="960" w:type="dxa"/>
            <w:noWrap/>
            <w:hideMark/>
          </w:tcPr>
          <w:p w:rsidR="006E5E16" w:rsidRPr="006E5E16" w:rsidRDefault="006E5E16">
            <w:pPr>
              <w:rPr>
                <w:shd w:val="clear" w:color="auto" w:fill="FFFFFF"/>
              </w:rPr>
            </w:pPr>
            <w:r w:rsidRPr="006E5E16">
              <w:rPr>
                <w:shd w:val="clear" w:color="auto" w:fill="FFFFFF"/>
              </w:rPr>
              <w:t>B</w:t>
            </w:r>
          </w:p>
        </w:tc>
        <w:tc>
          <w:tcPr>
            <w:tcW w:w="960" w:type="dxa"/>
            <w:noWrap/>
            <w:hideMark/>
          </w:tcPr>
          <w:p w:rsidR="006E5E16" w:rsidRPr="006E5E16" w:rsidRDefault="006E5E16">
            <w:pPr>
              <w:rPr>
                <w:shd w:val="clear" w:color="auto" w:fill="FFFFFF"/>
              </w:rPr>
            </w:pPr>
            <w:r w:rsidRPr="006E5E16">
              <w:rPr>
                <w:shd w:val="clear" w:color="auto" w:fill="FFFFFF"/>
              </w:rPr>
              <w:t>B_C</w:t>
            </w:r>
          </w:p>
        </w:tc>
        <w:tc>
          <w:tcPr>
            <w:tcW w:w="1444" w:type="dxa"/>
            <w:noWrap/>
            <w:hideMark/>
          </w:tcPr>
          <w:p w:rsidR="006E5E16" w:rsidRPr="006E5E16" w:rsidRDefault="006E5E16">
            <w:pPr>
              <w:rPr>
                <w:shd w:val="clear" w:color="auto" w:fill="FFFFFF"/>
              </w:rPr>
            </w:pPr>
            <w:r w:rsidRPr="006E5E16">
              <w:rPr>
                <w:shd w:val="clear" w:color="auto" w:fill="FFFFFF"/>
              </w:rPr>
              <w:t>Clustered</w:t>
            </w:r>
          </w:p>
        </w:tc>
        <w:tc>
          <w:tcPr>
            <w:tcW w:w="1218" w:type="dxa"/>
            <w:noWrap/>
            <w:hideMark/>
          </w:tcPr>
          <w:p w:rsidR="006E5E16" w:rsidRPr="006E5E16" w:rsidRDefault="006E5E16" w:rsidP="006E5E16">
            <w:pPr>
              <w:rPr>
                <w:shd w:val="clear" w:color="auto" w:fill="FFFFFF"/>
              </w:rPr>
            </w:pPr>
            <w:r w:rsidRPr="006E5E16">
              <w:rPr>
                <w:shd w:val="clear" w:color="auto" w:fill="FFFFFF"/>
              </w:rPr>
              <w:t>12,890,405</w:t>
            </w:r>
          </w:p>
        </w:tc>
        <w:tc>
          <w:tcPr>
            <w:tcW w:w="960" w:type="dxa"/>
            <w:noWrap/>
            <w:hideMark/>
          </w:tcPr>
          <w:p w:rsidR="006E5E16" w:rsidRPr="006E5E16" w:rsidRDefault="006E5E16" w:rsidP="006E5E16">
            <w:pPr>
              <w:rPr>
                <w:shd w:val="clear" w:color="auto" w:fill="FFFFFF"/>
              </w:rPr>
            </w:pPr>
            <w:r w:rsidRPr="006E5E16">
              <w:rPr>
                <w:shd w:val="clear" w:color="auto" w:fill="FFFFFF"/>
              </w:rPr>
              <w:t>424</w:t>
            </w:r>
          </w:p>
        </w:tc>
        <w:tc>
          <w:tcPr>
            <w:tcW w:w="2800" w:type="dxa"/>
            <w:noWrap/>
            <w:hideMark/>
          </w:tcPr>
          <w:p w:rsidR="006E5E16" w:rsidRPr="006E5E16" w:rsidRDefault="006E5E16">
            <w:pPr>
              <w:rPr>
                <w:shd w:val="clear" w:color="auto" w:fill="FFFFFF"/>
              </w:rPr>
            </w:pPr>
            <w:r w:rsidRPr="006E5E16">
              <w:rPr>
                <w:shd w:val="clear" w:color="auto" w:fill="FFFFFF"/>
              </w:rPr>
              <w:t>Bridge Table, PK not ascending</w:t>
            </w:r>
            <w:r w:rsidR="0049610C">
              <w:rPr>
                <w:shd w:val="clear" w:color="auto" w:fill="FFFFFF"/>
              </w:rPr>
              <w:t>, CI/PK</w:t>
            </w:r>
            <w:r w:rsidR="00184461">
              <w:rPr>
                <w:shd w:val="clear" w:color="auto" w:fill="FFFFFF"/>
              </w:rPr>
              <w:t xml:space="preserve"> 2 columns randomly inserted</w:t>
            </w:r>
          </w:p>
        </w:tc>
      </w:tr>
      <w:tr w:rsidR="006E5E16" w:rsidRPr="006E5E16" w:rsidTr="005E0CFB">
        <w:trPr>
          <w:trHeight w:val="288"/>
        </w:trPr>
        <w:tc>
          <w:tcPr>
            <w:tcW w:w="960" w:type="dxa"/>
            <w:noWrap/>
            <w:hideMark/>
          </w:tcPr>
          <w:p w:rsidR="006E5E16" w:rsidRPr="006E5E16" w:rsidRDefault="006E5E16">
            <w:pPr>
              <w:rPr>
                <w:shd w:val="clear" w:color="auto" w:fill="FFFFFF"/>
              </w:rPr>
            </w:pPr>
            <w:r w:rsidRPr="006E5E16">
              <w:rPr>
                <w:shd w:val="clear" w:color="auto" w:fill="FFFFFF"/>
              </w:rPr>
              <w:t>C</w:t>
            </w:r>
          </w:p>
        </w:tc>
        <w:tc>
          <w:tcPr>
            <w:tcW w:w="960" w:type="dxa"/>
            <w:noWrap/>
            <w:hideMark/>
          </w:tcPr>
          <w:p w:rsidR="006E5E16" w:rsidRPr="006E5E16" w:rsidRDefault="006E5E16">
            <w:pPr>
              <w:rPr>
                <w:shd w:val="clear" w:color="auto" w:fill="FFFFFF"/>
              </w:rPr>
            </w:pPr>
            <w:r w:rsidRPr="006E5E16">
              <w:rPr>
                <w:shd w:val="clear" w:color="auto" w:fill="FFFFFF"/>
              </w:rPr>
              <w:t>C_N</w:t>
            </w:r>
          </w:p>
        </w:tc>
        <w:tc>
          <w:tcPr>
            <w:tcW w:w="1444" w:type="dxa"/>
            <w:noWrap/>
            <w:hideMark/>
          </w:tcPr>
          <w:p w:rsidR="006E5E16" w:rsidRPr="006E5E16" w:rsidRDefault="006E5E16">
            <w:pPr>
              <w:rPr>
                <w:shd w:val="clear" w:color="auto" w:fill="FFFFFF"/>
              </w:rPr>
            </w:pPr>
            <w:proofErr w:type="spellStart"/>
            <w:r w:rsidRPr="006E5E16">
              <w:rPr>
                <w:shd w:val="clear" w:color="auto" w:fill="FFFFFF"/>
              </w:rPr>
              <w:t>NonClustered</w:t>
            </w:r>
            <w:proofErr w:type="spellEnd"/>
          </w:p>
        </w:tc>
        <w:tc>
          <w:tcPr>
            <w:tcW w:w="1218" w:type="dxa"/>
            <w:noWrap/>
            <w:hideMark/>
          </w:tcPr>
          <w:p w:rsidR="006E5E16" w:rsidRPr="006E5E16" w:rsidRDefault="006E5E16" w:rsidP="006E5E16">
            <w:pPr>
              <w:rPr>
                <w:shd w:val="clear" w:color="auto" w:fill="FFFFFF"/>
              </w:rPr>
            </w:pPr>
            <w:r w:rsidRPr="006E5E16">
              <w:rPr>
                <w:shd w:val="clear" w:color="auto" w:fill="FFFFFF"/>
              </w:rPr>
              <w:t>469,370</w:t>
            </w:r>
          </w:p>
        </w:tc>
        <w:tc>
          <w:tcPr>
            <w:tcW w:w="960" w:type="dxa"/>
            <w:noWrap/>
            <w:hideMark/>
          </w:tcPr>
          <w:p w:rsidR="006E5E16" w:rsidRPr="006E5E16" w:rsidRDefault="006E5E16" w:rsidP="006E5E16">
            <w:pPr>
              <w:rPr>
                <w:shd w:val="clear" w:color="auto" w:fill="FFFFFF"/>
              </w:rPr>
            </w:pPr>
            <w:r w:rsidRPr="006E5E16">
              <w:rPr>
                <w:shd w:val="clear" w:color="auto" w:fill="FFFFFF"/>
              </w:rPr>
              <w:t>14</w:t>
            </w:r>
          </w:p>
        </w:tc>
        <w:tc>
          <w:tcPr>
            <w:tcW w:w="2800" w:type="dxa"/>
            <w:noWrap/>
            <w:hideMark/>
          </w:tcPr>
          <w:p w:rsidR="006E5E16" w:rsidRPr="006E5E16" w:rsidRDefault="006E5E16">
            <w:pPr>
              <w:rPr>
                <w:shd w:val="clear" w:color="auto" w:fill="FFFFFF"/>
              </w:rPr>
            </w:pPr>
            <w:r w:rsidRPr="006E5E16">
              <w:rPr>
                <w:shd w:val="clear" w:color="auto" w:fill="FFFFFF"/>
              </w:rPr>
              <w:t> </w:t>
            </w:r>
            <w:r w:rsidR="00184461">
              <w:rPr>
                <w:shd w:val="clear" w:color="auto" w:fill="FFFFFF"/>
              </w:rPr>
              <w:t>Non-Clustered Index randomly inserted</w:t>
            </w:r>
          </w:p>
        </w:tc>
      </w:tr>
      <w:tr w:rsidR="006E5E16" w:rsidRPr="006E5E16" w:rsidTr="005E0CFB">
        <w:trPr>
          <w:trHeight w:val="288"/>
        </w:trPr>
        <w:tc>
          <w:tcPr>
            <w:tcW w:w="960" w:type="dxa"/>
            <w:noWrap/>
            <w:hideMark/>
          </w:tcPr>
          <w:p w:rsidR="006E5E16" w:rsidRPr="006E5E16" w:rsidRDefault="006E5E16">
            <w:pPr>
              <w:rPr>
                <w:shd w:val="clear" w:color="auto" w:fill="FFFFFF"/>
              </w:rPr>
            </w:pPr>
            <w:r w:rsidRPr="006E5E16">
              <w:rPr>
                <w:shd w:val="clear" w:color="auto" w:fill="FFFFFF"/>
              </w:rPr>
              <w:t>D</w:t>
            </w:r>
          </w:p>
        </w:tc>
        <w:tc>
          <w:tcPr>
            <w:tcW w:w="960" w:type="dxa"/>
            <w:noWrap/>
            <w:hideMark/>
          </w:tcPr>
          <w:p w:rsidR="006E5E16" w:rsidRPr="006E5E16" w:rsidRDefault="006E5E16">
            <w:pPr>
              <w:rPr>
                <w:shd w:val="clear" w:color="auto" w:fill="FFFFFF"/>
              </w:rPr>
            </w:pPr>
            <w:r w:rsidRPr="006E5E16">
              <w:rPr>
                <w:shd w:val="clear" w:color="auto" w:fill="FFFFFF"/>
              </w:rPr>
              <w:t>D_N</w:t>
            </w:r>
          </w:p>
        </w:tc>
        <w:tc>
          <w:tcPr>
            <w:tcW w:w="1444" w:type="dxa"/>
            <w:noWrap/>
            <w:hideMark/>
          </w:tcPr>
          <w:p w:rsidR="006E5E16" w:rsidRPr="006E5E16" w:rsidRDefault="006E5E16">
            <w:pPr>
              <w:rPr>
                <w:shd w:val="clear" w:color="auto" w:fill="FFFFFF"/>
              </w:rPr>
            </w:pPr>
            <w:proofErr w:type="spellStart"/>
            <w:r w:rsidRPr="006E5E16">
              <w:rPr>
                <w:shd w:val="clear" w:color="auto" w:fill="FFFFFF"/>
              </w:rPr>
              <w:t>NonClustered</w:t>
            </w:r>
            <w:proofErr w:type="spellEnd"/>
          </w:p>
        </w:tc>
        <w:tc>
          <w:tcPr>
            <w:tcW w:w="1218" w:type="dxa"/>
            <w:noWrap/>
            <w:hideMark/>
          </w:tcPr>
          <w:p w:rsidR="006E5E16" w:rsidRPr="006E5E16" w:rsidRDefault="006E5E16" w:rsidP="006E5E16">
            <w:pPr>
              <w:rPr>
                <w:shd w:val="clear" w:color="auto" w:fill="FFFFFF"/>
              </w:rPr>
            </w:pPr>
            <w:r w:rsidRPr="006E5E16">
              <w:rPr>
                <w:shd w:val="clear" w:color="auto" w:fill="FFFFFF"/>
              </w:rPr>
              <w:t>56,571</w:t>
            </w:r>
          </w:p>
        </w:tc>
        <w:tc>
          <w:tcPr>
            <w:tcW w:w="960" w:type="dxa"/>
            <w:noWrap/>
            <w:hideMark/>
          </w:tcPr>
          <w:p w:rsidR="006E5E16" w:rsidRPr="006E5E16" w:rsidRDefault="006E5E16" w:rsidP="006E5E16">
            <w:pPr>
              <w:rPr>
                <w:shd w:val="clear" w:color="auto" w:fill="FFFFFF"/>
              </w:rPr>
            </w:pPr>
            <w:r w:rsidRPr="006E5E16">
              <w:rPr>
                <w:shd w:val="clear" w:color="auto" w:fill="FFFFFF"/>
              </w:rPr>
              <w:t>1</w:t>
            </w:r>
          </w:p>
        </w:tc>
        <w:tc>
          <w:tcPr>
            <w:tcW w:w="2800" w:type="dxa"/>
            <w:noWrap/>
            <w:hideMark/>
          </w:tcPr>
          <w:p w:rsidR="006E5E16" w:rsidRPr="006E5E16" w:rsidRDefault="006E5E16">
            <w:pPr>
              <w:rPr>
                <w:shd w:val="clear" w:color="auto" w:fill="FFFFFF"/>
              </w:rPr>
            </w:pPr>
            <w:r w:rsidRPr="006E5E16">
              <w:rPr>
                <w:shd w:val="clear" w:color="auto" w:fill="FFFFFF"/>
              </w:rPr>
              <w:t> </w:t>
            </w:r>
            <w:r w:rsidR="00184461">
              <w:rPr>
                <w:shd w:val="clear" w:color="auto" w:fill="FFFFFF"/>
              </w:rPr>
              <w:t>Non-Clustered Index randomly inserted</w:t>
            </w:r>
          </w:p>
        </w:tc>
      </w:tr>
    </w:tbl>
    <w:p w:rsidR="000E1DE1" w:rsidRDefault="00497F03" w:rsidP="00497F03">
      <w:pPr>
        <w:jc w:val="center"/>
        <w:rPr>
          <w:shd w:val="clear" w:color="auto" w:fill="FFFFFF"/>
        </w:rPr>
      </w:pPr>
      <w:r>
        <w:t xml:space="preserve">Table </w:t>
      </w:r>
      <w:fldSimple w:instr=" SEQ Table \* ARABIC ">
        <w:r>
          <w:rPr>
            <w:noProof/>
          </w:rPr>
          <w:t>1</w:t>
        </w:r>
      </w:fldSimple>
      <w:r>
        <w:t>:  Sample Indexes</w:t>
      </w:r>
    </w:p>
    <w:p w:rsidR="003C47B5" w:rsidRDefault="003C47B5" w:rsidP="00363040">
      <w:pPr>
        <w:rPr>
          <w:shd w:val="clear" w:color="auto" w:fill="FFFFFF"/>
        </w:rPr>
      </w:pPr>
    </w:p>
    <w:p w:rsidR="005D46B6" w:rsidRDefault="005E0CFB" w:rsidP="00363040">
      <w:pPr>
        <w:rPr>
          <w:shd w:val="clear" w:color="auto" w:fill="FFFFFF"/>
        </w:rPr>
      </w:pPr>
      <w:r>
        <w:rPr>
          <w:shd w:val="clear" w:color="auto" w:fill="FFFFFF"/>
        </w:rPr>
        <w:t>The A_C index is a Clustered Index/Primary Key based on an identity column</w:t>
      </w:r>
      <w:r w:rsidR="00484AD4">
        <w:rPr>
          <w:shd w:val="clear" w:color="auto" w:fill="FFFFFF"/>
        </w:rPr>
        <w:t>.</w:t>
      </w:r>
      <w:r>
        <w:rPr>
          <w:shd w:val="clear" w:color="auto" w:fill="FFFFFF"/>
        </w:rPr>
        <w:t xml:space="preserve">  Data is regularly added to it through the day (24 hours).  </w:t>
      </w:r>
      <w:r w:rsidR="00233FAD">
        <w:rPr>
          <w:shd w:val="clear" w:color="auto" w:fill="FFFFFF"/>
        </w:rPr>
        <w:t>Data collected for this index is shown below:</w:t>
      </w:r>
    </w:p>
    <w:p w:rsidR="00233FAD" w:rsidRDefault="00233FAD" w:rsidP="00233FAD">
      <w:pPr>
        <w:pStyle w:val="Caption"/>
        <w:keepNext/>
        <w:jc w:val="center"/>
      </w:pPr>
    </w:p>
    <w:tbl>
      <w:tblPr>
        <w:tblW w:w="8862" w:type="dxa"/>
        <w:tblInd w:w="93" w:type="dxa"/>
        <w:tblLook w:val="04A0" w:firstRow="1" w:lastRow="0" w:firstColumn="1" w:lastColumn="0" w:noHBand="0" w:noVBand="1"/>
      </w:tblPr>
      <w:tblGrid>
        <w:gridCol w:w="1167"/>
        <w:gridCol w:w="663"/>
        <w:gridCol w:w="890"/>
        <w:gridCol w:w="1568"/>
        <w:gridCol w:w="1568"/>
        <w:gridCol w:w="1260"/>
        <w:gridCol w:w="883"/>
        <w:gridCol w:w="863"/>
      </w:tblGrid>
      <w:tr w:rsidR="00233FAD" w:rsidRPr="00233FAD" w:rsidTr="00233FAD">
        <w:trPr>
          <w:trHeight w:val="924"/>
        </w:trPr>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3FAD" w:rsidRPr="00233FAD" w:rsidRDefault="00233FAD" w:rsidP="00233FAD">
            <w:pPr>
              <w:spacing w:after="0" w:line="240" w:lineRule="auto"/>
              <w:jc w:val="center"/>
              <w:rPr>
                <w:rFonts w:ascii="Calibri" w:eastAsia="Times New Roman" w:hAnsi="Calibri" w:cs="Calibri"/>
                <w:b/>
                <w:bCs/>
                <w:color w:val="000000"/>
              </w:rPr>
            </w:pPr>
            <w:r w:rsidRPr="00233FAD">
              <w:rPr>
                <w:rFonts w:ascii="Calibri" w:eastAsia="Times New Roman" w:hAnsi="Calibri" w:cs="Calibri"/>
                <w:b/>
                <w:bCs/>
                <w:color w:val="000000"/>
              </w:rPr>
              <w:t>Date</w:t>
            </w:r>
          </w:p>
        </w:tc>
        <w:tc>
          <w:tcPr>
            <w:tcW w:w="663" w:type="dxa"/>
            <w:tcBorders>
              <w:top w:val="single" w:sz="4" w:space="0" w:color="auto"/>
              <w:left w:val="nil"/>
              <w:bottom w:val="single" w:sz="4" w:space="0" w:color="auto"/>
              <w:right w:val="single" w:sz="4" w:space="0" w:color="auto"/>
            </w:tcBorders>
            <w:shd w:val="clear" w:color="auto" w:fill="auto"/>
            <w:vAlign w:val="bottom"/>
            <w:hideMark/>
          </w:tcPr>
          <w:p w:rsidR="00233FAD" w:rsidRPr="00233FAD" w:rsidRDefault="00233FAD" w:rsidP="00233FAD">
            <w:pPr>
              <w:spacing w:after="0" w:line="240" w:lineRule="auto"/>
              <w:jc w:val="center"/>
              <w:rPr>
                <w:rFonts w:ascii="Calibri" w:eastAsia="Times New Roman" w:hAnsi="Calibri" w:cs="Calibri"/>
                <w:b/>
                <w:bCs/>
                <w:color w:val="000000"/>
              </w:rPr>
            </w:pPr>
            <w:r w:rsidRPr="00233FAD">
              <w:rPr>
                <w:rFonts w:ascii="Calibri" w:eastAsia="Times New Roman" w:hAnsi="Calibri" w:cs="Calibri"/>
                <w:b/>
                <w:bCs/>
                <w:color w:val="000000"/>
              </w:rPr>
              <w:t>ID</w:t>
            </w:r>
          </w:p>
        </w:tc>
        <w:tc>
          <w:tcPr>
            <w:tcW w:w="890" w:type="dxa"/>
            <w:tcBorders>
              <w:top w:val="single" w:sz="4" w:space="0" w:color="auto"/>
              <w:left w:val="nil"/>
              <w:bottom w:val="single" w:sz="4" w:space="0" w:color="auto"/>
              <w:right w:val="single" w:sz="4" w:space="0" w:color="auto"/>
            </w:tcBorders>
            <w:shd w:val="clear" w:color="auto" w:fill="auto"/>
            <w:vAlign w:val="bottom"/>
            <w:hideMark/>
          </w:tcPr>
          <w:p w:rsidR="00233FAD" w:rsidRPr="00233FAD" w:rsidRDefault="00233FAD" w:rsidP="00233FAD">
            <w:pPr>
              <w:spacing w:after="0" w:line="240" w:lineRule="auto"/>
              <w:jc w:val="center"/>
              <w:rPr>
                <w:rFonts w:ascii="Calibri" w:eastAsia="Times New Roman" w:hAnsi="Calibri" w:cs="Calibri"/>
                <w:b/>
                <w:bCs/>
                <w:color w:val="000000"/>
              </w:rPr>
            </w:pPr>
            <w:r w:rsidRPr="00233FAD">
              <w:rPr>
                <w:rFonts w:ascii="Calibri" w:eastAsia="Times New Roman" w:hAnsi="Calibri" w:cs="Calibri"/>
                <w:b/>
                <w:bCs/>
                <w:color w:val="000000"/>
              </w:rPr>
              <w:t>Index Name</w:t>
            </w:r>
          </w:p>
        </w:tc>
        <w:tc>
          <w:tcPr>
            <w:tcW w:w="1568" w:type="dxa"/>
            <w:tcBorders>
              <w:top w:val="single" w:sz="4" w:space="0" w:color="auto"/>
              <w:left w:val="nil"/>
              <w:bottom w:val="single" w:sz="4" w:space="0" w:color="auto"/>
              <w:right w:val="single" w:sz="4" w:space="0" w:color="auto"/>
            </w:tcBorders>
            <w:shd w:val="clear" w:color="auto" w:fill="auto"/>
            <w:vAlign w:val="bottom"/>
            <w:hideMark/>
          </w:tcPr>
          <w:p w:rsidR="00233FAD" w:rsidRPr="00233FAD" w:rsidRDefault="00233FAD" w:rsidP="00233FAD">
            <w:pPr>
              <w:spacing w:after="0" w:line="240" w:lineRule="auto"/>
              <w:jc w:val="center"/>
              <w:rPr>
                <w:rFonts w:ascii="Calibri" w:eastAsia="Times New Roman" w:hAnsi="Calibri" w:cs="Calibri"/>
                <w:b/>
                <w:bCs/>
                <w:color w:val="000000"/>
              </w:rPr>
            </w:pPr>
            <w:r w:rsidRPr="00233FAD">
              <w:rPr>
                <w:rFonts w:ascii="Calibri" w:eastAsia="Times New Roman" w:hAnsi="Calibri" w:cs="Calibri"/>
                <w:b/>
                <w:bCs/>
                <w:color w:val="000000"/>
              </w:rPr>
              <w:t>Current Fragmentation</w:t>
            </w:r>
          </w:p>
        </w:tc>
        <w:tc>
          <w:tcPr>
            <w:tcW w:w="1568" w:type="dxa"/>
            <w:tcBorders>
              <w:top w:val="single" w:sz="4" w:space="0" w:color="auto"/>
              <w:left w:val="nil"/>
              <w:bottom w:val="single" w:sz="4" w:space="0" w:color="auto"/>
              <w:right w:val="single" w:sz="4" w:space="0" w:color="auto"/>
            </w:tcBorders>
            <w:shd w:val="clear" w:color="auto" w:fill="auto"/>
            <w:vAlign w:val="bottom"/>
            <w:hideMark/>
          </w:tcPr>
          <w:p w:rsidR="00233FAD" w:rsidRPr="00233FAD" w:rsidRDefault="00233FAD" w:rsidP="00233FAD">
            <w:pPr>
              <w:spacing w:after="0" w:line="240" w:lineRule="auto"/>
              <w:jc w:val="center"/>
              <w:rPr>
                <w:rFonts w:ascii="Calibri" w:eastAsia="Times New Roman" w:hAnsi="Calibri" w:cs="Calibri"/>
                <w:b/>
                <w:bCs/>
                <w:color w:val="000000"/>
              </w:rPr>
            </w:pPr>
            <w:r w:rsidRPr="00233FAD">
              <w:rPr>
                <w:rFonts w:ascii="Calibri" w:eastAsia="Times New Roman" w:hAnsi="Calibri" w:cs="Calibri"/>
                <w:b/>
                <w:bCs/>
                <w:color w:val="000000"/>
              </w:rPr>
              <w:t>New Fragmentation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233FAD" w:rsidRPr="00233FAD" w:rsidRDefault="00233FAD" w:rsidP="00233FAD">
            <w:pPr>
              <w:spacing w:after="0" w:line="240" w:lineRule="auto"/>
              <w:jc w:val="center"/>
              <w:rPr>
                <w:rFonts w:ascii="Calibri" w:eastAsia="Times New Roman" w:hAnsi="Calibri" w:cs="Calibri"/>
                <w:b/>
                <w:bCs/>
                <w:color w:val="000000"/>
              </w:rPr>
            </w:pPr>
            <w:r w:rsidRPr="00233FAD">
              <w:rPr>
                <w:rFonts w:ascii="Calibri" w:eastAsia="Times New Roman" w:hAnsi="Calibri" w:cs="Calibri"/>
                <w:b/>
                <w:bCs/>
                <w:color w:val="000000"/>
              </w:rPr>
              <w:t>Page Split For Index</w:t>
            </w:r>
          </w:p>
        </w:tc>
        <w:tc>
          <w:tcPr>
            <w:tcW w:w="883" w:type="dxa"/>
            <w:tcBorders>
              <w:top w:val="single" w:sz="4" w:space="0" w:color="auto"/>
              <w:left w:val="nil"/>
              <w:bottom w:val="single" w:sz="4" w:space="0" w:color="auto"/>
              <w:right w:val="single" w:sz="4" w:space="0" w:color="auto"/>
            </w:tcBorders>
            <w:shd w:val="clear" w:color="auto" w:fill="auto"/>
            <w:vAlign w:val="bottom"/>
            <w:hideMark/>
          </w:tcPr>
          <w:p w:rsidR="00233FAD" w:rsidRPr="00233FAD" w:rsidRDefault="00233FAD" w:rsidP="00233FAD">
            <w:pPr>
              <w:spacing w:after="0" w:line="240" w:lineRule="auto"/>
              <w:jc w:val="center"/>
              <w:rPr>
                <w:rFonts w:ascii="Calibri" w:eastAsia="Times New Roman" w:hAnsi="Calibri" w:cs="Calibri"/>
                <w:b/>
                <w:bCs/>
                <w:color w:val="000000"/>
              </w:rPr>
            </w:pPr>
            <w:r w:rsidRPr="00233FAD">
              <w:rPr>
                <w:rFonts w:ascii="Calibri" w:eastAsia="Times New Roman" w:hAnsi="Calibri" w:cs="Calibri"/>
                <w:b/>
                <w:bCs/>
                <w:color w:val="000000"/>
              </w:rPr>
              <w:t>New Page Split For Index</w:t>
            </w:r>
          </w:p>
        </w:tc>
        <w:tc>
          <w:tcPr>
            <w:tcW w:w="863" w:type="dxa"/>
            <w:tcBorders>
              <w:top w:val="single" w:sz="4" w:space="0" w:color="auto"/>
              <w:left w:val="nil"/>
              <w:bottom w:val="single" w:sz="4" w:space="0" w:color="auto"/>
              <w:right w:val="single" w:sz="4" w:space="0" w:color="auto"/>
            </w:tcBorders>
            <w:shd w:val="clear" w:color="auto" w:fill="auto"/>
            <w:vAlign w:val="bottom"/>
            <w:hideMark/>
          </w:tcPr>
          <w:p w:rsidR="00233FAD" w:rsidRPr="00233FAD" w:rsidRDefault="00233FAD" w:rsidP="00233FAD">
            <w:pPr>
              <w:spacing w:after="0" w:line="240" w:lineRule="auto"/>
              <w:jc w:val="center"/>
              <w:rPr>
                <w:rFonts w:ascii="Calibri" w:eastAsia="Times New Roman" w:hAnsi="Calibri" w:cs="Calibri"/>
                <w:b/>
                <w:bCs/>
                <w:color w:val="000000"/>
              </w:rPr>
            </w:pPr>
            <w:r w:rsidRPr="00233FAD">
              <w:rPr>
                <w:rFonts w:ascii="Calibri" w:eastAsia="Times New Roman" w:hAnsi="Calibri" w:cs="Calibri"/>
                <w:b/>
                <w:bCs/>
                <w:color w:val="000000"/>
              </w:rPr>
              <w:t>Fill Factor</w:t>
            </w:r>
          </w:p>
        </w:tc>
      </w:tr>
      <w:tr w:rsidR="00233FAD" w:rsidRPr="00233FAD" w:rsidTr="00233FAD">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4/17/2019</w:t>
            </w:r>
          </w:p>
        </w:tc>
        <w:tc>
          <w:tcPr>
            <w:tcW w:w="6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125</w:t>
            </w:r>
          </w:p>
        </w:tc>
        <w:tc>
          <w:tcPr>
            <w:tcW w:w="89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center"/>
              <w:rPr>
                <w:rFonts w:ascii="Calibri" w:eastAsia="Times New Roman" w:hAnsi="Calibri" w:cs="Calibri"/>
                <w:color w:val="000000"/>
              </w:rPr>
            </w:pPr>
            <w:r w:rsidRPr="00233FAD">
              <w:rPr>
                <w:rFonts w:ascii="Calibri" w:eastAsia="Times New Roman" w:hAnsi="Calibri" w:cs="Calibri"/>
                <w:color w:val="000000"/>
              </w:rPr>
              <w:t>A_C</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5.5529</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rPr>
                <w:rFonts w:ascii="Calibri" w:eastAsia="Times New Roman" w:hAnsi="Calibri" w:cs="Calibri"/>
                <w:color w:val="000000"/>
              </w:rPr>
            </w:pPr>
            <w:r w:rsidRPr="00233FAD">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rPr>
                <w:rFonts w:ascii="Calibri" w:eastAsia="Times New Roman" w:hAnsi="Calibri" w:cs="Calibri"/>
                <w:color w:val="000000"/>
              </w:rPr>
            </w:pPr>
            <w:r w:rsidRPr="00233FAD">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rPr>
                <w:rFonts w:ascii="Calibri" w:eastAsia="Times New Roman" w:hAnsi="Calibri" w:cs="Calibri"/>
                <w:color w:val="000000"/>
              </w:rPr>
            </w:pPr>
            <w:r w:rsidRPr="00233FAD">
              <w:rPr>
                <w:rFonts w:ascii="Calibri" w:eastAsia="Times New Roman" w:hAnsi="Calibri" w:cs="Calibri"/>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91</w:t>
            </w:r>
          </w:p>
        </w:tc>
      </w:tr>
      <w:tr w:rsidR="00233FAD" w:rsidRPr="00233FAD" w:rsidTr="00233FAD">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4/28/2019</w:t>
            </w:r>
          </w:p>
        </w:tc>
        <w:tc>
          <w:tcPr>
            <w:tcW w:w="6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324</w:t>
            </w:r>
          </w:p>
        </w:tc>
        <w:tc>
          <w:tcPr>
            <w:tcW w:w="89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center"/>
              <w:rPr>
                <w:rFonts w:ascii="Calibri" w:eastAsia="Times New Roman" w:hAnsi="Calibri" w:cs="Calibri"/>
                <w:color w:val="000000"/>
              </w:rPr>
            </w:pPr>
            <w:r w:rsidRPr="00233FAD">
              <w:rPr>
                <w:rFonts w:ascii="Calibri" w:eastAsia="Times New Roman" w:hAnsi="Calibri" w:cs="Calibri"/>
                <w:color w:val="000000"/>
              </w:rPr>
              <w:t>A_C</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1.2012</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rPr>
                <w:rFonts w:ascii="Calibri" w:eastAsia="Times New Roman" w:hAnsi="Calibri" w:cs="Calibri"/>
                <w:color w:val="000000"/>
              </w:rPr>
            </w:pPr>
            <w:r w:rsidRPr="00233FAD">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rPr>
                <w:rFonts w:ascii="Calibri" w:eastAsia="Times New Roman" w:hAnsi="Calibri" w:cs="Calibri"/>
                <w:color w:val="000000"/>
              </w:rPr>
            </w:pPr>
            <w:r w:rsidRPr="00233FAD">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rPr>
                <w:rFonts w:ascii="Calibri" w:eastAsia="Times New Roman" w:hAnsi="Calibri" w:cs="Calibri"/>
                <w:color w:val="000000"/>
              </w:rPr>
            </w:pPr>
            <w:r w:rsidRPr="00233FAD">
              <w:rPr>
                <w:rFonts w:ascii="Calibri" w:eastAsia="Times New Roman" w:hAnsi="Calibri" w:cs="Calibri"/>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89</w:t>
            </w:r>
          </w:p>
        </w:tc>
      </w:tr>
      <w:tr w:rsidR="00233FAD" w:rsidRPr="00233FAD" w:rsidTr="00233FAD">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5/7/2019</w:t>
            </w:r>
          </w:p>
        </w:tc>
        <w:tc>
          <w:tcPr>
            <w:tcW w:w="6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551</w:t>
            </w:r>
          </w:p>
        </w:tc>
        <w:tc>
          <w:tcPr>
            <w:tcW w:w="89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center"/>
              <w:rPr>
                <w:rFonts w:ascii="Calibri" w:eastAsia="Times New Roman" w:hAnsi="Calibri" w:cs="Calibri"/>
                <w:color w:val="000000"/>
              </w:rPr>
            </w:pPr>
            <w:r w:rsidRPr="00233FAD">
              <w:rPr>
                <w:rFonts w:ascii="Calibri" w:eastAsia="Times New Roman" w:hAnsi="Calibri" w:cs="Calibri"/>
                <w:color w:val="000000"/>
              </w:rPr>
              <w:t>A_C</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1.0641</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rPr>
                <w:rFonts w:ascii="Calibri" w:eastAsia="Times New Roman" w:hAnsi="Calibri" w:cs="Calibri"/>
                <w:color w:val="000000"/>
              </w:rPr>
            </w:pPr>
            <w:r w:rsidRPr="00233FAD">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rPr>
                <w:rFonts w:ascii="Calibri" w:eastAsia="Times New Roman" w:hAnsi="Calibri" w:cs="Calibri"/>
                <w:color w:val="000000"/>
              </w:rPr>
            </w:pPr>
            <w:r w:rsidRPr="00233FAD">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rPr>
                <w:rFonts w:ascii="Calibri" w:eastAsia="Times New Roman" w:hAnsi="Calibri" w:cs="Calibri"/>
                <w:color w:val="000000"/>
              </w:rPr>
            </w:pPr>
            <w:r w:rsidRPr="00233FAD">
              <w:rPr>
                <w:rFonts w:ascii="Calibri" w:eastAsia="Times New Roman" w:hAnsi="Calibri" w:cs="Calibri"/>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88</w:t>
            </w:r>
          </w:p>
        </w:tc>
      </w:tr>
      <w:tr w:rsidR="00233FAD" w:rsidRPr="00233FAD" w:rsidTr="00233FAD">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5/19/2019</w:t>
            </w:r>
          </w:p>
        </w:tc>
        <w:tc>
          <w:tcPr>
            <w:tcW w:w="6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745</w:t>
            </w:r>
          </w:p>
        </w:tc>
        <w:tc>
          <w:tcPr>
            <w:tcW w:w="89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center"/>
              <w:rPr>
                <w:rFonts w:ascii="Calibri" w:eastAsia="Times New Roman" w:hAnsi="Calibri" w:cs="Calibri"/>
                <w:color w:val="000000"/>
              </w:rPr>
            </w:pPr>
            <w:r w:rsidRPr="00233FAD">
              <w:rPr>
                <w:rFonts w:ascii="Calibri" w:eastAsia="Times New Roman" w:hAnsi="Calibri" w:cs="Calibri"/>
                <w:color w:val="000000"/>
              </w:rPr>
              <w:t>A_C</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1.3925</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0.0214</w:t>
            </w:r>
          </w:p>
        </w:tc>
        <w:tc>
          <w:tcPr>
            <w:tcW w:w="126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6246</w:t>
            </w:r>
          </w:p>
        </w:tc>
        <w:tc>
          <w:tcPr>
            <w:tcW w:w="88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w:t>
            </w:r>
          </w:p>
        </w:tc>
        <w:tc>
          <w:tcPr>
            <w:tcW w:w="8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87</w:t>
            </w:r>
          </w:p>
        </w:tc>
      </w:tr>
      <w:tr w:rsidR="00233FAD" w:rsidRPr="00233FAD" w:rsidTr="00233FAD">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6/1/2019</w:t>
            </w:r>
          </w:p>
        </w:tc>
        <w:tc>
          <w:tcPr>
            <w:tcW w:w="6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940</w:t>
            </w:r>
          </w:p>
        </w:tc>
        <w:tc>
          <w:tcPr>
            <w:tcW w:w="89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center"/>
              <w:rPr>
                <w:rFonts w:ascii="Calibri" w:eastAsia="Times New Roman" w:hAnsi="Calibri" w:cs="Calibri"/>
                <w:color w:val="000000"/>
              </w:rPr>
            </w:pPr>
            <w:r w:rsidRPr="00233FAD">
              <w:rPr>
                <w:rFonts w:ascii="Calibri" w:eastAsia="Times New Roman" w:hAnsi="Calibri" w:cs="Calibri"/>
                <w:color w:val="000000"/>
              </w:rPr>
              <w:t>A_C</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1.4646</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0.0254</w:t>
            </w:r>
          </w:p>
        </w:tc>
        <w:tc>
          <w:tcPr>
            <w:tcW w:w="126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6781</w:t>
            </w:r>
          </w:p>
        </w:tc>
        <w:tc>
          <w:tcPr>
            <w:tcW w:w="88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w:t>
            </w:r>
          </w:p>
        </w:tc>
        <w:tc>
          <w:tcPr>
            <w:tcW w:w="8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88</w:t>
            </w:r>
          </w:p>
        </w:tc>
      </w:tr>
      <w:tr w:rsidR="00233FAD" w:rsidRPr="00233FAD" w:rsidTr="00233FAD">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6/12/2019</w:t>
            </w:r>
          </w:p>
        </w:tc>
        <w:tc>
          <w:tcPr>
            <w:tcW w:w="6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1130</w:t>
            </w:r>
          </w:p>
        </w:tc>
        <w:tc>
          <w:tcPr>
            <w:tcW w:w="89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center"/>
              <w:rPr>
                <w:rFonts w:ascii="Calibri" w:eastAsia="Times New Roman" w:hAnsi="Calibri" w:cs="Calibri"/>
                <w:color w:val="000000"/>
              </w:rPr>
            </w:pPr>
            <w:r w:rsidRPr="00233FAD">
              <w:rPr>
                <w:rFonts w:ascii="Calibri" w:eastAsia="Times New Roman" w:hAnsi="Calibri" w:cs="Calibri"/>
                <w:color w:val="000000"/>
              </w:rPr>
              <w:t>A_C</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1.2421</w:t>
            </w:r>
          </w:p>
        </w:tc>
        <w:tc>
          <w:tcPr>
            <w:tcW w:w="1568"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0.0336</w:t>
            </w:r>
          </w:p>
        </w:tc>
        <w:tc>
          <w:tcPr>
            <w:tcW w:w="1260"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5822</w:t>
            </w:r>
          </w:p>
        </w:tc>
        <w:tc>
          <w:tcPr>
            <w:tcW w:w="88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1</w:t>
            </w:r>
          </w:p>
        </w:tc>
        <w:tc>
          <w:tcPr>
            <w:tcW w:w="863" w:type="dxa"/>
            <w:tcBorders>
              <w:top w:val="nil"/>
              <w:left w:val="nil"/>
              <w:bottom w:val="single" w:sz="4" w:space="0" w:color="auto"/>
              <w:right w:val="single" w:sz="4" w:space="0" w:color="auto"/>
            </w:tcBorders>
            <w:shd w:val="clear" w:color="auto" w:fill="auto"/>
            <w:noWrap/>
            <w:vAlign w:val="bottom"/>
            <w:hideMark/>
          </w:tcPr>
          <w:p w:rsidR="00233FAD" w:rsidRPr="00233FAD" w:rsidRDefault="00233FAD" w:rsidP="00233FAD">
            <w:pPr>
              <w:spacing w:after="0" w:line="240" w:lineRule="auto"/>
              <w:jc w:val="right"/>
              <w:rPr>
                <w:rFonts w:ascii="Calibri" w:eastAsia="Times New Roman" w:hAnsi="Calibri" w:cs="Calibri"/>
                <w:color w:val="000000"/>
              </w:rPr>
            </w:pPr>
            <w:r w:rsidRPr="00233FAD">
              <w:rPr>
                <w:rFonts w:ascii="Calibri" w:eastAsia="Times New Roman" w:hAnsi="Calibri" w:cs="Calibri"/>
                <w:color w:val="000000"/>
              </w:rPr>
              <w:t>88</w:t>
            </w:r>
          </w:p>
        </w:tc>
      </w:tr>
    </w:tbl>
    <w:p w:rsidR="00233FAD" w:rsidRDefault="00497F03" w:rsidP="00497F03">
      <w:pPr>
        <w:jc w:val="center"/>
        <w:rPr>
          <w:shd w:val="clear" w:color="auto" w:fill="FFFFFF"/>
        </w:rPr>
      </w:pPr>
      <w:r>
        <w:t xml:space="preserve">Table </w:t>
      </w:r>
      <w:fldSimple w:instr=" SEQ Table \* ARABIC ">
        <w:r>
          <w:rPr>
            <w:noProof/>
          </w:rPr>
          <w:t>2</w:t>
        </w:r>
      </w:fldSimple>
      <w:r>
        <w:t>:  Index A_C Data</w:t>
      </w:r>
    </w:p>
    <w:p w:rsidR="005D46B6" w:rsidRDefault="00233FAD" w:rsidP="00363040">
      <w:pPr>
        <w:rPr>
          <w:shd w:val="clear" w:color="auto" w:fill="FFFFFF"/>
        </w:rPr>
      </w:pPr>
      <w:r>
        <w:rPr>
          <w:shd w:val="clear" w:color="auto" w:fill="FFFFFF"/>
        </w:rPr>
        <w:t>Missing dat</w:t>
      </w:r>
      <w:r w:rsidR="00BD25C4">
        <w:rPr>
          <w:shd w:val="clear" w:color="auto" w:fill="FFFFFF"/>
        </w:rPr>
        <w:t>a is from new columns added to T</w:t>
      </w:r>
      <w:r>
        <w:rPr>
          <w:shd w:val="clear" w:color="auto" w:fill="FFFFFF"/>
        </w:rPr>
        <w:t>able</w:t>
      </w:r>
      <w:r w:rsidR="00BD25C4">
        <w:rPr>
          <w:shd w:val="clear" w:color="auto" w:fill="FFFFFF"/>
        </w:rPr>
        <w:t xml:space="preserve"> 2</w:t>
      </w:r>
      <w:r>
        <w:rPr>
          <w:shd w:val="clear" w:color="auto" w:fill="FFFFFF"/>
        </w:rPr>
        <w:t xml:space="preserve"> after data collection started.  </w:t>
      </w:r>
      <w:r w:rsidR="00991639">
        <w:rPr>
          <w:shd w:val="clear" w:color="auto" w:fill="FFFFFF"/>
        </w:rPr>
        <w:t xml:space="preserve">The value of 1 for New Page Split </w:t>
      </w:r>
      <w:proofErr w:type="gramStart"/>
      <w:r w:rsidR="00991639">
        <w:rPr>
          <w:shd w:val="clear" w:color="auto" w:fill="FFFFFF"/>
        </w:rPr>
        <w:t>For</w:t>
      </w:r>
      <w:proofErr w:type="gramEnd"/>
      <w:r w:rsidR="00991639">
        <w:rPr>
          <w:shd w:val="clear" w:color="auto" w:fill="FFFFFF"/>
        </w:rPr>
        <w:t xml:space="preserve"> Index was puzzling at first.  Upon further investigation</w:t>
      </w:r>
      <w:r w:rsidR="002D3A8A">
        <w:rPr>
          <w:shd w:val="clear" w:color="auto" w:fill="FFFFFF"/>
        </w:rPr>
        <w:t>,</w:t>
      </w:r>
      <w:r w:rsidR="00991639">
        <w:rPr>
          <w:shd w:val="clear" w:color="auto" w:fill="FFFFFF"/>
        </w:rPr>
        <w:t xml:space="preserve"> it appears that after a rebuild it always starts with a value of 1.  </w:t>
      </w:r>
      <w:r w:rsidR="00BD25C4">
        <w:rPr>
          <w:shd w:val="clear" w:color="auto" w:fill="FFFFFF"/>
        </w:rPr>
        <w:t>The b</w:t>
      </w:r>
      <w:r w:rsidR="00A27D86">
        <w:rPr>
          <w:shd w:val="clear" w:color="auto" w:fill="FFFFFF"/>
        </w:rPr>
        <w:t xml:space="preserve">ad news is that the </w:t>
      </w:r>
      <w:r w:rsidR="00EF381E">
        <w:rPr>
          <w:shd w:val="clear" w:color="auto" w:fill="FFFFFF"/>
        </w:rPr>
        <w:t>“</w:t>
      </w:r>
      <w:r w:rsidR="00A27D86">
        <w:rPr>
          <w:shd w:val="clear" w:color="auto" w:fill="FFFFFF"/>
        </w:rPr>
        <w:t xml:space="preserve">Page Split </w:t>
      </w:r>
      <w:proofErr w:type="gramStart"/>
      <w:r w:rsidR="00A27D86">
        <w:rPr>
          <w:shd w:val="clear" w:color="auto" w:fill="FFFFFF"/>
        </w:rPr>
        <w:t>For</w:t>
      </w:r>
      <w:proofErr w:type="gramEnd"/>
      <w:r w:rsidR="00A27D86">
        <w:rPr>
          <w:shd w:val="clear" w:color="auto" w:fill="FFFFFF"/>
        </w:rPr>
        <w:t xml:space="preserve"> Index</w:t>
      </w:r>
      <w:r w:rsidR="00EF381E">
        <w:rPr>
          <w:shd w:val="clear" w:color="auto" w:fill="FFFFFF"/>
        </w:rPr>
        <w:t>”</w:t>
      </w:r>
      <w:r w:rsidR="00A27D86">
        <w:rPr>
          <w:shd w:val="clear" w:color="auto" w:fill="FFFFFF"/>
        </w:rPr>
        <w:t xml:space="preserve"> parameter yields both good and bad page splits.  </w:t>
      </w:r>
      <w:r w:rsidR="00D463ED">
        <w:rPr>
          <w:shd w:val="clear" w:color="auto" w:fill="FFFFFF"/>
        </w:rPr>
        <w:t xml:space="preserve">(A good explanation of good and bad page splits can be found at </w:t>
      </w:r>
      <w:hyperlink r:id="rId9" w:history="1">
        <w:r w:rsidR="00D463ED" w:rsidRPr="004B6384">
          <w:rPr>
            <w:rStyle w:val="Hyperlink"/>
            <w:shd w:val="clear" w:color="auto" w:fill="FFFFFF"/>
          </w:rPr>
          <w:t>http://www.sqlballs.com/2012/08/how-to-find-bad-page-splits.html</w:t>
        </w:r>
      </w:hyperlink>
      <w:r w:rsidR="00D463ED">
        <w:rPr>
          <w:shd w:val="clear" w:color="auto" w:fill="FFFFFF"/>
        </w:rPr>
        <w:t xml:space="preserve">.)  </w:t>
      </w:r>
      <w:r w:rsidR="00A27D86">
        <w:rPr>
          <w:shd w:val="clear" w:color="auto" w:fill="FFFFFF"/>
        </w:rPr>
        <w:t>A little research indicates that extended events may be able to break out the bad page spli</w:t>
      </w:r>
      <w:r w:rsidR="00EF381E">
        <w:rPr>
          <w:shd w:val="clear" w:color="auto" w:fill="FFFFFF"/>
        </w:rPr>
        <w:t>ts</w:t>
      </w:r>
      <w:r w:rsidR="00A27D86">
        <w:rPr>
          <w:shd w:val="clear" w:color="auto" w:fill="FFFFFF"/>
        </w:rPr>
        <w:t xml:space="preserve">.  </w:t>
      </w:r>
      <w:r>
        <w:rPr>
          <w:shd w:val="clear" w:color="auto" w:fill="FFFFFF"/>
        </w:rPr>
        <w:t>Plotting o</w:t>
      </w:r>
      <w:r w:rsidR="00A3675C">
        <w:rPr>
          <w:shd w:val="clear" w:color="auto" w:fill="FFFFFF"/>
        </w:rPr>
        <w:t>ut Current Fragmentation vs Fill Factor</w:t>
      </w:r>
      <w:r>
        <w:rPr>
          <w:shd w:val="clear" w:color="auto" w:fill="FFFFFF"/>
        </w:rPr>
        <w:t xml:space="preserve"> gives:</w:t>
      </w:r>
    </w:p>
    <w:p w:rsidR="00E35F43" w:rsidRDefault="00233FAD" w:rsidP="00E35F43">
      <w:pPr>
        <w:pStyle w:val="Caption"/>
      </w:pPr>
      <w:r>
        <w:rPr>
          <w:noProof/>
        </w:rPr>
        <w:lastRenderedPageBreak/>
        <w:drawing>
          <wp:inline distT="0" distB="0" distL="0" distR="0" wp14:anchorId="325D31C4" wp14:editId="3C4AF33C">
            <wp:extent cx="2975610" cy="2080260"/>
            <wp:effectExtent l="0" t="0" r="1524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3FAD" w:rsidRDefault="00E35F43" w:rsidP="00EA6944">
      <w:pPr>
        <w:pStyle w:val="Caption"/>
        <w:jc w:val="center"/>
        <w:rPr>
          <w:shd w:val="clear" w:color="auto" w:fill="FFFFFF"/>
        </w:rPr>
      </w:pPr>
      <w:r>
        <w:t xml:space="preserve">Figure </w:t>
      </w:r>
      <w:fldSimple w:instr=" SEQ Figure \* ARABIC ">
        <w:r w:rsidR="00EA6944">
          <w:rPr>
            <w:noProof/>
          </w:rPr>
          <w:t>1</w:t>
        </w:r>
      </w:fldSimple>
      <w:r>
        <w:t>: Fragment</w:t>
      </w:r>
      <w:r w:rsidR="00D6004C">
        <w:t>ation</w:t>
      </w:r>
      <w:r>
        <w:t xml:space="preserve"> for Index A_C</w:t>
      </w:r>
    </w:p>
    <w:p w:rsidR="005D46B6" w:rsidRDefault="00477188" w:rsidP="00363040">
      <w:pPr>
        <w:rPr>
          <w:shd w:val="clear" w:color="auto" w:fill="FFFFFF"/>
        </w:rPr>
      </w:pPr>
      <w:r>
        <w:rPr>
          <w:shd w:val="clear" w:color="auto" w:fill="FFFFFF"/>
        </w:rPr>
        <w:t>The trend in</w:t>
      </w:r>
      <w:r w:rsidR="00E35F43">
        <w:rPr>
          <w:shd w:val="clear" w:color="auto" w:fill="FFFFFF"/>
        </w:rPr>
        <w:t xml:space="preserve"> Figure 1 is very typical.  Fill Factor usually decreases until a minimum is met.  In this case</w:t>
      </w:r>
      <w:r w:rsidR="00BD25C4">
        <w:rPr>
          <w:shd w:val="clear" w:color="auto" w:fill="FFFFFF"/>
        </w:rPr>
        <w:t>,</w:t>
      </w:r>
      <w:r w:rsidR="00E35F43">
        <w:rPr>
          <w:shd w:val="clear" w:color="auto" w:fill="FFFFFF"/>
        </w:rPr>
        <w:t xml:space="preserve"> the code subsequently tried an 87 fill factor, but since the res</w:t>
      </w:r>
      <w:r w:rsidR="00A3675C">
        <w:rPr>
          <w:shd w:val="clear" w:color="auto" w:fill="FFFFFF"/>
        </w:rPr>
        <w:t>ulting fragmentation was larger than before</w:t>
      </w:r>
      <w:r w:rsidR="00E35F43">
        <w:rPr>
          <w:shd w:val="clear" w:color="auto" w:fill="FFFFFF"/>
        </w:rPr>
        <w:t xml:space="preserve"> the fill factor was fixed at 88%.  The second 88 fill factor is f</w:t>
      </w:r>
      <w:r w:rsidR="00A3675C">
        <w:rPr>
          <w:shd w:val="clear" w:color="auto" w:fill="FFFFFF"/>
        </w:rPr>
        <w:t>rom a subsequent index rebuild after the fill factor was fixed.</w:t>
      </w:r>
    </w:p>
    <w:p w:rsidR="00E35F43" w:rsidRDefault="00E35F43" w:rsidP="00363040">
      <w:pPr>
        <w:rPr>
          <w:shd w:val="clear" w:color="auto" w:fill="FFFFFF"/>
        </w:rPr>
      </w:pPr>
      <w:r>
        <w:rPr>
          <w:shd w:val="clear" w:color="auto" w:fill="FFFFFF"/>
        </w:rPr>
        <w:t>Looking at another clustered index B_C, this one is in a bridge table where rows are continuously inserted (out of order).  Looking at the data we get:</w:t>
      </w:r>
    </w:p>
    <w:p w:rsidR="00781B64" w:rsidRDefault="00781B64" w:rsidP="00781B64">
      <w:pPr>
        <w:pStyle w:val="Caption"/>
        <w:keepNext/>
        <w:jc w:val="center"/>
      </w:pPr>
    </w:p>
    <w:tbl>
      <w:tblPr>
        <w:tblW w:w="8842" w:type="dxa"/>
        <w:tblInd w:w="93" w:type="dxa"/>
        <w:tblLook w:val="04A0" w:firstRow="1" w:lastRow="0" w:firstColumn="1" w:lastColumn="0" w:noHBand="0" w:noVBand="1"/>
      </w:tblPr>
      <w:tblGrid>
        <w:gridCol w:w="1167"/>
        <w:gridCol w:w="663"/>
        <w:gridCol w:w="886"/>
        <w:gridCol w:w="1568"/>
        <w:gridCol w:w="1568"/>
        <w:gridCol w:w="1251"/>
        <w:gridCol w:w="879"/>
        <w:gridCol w:w="860"/>
      </w:tblGrid>
      <w:tr w:rsidR="00781B64" w:rsidRPr="00781B64" w:rsidTr="00781B64">
        <w:trPr>
          <w:trHeight w:val="1176"/>
        </w:trPr>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81B64" w:rsidRPr="00781B64" w:rsidRDefault="00781B64" w:rsidP="00781B64">
            <w:pPr>
              <w:spacing w:after="0" w:line="240" w:lineRule="auto"/>
              <w:jc w:val="center"/>
              <w:rPr>
                <w:rFonts w:ascii="Calibri" w:eastAsia="Times New Roman" w:hAnsi="Calibri" w:cs="Calibri"/>
                <w:b/>
                <w:bCs/>
                <w:color w:val="000000"/>
              </w:rPr>
            </w:pPr>
            <w:r w:rsidRPr="00781B64">
              <w:rPr>
                <w:rFonts w:ascii="Calibri" w:eastAsia="Times New Roman" w:hAnsi="Calibri" w:cs="Calibri"/>
                <w:b/>
                <w:bCs/>
                <w:color w:val="000000"/>
              </w:rPr>
              <w:t>Date</w:t>
            </w:r>
          </w:p>
        </w:tc>
        <w:tc>
          <w:tcPr>
            <w:tcW w:w="663" w:type="dxa"/>
            <w:tcBorders>
              <w:top w:val="single" w:sz="4" w:space="0" w:color="auto"/>
              <w:left w:val="nil"/>
              <w:bottom w:val="single" w:sz="4" w:space="0" w:color="auto"/>
              <w:right w:val="single" w:sz="4" w:space="0" w:color="auto"/>
            </w:tcBorders>
            <w:shd w:val="clear" w:color="auto" w:fill="auto"/>
            <w:vAlign w:val="bottom"/>
            <w:hideMark/>
          </w:tcPr>
          <w:p w:rsidR="00781B64" w:rsidRPr="00781B64" w:rsidRDefault="00781B64" w:rsidP="00781B64">
            <w:pPr>
              <w:spacing w:after="0" w:line="240" w:lineRule="auto"/>
              <w:jc w:val="center"/>
              <w:rPr>
                <w:rFonts w:ascii="Calibri" w:eastAsia="Times New Roman" w:hAnsi="Calibri" w:cs="Calibri"/>
                <w:b/>
                <w:bCs/>
                <w:color w:val="000000"/>
              </w:rPr>
            </w:pPr>
            <w:r w:rsidRPr="00781B64">
              <w:rPr>
                <w:rFonts w:ascii="Calibri" w:eastAsia="Times New Roman" w:hAnsi="Calibri" w:cs="Calibri"/>
                <w:b/>
                <w:bCs/>
                <w:color w:val="000000"/>
              </w:rPr>
              <w:t>ID</w:t>
            </w:r>
          </w:p>
        </w:tc>
        <w:tc>
          <w:tcPr>
            <w:tcW w:w="886" w:type="dxa"/>
            <w:tcBorders>
              <w:top w:val="single" w:sz="4" w:space="0" w:color="auto"/>
              <w:left w:val="nil"/>
              <w:bottom w:val="single" w:sz="4" w:space="0" w:color="auto"/>
              <w:right w:val="single" w:sz="4" w:space="0" w:color="auto"/>
            </w:tcBorders>
            <w:shd w:val="clear" w:color="auto" w:fill="auto"/>
            <w:vAlign w:val="bottom"/>
            <w:hideMark/>
          </w:tcPr>
          <w:p w:rsidR="00781B64" w:rsidRPr="00781B64" w:rsidRDefault="00781B64" w:rsidP="00781B64">
            <w:pPr>
              <w:spacing w:after="0" w:line="240" w:lineRule="auto"/>
              <w:jc w:val="center"/>
              <w:rPr>
                <w:rFonts w:ascii="Calibri" w:eastAsia="Times New Roman" w:hAnsi="Calibri" w:cs="Calibri"/>
                <w:b/>
                <w:bCs/>
                <w:color w:val="000000"/>
              </w:rPr>
            </w:pPr>
            <w:r w:rsidRPr="00781B64">
              <w:rPr>
                <w:rFonts w:ascii="Calibri" w:eastAsia="Times New Roman" w:hAnsi="Calibri" w:cs="Calibri"/>
                <w:b/>
                <w:bCs/>
                <w:color w:val="000000"/>
              </w:rPr>
              <w:t>Index Name</w:t>
            </w:r>
          </w:p>
        </w:tc>
        <w:tc>
          <w:tcPr>
            <w:tcW w:w="1568" w:type="dxa"/>
            <w:tcBorders>
              <w:top w:val="single" w:sz="4" w:space="0" w:color="auto"/>
              <w:left w:val="nil"/>
              <w:bottom w:val="single" w:sz="4" w:space="0" w:color="auto"/>
              <w:right w:val="single" w:sz="4" w:space="0" w:color="auto"/>
            </w:tcBorders>
            <w:shd w:val="clear" w:color="auto" w:fill="auto"/>
            <w:vAlign w:val="bottom"/>
            <w:hideMark/>
          </w:tcPr>
          <w:p w:rsidR="00781B64" w:rsidRPr="00781B64" w:rsidRDefault="00781B64" w:rsidP="00781B64">
            <w:pPr>
              <w:spacing w:after="0" w:line="240" w:lineRule="auto"/>
              <w:jc w:val="center"/>
              <w:rPr>
                <w:rFonts w:ascii="Calibri" w:eastAsia="Times New Roman" w:hAnsi="Calibri" w:cs="Calibri"/>
                <w:b/>
                <w:bCs/>
                <w:color w:val="000000"/>
              </w:rPr>
            </w:pPr>
            <w:r w:rsidRPr="00781B64">
              <w:rPr>
                <w:rFonts w:ascii="Calibri" w:eastAsia="Times New Roman" w:hAnsi="Calibri" w:cs="Calibri"/>
                <w:b/>
                <w:bCs/>
                <w:color w:val="000000"/>
              </w:rPr>
              <w:t>Current Fragmentation</w:t>
            </w:r>
          </w:p>
        </w:tc>
        <w:tc>
          <w:tcPr>
            <w:tcW w:w="1568" w:type="dxa"/>
            <w:tcBorders>
              <w:top w:val="single" w:sz="4" w:space="0" w:color="auto"/>
              <w:left w:val="nil"/>
              <w:bottom w:val="single" w:sz="4" w:space="0" w:color="auto"/>
              <w:right w:val="single" w:sz="4" w:space="0" w:color="auto"/>
            </w:tcBorders>
            <w:shd w:val="clear" w:color="auto" w:fill="auto"/>
            <w:vAlign w:val="bottom"/>
            <w:hideMark/>
          </w:tcPr>
          <w:p w:rsidR="00781B64" w:rsidRPr="00781B64" w:rsidRDefault="00781B64" w:rsidP="00781B64">
            <w:pPr>
              <w:spacing w:after="0" w:line="240" w:lineRule="auto"/>
              <w:jc w:val="center"/>
              <w:rPr>
                <w:rFonts w:ascii="Calibri" w:eastAsia="Times New Roman" w:hAnsi="Calibri" w:cs="Calibri"/>
                <w:b/>
                <w:bCs/>
                <w:color w:val="000000"/>
              </w:rPr>
            </w:pPr>
            <w:r w:rsidRPr="00781B64">
              <w:rPr>
                <w:rFonts w:ascii="Calibri" w:eastAsia="Times New Roman" w:hAnsi="Calibri" w:cs="Calibri"/>
                <w:b/>
                <w:bCs/>
                <w:color w:val="000000"/>
              </w:rPr>
              <w:t>New Fragmentation</w:t>
            </w:r>
          </w:p>
        </w:tc>
        <w:tc>
          <w:tcPr>
            <w:tcW w:w="1251" w:type="dxa"/>
            <w:tcBorders>
              <w:top w:val="single" w:sz="4" w:space="0" w:color="auto"/>
              <w:left w:val="nil"/>
              <w:bottom w:val="single" w:sz="4" w:space="0" w:color="auto"/>
              <w:right w:val="single" w:sz="4" w:space="0" w:color="auto"/>
            </w:tcBorders>
            <w:shd w:val="clear" w:color="auto" w:fill="auto"/>
            <w:vAlign w:val="bottom"/>
            <w:hideMark/>
          </w:tcPr>
          <w:p w:rsidR="00781B64" w:rsidRPr="00781B64" w:rsidRDefault="00781B64" w:rsidP="00781B64">
            <w:pPr>
              <w:spacing w:after="0" w:line="240" w:lineRule="auto"/>
              <w:jc w:val="center"/>
              <w:rPr>
                <w:rFonts w:ascii="Calibri" w:eastAsia="Times New Roman" w:hAnsi="Calibri" w:cs="Calibri"/>
                <w:b/>
                <w:bCs/>
                <w:color w:val="000000"/>
              </w:rPr>
            </w:pPr>
            <w:r w:rsidRPr="00781B64">
              <w:rPr>
                <w:rFonts w:ascii="Calibri" w:eastAsia="Times New Roman" w:hAnsi="Calibri" w:cs="Calibri"/>
                <w:b/>
                <w:bCs/>
                <w:color w:val="000000"/>
              </w:rPr>
              <w:t>Page Split For Index</w:t>
            </w:r>
          </w:p>
        </w:tc>
        <w:tc>
          <w:tcPr>
            <w:tcW w:w="879" w:type="dxa"/>
            <w:tcBorders>
              <w:top w:val="single" w:sz="4" w:space="0" w:color="auto"/>
              <w:left w:val="nil"/>
              <w:bottom w:val="single" w:sz="4" w:space="0" w:color="auto"/>
              <w:right w:val="single" w:sz="4" w:space="0" w:color="auto"/>
            </w:tcBorders>
            <w:shd w:val="clear" w:color="auto" w:fill="auto"/>
            <w:vAlign w:val="bottom"/>
            <w:hideMark/>
          </w:tcPr>
          <w:p w:rsidR="00781B64" w:rsidRPr="00781B64" w:rsidRDefault="00781B64" w:rsidP="00781B64">
            <w:pPr>
              <w:spacing w:after="0" w:line="240" w:lineRule="auto"/>
              <w:jc w:val="center"/>
              <w:rPr>
                <w:rFonts w:ascii="Calibri" w:eastAsia="Times New Roman" w:hAnsi="Calibri" w:cs="Calibri"/>
                <w:b/>
                <w:bCs/>
                <w:color w:val="000000"/>
              </w:rPr>
            </w:pPr>
            <w:r w:rsidRPr="00781B64">
              <w:rPr>
                <w:rFonts w:ascii="Calibri" w:eastAsia="Times New Roman" w:hAnsi="Calibri" w:cs="Calibri"/>
                <w:b/>
                <w:bCs/>
                <w:color w:val="000000"/>
              </w:rPr>
              <w:t>New Page Split For Index</w:t>
            </w:r>
          </w:p>
        </w:tc>
        <w:tc>
          <w:tcPr>
            <w:tcW w:w="860" w:type="dxa"/>
            <w:tcBorders>
              <w:top w:val="single" w:sz="4" w:space="0" w:color="auto"/>
              <w:left w:val="nil"/>
              <w:bottom w:val="single" w:sz="4" w:space="0" w:color="auto"/>
              <w:right w:val="single" w:sz="4" w:space="0" w:color="auto"/>
            </w:tcBorders>
            <w:shd w:val="clear" w:color="auto" w:fill="auto"/>
            <w:vAlign w:val="bottom"/>
            <w:hideMark/>
          </w:tcPr>
          <w:p w:rsidR="00781B64" w:rsidRPr="00781B64" w:rsidRDefault="00781B64" w:rsidP="00781B64">
            <w:pPr>
              <w:spacing w:after="0" w:line="240" w:lineRule="auto"/>
              <w:jc w:val="center"/>
              <w:rPr>
                <w:rFonts w:ascii="Calibri" w:eastAsia="Times New Roman" w:hAnsi="Calibri" w:cs="Calibri"/>
                <w:b/>
                <w:bCs/>
                <w:color w:val="000000"/>
              </w:rPr>
            </w:pPr>
            <w:r w:rsidRPr="00781B64">
              <w:rPr>
                <w:rFonts w:ascii="Calibri" w:eastAsia="Times New Roman" w:hAnsi="Calibri" w:cs="Calibri"/>
                <w:b/>
                <w:bCs/>
                <w:color w:val="000000"/>
              </w:rPr>
              <w:t>Fill Factor</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4/17/2019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113</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6.548705</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100</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4/25/2019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247</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1.599545</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99</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4/30/2019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377</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5.436387</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98</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5/1/2019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407</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4.856919</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97</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5/7/2019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549</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1.174713</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96</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5/16/2019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691</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1.756837</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0.221820894</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1037</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95</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5/24/2019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815</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1.523979</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0.233713691</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897</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96</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6/2/2019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950</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1.214119</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0.220436191</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644</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96</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6/7/2019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1046</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1.151839</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0.232396003</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656</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96</w:t>
            </w:r>
          </w:p>
        </w:tc>
      </w:tr>
      <w:tr w:rsidR="00781B64" w:rsidRPr="00781B64" w:rsidTr="00781B64">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6/14/2019</w:t>
            </w:r>
          </w:p>
        </w:tc>
        <w:tc>
          <w:tcPr>
            <w:tcW w:w="663"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1167</w:t>
            </w:r>
          </w:p>
        </w:tc>
        <w:tc>
          <w:tcPr>
            <w:tcW w:w="886"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rPr>
                <w:rFonts w:ascii="Calibri" w:eastAsia="Times New Roman" w:hAnsi="Calibri" w:cs="Calibri"/>
                <w:color w:val="000000"/>
              </w:rPr>
            </w:pPr>
            <w:r w:rsidRPr="00781B64">
              <w:rPr>
                <w:rFonts w:ascii="Calibri" w:eastAsia="Times New Roman" w:hAnsi="Calibri" w:cs="Calibri"/>
                <w:color w:val="000000"/>
              </w:rPr>
              <w:t>B_C</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1.212156</w:t>
            </w:r>
          </w:p>
        </w:tc>
        <w:tc>
          <w:tcPr>
            <w:tcW w:w="1568"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0.226648484</w:t>
            </w:r>
          </w:p>
        </w:tc>
        <w:tc>
          <w:tcPr>
            <w:tcW w:w="1251"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751</w:t>
            </w:r>
          </w:p>
        </w:tc>
        <w:tc>
          <w:tcPr>
            <w:tcW w:w="879"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781B64" w:rsidRPr="00781B64" w:rsidRDefault="00781B64" w:rsidP="00781B64">
            <w:pPr>
              <w:spacing w:after="0" w:line="240" w:lineRule="auto"/>
              <w:jc w:val="right"/>
              <w:rPr>
                <w:rFonts w:ascii="Calibri" w:eastAsia="Times New Roman" w:hAnsi="Calibri" w:cs="Calibri"/>
                <w:color w:val="000000"/>
              </w:rPr>
            </w:pPr>
            <w:r w:rsidRPr="00781B64">
              <w:rPr>
                <w:rFonts w:ascii="Calibri" w:eastAsia="Times New Roman" w:hAnsi="Calibri" w:cs="Calibri"/>
                <w:color w:val="000000"/>
              </w:rPr>
              <w:t>96</w:t>
            </w:r>
          </w:p>
        </w:tc>
      </w:tr>
    </w:tbl>
    <w:p w:rsidR="00E35F43" w:rsidRDefault="00497F03" w:rsidP="00497F03">
      <w:pPr>
        <w:jc w:val="center"/>
        <w:rPr>
          <w:shd w:val="clear" w:color="auto" w:fill="FFFFFF"/>
        </w:rPr>
      </w:pPr>
      <w:r>
        <w:t xml:space="preserve">Table </w:t>
      </w:r>
      <w:fldSimple w:instr=" SEQ Table \* ARABIC ">
        <w:r>
          <w:rPr>
            <w:noProof/>
          </w:rPr>
          <w:t>3</w:t>
        </w:r>
      </w:fldSimple>
      <w:r>
        <w:t>: Index B_C Data</w:t>
      </w:r>
    </w:p>
    <w:p w:rsidR="00781B64" w:rsidRDefault="00781B64" w:rsidP="00781B64">
      <w:pPr>
        <w:rPr>
          <w:shd w:val="clear" w:color="auto" w:fill="FFFFFF"/>
        </w:rPr>
      </w:pPr>
      <w:r>
        <w:rPr>
          <w:shd w:val="clear" w:color="auto" w:fill="FFFFFF"/>
        </w:rPr>
        <w:t>Missing dat</w:t>
      </w:r>
      <w:r w:rsidR="00BD25C4">
        <w:rPr>
          <w:shd w:val="clear" w:color="auto" w:fill="FFFFFF"/>
        </w:rPr>
        <w:t>a is from new columns added to T</w:t>
      </w:r>
      <w:r>
        <w:rPr>
          <w:shd w:val="clear" w:color="auto" w:fill="FFFFFF"/>
        </w:rPr>
        <w:t>able</w:t>
      </w:r>
      <w:r w:rsidR="00BD25C4">
        <w:rPr>
          <w:shd w:val="clear" w:color="auto" w:fill="FFFFFF"/>
        </w:rPr>
        <w:t xml:space="preserve"> 3</w:t>
      </w:r>
      <w:r>
        <w:rPr>
          <w:shd w:val="clear" w:color="auto" w:fill="FFFFFF"/>
        </w:rPr>
        <w:t xml:space="preserve"> after data collection started.  Plotting out Current Fragmentation vs date gives:</w:t>
      </w:r>
    </w:p>
    <w:p w:rsidR="00701D0D" w:rsidRDefault="00781B64" w:rsidP="00701D0D">
      <w:pPr>
        <w:pStyle w:val="Caption"/>
      </w:pPr>
      <w:r>
        <w:rPr>
          <w:noProof/>
        </w:rPr>
        <w:lastRenderedPageBreak/>
        <w:drawing>
          <wp:inline distT="0" distB="0" distL="0" distR="0" wp14:anchorId="22622621" wp14:editId="2A5D97F5">
            <wp:extent cx="3436620" cy="2156460"/>
            <wp:effectExtent l="0" t="0" r="1143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1B64" w:rsidRDefault="00701D0D" w:rsidP="00EA6944">
      <w:pPr>
        <w:pStyle w:val="Caption"/>
        <w:jc w:val="center"/>
        <w:rPr>
          <w:shd w:val="clear" w:color="auto" w:fill="FFFFFF"/>
        </w:rPr>
      </w:pPr>
      <w:r>
        <w:t xml:space="preserve">Figure </w:t>
      </w:r>
      <w:fldSimple w:instr=" SEQ Figure \* ARABIC ">
        <w:r w:rsidR="00EA6944">
          <w:rPr>
            <w:noProof/>
          </w:rPr>
          <w:t>2</w:t>
        </w:r>
      </w:fldSimple>
      <w:r>
        <w:t>:  Index B_C</w:t>
      </w:r>
    </w:p>
    <w:p w:rsidR="00781B64" w:rsidRDefault="00701D0D" w:rsidP="00363040">
      <w:pPr>
        <w:rPr>
          <w:shd w:val="clear" w:color="auto" w:fill="FFFFFF"/>
        </w:rPr>
      </w:pPr>
      <w:r>
        <w:rPr>
          <w:shd w:val="clear" w:color="auto" w:fill="FFFFFF"/>
        </w:rPr>
        <w:t xml:space="preserve">This is also a typical trend for the Clustered Index.  The only data glitch was the dip in fragmentation at 99 fill factor.  This would have normally been selected as the fixed fill factor, but the select code (as before) was not in place.  Thus 96 was selected as the fixed fill factor.  </w:t>
      </w:r>
      <w:r w:rsidR="00477188">
        <w:rPr>
          <w:shd w:val="clear" w:color="auto" w:fill="FFFFFF"/>
        </w:rPr>
        <w:t>I’m not sure how to handle this condition going forward; any ideas from the readers would be appreciated.</w:t>
      </w:r>
    </w:p>
    <w:p w:rsidR="00701D0D" w:rsidRDefault="00701D0D" w:rsidP="00363040">
      <w:pPr>
        <w:rPr>
          <w:shd w:val="clear" w:color="auto" w:fill="FFFFFF"/>
        </w:rPr>
      </w:pPr>
      <w:r>
        <w:rPr>
          <w:shd w:val="clear" w:color="auto" w:fill="FFFFFF"/>
        </w:rPr>
        <w:t xml:space="preserve">Looking at non-clustered index </w:t>
      </w:r>
      <w:r w:rsidR="006C67D9">
        <w:rPr>
          <w:shd w:val="clear" w:color="auto" w:fill="FFFFFF"/>
        </w:rPr>
        <w:t>C_N:</w:t>
      </w:r>
    </w:p>
    <w:p w:rsidR="00497F03" w:rsidRDefault="00497F03" w:rsidP="00497F03">
      <w:pPr>
        <w:pStyle w:val="Caption"/>
        <w:keepNext/>
      </w:pPr>
    </w:p>
    <w:tbl>
      <w:tblPr>
        <w:tblW w:w="8842" w:type="dxa"/>
        <w:tblInd w:w="93" w:type="dxa"/>
        <w:tblLook w:val="04A0" w:firstRow="1" w:lastRow="0" w:firstColumn="1" w:lastColumn="0" w:noHBand="0" w:noVBand="1"/>
      </w:tblPr>
      <w:tblGrid>
        <w:gridCol w:w="1167"/>
        <w:gridCol w:w="663"/>
        <w:gridCol w:w="886"/>
        <w:gridCol w:w="1568"/>
        <w:gridCol w:w="1568"/>
        <w:gridCol w:w="1251"/>
        <w:gridCol w:w="879"/>
        <w:gridCol w:w="860"/>
      </w:tblGrid>
      <w:tr w:rsidR="006C67D9" w:rsidRPr="006C67D9" w:rsidTr="00497F03">
        <w:trPr>
          <w:trHeight w:val="1152"/>
        </w:trPr>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C67D9" w:rsidRPr="006C67D9" w:rsidRDefault="006C67D9" w:rsidP="006C67D9">
            <w:pPr>
              <w:spacing w:after="0" w:line="240" w:lineRule="auto"/>
              <w:jc w:val="center"/>
              <w:rPr>
                <w:rFonts w:ascii="Calibri" w:eastAsia="Times New Roman" w:hAnsi="Calibri" w:cs="Calibri"/>
                <w:b/>
                <w:bCs/>
                <w:color w:val="000000"/>
              </w:rPr>
            </w:pPr>
            <w:r w:rsidRPr="006C67D9">
              <w:rPr>
                <w:rFonts w:ascii="Calibri" w:eastAsia="Times New Roman" w:hAnsi="Calibri" w:cs="Calibri"/>
                <w:b/>
                <w:bCs/>
                <w:color w:val="000000"/>
              </w:rPr>
              <w:t>Date</w:t>
            </w:r>
          </w:p>
        </w:tc>
        <w:tc>
          <w:tcPr>
            <w:tcW w:w="663" w:type="dxa"/>
            <w:tcBorders>
              <w:top w:val="single" w:sz="4" w:space="0" w:color="auto"/>
              <w:left w:val="nil"/>
              <w:bottom w:val="single" w:sz="4" w:space="0" w:color="auto"/>
              <w:right w:val="single" w:sz="4" w:space="0" w:color="auto"/>
            </w:tcBorders>
            <w:shd w:val="clear" w:color="auto" w:fill="auto"/>
            <w:vAlign w:val="bottom"/>
            <w:hideMark/>
          </w:tcPr>
          <w:p w:rsidR="006C67D9" w:rsidRPr="006C67D9" w:rsidRDefault="006C67D9" w:rsidP="006C67D9">
            <w:pPr>
              <w:spacing w:after="0" w:line="240" w:lineRule="auto"/>
              <w:jc w:val="center"/>
              <w:rPr>
                <w:rFonts w:ascii="Calibri" w:eastAsia="Times New Roman" w:hAnsi="Calibri" w:cs="Calibri"/>
                <w:b/>
                <w:bCs/>
                <w:color w:val="000000"/>
              </w:rPr>
            </w:pPr>
            <w:r w:rsidRPr="006C67D9">
              <w:rPr>
                <w:rFonts w:ascii="Calibri" w:eastAsia="Times New Roman" w:hAnsi="Calibri" w:cs="Calibri"/>
                <w:b/>
                <w:bCs/>
                <w:color w:val="000000"/>
              </w:rPr>
              <w:t>ID</w:t>
            </w:r>
          </w:p>
        </w:tc>
        <w:tc>
          <w:tcPr>
            <w:tcW w:w="886" w:type="dxa"/>
            <w:tcBorders>
              <w:top w:val="single" w:sz="4" w:space="0" w:color="auto"/>
              <w:left w:val="nil"/>
              <w:bottom w:val="single" w:sz="4" w:space="0" w:color="auto"/>
              <w:right w:val="single" w:sz="4" w:space="0" w:color="auto"/>
            </w:tcBorders>
            <w:shd w:val="clear" w:color="auto" w:fill="auto"/>
            <w:vAlign w:val="bottom"/>
            <w:hideMark/>
          </w:tcPr>
          <w:p w:rsidR="006C67D9" w:rsidRPr="006C67D9" w:rsidRDefault="006C67D9" w:rsidP="006C67D9">
            <w:pPr>
              <w:spacing w:after="0" w:line="240" w:lineRule="auto"/>
              <w:jc w:val="center"/>
              <w:rPr>
                <w:rFonts w:ascii="Calibri" w:eastAsia="Times New Roman" w:hAnsi="Calibri" w:cs="Calibri"/>
                <w:b/>
                <w:bCs/>
                <w:color w:val="000000"/>
              </w:rPr>
            </w:pPr>
            <w:r w:rsidRPr="006C67D9">
              <w:rPr>
                <w:rFonts w:ascii="Calibri" w:eastAsia="Times New Roman" w:hAnsi="Calibri" w:cs="Calibri"/>
                <w:b/>
                <w:bCs/>
                <w:color w:val="000000"/>
              </w:rPr>
              <w:t>Index Name</w:t>
            </w:r>
          </w:p>
        </w:tc>
        <w:tc>
          <w:tcPr>
            <w:tcW w:w="1568" w:type="dxa"/>
            <w:tcBorders>
              <w:top w:val="single" w:sz="4" w:space="0" w:color="auto"/>
              <w:left w:val="nil"/>
              <w:bottom w:val="single" w:sz="4" w:space="0" w:color="auto"/>
              <w:right w:val="single" w:sz="4" w:space="0" w:color="auto"/>
            </w:tcBorders>
            <w:shd w:val="clear" w:color="auto" w:fill="auto"/>
            <w:vAlign w:val="bottom"/>
            <w:hideMark/>
          </w:tcPr>
          <w:p w:rsidR="006C67D9" w:rsidRPr="006C67D9" w:rsidRDefault="006C67D9" w:rsidP="006C67D9">
            <w:pPr>
              <w:spacing w:after="0" w:line="240" w:lineRule="auto"/>
              <w:jc w:val="center"/>
              <w:rPr>
                <w:rFonts w:ascii="Calibri" w:eastAsia="Times New Roman" w:hAnsi="Calibri" w:cs="Calibri"/>
                <w:b/>
                <w:bCs/>
                <w:color w:val="000000"/>
              </w:rPr>
            </w:pPr>
            <w:r w:rsidRPr="006C67D9">
              <w:rPr>
                <w:rFonts w:ascii="Calibri" w:eastAsia="Times New Roman" w:hAnsi="Calibri" w:cs="Calibri"/>
                <w:b/>
                <w:bCs/>
                <w:color w:val="000000"/>
              </w:rPr>
              <w:t>Current Fragmentation</w:t>
            </w:r>
          </w:p>
        </w:tc>
        <w:tc>
          <w:tcPr>
            <w:tcW w:w="1568" w:type="dxa"/>
            <w:tcBorders>
              <w:top w:val="single" w:sz="4" w:space="0" w:color="auto"/>
              <w:left w:val="nil"/>
              <w:bottom w:val="single" w:sz="4" w:space="0" w:color="auto"/>
              <w:right w:val="single" w:sz="4" w:space="0" w:color="auto"/>
            </w:tcBorders>
            <w:shd w:val="clear" w:color="auto" w:fill="auto"/>
            <w:vAlign w:val="bottom"/>
            <w:hideMark/>
          </w:tcPr>
          <w:p w:rsidR="006C67D9" w:rsidRPr="006C67D9" w:rsidRDefault="006C67D9" w:rsidP="006C67D9">
            <w:pPr>
              <w:spacing w:after="0" w:line="240" w:lineRule="auto"/>
              <w:jc w:val="center"/>
              <w:rPr>
                <w:rFonts w:ascii="Calibri" w:eastAsia="Times New Roman" w:hAnsi="Calibri" w:cs="Calibri"/>
                <w:b/>
                <w:bCs/>
                <w:color w:val="000000"/>
              </w:rPr>
            </w:pPr>
            <w:r w:rsidRPr="006C67D9">
              <w:rPr>
                <w:rFonts w:ascii="Calibri" w:eastAsia="Times New Roman" w:hAnsi="Calibri" w:cs="Calibri"/>
                <w:b/>
                <w:bCs/>
                <w:color w:val="000000"/>
              </w:rPr>
              <w:t>New Fragmentation</w:t>
            </w:r>
          </w:p>
        </w:tc>
        <w:tc>
          <w:tcPr>
            <w:tcW w:w="1251" w:type="dxa"/>
            <w:tcBorders>
              <w:top w:val="single" w:sz="4" w:space="0" w:color="auto"/>
              <w:left w:val="nil"/>
              <w:bottom w:val="single" w:sz="4" w:space="0" w:color="auto"/>
              <w:right w:val="single" w:sz="4" w:space="0" w:color="auto"/>
            </w:tcBorders>
            <w:shd w:val="clear" w:color="auto" w:fill="auto"/>
            <w:vAlign w:val="bottom"/>
            <w:hideMark/>
          </w:tcPr>
          <w:p w:rsidR="006C67D9" w:rsidRPr="006C67D9" w:rsidRDefault="006C67D9" w:rsidP="006C67D9">
            <w:pPr>
              <w:spacing w:after="0" w:line="240" w:lineRule="auto"/>
              <w:jc w:val="center"/>
              <w:rPr>
                <w:rFonts w:ascii="Calibri" w:eastAsia="Times New Roman" w:hAnsi="Calibri" w:cs="Calibri"/>
                <w:b/>
                <w:bCs/>
                <w:color w:val="000000"/>
              </w:rPr>
            </w:pPr>
            <w:r w:rsidRPr="006C67D9">
              <w:rPr>
                <w:rFonts w:ascii="Calibri" w:eastAsia="Times New Roman" w:hAnsi="Calibri" w:cs="Calibri"/>
                <w:b/>
                <w:bCs/>
                <w:color w:val="000000"/>
              </w:rPr>
              <w:t>Page Split For Index</w:t>
            </w:r>
          </w:p>
        </w:tc>
        <w:tc>
          <w:tcPr>
            <w:tcW w:w="879" w:type="dxa"/>
            <w:tcBorders>
              <w:top w:val="single" w:sz="4" w:space="0" w:color="auto"/>
              <w:left w:val="nil"/>
              <w:bottom w:val="single" w:sz="4" w:space="0" w:color="auto"/>
              <w:right w:val="single" w:sz="4" w:space="0" w:color="auto"/>
            </w:tcBorders>
            <w:shd w:val="clear" w:color="auto" w:fill="auto"/>
            <w:vAlign w:val="bottom"/>
            <w:hideMark/>
          </w:tcPr>
          <w:p w:rsidR="006C67D9" w:rsidRPr="006C67D9" w:rsidRDefault="006C67D9" w:rsidP="006C67D9">
            <w:pPr>
              <w:spacing w:after="0" w:line="240" w:lineRule="auto"/>
              <w:jc w:val="center"/>
              <w:rPr>
                <w:rFonts w:ascii="Calibri" w:eastAsia="Times New Roman" w:hAnsi="Calibri" w:cs="Calibri"/>
                <w:b/>
                <w:bCs/>
                <w:color w:val="000000"/>
              </w:rPr>
            </w:pPr>
            <w:r w:rsidRPr="006C67D9">
              <w:rPr>
                <w:rFonts w:ascii="Calibri" w:eastAsia="Times New Roman" w:hAnsi="Calibri" w:cs="Calibri"/>
                <w:b/>
                <w:bCs/>
                <w:color w:val="000000"/>
              </w:rPr>
              <w:t>New Page Split For Index</w:t>
            </w:r>
          </w:p>
        </w:tc>
        <w:tc>
          <w:tcPr>
            <w:tcW w:w="860" w:type="dxa"/>
            <w:tcBorders>
              <w:top w:val="single" w:sz="4" w:space="0" w:color="auto"/>
              <w:left w:val="nil"/>
              <w:bottom w:val="single" w:sz="4" w:space="0" w:color="auto"/>
              <w:right w:val="single" w:sz="4" w:space="0" w:color="auto"/>
            </w:tcBorders>
            <w:shd w:val="clear" w:color="auto" w:fill="auto"/>
            <w:vAlign w:val="bottom"/>
            <w:hideMark/>
          </w:tcPr>
          <w:p w:rsidR="006C67D9" w:rsidRPr="006C67D9" w:rsidRDefault="006C67D9" w:rsidP="006C67D9">
            <w:pPr>
              <w:spacing w:after="0" w:line="240" w:lineRule="auto"/>
              <w:jc w:val="center"/>
              <w:rPr>
                <w:rFonts w:ascii="Calibri" w:eastAsia="Times New Roman" w:hAnsi="Calibri" w:cs="Calibri"/>
                <w:b/>
                <w:bCs/>
                <w:color w:val="000000"/>
              </w:rPr>
            </w:pPr>
            <w:r w:rsidRPr="006C67D9">
              <w:rPr>
                <w:rFonts w:ascii="Calibri" w:eastAsia="Times New Roman" w:hAnsi="Calibri" w:cs="Calibri"/>
                <w:b/>
                <w:bCs/>
                <w:color w:val="000000"/>
              </w:rPr>
              <w:t>Fill Factor</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4/12/2019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47</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10.92865</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93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4/17/2019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120</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5.816024</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92</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4/21/2019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172</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3.196622</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91</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4/24/2019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225</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1.979109</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89</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4/26/2019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270</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1.603421</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87</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4/28/2019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328</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1.261167</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85</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4/29/2019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366</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1.029336</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5/1/2019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427</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1.201803</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81</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5/3/2019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465</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1.214772</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79</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5/5/2019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500</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1.145038</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77</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5/8/2019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568</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1.340111</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rPr>
                <w:rFonts w:ascii="Calibri" w:eastAsia="Times New Roman" w:hAnsi="Calibri" w:cs="Calibri"/>
                <w:color w:val="000000"/>
              </w:rPr>
            </w:pPr>
            <w:r w:rsidRPr="006C67D9">
              <w:rPr>
                <w:rFonts w:ascii="Calibri" w:eastAsia="Times New Roman" w:hAnsi="Calibri" w:cs="Calibri"/>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75</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5/15/2019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685</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2.558348</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0.262582057</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53</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73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5/18/2019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730</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1.598963</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0.252631579</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31</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71</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5/21/2019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776</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1.445578</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0.298359025</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22</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5/24/2019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823</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2.347188</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0.29455081</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37</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5/25/2019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834</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1.597289</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0.290697674</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30</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5/26/2019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848</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1.456311</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0.292255236</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27</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lastRenderedPageBreak/>
              <w:t>5/27/2019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864</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1.681884</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0.288461538</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29</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5/28/2019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877</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1.379638</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0.285986654</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23</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5/31/2019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926</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1.556604</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0.283822138</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26</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6/3/2019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968</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1.342616</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0.3</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16</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6/5/2019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1015</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1.535414</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0.298210736</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22</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6/7/2019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1055</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1.330705</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0.296735905</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17</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6/9/2019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1082</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1.118568</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0.281531532</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6/11/2019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1115</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1.563372</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0.280269058</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17</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6/13/2019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1156</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1.551247</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0.277932185</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21</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r w:rsidR="006C67D9" w:rsidRPr="006C67D9" w:rsidTr="00497F03">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6/15/2019</w:t>
            </w:r>
          </w:p>
        </w:tc>
        <w:tc>
          <w:tcPr>
            <w:tcW w:w="663"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1193</w:t>
            </w:r>
          </w:p>
        </w:tc>
        <w:tc>
          <w:tcPr>
            <w:tcW w:w="886"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center"/>
              <w:rPr>
                <w:rFonts w:ascii="Calibri" w:eastAsia="Times New Roman" w:hAnsi="Calibri" w:cs="Calibri"/>
                <w:color w:val="000000"/>
              </w:rPr>
            </w:pPr>
            <w:r w:rsidRPr="006C67D9">
              <w:rPr>
                <w:rFonts w:ascii="Calibri" w:eastAsia="Times New Roman" w:hAnsi="Calibri" w:cs="Calibri"/>
                <w:color w:val="000000"/>
              </w:rPr>
              <w:t>C_N</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1.102536</w:t>
            </w:r>
          </w:p>
        </w:tc>
        <w:tc>
          <w:tcPr>
            <w:tcW w:w="1568"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0.276243094</w:t>
            </w:r>
          </w:p>
        </w:tc>
        <w:tc>
          <w:tcPr>
            <w:tcW w:w="1251"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16</w:t>
            </w:r>
          </w:p>
        </w:tc>
        <w:tc>
          <w:tcPr>
            <w:tcW w:w="879"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rsidR="006C67D9" w:rsidRPr="006C67D9" w:rsidRDefault="006C67D9" w:rsidP="006C67D9">
            <w:pPr>
              <w:spacing w:after="0" w:line="240" w:lineRule="auto"/>
              <w:jc w:val="right"/>
              <w:rPr>
                <w:rFonts w:ascii="Calibri" w:eastAsia="Times New Roman" w:hAnsi="Calibri" w:cs="Calibri"/>
                <w:color w:val="000000"/>
              </w:rPr>
            </w:pPr>
            <w:r w:rsidRPr="006C67D9">
              <w:rPr>
                <w:rFonts w:ascii="Calibri" w:eastAsia="Times New Roman" w:hAnsi="Calibri" w:cs="Calibri"/>
                <w:color w:val="000000"/>
              </w:rPr>
              <w:t>83</w:t>
            </w:r>
          </w:p>
        </w:tc>
      </w:tr>
    </w:tbl>
    <w:p w:rsidR="006C67D9" w:rsidRDefault="00497F03" w:rsidP="00497F03">
      <w:pPr>
        <w:jc w:val="center"/>
        <w:rPr>
          <w:shd w:val="clear" w:color="auto" w:fill="FFFFFF"/>
        </w:rPr>
      </w:pPr>
      <w:r>
        <w:t xml:space="preserve">Table </w:t>
      </w:r>
      <w:fldSimple w:instr=" SEQ Table \* ARABIC ">
        <w:r>
          <w:rPr>
            <w:noProof/>
          </w:rPr>
          <w:t>4</w:t>
        </w:r>
      </w:fldSimple>
      <w:r>
        <w:t>: Index C_N</w:t>
      </w:r>
    </w:p>
    <w:p w:rsidR="006C67D9" w:rsidRDefault="006C67D9" w:rsidP="00363040">
      <w:pPr>
        <w:rPr>
          <w:shd w:val="clear" w:color="auto" w:fill="FFFFFF"/>
        </w:rPr>
      </w:pPr>
      <w:r>
        <w:rPr>
          <w:shd w:val="clear" w:color="auto" w:fill="FFFFFF"/>
        </w:rPr>
        <w:t xml:space="preserve">Again the code was not in place to fix the fill factor; hence the empty data slots.  In this case, the fill factor was set at 83 after an extended excursion below that.  What is really interesting is the data hopping around once the fill factor is set.  Doesn’t seem so much to be a factor of new page splits, but more so of logical fragmentation (more than one index using </w:t>
      </w:r>
      <w:r w:rsidR="00BD25C4">
        <w:rPr>
          <w:shd w:val="clear" w:color="auto" w:fill="FFFFFF"/>
        </w:rPr>
        <w:t xml:space="preserve">the </w:t>
      </w:r>
      <w:r w:rsidR="002D3A8A">
        <w:rPr>
          <w:shd w:val="clear" w:color="auto" w:fill="FFFFFF"/>
        </w:rPr>
        <w:t>same extent</w:t>
      </w:r>
      <w:r>
        <w:rPr>
          <w:shd w:val="clear" w:color="auto" w:fill="FFFFFF"/>
        </w:rPr>
        <w:t xml:space="preserve">).  </w:t>
      </w:r>
      <w:r w:rsidR="00DC3869">
        <w:rPr>
          <w:shd w:val="clear" w:color="auto" w:fill="FFFFFF"/>
        </w:rPr>
        <w:t>There is no easy way to mitigate the logical fragmentation so I’ll leave that to someone else.  As before, the fragmentation vs fill factor trend for this inde</w:t>
      </w:r>
      <w:r w:rsidR="00D6004C">
        <w:rPr>
          <w:shd w:val="clear" w:color="auto" w:fill="FFFFFF"/>
        </w:rPr>
        <w:t xml:space="preserve">x is similar to before (Figure </w:t>
      </w:r>
      <w:r w:rsidR="002D3A8A">
        <w:rPr>
          <w:shd w:val="clear" w:color="auto" w:fill="FFFFFF"/>
        </w:rPr>
        <w:t>3</w:t>
      </w:r>
      <w:r w:rsidR="00DC3869">
        <w:rPr>
          <w:shd w:val="clear" w:color="auto" w:fill="FFFFFF"/>
        </w:rPr>
        <w:t xml:space="preserve">).  </w:t>
      </w:r>
    </w:p>
    <w:p w:rsidR="006C67D9" w:rsidRDefault="006C67D9" w:rsidP="00363040">
      <w:pPr>
        <w:rPr>
          <w:shd w:val="clear" w:color="auto" w:fill="FFFFFF"/>
        </w:rPr>
      </w:pPr>
    </w:p>
    <w:p w:rsidR="006C67D9" w:rsidRDefault="006C67D9" w:rsidP="006C67D9">
      <w:pPr>
        <w:pStyle w:val="Caption"/>
      </w:pPr>
      <w:r>
        <w:rPr>
          <w:noProof/>
        </w:rPr>
        <w:drawing>
          <wp:inline distT="0" distB="0" distL="0" distR="0" wp14:anchorId="639B4EEB" wp14:editId="582F810F">
            <wp:extent cx="3234690" cy="2861310"/>
            <wp:effectExtent l="0" t="0" r="2286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C67D9" w:rsidRDefault="006C67D9" w:rsidP="00EA6944">
      <w:pPr>
        <w:pStyle w:val="Caption"/>
        <w:jc w:val="center"/>
        <w:rPr>
          <w:shd w:val="clear" w:color="auto" w:fill="FFFFFF"/>
        </w:rPr>
      </w:pPr>
      <w:r>
        <w:t xml:space="preserve">Figure </w:t>
      </w:r>
      <w:fldSimple w:instr=" SEQ Figure \* ARABIC ">
        <w:r w:rsidR="00EA6944">
          <w:rPr>
            <w:noProof/>
          </w:rPr>
          <w:t>3</w:t>
        </w:r>
      </w:fldSimple>
      <w:r>
        <w:t>: Fragmentation for Index C_N</w:t>
      </w:r>
    </w:p>
    <w:p w:rsidR="00781B64" w:rsidRDefault="00DC3869" w:rsidP="00363040">
      <w:pPr>
        <w:rPr>
          <w:shd w:val="clear" w:color="auto" w:fill="FFFFFF"/>
        </w:rPr>
      </w:pPr>
      <w:r>
        <w:rPr>
          <w:shd w:val="clear" w:color="auto" w:fill="FFFFFF"/>
        </w:rPr>
        <w:t>And finally, another non-clustered index example is D_N and collected data for it is shown below:</w:t>
      </w:r>
    </w:p>
    <w:p w:rsidR="009A25FF" w:rsidRDefault="009A25FF" w:rsidP="009A25FF">
      <w:pPr>
        <w:pStyle w:val="Caption"/>
        <w:keepNext/>
        <w:jc w:val="center"/>
      </w:pPr>
    </w:p>
    <w:tbl>
      <w:tblPr>
        <w:tblW w:w="8749" w:type="dxa"/>
        <w:tblInd w:w="93" w:type="dxa"/>
        <w:tblLook w:val="04A0" w:firstRow="1" w:lastRow="0" w:firstColumn="1" w:lastColumn="0" w:noHBand="0" w:noVBand="1"/>
      </w:tblPr>
      <w:tblGrid>
        <w:gridCol w:w="1167"/>
        <w:gridCol w:w="551"/>
        <w:gridCol w:w="890"/>
        <w:gridCol w:w="1568"/>
        <w:gridCol w:w="1568"/>
        <w:gridCol w:w="1259"/>
        <w:gridCol w:w="883"/>
        <w:gridCol w:w="863"/>
      </w:tblGrid>
      <w:tr w:rsidR="009A25FF" w:rsidRPr="009A25FF" w:rsidTr="009A25FF">
        <w:trPr>
          <w:trHeight w:val="1152"/>
        </w:trPr>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A25FF" w:rsidRPr="009A25FF" w:rsidRDefault="009A25FF" w:rsidP="009A25FF">
            <w:pPr>
              <w:spacing w:after="0" w:line="240" w:lineRule="auto"/>
              <w:jc w:val="center"/>
              <w:rPr>
                <w:rFonts w:ascii="Calibri" w:eastAsia="Times New Roman" w:hAnsi="Calibri" w:cs="Calibri"/>
                <w:b/>
                <w:bCs/>
                <w:color w:val="000000"/>
              </w:rPr>
            </w:pPr>
            <w:r w:rsidRPr="009A25FF">
              <w:rPr>
                <w:rFonts w:ascii="Calibri" w:eastAsia="Times New Roman" w:hAnsi="Calibri" w:cs="Calibri"/>
                <w:b/>
                <w:bCs/>
                <w:color w:val="000000"/>
              </w:rPr>
              <w:t>Date</w:t>
            </w:r>
          </w:p>
        </w:tc>
        <w:tc>
          <w:tcPr>
            <w:tcW w:w="551" w:type="dxa"/>
            <w:tcBorders>
              <w:top w:val="single" w:sz="4" w:space="0" w:color="auto"/>
              <w:left w:val="nil"/>
              <w:bottom w:val="single" w:sz="4" w:space="0" w:color="auto"/>
              <w:right w:val="single" w:sz="4" w:space="0" w:color="auto"/>
            </w:tcBorders>
            <w:shd w:val="clear" w:color="auto" w:fill="auto"/>
            <w:vAlign w:val="bottom"/>
            <w:hideMark/>
          </w:tcPr>
          <w:p w:rsidR="009A25FF" w:rsidRPr="009A25FF" w:rsidRDefault="009A25FF" w:rsidP="009A25FF">
            <w:pPr>
              <w:spacing w:after="0" w:line="240" w:lineRule="auto"/>
              <w:jc w:val="center"/>
              <w:rPr>
                <w:rFonts w:ascii="Calibri" w:eastAsia="Times New Roman" w:hAnsi="Calibri" w:cs="Calibri"/>
                <w:b/>
                <w:bCs/>
                <w:color w:val="000000"/>
              </w:rPr>
            </w:pPr>
            <w:r w:rsidRPr="009A25FF">
              <w:rPr>
                <w:rFonts w:ascii="Calibri" w:eastAsia="Times New Roman" w:hAnsi="Calibri" w:cs="Calibri"/>
                <w:b/>
                <w:bCs/>
                <w:color w:val="000000"/>
              </w:rPr>
              <w:t>ID</w:t>
            </w:r>
          </w:p>
        </w:tc>
        <w:tc>
          <w:tcPr>
            <w:tcW w:w="890" w:type="dxa"/>
            <w:tcBorders>
              <w:top w:val="single" w:sz="4" w:space="0" w:color="auto"/>
              <w:left w:val="nil"/>
              <w:bottom w:val="single" w:sz="4" w:space="0" w:color="auto"/>
              <w:right w:val="single" w:sz="4" w:space="0" w:color="auto"/>
            </w:tcBorders>
            <w:shd w:val="clear" w:color="auto" w:fill="auto"/>
            <w:vAlign w:val="bottom"/>
            <w:hideMark/>
          </w:tcPr>
          <w:p w:rsidR="009A25FF" w:rsidRPr="009A25FF" w:rsidRDefault="009A25FF" w:rsidP="009A25FF">
            <w:pPr>
              <w:spacing w:after="0" w:line="240" w:lineRule="auto"/>
              <w:jc w:val="center"/>
              <w:rPr>
                <w:rFonts w:ascii="Calibri" w:eastAsia="Times New Roman" w:hAnsi="Calibri" w:cs="Calibri"/>
                <w:b/>
                <w:bCs/>
                <w:color w:val="000000"/>
              </w:rPr>
            </w:pPr>
            <w:r w:rsidRPr="009A25FF">
              <w:rPr>
                <w:rFonts w:ascii="Calibri" w:eastAsia="Times New Roman" w:hAnsi="Calibri" w:cs="Calibri"/>
                <w:b/>
                <w:bCs/>
                <w:color w:val="000000"/>
              </w:rPr>
              <w:t>Index Name</w:t>
            </w:r>
          </w:p>
        </w:tc>
        <w:tc>
          <w:tcPr>
            <w:tcW w:w="1568" w:type="dxa"/>
            <w:tcBorders>
              <w:top w:val="single" w:sz="4" w:space="0" w:color="auto"/>
              <w:left w:val="nil"/>
              <w:bottom w:val="single" w:sz="4" w:space="0" w:color="auto"/>
              <w:right w:val="single" w:sz="4" w:space="0" w:color="auto"/>
            </w:tcBorders>
            <w:shd w:val="clear" w:color="auto" w:fill="auto"/>
            <w:vAlign w:val="bottom"/>
            <w:hideMark/>
          </w:tcPr>
          <w:p w:rsidR="009A25FF" w:rsidRPr="009A25FF" w:rsidRDefault="009A25FF" w:rsidP="009A25FF">
            <w:pPr>
              <w:spacing w:after="0" w:line="240" w:lineRule="auto"/>
              <w:jc w:val="center"/>
              <w:rPr>
                <w:rFonts w:ascii="Calibri" w:eastAsia="Times New Roman" w:hAnsi="Calibri" w:cs="Calibri"/>
                <w:b/>
                <w:bCs/>
                <w:color w:val="000000"/>
              </w:rPr>
            </w:pPr>
            <w:r w:rsidRPr="009A25FF">
              <w:rPr>
                <w:rFonts w:ascii="Calibri" w:eastAsia="Times New Roman" w:hAnsi="Calibri" w:cs="Calibri"/>
                <w:b/>
                <w:bCs/>
                <w:color w:val="000000"/>
              </w:rPr>
              <w:t>Current Fragmentation</w:t>
            </w:r>
          </w:p>
        </w:tc>
        <w:tc>
          <w:tcPr>
            <w:tcW w:w="1568" w:type="dxa"/>
            <w:tcBorders>
              <w:top w:val="single" w:sz="4" w:space="0" w:color="auto"/>
              <w:left w:val="nil"/>
              <w:bottom w:val="single" w:sz="4" w:space="0" w:color="auto"/>
              <w:right w:val="single" w:sz="4" w:space="0" w:color="auto"/>
            </w:tcBorders>
            <w:shd w:val="clear" w:color="auto" w:fill="auto"/>
            <w:vAlign w:val="bottom"/>
            <w:hideMark/>
          </w:tcPr>
          <w:p w:rsidR="009A25FF" w:rsidRPr="009A25FF" w:rsidRDefault="009A25FF" w:rsidP="009A25FF">
            <w:pPr>
              <w:spacing w:after="0" w:line="240" w:lineRule="auto"/>
              <w:jc w:val="center"/>
              <w:rPr>
                <w:rFonts w:ascii="Calibri" w:eastAsia="Times New Roman" w:hAnsi="Calibri" w:cs="Calibri"/>
                <w:b/>
                <w:bCs/>
                <w:color w:val="000000"/>
              </w:rPr>
            </w:pPr>
            <w:r w:rsidRPr="009A25FF">
              <w:rPr>
                <w:rFonts w:ascii="Calibri" w:eastAsia="Times New Roman" w:hAnsi="Calibri" w:cs="Calibri"/>
                <w:b/>
                <w:bCs/>
                <w:color w:val="000000"/>
              </w:rPr>
              <w:t>New Fragmentation</w:t>
            </w:r>
          </w:p>
        </w:tc>
        <w:tc>
          <w:tcPr>
            <w:tcW w:w="1259" w:type="dxa"/>
            <w:tcBorders>
              <w:top w:val="single" w:sz="4" w:space="0" w:color="auto"/>
              <w:left w:val="nil"/>
              <w:bottom w:val="single" w:sz="4" w:space="0" w:color="auto"/>
              <w:right w:val="single" w:sz="4" w:space="0" w:color="auto"/>
            </w:tcBorders>
            <w:shd w:val="clear" w:color="auto" w:fill="auto"/>
            <w:vAlign w:val="bottom"/>
            <w:hideMark/>
          </w:tcPr>
          <w:p w:rsidR="009A25FF" w:rsidRPr="009A25FF" w:rsidRDefault="009A25FF" w:rsidP="009A25FF">
            <w:pPr>
              <w:spacing w:after="0" w:line="240" w:lineRule="auto"/>
              <w:jc w:val="center"/>
              <w:rPr>
                <w:rFonts w:ascii="Calibri" w:eastAsia="Times New Roman" w:hAnsi="Calibri" w:cs="Calibri"/>
                <w:b/>
                <w:bCs/>
                <w:color w:val="000000"/>
              </w:rPr>
            </w:pPr>
            <w:r w:rsidRPr="009A25FF">
              <w:rPr>
                <w:rFonts w:ascii="Calibri" w:eastAsia="Times New Roman" w:hAnsi="Calibri" w:cs="Calibri"/>
                <w:b/>
                <w:bCs/>
                <w:color w:val="000000"/>
              </w:rPr>
              <w:t>Page Split For Index</w:t>
            </w:r>
          </w:p>
        </w:tc>
        <w:tc>
          <w:tcPr>
            <w:tcW w:w="883" w:type="dxa"/>
            <w:tcBorders>
              <w:top w:val="single" w:sz="4" w:space="0" w:color="auto"/>
              <w:left w:val="nil"/>
              <w:bottom w:val="single" w:sz="4" w:space="0" w:color="auto"/>
              <w:right w:val="single" w:sz="4" w:space="0" w:color="auto"/>
            </w:tcBorders>
            <w:shd w:val="clear" w:color="auto" w:fill="auto"/>
            <w:vAlign w:val="bottom"/>
            <w:hideMark/>
          </w:tcPr>
          <w:p w:rsidR="009A25FF" w:rsidRPr="009A25FF" w:rsidRDefault="009A25FF" w:rsidP="009A25FF">
            <w:pPr>
              <w:spacing w:after="0" w:line="240" w:lineRule="auto"/>
              <w:jc w:val="center"/>
              <w:rPr>
                <w:rFonts w:ascii="Calibri" w:eastAsia="Times New Roman" w:hAnsi="Calibri" w:cs="Calibri"/>
                <w:b/>
                <w:bCs/>
                <w:color w:val="000000"/>
              </w:rPr>
            </w:pPr>
            <w:r w:rsidRPr="009A25FF">
              <w:rPr>
                <w:rFonts w:ascii="Calibri" w:eastAsia="Times New Roman" w:hAnsi="Calibri" w:cs="Calibri"/>
                <w:b/>
                <w:bCs/>
                <w:color w:val="000000"/>
              </w:rPr>
              <w:t>New Page Split For Index</w:t>
            </w:r>
          </w:p>
        </w:tc>
        <w:tc>
          <w:tcPr>
            <w:tcW w:w="863" w:type="dxa"/>
            <w:tcBorders>
              <w:top w:val="single" w:sz="4" w:space="0" w:color="auto"/>
              <w:left w:val="nil"/>
              <w:bottom w:val="single" w:sz="4" w:space="0" w:color="auto"/>
              <w:right w:val="single" w:sz="4" w:space="0" w:color="auto"/>
            </w:tcBorders>
            <w:shd w:val="clear" w:color="auto" w:fill="auto"/>
            <w:vAlign w:val="bottom"/>
            <w:hideMark/>
          </w:tcPr>
          <w:p w:rsidR="009A25FF" w:rsidRPr="009A25FF" w:rsidRDefault="009A25FF" w:rsidP="009A25FF">
            <w:pPr>
              <w:spacing w:after="0" w:line="240" w:lineRule="auto"/>
              <w:jc w:val="center"/>
              <w:rPr>
                <w:rFonts w:ascii="Calibri" w:eastAsia="Times New Roman" w:hAnsi="Calibri" w:cs="Calibri"/>
                <w:b/>
                <w:bCs/>
                <w:color w:val="000000"/>
              </w:rPr>
            </w:pPr>
            <w:r w:rsidRPr="009A25FF">
              <w:rPr>
                <w:rFonts w:ascii="Calibri" w:eastAsia="Times New Roman" w:hAnsi="Calibri" w:cs="Calibri"/>
                <w:b/>
                <w:bCs/>
                <w:color w:val="000000"/>
              </w:rPr>
              <w:t>Fill Factor</w:t>
            </w:r>
          </w:p>
        </w:tc>
      </w:tr>
      <w:tr w:rsidR="009A25FF" w:rsidRPr="009A25FF" w:rsidTr="009A25FF">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4/15/2019</w:t>
            </w:r>
          </w:p>
        </w:tc>
        <w:tc>
          <w:tcPr>
            <w:tcW w:w="551"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86</w:t>
            </w:r>
          </w:p>
        </w:tc>
        <w:tc>
          <w:tcPr>
            <w:tcW w:w="890"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center"/>
              <w:rPr>
                <w:rFonts w:ascii="Calibri" w:eastAsia="Times New Roman" w:hAnsi="Calibri" w:cs="Calibri"/>
                <w:color w:val="000000"/>
              </w:rPr>
            </w:pPr>
            <w:r w:rsidRPr="009A25FF">
              <w:rPr>
                <w:rFonts w:ascii="Calibri" w:eastAsia="Times New Roman" w:hAnsi="Calibri" w:cs="Calibri"/>
                <w:color w:val="000000"/>
              </w:rPr>
              <w:t>D_N</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8.433735</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85</w:t>
            </w:r>
          </w:p>
        </w:tc>
      </w:tr>
      <w:tr w:rsidR="009A25FF" w:rsidRPr="009A25FF" w:rsidTr="009A25FF">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4/28/2019</w:t>
            </w:r>
          </w:p>
        </w:tc>
        <w:tc>
          <w:tcPr>
            <w:tcW w:w="551"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349</w:t>
            </w:r>
          </w:p>
        </w:tc>
        <w:tc>
          <w:tcPr>
            <w:tcW w:w="890"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center"/>
              <w:rPr>
                <w:rFonts w:ascii="Calibri" w:eastAsia="Times New Roman" w:hAnsi="Calibri" w:cs="Calibri"/>
                <w:color w:val="000000"/>
              </w:rPr>
            </w:pPr>
            <w:r w:rsidRPr="009A25FF">
              <w:rPr>
                <w:rFonts w:ascii="Calibri" w:eastAsia="Times New Roman" w:hAnsi="Calibri" w:cs="Calibri"/>
                <w:color w:val="000000"/>
              </w:rPr>
              <w:t>D_N</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1.075269</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83</w:t>
            </w:r>
          </w:p>
        </w:tc>
      </w:tr>
      <w:tr w:rsidR="009A25FF" w:rsidRPr="009A25FF" w:rsidTr="009A25FF">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4/29/2019</w:t>
            </w:r>
          </w:p>
        </w:tc>
        <w:tc>
          <w:tcPr>
            <w:tcW w:w="551"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375</w:t>
            </w:r>
          </w:p>
        </w:tc>
        <w:tc>
          <w:tcPr>
            <w:tcW w:w="890"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center"/>
              <w:rPr>
                <w:rFonts w:ascii="Calibri" w:eastAsia="Times New Roman" w:hAnsi="Calibri" w:cs="Calibri"/>
                <w:color w:val="000000"/>
              </w:rPr>
            </w:pPr>
            <w:r w:rsidRPr="009A25FF">
              <w:rPr>
                <w:rFonts w:ascii="Calibri" w:eastAsia="Times New Roman" w:hAnsi="Calibri" w:cs="Calibri"/>
                <w:color w:val="000000"/>
              </w:rPr>
              <w:t>D_N</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1.052632</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81</w:t>
            </w:r>
          </w:p>
        </w:tc>
      </w:tr>
      <w:tr w:rsidR="009A25FF" w:rsidRPr="009A25FF" w:rsidTr="009A25FF">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4/30/2019</w:t>
            </w:r>
          </w:p>
        </w:tc>
        <w:tc>
          <w:tcPr>
            <w:tcW w:w="551"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404</w:t>
            </w:r>
          </w:p>
        </w:tc>
        <w:tc>
          <w:tcPr>
            <w:tcW w:w="890"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center"/>
              <w:rPr>
                <w:rFonts w:ascii="Calibri" w:eastAsia="Times New Roman" w:hAnsi="Calibri" w:cs="Calibri"/>
                <w:color w:val="000000"/>
              </w:rPr>
            </w:pPr>
            <w:r w:rsidRPr="009A25FF">
              <w:rPr>
                <w:rFonts w:ascii="Calibri" w:eastAsia="Times New Roman" w:hAnsi="Calibri" w:cs="Calibri"/>
                <w:color w:val="000000"/>
              </w:rPr>
              <w:t>D_N</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1.030928</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1259"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88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rPr>
                <w:rFonts w:ascii="Calibri" w:eastAsia="Times New Roman" w:hAnsi="Calibri" w:cs="Calibri"/>
                <w:color w:val="000000"/>
              </w:rPr>
            </w:pPr>
            <w:r w:rsidRPr="009A25FF">
              <w:rPr>
                <w:rFonts w:ascii="Calibri" w:eastAsia="Times New Roman" w:hAnsi="Calibri" w:cs="Calibri"/>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79</w:t>
            </w:r>
          </w:p>
        </w:tc>
      </w:tr>
      <w:tr w:rsidR="009A25FF" w:rsidRPr="009A25FF" w:rsidTr="009A25FF">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5/13/2019</w:t>
            </w:r>
          </w:p>
        </w:tc>
        <w:tc>
          <w:tcPr>
            <w:tcW w:w="551"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658</w:t>
            </w:r>
          </w:p>
        </w:tc>
        <w:tc>
          <w:tcPr>
            <w:tcW w:w="890"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center"/>
              <w:rPr>
                <w:rFonts w:ascii="Calibri" w:eastAsia="Times New Roman" w:hAnsi="Calibri" w:cs="Calibri"/>
                <w:color w:val="000000"/>
              </w:rPr>
            </w:pPr>
            <w:r w:rsidRPr="009A25FF">
              <w:rPr>
                <w:rFonts w:ascii="Calibri" w:eastAsia="Times New Roman" w:hAnsi="Calibri" w:cs="Calibri"/>
                <w:color w:val="000000"/>
              </w:rPr>
              <w:t>D_N</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9.009009</w:t>
            </w:r>
          </w:p>
        </w:tc>
        <w:tc>
          <w:tcPr>
            <w:tcW w:w="1568"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0.884955752</w:t>
            </w:r>
          </w:p>
        </w:tc>
        <w:tc>
          <w:tcPr>
            <w:tcW w:w="1259"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11</w:t>
            </w:r>
          </w:p>
        </w:tc>
        <w:tc>
          <w:tcPr>
            <w:tcW w:w="88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1</w:t>
            </w:r>
          </w:p>
        </w:tc>
        <w:tc>
          <w:tcPr>
            <w:tcW w:w="863" w:type="dxa"/>
            <w:tcBorders>
              <w:top w:val="nil"/>
              <w:left w:val="nil"/>
              <w:bottom w:val="single" w:sz="4" w:space="0" w:color="auto"/>
              <w:right w:val="single" w:sz="4" w:space="0" w:color="auto"/>
            </w:tcBorders>
            <w:shd w:val="clear" w:color="auto" w:fill="auto"/>
            <w:noWrap/>
            <w:vAlign w:val="bottom"/>
            <w:hideMark/>
          </w:tcPr>
          <w:p w:rsidR="009A25FF" w:rsidRPr="009A25FF" w:rsidRDefault="009A25FF" w:rsidP="009A25FF">
            <w:pPr>
              <w:spacing w:after="0" w:line="240" w:lineRule="auto"/>
              <w:jc w:val="right"/>
              <w:rPr>
                <w:rFonts w:ascii="Calibri" w:eastAsia="Times New Roman" w:hAnsi="Calibri" w:cs="Calibri"/>
                <w:color w:val="000000"/>
              </w:rPr>
            </w:pPr>
            <w:r w:rsidRPr="009A25FF">
              <w:rPr>
                <w:rFonts w:ascii="Calibri" w:eastAsia="Times New Roman" w:hAnsi="Calibri" w:cs="Calibri"/>
                <w:color w:val="000000"/>
              </w:rPr>
              <w:t>77</w:t>
            </w:r>
          </w:p>
        </w:tc>
      </w:tr>
    </w:tbl>
    <w:p w:rsidR="00DC3869" w:rsidRDefault="00497F03" w:rsidP="00497F03">
      <w:pPr>
        <w:jc w:val="center"/>
        <w:rPr>
          <w:shd w:val="clear" w:color="auto" w:fill="FFFFFF"/>
        </w:rPr>
      </w:pPr>
      <w:r>
        <w:t xml:space="preserve">Table </w:t>
      </w:r>
      <w:fldSimple w:instr=" SEQ Table \* ARABIC ">
        <w:r>
          <w:rPr>
            <w:noProof/>
          </w:rPr>
          <w:t>5</w:t>
        </w:r>
      </w:fldSimple>
      <w:r>
        <w:t>: Index D_N</w:t>
      </w:r>
    </w:p>
    <w:p w:rsidR="00781B64" w:rsidRDefault="00AF7D64" w:rsidP="00363040">
      <w:pPr>
        <w:rPr>
          <w:shd w:val="clear" w:color="auto" w:fill="FFFFFF"/>
        </w:rPr>
      </w:pPr>
      <w:r>
        <w:rPr>
          <w:shd w:val="clear" w:color="auto" w:fill="FFFFFF"/>
        </w:rPr>
        <w:t>In this specific case, had</w:t>
      </w:r>
      <w:r w:rsidR="009A25FF">
        <w:rPr>
          <w:shd w:val="clear" w:color="auto" w:fill="FFFFFF"/>
        </w:rPr>
        <w:t xml:space="preserve"> the</w:t>
      </w:r>
      <w:r w:rsidR="00484AD4">
        <w:rPr>
          <w:shd w:val="clear" w:color="auto" w:fill="FFFFFF"/>
        </w:rPr>
        <w:t xml:space="preserve"> fix fill factor</w:t>
      </w:r>
      <w:r w:rsidR="009A25FF">
        <w:rPr>
          <w:shd w:val="clear" w:color="auto" w:fill="FFFFFF"/>
        </w:rPr>
        <w:t xml:space="preserve"> code been in place to catch the 4/28 case, the fill factor should have been set to 83.  But you can see that it continues to decrease some.  Not sure which is best, 83, 81, or 79, </w:t>
      </w:r>
      <w:r w:rsidR="00BD25C4">
        <w:rPr>
          <w:shd w:val="clear" w:color="auto" w:fill="FFFFFF"/>
        </w:rPr>
        <w:t>but at least we are in the ball</w:t>
      </w:r>
      <w:r w:rsidR="009A25FF">
        <w:rPr>
          <w:shd w:val="clear" w:color="auto" w:fill="FFFFFF"/>
        </w:rPr>
        <w:t>park and the fill factor is not 100 as it started out to be.  Looking at the graph for this index we get</w:t>
      </w:r>
    </w:p>
    <w:p w:rsidR="009A25FF" w:rsidRDefault="009A25FF" w:rsidP="009A25FF">
      <w:pPr>
        <w:pStyle w:val="Caption"/>
      </w:pPr>
      <w:r>
        <w:rPr>
          <w:noProof/>
        </w:rPr>
        <w:drawing>
          <wp:inline distT="0" distB="0" distL="0" distR="0" wp14:anchorId="317707AC" wp14:editId="3E6E288D">
            <wp:extent cx="3882390" cy="2084070"/>
            <wp:effectExtent l="0" t="0" r="2286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25FF" w:rsidRDefault="009A25FF" w:rsidP="00EA6944">
      <w:pPr>
        <w:pStyle w:val="Caption"/>
        <w:jc w:val="center"/>
        <w:rPr>
          <w:shd w:val="clear" w:color="auto" w:fill="FFFFFF"/>
        </w:rPr>
      </w:pPr>
      <w:r>
        <w:t xml:space="preserve">Figure </w:t>
      </w:r>
      <w:fldSimple w:instr=" SEQ Figure \* ARABIC ">
        <w:r w:rsidR="00EA6944">
          <w:rPr>
            <w:noProof/>
          </w:rPr>
          <w:t>4</w:t>
        </w:r>
      </w:fldSimple>
      <w:r w:rsidR="00BD25C4">
        <w:t>:  Index D_</w:t>
      </w:r>
      <w:r>
        <w:t>N</w:t>
      </w:r>
    </w:p>
    <w:p w:rsidR="00781B64" w:rsidRDefault="00741766" w:rsidP="00363040">
      <w:pPr>
        <w:rPr>
          <w:shd w:val="clear" w:color="auto" w:fill="FFFFFF"/>
        </w:rPr>
      </w:pPr>
      <w:r>
        <w:rPr>
          <w:shd w:val="clear" w:color="auto" w:fill="FFFFFF"/>
        </w:rPr>
        <w:t>Obviously</w:t>
      </w:r>
      <w:r w:rsidR="002D3A8A">
        <w:rPr>
          <w:shd w:val="clear" w:color="auto" w:fill="FFFFFF"/>
        </w:rPr>
        <w:t>,</w:t>
      </w:r>
      <w:r>
        <w:rPr>
          <w:shd w:val="clear" w:color="auto" w:fill="FFFFFF"/>
        </w:rPr>
        <w:t xml:space="preserve"> the optimum fill factor for the current data is between </w:t>
      </w:r>
      <w:r w:rsidR="00484AD4">
        <w:rPr>
          <w:shd w:val="clear" w:color="auto" w:fill="FFFFFF"/>
        </w:rPr>
        <w:t>79</w:t>
      </w:r>
      <w:r>
        <w:rPr>
          <w:shd w:val="clear" w:color="auto" w:fill="FFFFFF"/>
        </w:rPr>
        <w:t>-83%.  In this particular case</w:t>
      </w:r>
      <w:r w:rsidR="00BD25C4">
        <w:rPr>
          <w:shd w:val="clear" w:color="auto" w:fill="FFFFFF"/>
        </w:rPr>
        <w:t>,</w:t>
      </w:r>
      <w:r>
        <w:rPr>
          <w:shd w:val="clear" w:color="auto" w:fill="FFFFFF"/>
        </w:rPr>
        <w:t xml:space="preserve"> I would want to err on the bigger fill factor to reduce </w:t>
      </w:r>
      <w:r w:rsidR="002D3A8A">
        <w:rPr>
          <w:shd w:val="clear" w:color="auto" w:fill="FFFFFF"/>
        </w:rPr>
        <w:t xml:space="preserve">the </w:t>
      </w:r>
      <w:r>
        <w:rPr>
          <w:shd w:val="clear" w:color="auto" w:fill="FFFFFF"/>
        </w:rPr>
        <w:t>number of logical IOs on the index.  This is what the code currently does.</w:t>
      </w:r>
    </w:p>
    <w:p w:rsidR="00741766" w:rsidRDefault="00741766" w:rsidP="00363040">
      <w:pPr>
        <w:rPr>
          <w:shd w:val="clear" w:color="auto" w:fill="FFFFFF"/>
        </w:rPr>
      </w:pPr>
      <w:r>
        <w:rPr>
          <w:shd w:val="clear" w:color="auto" w:fill="FFFFFF"/>
        </w:rPr>
        <w:t>There are</w:t>
      </w:r>
      <w:r w:rsidR="00A3675C">
        <w:rPr>
          <w:shd w:val="clear" w:color="auto" w:fill="FFFFFF"/>
        </w:rPr>
        <w:t xml:space="preserve"> other</w:t>
      </w:r>
      <w:r>
        <w:rPr>
          <w:shd w:val="clear" w:color="auto" w:fill="FFFFFF"/>
        </w:rPr>
        <w:t xml:space="preserve"> instances (after studying Admin.AgentIndexRebuilds) that the code just doesn’t handle</w:t>
      </w:r>
      <w:r w:rsidR="002D3A8A">
        <w:rPr>
          <w:shd w:val="clear" w:color="auto" w:fill="FFFFFF"/>
        </w:rPr>
        <w:t xml:space="preserve"> well</w:t>
      </w:r>
      <w:r>
        <w:rPr>
          <w:shd w:val="clear" w:color="auto" w:fill="FFFFFF"/>
        </w:rPr>
        <w:t>.  I will eventually figure out what works, but now I review the t</w:t>
      </w:r>
      <w:r w:rsidR="00A3675C">
        <w:rPr>
          <w:shd w:val="clear" w:color="auto" w:fill="FFFFFF"/>
        </w:rPr>
        <w:t xml:space="preserve">able weekly to see what </w:t>
      </w:r>
      <w:r w:rsidR="00484AD4">
        <w:rPr>
          <w:shd w:val="clear" w:color="auto" w:fill="FFFFFF"/>
        </w:rPr>
        <w:t>indexes</w:t>
      </w:r>
      <w:r>
        <w:rPr>
          <w:shd w:val="clear" w:color="auto" w:fill="FFFFFF"/>
        </w:rPr>
        <w:t xml:space="preserve"> </w:t>
      </w:r>
      <w:r w:rsidR="00A3675C">
        <w:rPr>
          <w:shd w:val="clear" w:color="auto" w:fill="FFFFFF"/>
        </w:rPr>
        <w:t xml:space="preserve">the code </w:t>
      </w:r>
      <w:r>
        <w:rPr>
          <w:shd w:val="clear" w:color="auto" w:fill="FFFFFF"/>
        </w:rPr>
        <w:t>is not catching.</w:t>
      </w:r>
    </w:p>
    <w:p w:rsidR="00477188" w:rsidRDefault="00477188" w:rsidP="00363040">
      <w:pPr>
        <w:rPr>
          <w:shd w:val="clear" w:color="auto" w:fill="FFFFFF"/>
        </w:rPr>
      </w:pPr>
      <w:r>
        <w:rPr>
          <w:shd w:val="clear" w:color="auto" w:fill="FFFFFF"/>
        </w:rPr>
        <w:t>For a short time</w:t>
      </w:r>
      <w:r w:rsidR="00BD25C4">
        <w:rPr>
          <w:shd w:val="clear" w:color="auto" w:fill="FFFFFF"/>
        </w:rPr>
        <w:t>, I considered using a least-</w:t>
      </w:r>
      <w:r>
        <w:rPr>
          <w:shd w:val="clear" w:color="auto" w:fill="FFFFFF"/>
        </w:rPr>
        <w:t>squares quadratic match to the data to determine best fill factor but disregarded it to keep the current design as simple as it is.</w:t>
      </w:r>
    </w:p>
    <w:p w:rsidR="00477188" w:rsidRDefault="00DB6277" w:rsidP="00363040">
      <w:pPr>
        <w:rPr>
          <w:shd w:val="clear" w:color="auto" w:fill="FFFFFF"/>
        </w:rPr>
      </w:pPr>
      <w:r>
        <w:rPr>
          <w:shd w:val="clear" w:color="auto" w:fill="FFFFFF"/>
        </w:rPr>
        <w:lastRenderedPageBreak/>
        <w:t>Unfortunately</w:t>
      </w:r>
      <w:r w:rsidR="00BD25C4">
        <w:rPr>
          <w:shd w:val="clear" w:color="auto" w:fill="FFFFFF"/>
        </w:rPr>
        <w:t>,</w:t>
      </w:r>
      <w:r>
        <w:rPr>
          <w:shd w:val="clear" w:color="auto" w:fill="FFFFFF"/>
        </w:rPr>
        <w:t xml:space="preserve"> I do not have hard numbers to measure performance improvements.  </w:t>
      </w:r>
      <w:r w:rsidR="00477188">
        <w:rPr>
          <w:shd w:val="clear" w:color="auto" w:fill="FFFFFF"/>
        </w:rPr>
        <w:t>But I did have some scr</w:t>
      </w:r>
      <w:r w:rsidR="00BD25C4">
        <w:rPr>
          <w:shd w:val="clear" w:color="auto" w:fill="FFFFFF"/>
        </w:rPr>
        <w:t>een</w:t>
      </w:r>
      <w:r w:rsidR="005006B7">
        <w:rPr>
          <w:shd w:val="clear" w:color="auto" w:fill="FFFFFF"/>
        </w:rPr>
        <w:t>shots from the free version</w:t>
      </w:r>
      <w:r w:rsidR="00477188">
        <w:rPr>
          <w:shd w:val="clear" w:color="auto" w:fill="FFFFFF"/>
        </w:rPr>
        <w:t xml:space="preserve"> of DPA (</w:t>
      </w:r>
      <w:proofErr w:type="spellStart"/>
      <w:r w:rsidR="00477188">
        <w:rPr>
          <w:shd w:val="clear" w:color="auto" w:fill="FFFFFF"/>
        </w:rPr>
        <w:t>Solarwinds</w:t>
      </w:r>
      <w:proofErr w:type="spellEnd"/>
      <w:r w:rsidR="00477188">
        <w:rPr>
          <w:shd w:val="clear" w:color="auto" w:fill="FFFFFF"/>
        </w:rPr>
        <w:t xml:space="preserve"> Database Performance Analyzer).  </w:t>
      </w:r>
      <w:r w:rsidR="00F60A38">
        <w:rPr>
          <w:shd w:val="clear" w:color="auto" w:fill="FFFFFF"/>
        </w:rPr>
        <w:t>The first was taken late Feb 2019:</w:t>
      </w:r>
    </w:p>
    <w:p w:rsidR="00477188" w:rsidRDefault="00477188" w:rsidP="00477188">
      <w:pPr>
        <w:pStyle w:val="Caption"/>
      </w:pPr>
      <w:r>
        <w:rPr>
          <w:noProof/>
          <w:shd w:val="clear" w:color="auto" w:fill="FFFFFF"/>
        </w:rPr>
        <w:drawing>
          <wp:inline distT="0" distB="0" distL="0" distR="0" wp14:anchorId="2316859D" wp14:editId="32108A17">
            <wp:extent cx="4723856" cy="224183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lyDPA2.png"/>
                    <pic:cNvPicPr/>
                  </pic:nvPicPr>
                  <pic:blipFill>
                    <a:blip r:embed="rId14">
                      <a:extLst>
                        <a:ext uri="{28A0092B-C50C-407E-A947-70E740481C1C}">
                          <a14:useLocalDpi xmlns:a14="http://schemas.microsoft.com/office/drawing/2010/main" val="0"/>
                        </a:ext>
                      </a:extLst>
                    </a:blip>
                    <a:stretch>
                      <a:fillRect/>
                    </a:stretch>
                  </pic:blipFill>
                  <pic:spPr>
                    <a:xfrm>
                      <a:off x="0" y="0"/>
                      <a:ext cx="4731879" cy="2245638"/>
                    </a:xfrm>
                    <a:prstGeom prst="rect">
                      <a:avLst/>
                    </a:prstGeom>
                  </pic:spPr>
                </pic:pic>
              </a:graphicData>
            </a:graphic>
          </wp:inline>
        </w:drawing>
      </w:r>
    </w:p>
    <w:p w:rsidR="00477188" w:rsidRDefault="00477188" w:rsidP="00477188">
      <w:pPr>
        <w:pStyle w:val="Caption"/>
        <w:jc w:val="center"/>
      </w:pPr>
      <w:r>
        <w:t xml:space="preserve">Figure </w:t>
      </w:r>
      <w:r w:rsidR="00054CF4">
        <w:t>5</w:t>
      </w:r>
      <w:r w:rsidR="00BD25C4">
        <w:t>:  DPA Screen</w:t>
      </w:r>
      <w:r>
        <w:t>shot from late Feb 2019</w:t>
      </w:r>
    </w:p>
    <w:p w:rsidR="00477188" w:rsidRDefault="00CF4647" w:rsidP="00477188">
      <w:proofErr w:type="gramStart"/>
      <w:r>
        <w:t>a</w:t>
      </w:r>
      <w:r w:rsidR="00477188">
        <w:t>nd</w:t>
      </w:r>
      <w:proofErr w:type="gramEnd"/>
      <w:r w:rsidR="00477188">
        <w:t xml:space="preserve"> from June 2019 (after 3 months of Fill Factor adjustment)</w:t>
      </w:r>
      <w:r w:rsidR="005006B7">
        <w:t>:</w:t>
      </w:r>
    </w:p>
    <w:p w:rsidR="00054CF4" w:rsidRDefault="00003B21" w:rsidP="00054CF4">
      <w:pPr>
        <w:pStyle w:val="Caption"/>
        <w:jc w:val="center"/>
      </w:pPr>
      <w:r>
        <w:rPr>
          <w:noProof/>
        </w:rPr>
        <w:drawing>
          <wp:inline distT="0" distB="0" distL="0" distR="0" wp14:anchorId="3F8E54B8" wp14:editId="5254F1CE">
            <wp:extent cx="4848805" cy="22550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3.png"/>
                    <pic:cNvPicPr/>
                  </pic:nvPicPr>
                  <pic:blipFill>
                    <a:blip r:embed="rId15">
                      <a:extLst>
                        <a:ext uri="{28A0092B-C50C-407E-A947-70E740481C1C}">
                          <a14:useLocalDpi xmlns:a14="http://schemas.microsoft.com/office/drawing/2010/main" val="0"/>
                        </a:ext>
                      </a:extLst>
                    </a:blip>
                    <a:stretch>
                      <a:fillRect/>
                    </a:stretch>
                  </pic:blipFill>
                  <pic:spPr>
                    <a:xfrm>
                      <a:off x="0" y="0"/>
                      <a:ext cx="4856708" cy="2258680"/>
                    </a:xfrm>
                    <a:prstGeom prst="rect">
                      <a:avLst/>
                    </a:prstGeom>
                  </pic:spPr>
                </pic:pic>
              </a:graphicData>
            </a:graphic>
          </wp:inline>
        </w:drawing>
      </w:r>
    </w:p>
    <w:p w:rsidR="00477188" w:rsidRDefault="00972E5C" w:rsidP="00972E5C">
      <w:pPr>
        <w:pStyle w:val="Caption"/>
        <w:jc w:val="center"/>
      </w:pPr>
      <w:r>
        <w:t xml:space="preserve">Figure </w:t>
      </w:r>
      <w:fldSimple w:instr=" SEQ Figure \* ARABIC ">
        <w:r w:rsidR="00EA6944">
          <w:rPr>
            <w:noProof/>
          </w:rPr>
          <w:t>6</w:t>
        </w:r>
      </w:fldSimple>
      <w:r w:rsidR="00BD25C4">
        <w:t>:  DPA Screen</w:t>
      </w:r>
      <w:r>
        <w:t>shot from late June 2019</w:t>
      </w:r>
    </w:p>
    <w:p w:rsidR="00DB6277" w:rsidRDefault="00972E5C" w:rsidP="00363040">
      <w:pPr>
        <w:rPr>
          <w:shd w:val="clear" w:color="auto" w:fill="FFFFFF"/>
        </w:rPr>
      </w:pPr>
      <w:r>
        <w:t xml:space="preserve">Notice that the vertical axis decreased from 500 seconds to </w:t>
      </w:r>
      <w:r w:rsidR="00BD25C4">
        <w:t>350 seconds</w:t>
      </w:r>
      <w:r w:rsidR="00F60A38">
        <w:t xml:space="preserve"> (y</w:t>
      </w:r>
      <w:r w:rsidR="002D3A8A">
        <w:t>es I am aware that these Screen</w:t>
      </w:r>
      <w:r w:rsidR="00F60A38">
        <w:t>shots were taken at different time of the day, but are representative of the entire day’s work)</w:t>
      </w:r>
      <w:r w:rsidR="00BD25C4">
        <w:t>.  Each of the Screen</w:t>
      </w:r>
      <w:r w:rsidR="005006B7">
        <w:t>shots</w:t>
      </w:r>
      <w:r w:rsidR="00BD25C4">
        <w:t xml:space="preserve"> was</w:t>
      </w:r>
      <w:r>
        <w:t xml:space="preserve"> very typical throughout the day for periods referenced. DPA showed an overall decrease in database wait times of about 30%.  </w:t>
      </w:r>
      <w:r w:rsidR="00DB6277">
        <w:rPr>
          <w:shd w:val="clear" w:color="auto" w:fill="FFFFFF"/>
        </w:rPr>
        <w:t xml:space="preserve">This is a significant number.  I attribute it to 2 factors:  </w:t>
      </w:r>
    </w:p>
    <w:p w:rsidR="00DB6277" w:rsidRDefault="00DB6277" w:rsidP="00DB6277">
      <w:pPr>
        <w:pStyle w:val="ListParagraph"/>
        <w:numPr>
          <w:ilvl w:val="0"/>
          <w:numId w:val="2"/>
        </w:numPr>
        <w:rPr>
          <w:shd w:val="clear" w:color="auto" w:fill="FFFFFF"/>
        </w:rPr>
      </w:pPr>
      <w:r>
        <w:rPr>
          <w:shd w:val="clear" w:color="auto" w:fill="FFFFFF"/>
        </w:rPr>
        <w:t>With decreased fragmentation, there are less page splits to wade through for IO range searches.</w:t>
      </w:r>
    </w:p>
    <w:p w:rsidR="00DB6277" w:rsidRPr="00DB6277" w:rsidRDefault="00DB6277" w:rsidP="00DB6277">
      <w:pPr>
        <w:pStyle w:val="ListParagraph"/>
        <w:numPr>
          <w:ilvl w:val="0"/>
          <w:numId w:val="2"/>
        </w:numPr>
        <w:rPr>
          <w:shd w:val="clear" w:color="auto" w:fill="FFFFFF"/>
        </w:rPr>
      </w:pPr>
      <w:r>
        <w:rPr>
          <w:shd w:val="clear" w:color="auto" w:fill="FFFFFF"/>
        </w:rPr>
        <w:t xml:space="preserve">With improved fill factor, there are less </w:t>
      </w:r>
      <w:r w:rsidR="00952599">
        <w:rPr>
          <w:shd w:val="clear" w:color="auto" w:fill="FFFFFF"/>
        </w:rPr>
        <w:t xml:space="preserve">bad </w:t>
      </w:r>
      <w:r>
        <w:rPr>
          <w:shd w:val="clear" w:color="auto" w:fill="FFFFFF"/>
        </w:rPr>
        <w:t>page splits.  The cost of a page split can be significant.  First</w:t>
      </w:r>
      <w:r w:rsidR="00BD25C4">
        <w:rPr>
          <w:shd w:val="clear" w:color="auto" w:fill="FFFFFF"/>
        </w:rPr>
        <w:t>,</w:t>
      </w:r>
      <w:r>
        <w:rPr>
          <w:shd w:val="clear" w:color="auto" w:fill="FFFFFF"/>
        </w:rPr>
        <w:t xml:space="preserve"> the new page has to be </w:t>
      </w:r>
      <w:bookmarkStart w:id="0" w:name="_GoBack"/>
      <w:r>
        <w:rPr>
          <w:shd w:val="clear" w:color="auto" w:fill="FFFFFF"/>
        </w:rPr>
        <w:t>identified</w:t>
      </w:r>
      <w:r w:rsidR="002D3A8A">
        <w:rPr>
          <w:shd w:val="clear" w:color="auto" w:fill="FFFFFF"/>
        </w:rPr>
        <w:t xml:space="preserve"> (most likely on a new extent)</w:t>
      </w:r>
      <w:bookmarkEnd w:id="0"/>
      <w:r>
        <w:rPr>
          <w:shd w:val="clear" w:color="auto" w:fill="FFFFFF"/>
        </w:rPr>
        <w:t xml:space="preserve">, pointers made to it, data movement from the old page to the new page and finally all of this is logged.  </w:t>
      </w:r>
    </w:p>
    <w:p w:rsidR="00B45652" w:rsidRDefault="00B45652" w:rsidP="00741766">
      <w:pPr>
        <w:pStyle w:val="Heading1"/>
        <w:rPr>
          <w:shd w:val="clear" w:color="auto" w:fill="FFFFFF"/>
        </w:rPr>
      </w:pPr>
      <w:r>
        <w:rPr>
          <w:shd w:val="clear" w:color="auto" w:fill="FFFFFF"/>
        </w:rPr>
        <w:lastRenderedPageBreak/>
        <w:t>Requirements:</w:t>
      </w:r>
    </w:p>
    <w:p w:rsidR="002D3A8A" w:rsidRDefault="00B45652" w:rsidP="00B45652">
      <w:r>
        <w:t>This code was developed</w:t>
      </w:r>
      <w:r w:rsidR="00093464">
        <w:t xml:space="preserve"> and tested with SQL Server 2012</w:t>
      </w:r>
      <w:r>
        <w:t xml:space="preserve"> Enterprise Version.  However, it is applicable to all versions of SQL Server from 2012 and upward.  It can also be used for Standard Editions (same versions) except the WITH Statement in the Index Rebuilds needs to have the “</w:t>
      </w:r>
      <w:r>
        <w:rPr>
          <w:rFonts w:ascii="Consolas" w:hAnsi="Consolas" w:cs="Consolas"/>
          <w:color w:val="FF0000"/>
          <w:sz w:val="19"/>
          <w:szCs w:val="19"/>
          <w:highlight w:val="white"/>
        </w:rPr>
        <w:t xml:space="preserve">ONLINE = ON, </w:t>
      </w:r>
      <w:proofErr w:type="spellStart"/>
      <w:r>
        <w:rPr>
          <w:rFonts w:ascii="Consolas" w:hAnsi="Consolas" w:cs="Consolas"/>
          <w:color w:val="FF0000"/>
          <w:sz w:val="19"/>
          <w:szCs w:val="19"/>
          <w:highlight w:val="white"/>
        </w:rPr>
        <w:t>Data_Compression</w:t>
      </w:r>
      <w:proofErr w:type="spellEnd"/>
      <w:r>
        <w:rPr>
          <w:rFonts w:ascii="Consolas" w:hAnsi="Consolas" w:cs="Consolas"/>
          <w:color w:val="FF0000"/>
          <w:sz w:val="19"/>
          <w:szCs w:val="19"/>
          <w:highlight w:val="white"/>
        </w:rPr>
        <w:t xml:space="preserve"> = ROW,</w:t>
      </w:r>
      <w:r>
        <w:t xml:space="preserve">” statement removed (3 occurrences).  </w:t>
      </w:r>
      <w:proofErr w:type="spellStart"/>
      <w:r w:rsidR="000938CF">
        <w:rPr>
          <w:rFonts w:ascii="Consolas" w:hAnsi="Consolas" w:cs="Consolas"/>
          <w:color w:val="FF0000"/>
          <w:sz w:val="19"/>
          <w:szCs w:val="19"/>
          <w:highlight w:val="white"/>
        </w:rPr>
        <w:t>Data_Compression</w:t>
      </w:r>
      <w:proofErr w:type="spellEnd"/>
      <w:r w:rsidR="000938CF">
        <w:rPr>
          <w:rFonts w:ascii="Consolas" w:hAnsi="Consolas" w:cs="Consolas"/>
          <w:color w:val="FF0000"/>
          <w:sz w:val="19"/>
          <w:szCs w:val="19"/>
          <w:highlight w:val="white"/>
        </w:rPr>
        <w:t xml:space="preserve"> = ROW</w:t>
      </w:r>
      <w:r>
        <w:t xml:space="preserve"> option can (and should be) retained in SS 2016, SP 2 and upward</w:t>
      </w:r>
      <w:r w:rsidR="000938CF">
        <w:t xml:space="preserve"> for Standard Edition.  </w:t>
      </w:r>
    </w:p>
    <w:p w:rsidR="00B45652" w:rsidRPr="00B45652" w:rsidRDefault="000938CF" w:rsidP="00B45652">
      <w:r>
        <w:t>In the event you are using Standard Edition consider scheduling this task when there is minimal database activity as without the ONLINE option you will have schema locking during the index rebuilds.  Otherwise, there are no other restrictions that I am aware of.</w:t>
      </w:r>
    </w:p>
    <w:p w:rsidR="00741766" w:rsidRDefault="00741766" w:rsidP="00741766">
      <w:pPr>
        <w:pStyle w:val="Heading1"/>
        <w:rPr>
          <w:shd w:val="clear" w:color="auto" w:fill="FFFFFF"/>
        </w:rPr>
      </w:pPr>
      <w:r>
        <w:rPr>
          <w:shd w:val="clear" w:color="auto" w:fill="FFFFFF"/>
        </w:rPr>
        <w:t>Caveats:</w:t>
      </w:r>
    </w:p>
    <w:p w:rsidR="00741766" w:rsidRDefault="00741766" w:rsidP="00363040">
      <w:pPr>
        <w:rPr>
          <w:shd w:val="clear" w:color="auto" w:fill="FFFFFF"/>
        </w:rPr>
      </w:pPr>
      <w:r>
        <w:rPr>
          <w:shd w:val="clear" w:color="auto" w:fill="FFFFFF"/>
        </w:rPr>
        <w:t>T</w:t>
      </w:r>
      <w:r w:rsidR="00BD25C4">
        <w:rPr>
          <w:shd w:val="clear" w:color="auto" w:fill="FFFFFF"/>
        </w:rPr>
        <w:t>his methodology is not complete</w:t>
      </w:r>
      <w:r>
        <w:rPr>
          <w:shd w:val="clear" w:color="auto" w:fill="FFFFFF"/>
        </w:rPr>
        <w:t xml:space="preserve"> but does represent a start on determining fill factor.  Hopefully</w:t>
      </w:r>
      <w:r w:rsidR="002D3A8A">
        <w:rPr>
          <w:shd w:val="clear" w:color="auto" w:fill="FFFFFF"/>
        </w:rPr>
        <w:t>,</w:t>
      </w:r>
      <w:r>
        <w:rPr>
          <w:shd w:val="clear" w:color="auto" w:fill="FFFFFF"/>
        </w:rPr>
        <w:t xml:space="preserve"> it will evolve (along with the community’s help) to represent a much better product than it current</w:t>
      </w:r>
      <w:r w:rsidR="0072226B">
        <w:rPr>
          <w:shd w:val="clear" w:color="auto" w:fill="FFFFFF"/>
        </w:rPr>
        <w:t>ly</w:t>
      </w:r>
      <w:r w:rsidR="00CF4647">
        <w:rPr>
          <w:shd w:val="clear" w:color="auto" w:fill="FFFFFF"/>
        </w:rPr>
        <w:t xml:space="preserve"> is.  Some of the features</w:t>
      </w:r>
      <w:r w:rsidR="00497F03">
        <w:rPr>
          <w:shd w:val="clear" w:color="auto" w:fill="FFFFFF"/>
        </w:rPr>
        <w:t xml:space="preserve"> (not in any particular priority</w:t>
      </w:r>
      <w:r w:rsidR="00D13C28">
        <w:rPr>
          <w:shd w:val="clear" w:color="auto" w:fill="FFFFFF"/>
        </w:rPr>
        <w:t xml:space="preserve"> and not to be considered complete</w:t>
      </w:r>
      <w:r w:rsidR="00497F03">
        <w:rPr>
          <w:shd w:val="clear" w:color="auto" w:fill="FFFFFF"/>
        </w:rPr>
        <w:t>)</w:t>
      </w:r>
      <w:r w:rsidR="00BD25C4">
        <w:rPr>
          <w:shd w:val="clear" w:color="auto" w:fill="FFFFFF"/>
        </w:rPr>
        <w:t xml:space="preserve"> that still need addressing</w:t>
      </w:r>
      <w:r w:rsidR="00CF4647">
        <w:rPr>
          <w:shd w:val="clear" w:color="auto" w:fill="FFFFFF"/>
        </w:rPr>
        <w:t xml:space="preserve"> are:</w:t>
      </w:r>
    </w:p>
    <w:p w:rsidR="00741766" w:rsidRPr="00741766" w:rsidRDefault="00741766" w:rsidP="00741766">
      <w:pPr>
        <w:pStyle w:val="ListParagraph"/>
        <w:numPr>
          <w:ilvl w:val="0"/>
          <w:numId w:val="1"/>
        </w:numPr>
        <w:rPr>
          <w:shd w:val="clear" w:color="auto" w:fill="FFFFFF"/>
        </w:rPr>
      </w:pPr>
      <w:r w:rsidRPr="00741766">
        <w:rPr>
          <w:shd w:val="clear" w:color="auto" w:fill="FFFFFF"/>
        </w:rPr>
        <w:t xml:space="preserve">Add code for multiple databases on </w:t>
      </w:r>
      <w:r w:rsidR="00BD25C4">
        <w:rPr>
          <w:shd w:val="clear" w:color="auto" w:fill="FFFFFF"/>
        </w:rPr>
        <w:t xml:space="preserve">the </w:t>
      </w:r>
      <w:r w:rsidRPr="00741766">
        <w:rPr>
          <w:shd w:val="clear" w:color="auto" w:fill="FFFFFF"/>
        </w:rPr>
        <w:t>same server</w:t>
      </w:r>
      <w:r w:rsidR="00093464">
        <w:rPr>
          <w:shd w:val="clear" w:color="auto" w:fill="FFFFFF"/>
        </w:rPr>
        <w:t xml:space="preserve">; this may involve creating a new Maintenance database to retain the index </w:t>
      </w:r>
      <w:proofErr w:type="spellStart"/>
      <w:r w:rsidR="00093464">
        <w:rPr>
          <w:shd w:val="clear" w:color="auto" w:fill="FFFFFF"/>
        </w:rPr>
        <w:t>parametrics</w:t>
      </w:r>
      <w:proofErr w:type="spellEnd"/>
      <w:r w:rsidR="00093464">
        <w:rPr>
          <w:shd w:val="clear" w:color="auto" w:fill="FFFFFF"/>
        </w:rPr>
        <w:t xml:space="preserve"> table.</w:t>
      </w:r>
    </w:p>
    <w:p w:rsidR="00741766" w:rsidRDefault="00741766" w:rsidP="00741766">
      <w:pPr>
        <w:pStyle w:val="ListParagraph"/>
        <w:numPr>
          <w:ilvl w:val="0"/>
          <w:numId w:val="1"/>
        </w:numPr>
        <w:rPr>
          <w:shd w:val="clear" w:color="auto" w:fill="FFFFFF"/>
        </w:rPr>
      </w:pPr>
      <w:r w:rsidRPr="00741766">
        <w:rPr>
          <w:shd w:val="clear" w:color="auto" w:fill="FFFFFF"/>
        </w:rPr>
        <w:t>Finalize and catch all edge conditions not currently accounted for</w:t>
      </w:r>
    </w:p>
    <w:p w:rsidR="003275F1" w:rsidRPr="00741766" w:rsidRDefault="003275F1" w:rsidP="00741766">
      <w:pPr>
        <w:pStyle w:val="ListParagraph"/>
        <w:numPr>
          <w:ilvl w:val="0"/>
          <w:numId w:val="1"/>
        </w:numPr>
        <w:rPr>
          <w:shd w:val="clear" w:color="auto" w:fill="FFFFFF"/>
        </w:rPr>
      </w:pPr>
      <w:r>
        <w:rPr>
          <w:shd w:val="clear" w:color="auto" w:fill="FFFFFF"/>
        </w:rPr>
        <w:t>Research extended events to identi</w:t>
      </w:r>
      <w:r w:rsidR="00BD25C4">
        <w:rPr>
          <w:shd w:val="clear" w:color="auto" w:fill="FFFFFF"/>
        </w:rPr>
        <w:t>f</w:t>
      </w:r>
      <w:r>
        <w:rPr>
          <w:shd w:val="clear" w:color="auto" w:fill="FFFFFF"/>
        </w:rPr>
        <w:t>y “bad” page splits</w:t>
      </w:r>
      <w:r w:rsidR="00093464">
        <w:rPr>
          <w:shd w:val="clear" w:color="auto" w:fill="FFFFFF"/>
        </w:rPr>
        <w:t xml:space="preserve"> (already included in latest code revision).</w:t>
      </w:r>
    </w:p>
    <w:p w:rsidR="00741766" w:rsidRDefault="00741766" w:rsidP="00741766">
      <w:pPr>
        <w:pStyle w:val="ListParagraph"/>
        <w:numPr>
          <w:ilvl w:val="0"/>
          <w:numId w:val="1"/>
        </w:numPr>
        <w:rPr>
          <w:shd w:val="clear" w:color="auto" w:fill="FFFFFF"/>
        </w:rPr>
      </w:pPr>
      <w:r w:rsidRPr="00741766">
        <w:rPr>
          <w:shd w:val="clear" w:color="auto" w:fill="FFFFFF"/>
        </w:rPr>
        <w:t>Rewrite code (current code is from proof of concept) – I intend to clean it up in the near future</w:t>
      </w:r>
    </w:p>
    <w:p w:rsidR="00CF4647" w:rsidRPr="00741766" w:rsidRDefault="00CF4647" w:rsidP="00741766">
      <w:pPr>
        <w:pStyle w:val="ListParagraph"/>
        <w:numPr>
          <w:ilvl w:val="0"/>
          <w:numId w:val="1"/>
        </w:numPr>
        <w:rPr>
          <w:shd w:val="clear" w:color="auto" w:fill="FFFFFF"/>
        </w:rPr>
      </w:pPr>
      <w:r>
        <w:rPr>
          <w:shd w:val="clear" w:color="auto" w:fill="FFFFFF"/>
        </w:rPr>
        <w:t>Current fill factor approach not implemented for partitioned indexes (it would really be nice to have fill factor per partition; that way the old data partitions could be set to 100% and the active partitions set as needed</w:t>
      </w:r>
      <w:r w:rsidR="00EA6944">
        <w:rPr>
          <w:shd w:val="clear" w:color="auto" w:fill="FFFFFF"/>
        </w:rPr>
        <w:t xml:space="preserve"> </w:t>
      </w:r>
      <w:r w:rsidR="00D13C28" w:rsidRPr="00093464">
        <w:rPr>
          <w:color w:val="FF0000"/>
          <w:shd w:val="clear" w:color="auto" w:fill="FFFFFF"/>
        </w:rPr>
        <w:t>{this shoul</w:t>
      </w:r>
      <w:r w:rsidR="00BD25C4">
        <w:rPr>
          <w:color w:val="FF0000"/>
          <w:shd w:val="clear" w:color="auto" w:fill="FFFFFF"/>
        </w:rPr>
        <w:t xml:space="preserve">d be placed on Microsoft’s </w:t>
      </w:r>
      <w:proofErr w:type="spellStart"/>
      <w:r w:rsidR="00BD25C4">
        <w:rPr>
          <w:color w:val="FF0000"/>
          <w:shd w:val="clear" w:color="auto" w:fill="FFFFFF"/>
        </w:rPr>
        <w:t>wish</w:t>
      </w:r>
      <w:r w:rsidR="00D13C28" w:rsidRPr="00093464">
        <w:rPr>
          <w:color w:val="FF0000"/>
          <w:shd w:val="clear" w:color="auto" w:fill="FFFFFF"/>
        </w:rPr>
        <w:t>list</w:t>
      </w:r>
      <w:proofErr w:type="spellEnd"/>
      <w:r w:rsidR="00952599" w:rsidRPr="00093464">
        <w:rPr>
          <w:color w:val="FF0000"/>
          <w:shd w:val="clear" w:color="auto" w:fill="FFFFFF"/>
        </w:rPr>
        <w:t xml:space="preserve"> </w:t>
      </w:r>
      <w:r w:rsidR="00952599" w:rsidRPr="00093464">
        <w:rPr>
          <w:color w:val="FF0000"/>
          <w:shd w:val="clear" w:color="auto" w:fill="FFFFFF"/>
        </w:rPr>
        <w:sym w:font="Wingdings" w:char="F04A"/>
      </w:r>
      <w:r w:rsidR="00D13C28" w:rsidRPr="00093464">
        <w:rPr>
          <w:color w:val="FF0000"/>
          <w:shd w:val="clear" w:color="auto" w:fill="FFFFFF"/>
        </w:rPr>
        <w:t>}</w:t>
      </w:r>
      <w:r w:rsidR="00EA6944" w:rsidRPr="00093464">
        <w:rPr>
          <w:color w:val="FF0000"/>
          <w:shd w:val="clear" w:color="auto" w:fill="FFFFFF"/>
        </w:rPr>
        <w:t xml:space="preserve"> </w:t>
      </w:r>
      <w:r>
        <w:rPr>
          <w:shd w:val="clear" w:color="auto" w:fill="FFFFFF"/>
        </w:rPr>
        <w:t>).</w:t>
      </w:r>
    </w:p>
    <w:p w:rsidR="00741766" w:rsidRDefault="00741766" w:rsidP="00741766">
      <w:pPr>
        <w:pStyle w:val="ListParagraph"/>
        <w:numPr>
          <w:ilvl w:val="0"/>
          <w:numId w:val="1"/>
        </w:numPr>
        <w:rPr>
          <w:shd w:val="clear" w:color="auto" w:fill="FFFFFF"/>
        </w:rPr>
      </w:pPr>
      <w:r w:rsidRPr="00741766">
        <w:rPr>
          <w:shd w:val="clear" w:color="auto" w:fill="FFFFFF"/>
        </w:rPr>
        <w:t xml:space="preserve">Try and </w:t>
      </w:r>
      <w:r w:rsidR="0072226B">
        <w:rPr>
          <w:shd w:val="clear" w:color="auto" w:fill="FFFFFF"/>
        </w:rPr>
        <w:t>build in additional features as</w:t>
      </w:r>
      <w:r w:rsidRPr="00741766">
        <w:rPr>
          <w:shd w:val="clear" w:color="auto" w:fill="FFFFFF"/>
        </w:rPr>
        <w:t xml:space="preserve"> suggested by the community</w:t>
      </w:r>
    </w:p>
    <w:p w:rsidR="00DB6277" w:rsidRDefault="00DB6277" w:rsidP="00741766">
      <w:pPr>
        <w:pStyle w:val="ListParagraph"/>
        <w:numPr>
          <w:ilvl w:val="0"/>
          <w:numId w:val="1"/>
        </w:numPr>
        <w:rPr>
          <w:shd w:val="clear" w:color="auto" w:fill="FFFFFF"/>
        </w:rPr>
      </w:pPr>
      <w:r>
        <w:rPr>
          <w:shd w:val="clear" w:color="auto" w:fill="FFFFFF"/>
        </w:rPr>
        <w:t>More testing on performance improvements with firm numbers.</w:t>
      </w:r>
    </w:p>
    <w:p w:rsidR="00497F03" w:rsidRDefault="00497F03" w:rsidP="00741766">
      <w:pPr>
        <w:pStyle w:val="ListParagraph"/>
        <w:numPr>
          <w:ilvl w:val="0"/>
          <w:numId w:val="1"/>
        </w:numPr>
        <w:rPr>
          <w:shd w:val="clear" w:color="auto" w:fill="FFFFFF"/>
        </w:rPr>
      </w:pPr>
      <w:r>
        <w:rPr>
          <w:shd w:val="clear" w:color="auto" w:fill="FFFFFF"/>
        </w:rPr>
        <w:t xml:space="preserve">Need </w:t>
      </w:r>
      <w:r w:rsidR="00BD25C4">
        <w:rPr>
          <w:shd w:val="clear" w:color="auto" w:fill="FFFFFF"/>
        </w:rPr>
        <w:t xml:space="preserve">a </w:t>
      </w:r>
      <w:r>
        <w:rPr>
          <w:shd w:val="clear" w:color="auto" w:fill="FFFFFF"/>
        </w:rPr>
        <w:t>better way of monitoring Admin.AgentIndexRebuilds – both manually and also self-reviewing.</w:t>
      </w:r>
      <w:r w:rsidR="008C3F59">
        <w:rPr>
          <w:shd w:val="clear" w:color="auto" w:fill="FFFFFF"/>
        </w:rPr>
        <w:t xml:space="preserve">  Am looking for </w:t>
      </w:r>
      <w:r w:rsidR="00BD25C4">
        <w:rPr>
          <w:shd w:val="clear" w:color="auto" w:fill="FFFFFF"/>
        </w:rPr>
        <w:t>a volunteer to implement a dash</w:t>
      </w:r>
      <w:r w:rsidR="008C3F59">
        <w:rPr>
          <w:shd w:val="clear" w:color="auto" w:fill="FFFFFF"/>
        </w:rPr>
        <w:t>board.</w:t>
      </w:r>
    </w:p>
    <w:p w:rsidR="00EF381E" w:rsidRPr="00741766" w:rsidRDefault="00EF381E" w:rsidP="00741766">
      <w:pPr>
        <w:pStyle w:val="ListParagraph"/>
        <w:numPr>
          <w:ilvl w:val="0"/>
          <w:numId w:val="1"/>
        </w:numPr>
        <w:rPr>
          <w:shd w:val="clear" w:color="auto" w:fill="FFFFFF"/>
        </w:rPr>
      </w:pPr>
      <w:r>
        <w:rPr>
          <w:shd w:val="clear" w:color="auto" w:fill="FFFFFF"/>
        </w:rPr>
        <w:t>Need to get code into GitHub</w:t>
      </w:r>
      <w:r w:rsidR="002D3A8A">
        <w:rPr>
          <w:shd w:val="clear" w:color="auto" w:fill="FFFFFF"/>
        </w:rPr>
        <w:t xml:space="preserve"> (still working on it; look for user </w:t>
      </w:r>
      <w:proofErr w:type="spellStart"/>
      <w:r w:rsidR="002D3A8A">
        <w:rPr>
          <w:shd w:val="clear" w:color="auto" w:fill="FFFFFF"/>
        </w:rPr>
        <w:t>MByrdTX</w:t>
      </w:r>
      <w:proofErr w:type="spellEnd"/>
      <w:r w:rsidR="002D3A8A">
        <w:rPr>
          <w:shd w:val="clear" w:color="auto" w:fill="FFFFFF"/>
        </w:rPr>
        <w:t>).</w:t>
      </w:r>
    </w:p>
    <w:p w:rsidR="00DB6277" w:rsidRDefault="00DB6277" w:rsidP="00A27D86">
      <w:pPr>
        <w:pStyle w:val="Heading1"/>
        <w:rPr>
          <w:shd w:val="clear" w:color="auto" w:fill="FFFFFF"/>
        </w:rPr>
      </w:pPr>
      <w:r>
        <w:rPr>
          <w:shd w:val="clear" w:color="auto" w:fill="FFFFFF"/>
        </w:rPr>
        <w:t>Conclusion:</w:t>
      </w:r>
    </w:p>
    <w:p w:rsidR="00DB6277" w:rsidRDefault="005D46B6" w:rsidP="00363040">
      <w:pPr>
        <w:rPr>
          <w:shd w:val="clear" w:color="auto" w:fill="FFFFFF"/>
        </w:rPr>
      </w:pPr>
      <w:r>
        <w:rPr>
          <w:shd w:val="clear" w:color="auto" w:fill="FFFFFF"/>
        </w:rPr>
        <w:t xml:space="preserve">This whole project started as a proof </w:t>
      </w:r>
      <w:r w:rsidR="00A27D86">
        <w:rPr>
          <w:shd w:val="clear" w:color="auto" w:fill="FFFFFF"/>
        </w:rPr>
        <w:t>of concept</w:t>
      </w:r>
      <w:r w:rsidR="0072226B">
        <w:rPr>
          <w:shd w:val="clear" w:color="auto" w:fill="FFFFFF"/>
        </w:rPr>
        <w:t xml:space="preserve"> and as most POCs</w:t>
      </w:r>
      <w:r w:rsidR="00A27D86">
        <w:rPr>
          <w:shd w:val="clear" w:color="auto" w:fill="FFFFFF"/>
        </w:rPr>
        <w:t xml:space="preserve"> has made its way into </w:t>
      </w:r>
      <w:r>
        <w:rPr>
          <w:shd w:val="clear" w:color="auto" w:fill="FFFFFF"/>
        </w:rPr>
        <w:t>production.</w:t>
      </w:r>
      <w:r w:rsidR="00741766">
        <w:rPr>
          <w:shd w:val="clear" w:color="auto" w:fill="FFFFFF"/>
        </w:rPr>
        <w:t xml:space="preserve">  </w:t>
      </w:r>
      <w:r w:rsidR="00A27D86">
        <w:rPr>
          <w:shd w:val="clear" w:color="auto" w:fill="FFFFFF"/>
        </w:rPr>
        <w:t xml:space="preserve">While I agree that it’s not complete and isn’t perfect, it did result in a substantial decrease in wait time on a real system.  It also demonstrates that effective automatic determination of Fill Factor </w:t>
      </w:r>
      <w:r w:rsidR="00A27D86" w:rsidRPr="00A27D86">
        <w:rPr>
          <w:b/>
          <w:shd w:val="clear" w:color="auto" w:fill="FFFFFF"/>
        </w:rPr>
        <w:t>IS</w:t>
      </w:r>
      <w:r w:rsidR="00A27D86">
        <w:rPr>
          <w:shd w:val="clear" w:color="auto" w:fill="FFFFFF"/>
        </w:rPr>
        <w:t xml:space="preserve"> possible.</w:t>
      </w:r>
    </w:p>
    <w:p w:rsidR="005D46B6" w:rsidRDefault="008C3F59" w:rsidP="00363040">
      <w:pPr>
        <w:rPr>
          <w:shd w:val="clear" w:color="auto" w:fill="FFFFFF"/>
        </w:rPr>
      </w:pPr>
      <w:r>
        <w:rPr>
          <w:shd w:val="clear" w:color="auto" w:fill="FFFFFF"/>
        </w:rPr>
        <w:t xml:space="preserve">My intention from the start was to make this available to the SQL Server Community without any restrictions.  </w:t>
      </w:r>
      <w:r w:rsidR="00DB6277">
        <w:rPr>
          <w:shd w:val="clear" w:color="auto" w:fill="FFFFFF"/>
        </w:rPr>
        <w:t>I look forward to constructive critique</w:t>
      </w:r>
      <w:r w:rsidR="00BD25C4">
        <w:rPr>
          <w:shd w:val="clear" w:color="auto" w:fill="FFFFFF"/>
        </w:rPr>
        <w:t xml:space="preserve"> and suggestions</w:t>
      </w:r>
      <w:r>
        <w:rPr>
          <w:shd w:val="clear" w:color="auto" w:fill="FFFFFF"/>
        </w:rPr>
        <w:t xml:space="preserve"> and hope that this methodology works its way into SQL Server mainstream.</w:t>
      </w:r>
      <w:r w:rsidR="00DB6277">
        <w:rPr>
          <w:shd w:val="clear" w:color="auto" w:fill="FFFFFF"/>
        </w:rPr>
        <w:t xml:space="preserve">  </w:t>
      </w:r>
    </w:p>
    <w:p w:rsidR="00DB6277" w:rsidRDefault="00DB6277" w:rsidP="00DB6277">
      <w:pPr>
        <w:pStyle w:val="NoSpacing"/>
        <w:rPr>
          <w:shd w:val="clear" w:color="auto" w:fill="FFFFFF"/>
        </w:rPr>
      </w:pPr>
      <w:r>
        <w:rPr>
          <w:shd w:val="clear" w:color="auto" w:fill="FFFFFF"/>
        </w:rPr>
        <w:t>Cheers,</w:t>
      </w:r>
    </w:p>
    <w:p w:rsidR="00877F2B" w:rsidRDefault="00DB6277" w:rsidP="00877F2B">
      <w:pPr>
        <w:pStyle w:val="NoSpacing"/>
        <w:rPr>
          <w:shd w:val="clear" w:color="auto" w:fill="FFFFFF"/>
        </w:rPr>
      </w:pPr>
      <w:r>
        <w:rPr>
          <w:shd w:val="clear" w:color="auto" w:fill="FFFFFF"/>
        </w:rPr>
        <w:lastRenderedPageBreak/>
        <w:t xml:space="preserve">Mike </w:t>
      </w:r>
    </w:p>
    <w:p w:rsidR="00DD3A1E" w:rsidRDefault="00DD3A1E">
      <w:pPr>
        <w:rPr>
          <w:rFonts w:ascii="Arial" w:hAnsi="Arial" w:cs="Arial"/>
          <w:color w:val="222222"/>
          <w:sz w:val="20"/>
          <w:szCs w:val="20"/>
          <w:shd w:val="clear" w:color="auto" w:fill="FFFFFF"/>
        </w:rPr>
      </w:pPr>
    </w:p>
    <w:sectPr w:rsidR="00DD3A1E" w:rsidSect="00BD25C4">
      <w:type w:val="continuous"/>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18D" w:rsidRDefault="00D3518D" w:rsidP="00484AD4">
      <w:pPr>
        <w:spacing w:after="0" w:line="240" w:lineRule="auto"/>
      </w:pPr>
      <w:r>
        <w:separator/>
      </w:r>
    </w:p>
  </w:endnote>
  <w:endnote w:type="continuationSeparator" w:id="0">
    <w:p w:rsidR="00D3518D" w:rsidRDefault="00D3518D" w:rsidP="0048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18D" w:rsidRDefault="00D3518D" w:rsidP="00484AD4">
      <w:pPr>
        <w:spacing w:after="0" w:line="240" w:lineRule="auto"/>
      </w:pPr>
      <w:r>
        <w:separator/>
      </w:r>
    </w:p>
  </w:footnote>
  <w:footnote w:type="continuationSeparator" w:id="0">
    <w:p w:rsidR="00D3518D" w:rsidRDefault="00D3518D" w:rsidP="00484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ABF"/>
    <w:multiLevelType w:val="hybridMultilevel"/>
    <w:tmpl w:val="EBF0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12B28"/>
    <w:multiLevelType w:val="hybridMultilevel"/>
    <w:tmpl w:val="A0AA4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AyMLQwMbUwNbEwMjNS0lEKTi0uzszPAykwqgUABvtbaiwAAAA="/>
  </w:docVars>
  <w:rsids>
    <w:rsidRoot w:val="00D70127"/>
    <w:rsid w:val="00003B21"/>
    <w:rsid w:val="000217AC"/>
    <w:rsid w:val="00046A7E"/>
    <w:rsid w:val="00054CF4"/>
    <w:rsid w:val="00067976"/>
    <w:rsid w:val="00093464"/>
    <w:rsid w:val="000938CF"/>
    <w:rsid w:val="00095509"/>
    <w:rsid w:val="000A574A"/>
    <w:rsid w:val="000D5F89"/>
    <w:rsid w:val="000E1DE1"/>
    <w:rsid w:val="000E4C9B"/>
    <w:rsid w:val="00100BB6"/>
    <w:rsid w:val="0014231E"/>
    <w:rsid w:val="00184461"/>
    <w:rsid w:val="00187E0B"/>
    <w:rsid w:val="001C6ECE"/>
    <w:rsid w:val="00233FAD"/>
    <w:rsid w:val="0024148E"/>
    <w:rsid w:val="002478ED"/>
    <w:rsid w:val="00264073"/>
    <w:rsid w:val="002D3A8A"/>
    <w:rsid w:val="002E5E48"/>
    <w:rsid w:val="003275F1"/>
    <w:rsid w:val="00327C67"/>
    <w:rsid w:val="00345567"/>
    <w:rsid w:val="00350726"/>
    <w:rsid w:val="003524A3"/>
    <w:rsid w:val="00363040"/>
    <w:rsid w:val="003C47B5"/>
    <w:rsid w:val="00430148"/>
    <w:rsid w:val="004408E2"/>
    <w:rsid w:val="00454467"/>
    <w:rsid w:val="004578F5"/>
    <w:rsid w:val="004649AD"/>
    <w:rsid w:val="004673AE"/>
    <w:rsid w:val="00477188"/>
    <w:rsid w:val="00484AD4"/>
    <w:rsid w:val="004935F7"/>
    <w:rsid w:val="0049610C"/>
    <w:rsid w:val="00497F03"/>
    <w:rsid w:val="004C209D"/>
    <w:rsid w:val="004E2077"/>
    <w:rsid w:val="005006B7"/>
    <w:rsid w:val="00505970"/>
    <w:rsid w:val="00515ED7"/>
    <w:rsid w:val="005D46B6"/>
    <w:rsid w:val="005E0CFB"/>
    <w:rsid w:val="0061208C"/>
    <w:rsid w:val="00615D98"/>
    <w:rsid w:val="00637D6B"/>
    <w:rsid w:val="00682BC6"/>
    <w:rsid w:val="00697A7B"/>
    <w:rsid w:val="006C02C8"/>
    <w:rsid w:val="006C67D9"/>
    <w:rsid w:val="006E5E16"/>
    <w:rsid w:val="006F7AC7"/>
    <w:rsid w:val="00701D0D"/>
    <w:rsid w:val="00711E3F"/>
    <w:rsid w:val="0072226B"/>
    <w:rsid w:val="00741766"/>
    <w:rsid w:val="00781B64"/>
    <w:rsid w:val="00784980"/>
    <w:rsid w:val="00786999"/>
    <w:rsid w:val="00792019"/>
    <w:rsid w:val="007A423F"/>
    <w:rsid w:val="007A52AB"/>
    <w:rsid w:val="007D2A92"/>
    <w:rsid w:val="007D3CC4"/>
    <w:rsid w:val="00877F2B"/>
    <w:rsid w:val="008B1E8E"/>
    <w:rsid w:val="008C3F59"/>
    <w:rsid w:val="00952599"/>
    <w:rsid w:val="00972E5C"/>
    <w:rsid w:val="00991639"/>
    <w:rsid w:val="009A001B"/>
    <w:rsid w:val="009A25FF"/>
    <w:rsid w:val="009D0C96"/>
    <w:rsid w:val="009D21DB"/>
    <w:rsid w:val="00A27D86"/>
    <w:rsid w:val="00A3675C"/>
    <w:rsid w:val="00A37279"/>
    <w:rsid w:val="00A72B0E"/>
    <w:rsid w:val="00A7362C"/>
    <w:rsid w:val="00A929F8"/>
    <w:rsid w:val="00AD67E7"/>
    <w:rsid w:val="00AF48B1"/>
    <w:rsid w:val="00AF7D64"/>
    <w:rsid w:val="00B32534"/>
    <w:rsid w:val="00B45652"/>
    <w:rsid w:val="00BD2369"/>
    <w:rsid w:val="00BD25C4"/>
    <w:rsid w:val="00BE4F78"/>
    <w:rsid w:val="00BF247B"/>
    <w:rsid w:val="00C52ADB"/>
    <w:rsid w:val="00CE67A1"/>
    <w:rsid w:val="00CF4647"/>
    <w:rsid w:val="00CF6051"/>
    <w:rsid w:val="00D0500F"/>
    <w:rsid w:val="00D13C28"/>
    <w:rsid w:val="00D3225E"/>
    <w:rsid w:val="00D3518D"/>
    <w:rsid w:val="00D463ED"/>
    <w:rsid w:val="00D6004C"/>
    <w:rsid w:val="00D70127"/>
    <w:rsid w:val="00D71EEA"/>
    <w:rsid w:val="00D82190"/>
    <w:rsid w:val="00D82796"/>
    <w:rsid w:val="00D90095"/>
    <w:rsid w:val="00D9757F"/>
    <w:rsid w:val="00DA1156"/>
    <w:rsid w:val="00DA5269"/>
    <w:rsid w:val="00DB37A6"/>
    <w:rsid w:val="00DB6277"/>
    <w:rsid w:val="00DC2983"/>
    <w:rsid w:val="00DC3869"/>
    <w:rsid w:val="00DD3A1E"/>
    <w:rsid w:val="00E15499"/>
    <w:rsid w:val="00E1667B"/>
    <w:rsid w:val="00E26924"/>
    <w:rsid w:val="00E35F43"/>
    <w:rsid w:val="00E55DB5"/>
    <w:rsid w:val="00E6272B"/>
    <w:rsid w:val="00EA38B7"/>
    <w:rsid w:val="00EA6944"/>
    <w:rsid w:val="00ED43C6"/>
    <w:rsid w:val="00EF381E"/>
    <w:rsid w:val="00F36FE7"/>
    <w:rsid w:val="00F60A38"/>
    <w:rsid w:val="00F61E33"/>
    <w:rsid w:val="00F776AB"/>
    <w:rsid w:val="00F85427"/>
    <w:rsid w:val="00F9280E"/>
    <w:rsid w:val="00F965E8"/>
    <w:rsid w:val="00FC1DC0"/>
    <w:rsid w:val="00FF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14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980"/>
    <w:pPr>
      <w:spacing w:after="0" w:line="240" w:lineRule="auto"/>
    </w:pPr>
  </w:style>
  <w:style w:type="paragraph" w:styleId="Title">
    <w:name w:val="Title"/>
    <w:basedOn w:val="Normal"/>
    <w:next w:val="Normal"/>
    <w:link w:val="TitleChar"/>
    <w:uiPriority w:val="10"/>
    <w:qFormat/>
    <w:rsid w:val="007849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9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A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148E"/>
    <w:rPr>
      <w:rFonts w:asciiTheme="majorHAnsi" w:eastAsiaTheme="majorEastAsia" w:hAnsiTheme="majorHAnsi" w:cstheme="majorBidi"/>
      <w:b/>
      <w:bCs/>
      <w:color w:val="4F81BD" w:themeColor="accent1"/>
      <w:sz w:val="26"/>
      <w:szCs w:val="26"/>
    </w:rPr>
  </w:style>
  <w:style w:type="character" w:styleId="LineNumber">
    <w:name w:val="line number"/>
    <w:basedOn w:val="DefaultParagraphFont"/>
    <w:uiPriority w:val="99"/>
    <w:semiHidden/>
    <w:unhideWhenUsed/>
    <w:rsid w:val="000D5F89"/>
  </w:style>
  <w:style w:type="paragraph" w:styleId="BalloonText">
    <w:name w:val="Balloon Text"/>
    <w:basedOn w:val="Normal"/>
    <w:link w:val="BalloonTextChar"/>
    <w:uiPriority w:val="99"/>
    <w:semiHidden/>
    <w:unhideWhenUsed/>
    <w:rsid w:val="000D5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89"/>
    <w:rPr>
      <w:rFonts w:ascii="Tahoma" w:hAnsi="Tahoma" w:cs="Tahoma"/>
      <w:sz w:val="16"/>
      <w:szCs w:val="16"/>
    </w:rPr>
  </w:style>
  <w:style w:type="table" w:styleId="TableGrid">
    <w:name w:val="Table Grid"/>
    <w:basedOn w:val="TableNormal"/>
    <w:uiPriority w:val="59"/>
    <w:rsid w:val="006E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0CFB"/>
    <w:pPr>
      <w:spacing w:line="240" w:lineRule="auto"/>
    </w:pPr>
    <w:rPr>
      <w:b/>
      <w:bCs/>
      <w:color w:val="4F81BD" w:themeColor="accent1"/>
      <w:sz w:val="18"/>
      <w:szCs w:val="18"/>
    </w:rPr>
  </w:style>
  <w:style w:type="paragraph" w:styleId="ListParagraph">
    <w:name w:val="List Paragraph"/>
    <w:basedOn w:val="Normal"/>
    <w:uiPriority w:val="34"/>
    <w:qFormat/>
    <w:rsid w:val="00741766"/>
    <w:pPr>
      <w:ind w:left="720"/>
      <w:contextualSpacing/>
    </w:pPr>
  </w:style>
  <w:style w:type="paragraph" w:styleId="Header">
    <w:name w:val="header"/>
    <w:basedOn w:val="Normal"/>
    <w:link w:val="HeaderChar"/>
    <w:uiPriority w:val="99"/>
    <w:unhideWhenUsed/>
    <w:rsid w:val="00484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AD4"/>
  </w:style>
  <w:style w:type="paragraph" w:styleId="Footer">
    <w:name w:val="footer"/>
    <w:basedOn w:val="Normal"/>
    <w:link w:val="FooterChar"/>
    <w:uiPriority w:val="99"/>
    <w:unhideWhenUsed/>
    <w:rsid w:val="00484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AD4"/>
  </w:style>
  <w:style w:type="character" w:styleId="Hyperlink">
    <w:name w:val="Hyperlink"/>
    <w:basedOn w:val="DefaultParagraphFont"/>
    <w:uiPriority w:val="99"/>
    <w:unhideWhenUsed/>
    <w:rsid w:val="004673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14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980"/>
    <w:pPr>
      <w:spacing w:after="0" w:line="240" w:lineRule="auto"/>
    </w:pPr>
  </w:style>
  <w:style w:type="paragraph" w:styleId="Title">
    <w:name w:val="Title"/>
    <w:basedOn w:val="Normal"/>
    <w:next w:val="Normal"/>
    <w:link w:val="TitleChar"/>
    <w:uiPriority w:val="10"/>
    <w:qFormat/>
    <w:rsid w:val="007849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9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A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148E"/>
    <w:rPr>
      <w:rFonts w:asciiTheme="majorHAnsi" w:eastAsiaTheme="majorEastAsia" w:hAnsiTheme="majorHAnsi" w:cstheme="majorBidi"/>
      <w:b/>
      <w:bCs/>
      <w:color w:val="4F81BD" w:themeColor="accent1"/>
      <w:sz w:val="26"/>
      <w:szCs w:val="26"/>
    </w:rPr>
  </w:style>
  <w:style w:type="character" w:styleId="LineNumber">
    <w:name w:val="line number"/>
    <w:basedOn w:val="DefaultParagraphFont"/>
    <w:uiPriority w:val="99"/>
    <w:semiHidden/>
    <w:unhideWhenUsed/>
    <w:rsid w:val="000D5F89"/>
  </w:style>
  <w:style w:type="paragraph" w:styleId="BalloonText">
    <w:name w:val="Balloon Text"/>
    <w:basedOn w:val="Normal"/>
    <w:link w:val="BalloonTextChar"/>
    <w:uiPriority w:val="99"/>
    <w:semiHidden/>
    <w:unhideWhenUsed/>
    <w:rsid w:val="000D5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89"/>
    <w:rPr>
      <w:rFonts w:ascii="Tahoma" w:hAnsi="Tahoma" w:cs="Tahoma"/>
      <w:sz w:val="16"/>
      <w:szCs w:val="16"/>
    </w:rPr>
  </w:style>
  <w:style w:type="table" w:styleId="TableGrid">
    <w:name w:val="Table Grid"/>
    <w:basedOn w:val="TableNormal"/>
    <w:uiPriority w:val="59"/>
    <w:rsid w:val="006E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0CFB"/>
    <w:pPr>
      <w:spacing w:line="240" w:lineRule="auto"/>
    </w:pPr>
    <w:rPr>
      <w:b/>
      <w:bCs/>
      <w:color w:val="4F81BD" w:themeColor="accent1"/>
      <w:sz w:val="18"/>
      <w:szCs w:val="18"/>
    </w:rPr>
  </w:style>
  <w:style w:type="paragraph" w:styleId="ListParagraph">
    <w:name w:val="List Paragraph"/>
    <w:basedOn w:val="Normal"/>
    <w:uiPriority w:val="34"/>
    <w:qFormat/>
    <w:rsid w:val="00741766"/>
    <w:pPr>
      <w:ind w:left="720"/>
      <w:contextualSpacing/>
    </w:pPr>
  </w:style>
  <w:style w:type="paragraph" w:styleId="Header">
    <w:name w:val="header"/>
    <w:basedOn w:val="Normal"/>
    <w:link w:val="HeaderChar"/>
    <w:uiPriority w:val="99"/>
    <w:unhideWhenUsed/>
    <w:rsid w:val="00484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AD4"/>
  </w:style>
  <w:style w:type="paragraph" w:styleId="Footer">
    <w:name w:val="footer"/>
    <w:basedOn w:val="Normal"/>
    <w:link w:val="FooterChar"/>
    <w:uiPriority w:val="99"/>
    <w:unhideWhenUsed/>
    <w:rsid w:val="00484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AD4"/>
  </w:style>
  <w:style w:type="character" w:styleId="Hyperlink">
    <w:name w:val="Hyperlink"/>
    <w:basedOn w:val="DefaultParagraphFont"/>
    <w:uiPriority w:val="99"/>
    <w:unhideWhenUsed/>
    <w:rsid w:val="004673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133">
      <w:bodyDiv w:val="1"/>
      <w:marLeft w:val="0"/>
      <w:marRight w:val="0"/>
      <w:marTop w:val="0"/>
      <w:marBottom w:val="0"/>
      <w:divBdr>
        <w:top w:val="none" w:sz="0" w:space="0" w:color="auto"/>
        <w:left w:val="none" w:sz="0" w:space="0" w:color="auto"/>
        <w:bottom w:val="none" w:sz="0" w:space="0" w:color="auto"/>
        <w:right w:val="none" w:sz="0" w:space="0" w:color="auto"/>
      </w:divBdr>
    </w:div>
    <w:div w:id="261423503">
      <w:bodyDiv w:val="1"/>
      <w:marLeft w:val="0"/>
      <w:marRight w:val="0"/>
      <w:marTop w:val="0"/>
      <w:marBottom w:val="0"/>
      <w:divBdr>
        <w:top w:val="none" w:sz="0" w:space="0" w:color="auto"/>
        <w:left w:val="none" w:sz="0" w:space="0" w:color="auto"/>
        <w:bottom w:val="none" w:sz="0" w:space="0" w:color="auto"/>
        <w:right w:val="none" w:sz="0" w:space="0" w:color="auto"/>
      </w:divBdr>
    </w:div>
    <w:div w:id="791439490">
      <w:bodyDiv w:val="1"/>
      <w:marLeft w:val="0"/>
      <w:marRight w:val="0"/>
      <w:marTop w:val="0"/>
      <w:marBottom w:val="0"/>
      <w:divBdr>
        <w:top w:val="none" w:sz="0" w:space="0" w:color="auto"/>
        <w:left w:val="none" w:sz="0" w:space="0" w:color="auto"/>
        <w:bottom w:val="none" w:sz="0" w:space="0" w:color="auto"/>
        <w:right w:val="none" w:sz="0" w:space="0" w:color="auto"/>
      </w:divBdr>
    </w:div>
    <w:div w:id="1060980953">
      <w:bodyDiv w:val="1"/>
      <w:marLeft w:val="0"/>
      <w:marRight w:val="0"/>
      <w:marTop w:val="0"/>
      <w:marBottom w:val="0"/>
      <w:divBdr>
        <w:top w:val="none" w:sz="0" w:space="0" w:color="auto"/>
        <w:left w:val="none" w:sz="0" w:space="0" w:color="auto"/>
        <w:bottom w:val="none" w:sz="0" w:space="0" w:color="auto"/>
        <w:right w:val="none" w:sz="0" w:space="0" w:color="auto"/>
      </w:divBdr>
    </w:div>
    <w:div w:id="1587306010">
      <w:bodyDiv w:val="1"/>
      <w:marLeft w:val="0"/>
      <w:marRight w:val="0"/>
      <w:marTop w:val="0"/>
      <w:marBottom w:val="0"/>
      <w:divBdr>
        <w:top w:val="none" w:sz="0" w:space="0" w:color="auto"/>
        <w:left w:val="none" w:sz="0" w:space="0" w:color="auto"/>
        <w:bottom w:val="none" w:sz="0" w:space="0" w:color="auto"/>
        <w:right w:val="none" w:sz="0" w:space="0" w:color="auto"/>
      </w:divBdr>
    </w:div>
    <w:div w:id="2013486737">
      <w:bodyDiv w:val="1"/>
      <w:marLeft w:val="0"/>
      <w:marRight w:val="0"/>
      <w:marTop w:val="0"/>
      <w:marBottom w:val="0"/>
      <w:divBdr>
        <w:top w:val="none" w:sz="0" w:space="0" w:color="auto"/>
        <w:left w:val="none" w:sz="0" w:space="0" w:color="auto"/>
        <w:bottom w:val="none" w:sz="0" w:space="0" w:color="auto"/>
        <w:right w:val="none" w:sz="0" w:space="0" w:color="auto"/>
      </w:divBdr>
    </w:div>
    <w:div w:id="2023623974">
      <w:bodyDiv w:val="1"/>
      <w:marLeft w:val="0"/>
      <w:marRight w:val="0"/>
      <w:marTop w:val="0"/>
      <w:marBottom w:val="0"/>
      <w:divBdr>
        <w:top w:val="none" w:sz="0" w:space="0" w:color="auto"/>
        <w:left w:val="none" w:sz="0" w:space="0" w:color="auto"/>
        <w:bottom w:val="none" w:sz="0" w:space="0" w:color="auto"/>
        <w:right w:val="none" w:sz="0" w:space="0" w:color="auto"/>
      </w:divBdr>
    </w:div>
    <w:div w:id="2103992557">
      <w:bodyDiv w:val="1"/>
      <w:marLeft w:val="0"/>
      <w:marRight w:val="0"/>
      <w:marTop w:val="0"/>
      <w:marBottom w:val="0"/>
      <w:divBdr>
        <w:top w:val="none" w:sz="0" w:space="0" w:color="auto"/>
        <w:left w:val="none" w:sz="0" w:space="0" w:color="auto"/>
        <w:bottom w:val="none" w:sz="0" w:space="0" w:color="auto"/>
        <w:right w:val="none" w:sz="0" w:space="0" w:color="auto"/>
      </w:divBdr>
    </w:div>
    <w:div w:id="21148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sqlballs.com/2012/08/how-to-find-bad-page-splits.html"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Misc\Indexes\FillFactor\Analysis.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D:\Misc\Indexes\FillFactor\Analysis.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file:///D:\Misc\Indexes\FillFactor\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isc\Indexes\FillFactor\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Fragmentation</a:t>
            </a:r>
          </a:p>
          <a:p>
            <a:pPr>
              <a:defRPr/>
            </a:pPr>
            <a:r>
              <a:rPr lang="en-US"/>
              <a:t>For Index A_C</a:t>
            </a:r>
          </a:p>
        </c:rich>
      </c:tx>
      <c:layout>
        <c:manualLayout>
          <c:xMode val="edge"/>
          <c:yMode val="edge"/>
          <c:x val="0.11471162258563833"/>
          <c:y val="3.6630036630036632E-2"/>
        </c:manualLayout>
      </c:layout>
      <c:overlay val="0"/>
    </c:title>
    <c:autoTitleDeleted val="0"/>
    <c:plotArea>
      <c:layout/>
      <c:lineChart>
        <c:grouping val="standard"/>
        <c:varyColors val="0"/>
        <c:ser>
          <c:idx val="1"/>
          <c:order val="0"/>
          <c:tx>
            <c:strRef>
              <c:f>[Analysis.xlsx]Sheet2!$I$8</c:f>
              <c:strCache>
                <c:ptCount val="1"/>
                <c:pt idx="0">
                  <c:v>Current Fragmentation</c:v>
                </c:pt>
              </c:strCache>
            </c:strRef>
          </c:tx>
          <c:cat>
            <c:numRef>
              <c:f>[Analysis.xlsx]Sheet2!$H$9:$H$13</c:f>
              <c:numCache>
                <c:formatCode>General</c:formatCode>
                <c:ptCount val="5"/>
                <c:pt idx="0">
                  <c:v>91</c:v>
                </c:pt>
                <c:pt idx="1">
                  <c:v>89</c:v>
                </c:pt>
                <c:pt idx="2">
                  <c:v>88</c:v>
                </c:pt>
                <c:pt idx="3">
                  <c:v>87</c:v>
                </c:pt>
                <c:pt idx="4">
                  <c:v>88</c:v>
                </c:pt>
              </c:numCache>
            </c:numRef>
          </c:cat>
          <c:val>
            <c:numRef>
              <c:f>[Analysis.xlsx]Sheet2!$I$9:$I$14</c:f>
              <c:numCache>
                <c:formatCode>0.0000</c:formatCode>
                <c:ptCount val="6"/>
                <c:pt idx="0">
                  <c:v>5.5529036778122496</c:v>
                </c:pt>
                <c:pt idx="1">
                  <c:v>1.20116213520663</c:v>
                </c:pt>
                <c:pt idx="2">
                  <c:v>1.0640882742023201</c:v>
                </c:pt>
                <c:pt idx="3">
                  <c:v>1.3925485515242999</c:v>
                </c:pt>
                <c:pt idx="4">
                  <c:v>1.4645973362978799</c:v>
                </c:pt>
                <c:pt idx="5">
                  <c:v>1.24208840510291</c:v>
                </c:pt>
              </c:numCache>
            </c:numRef>
          </c:val>
          <c:smooth val="0"/>
        </c:ser>
        <c:dLbls>
          <c:showLegendKey val="0"/>
          <c:showVal val="0"/>
          <c:showCatName val="0"/>
          <c:showSerName val="0"/>
          <c:showPercent val="0"/>
          <c:showBubbleSize val="0"/>
        </c:dLbls>
        <c:marker val="1"/>
        <c:smooth val="0"/>
        <c:axId val="182684672"/>
        <c:axId val="343581824"/>
      </c:lineChart>
      <c:catAx>
        <c:axId val="182684672"/>
        <c:scaling>
          <c:orientation val="minMax"/>
        </c:scaling>
        <c:delete val="0"/>
        <c:axPos val="b"/>
        <c:title>
          <c:tx>
            <c:rich>
              <a:bodyPr/>
              <a:lstStyle/>
              <a:p>
                <a:pPr>
                  <a:defRPr/>
                </a:pPr>
                <a:r>
                  <a:rPr lang="en-US"/>
                  <a:t>Fill</a:t>
                </a:r>
                <a:r>
                  <a:rPr lang="en-US" baseline="0"/>
                  <a:t> Factor</a:t>
                </a:r>
              </a:p>
            </c:rich>
          </c:tx>
          <c:overlay val="0"/>
        </c:title>
        <c:numFmt formatCode="General" sourceLinked="1"/>
        <c:majorTickMark val="out"/>
        <c:minorTickMark val="none"/>
        <c:tickLblPos val="nextTo"/>
        <c:crossAx val="343581824"/>
        <c:crosses val="autoZero"/>
        <c:auto val="1"/>
        <c:lblAlgn val="ctr"/>
        <c:lblOffset val="100"/>
        <c:noMultiLvlLbl val="0"/>
      </c:catAx>
      <c:valAx>
        <c:axId val="343581824"/>
        <c:scaling>
          <c:orientation val="minMax"/>
        </c:scaling>
        <c:delete val="0"/>
        <c:axPos val="l"/>
        <c:majorGridlines/>
        <c:numFmt formatCode="0.00" sourceLinked="0"/>
        <c:majorTickMark val="out"/>
        <c:minorTickMark val="none"/>
        <c:tickLblPos val="nextTo"/>
        <c:crossAx val="18268467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Fragmentation For</a:t>
            </a:r>
          </a:p>
          <a:p>
            <a:pPr>
              <a:defRPr/>
            </a:pPr>
            <a:r>
              <a:rPr lang="en-US"/>
              <a:t>Index B_C</a:t>
            </a:r>
          </a:p>
        </c:rich>
      </c:tx>
      <c:overlay val="0"/>
    </c:title>
    <c:autoTitleDeleted val="0"/>
    <c:plotArea>
      <c:layout/>
      <c:lineChart>
        <c:grouping val="standard"/>
        <c:varyColors val="0"/>
        <c:ser>
          <c:idx val="1"/>
          <c:order val="0"/>
          <c:tx>
            <c:strRef>
              <c:f>[Analysis.xlsx]Sheet2!$I$17</c:f>
              <c:strCache>
                <c:ptCount val="1"/>
                <c:pt idx="0">
                  <c:v>Current Fragmentation</c:v>
                </c:pt>
              </c:strCache>
            </c:strRef>
          </c:tx>
          <c:cat>
            <c:numRef>
              <c:f>[Analysis.xlsx]Sheet2!$H$18:$H$27</c:f>
              <c:numCache>
                <c:formatCode>General</c:formatCode>
                <c:ptCount val="10"/>
                <c:pt idx="0">
                  <c:v>100</c:v>
                </c:pt>
                <c:pt idx="1">
                  <c:v>99</c:v>
                </c:pt>
                <c:pt idx="2">
                  <c:v>98</c:v>
                </c:pt>
                <c:pt idx="3">
                  <c:v>97</c:v>
                </c:pt>
                <c:pt idx="4">
                  <c:v>96</c:v>
                </c:pt>
                <c:pt idx="5">
                  <c:v>95</c:v>
                </c:pt>
                <c:pt idx="6">
                  <c:v>96</c:v>
                </c:pt>
                <c:pt idx="7">
                  <c:v>96</c:v>
                </c:pt>
                <c:pt idx="8">
                  <c:v>96</c:v>
                </c:pt>
                <c:pt idx="9">
                  <c:v>96</c:v>
                </c:pt>
              </c:numCache>
            </c:numRef>
          </c:cat>
          <c:val>
            <c:numRef>
              <c:f>[Analysis.xlsx]Sheet2!$I$18:$I$27</c:f>
              <c:numCache>
                <c:formatCode>General</c:formatCode>
                <c:ptCount val="10"/>
                <c:pt idx="0">
                  <c:v>6.5487052262522303</c:v>
                </c:pt>
                <c:pt idx="1">
                  <c:v>1.5995447935765299</c:v>
                </c:pt>
                <c:pt idx="2">
                  <c:v>5.4363867941693798</c:v>
                </c:pt>
                <c:pt idx="3">
                  <c:v>4.8569194056189504</c:v>
                </c:pt>
                <c:pt idx="4">
                  <c:v>1.1747133860810599</c:v>
                </c:pt>
                <c:pt idx="5">
                  <c:v>1.7568365138697599</c:v>
                </c:pt>
                <c:pt idx="6">
                  <c:v>1.5239785485551101</c:v>
                </c:pt>
                <c:pt idx="7">
                  <c:v>1.2141194724592701</c:v>
                </c:pt>
                <c:pt idx="8">
                  <c:v>1.1518385114702301</c:v>
                </c:pt>
                <c:pt idx="9">
                  <c:v>1.2121559195204801</c:v>
                </c:pt>
              </c:numCache>
            </c:numRef>
          </c:val>
          <c:smooth val="0"/>
        </c:ser>
        <c:dLbls>
          <c:showLegendKey val="0"/>
          <c:showVal val="0"/>
          <c:showCatName val="0"/>
          <c:showSerName val="0"/>
          <c:showPercent val="0"/>
          <c:showBubbleSize val="0"/>
        </c:dLbls>
        <c:marker val="1"/>
        <c:smooth val="0"/>
        <c:axId val="365724416"/>
        <c:axId val="365726336"/>
      </c:lineChart>
      <c:catAx>
        <c:axId val="365724416"/>
        <c:scaling>
          <c:orientation val="minMax"/>
        </c:scaling>
        <c:delete val="0"/>
        <c:axPos val="b"/>
        <c:title>
          <c:tx>
            <c:rich>
              <a:bodyPr/>
              <a:lstStyle/>
              <a:p>
                <a:pPr>
                  <a:defRPr/>
                </a:pPr>
                <a:r>
                  <a:rPr lang="en-US"/>
                  <a:t>Fill</a:t>
                </a:r>
                <a:r>
                  <a:rPr lang="en-US" baseline="0"/>
                  <a:t> Factor</a:t>
                </a:r>
              </a:p>
            </c:rich>
          </c:tx>
          <c:overlay val="0"/>
        </c:title>
        <c:numFmt formatCode="General" sourceLinked="1"/>
        <c:majorTickMark val="out"/>
        <c:minorTickMark val="none"/>
        <c:tickLblPos val="nextTo"/>
        <c:crossAx val="365726336"/>
        <c:crosses val="autoZero"/>
        <c:auto val="1"/>
        <c:lblAlgn val="ctr"/>
        <c:lblOffset val="100"/>
        <c:noMultiLvlLbl val="0"/>
      </c:catAx>
      <c:valAx>
        <c:axId val="365726336"/>
        <c:scaling>
          <c:orientation val="minMax"/>
        </c:scaling>
        <c:delete val="0"/>
        <c:axPos val="l"/>
        <c:majorGridlines/>
        <c:numFmt formatCode="General" sourceLinked="1"/>
        <c:majorTickMark val="out"/>
        <c:minorTickMark val="none"/>
        <c:tickLblPos val="nextTo"/>
        <c:crossAx val="365724416"/>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Fragmentation</a:t>
            </a:r>
          </a:p>
          <a:p>
            <a:pPr>
              <a:defRPr/>
            </a:pPr>
            <a:r>
              <a:rPr lang="en-US"/>
              <a:t>For Index C_N</a:t>
            </a:r>
          </a:p>
        </c:rich>
      </c:tx>
      <c:overlay val="0"/>
    </c:title>
    <c:autoTitleDeleted val="0"/>
    <c:plotArea>
      <c:layout/>
      <c:lineChart>
        <c:grouping val="standard"/>
        <c:varyColors val="0"/>
        <c:ser>
          <c:idx val="1"/>
          <c:order val="0"/>
          <c:tx>
            <c:strRef>
              <c:f>[Analysis.xlsx]Sheet2!$I$31</c:f>
              <c:strCache>
                <c:ptCount val="1"/>
                <c:pt idx="0">
                  <c:v>Fragmentation</c:v>
                </c:pt>
              </c:strCache>
            </c:strRef>
          </c:tx>
          <c:cat>
            <c:numRef>
              <c:f>[Analysis.xlsx]Sheet2!$H$32:$H$58</c:f>
              <c:numCache>
                <c:formatCode>General</c:formatCode>
                <c:ptCount val="27"/>
                <c:pt idx="0">
                  <c:v>93</c:v>
                </c:pt>
                <c:pt idx="1">
                  <c:v>92</c:v>
                </c:pt>
                <c:pt idx="2">
                  <c:v>91</c:v>
                </c:pt>
                <c:pt idx="3">
                  <c:v>89</c:v>
                </c:pt>
                <c:pt idx="4">
                  <c:v>87</c:v>
                </c:pt>
                <c:pt idx="5">
                  <c:v>85</c:v>
                </c:pt>
                <c:pt idx="6">
                  <c:v>83</c:v>
                </c:pt>
                <c:pt idx="7">
                  <c:v>81</c:v>
                </c:pt>
                <c:pt idx="8">
                  <c:v>79</c:v>
                </c:pt>
                <c:pt idx="9">
                  <c:v>77</c:v>
                </c:pt>
                <c:pt idx="10">
                  <c:v>75</c:v>
                </c:pt>
                <c:pt idx="11">
                  <c:v>73</c:v>
                </c:pt>
                <c:pt idx="12">
                  <c:v>71</c:v>
                </c:pt>
                <c:pt idx="13">
                  <c:v>83</c:v>
                </c:pt>
                <c:pt idx="14">
                  <c:v>83</c:v>
                </c:pt>
                <c:pt idx="15">
                  <c:v>83</c:v>
                </c:pt>
                <c:pt idx="16">
                  <c:v>83</c:v>
                </c:pt>
                <c:pt idx="17">
                  <c:v>83</c:v>
                </c:pt>
                <c:pt idx="18">
                  <c:v>83</c:v>
                </c:pt>
                <c:pt idx="19">
                  <c:v>83</c:v>
                </c:pt>
                <c:pt idx="20">
                  <c:v>83</c:v>
                </c:pt>
                <c:pt idx="21">
                  <c:v>83</c:v>
                </c:pt>
                <c:pt idx="22">
                  <c:v>83</c:v>
                </c:pt>
                <c:pt idx="23">
                  <c:v>83</c:v>
                </c:pt>
                <c:pt idx="24">
                  <c:v>83</c:v>
                </c:pt>
                <c:pt idx="25">
                  <c:v>83</c:v>
                </c:pt>
                <c:pt idx="26">
                  <c:v>83</c:v>
                </c:pt>
              </c:numCache>
            </c:numRef>
          </c:cat>
          <c:val>
            <c:numRef>
              <c:f>[Analysis.xlsx]Sheet2!$I$32:$I$58</c:f>
              <c:numCache>
                <c:formatCode>General</c:formatCode>
                <c:ptCount val="27"/>
                <c:pt idx="0">
                  <c:v>10.9286523216308</c:v>
                </c:pt>
                <c:pt idx="1">
                  <c:v>5.8160237388724001</c:v>
                </c:pt>
                <c:pt idx="2">
                  <c:v>3.1966224366706899</c:v>
                </c:pt>
                <c:pt idx="3">
                  <c:v>1.9791094007696499</c:v>
                </c:pt>
                <c:pt idx="4">
                  <c:v>1.6034206306787799</c:v>
                </c:pt>
                <c:pt idx="5">
                  <c:v>1.2611665790856501</c:v>
                </c:pt>
                <c:pt idx="6">
                  <c:v>1.02933607822954</c:v>
                </c:pt>
                <c:pt idx="7">
                  <c:v>1.2018027040560799</c:v>
                </c:pt>
                <c:pt idx="8">
                  <c:v>1.2147716229348899</c:v>
                </c:pt>
                <c:pt idx="9">
                  <c:v>1.1450381679389301</c:v>
                </c:pt>
                <c:pt idx="10">
                  <c:v>1.3401109057301299</c:v>
                </c:pt>
                <c:pt idx="11">
                  <c:v>2.5583482944344702</c:v>
                </c:pt>
                <c:pt idx="12">
                  <c:v>1.5989628349178899</c:v>
                </c:pt>
                <c:pt idx="13">
                  <c:v>1.4455782312925201</c:v>
                </c:pt>
                <c:pt idx="14">
                  <c:v>2.3471882640586799</c:v>
                </c:pt>
                <c:pt idx="15">
                  <c:v>1.5972894482091</c:v>
                </c:pt>
                <c:pt idx="16">
                  <c:v>1.4563106796116501</c:v>
                </c:pt>
                <c:pt idx="17">
                  <c:v>1.68188370975493</c:v>
                </c:pt>
                <c:pt idx="18">
                  <c:v>1.3796384395813499</c:v>
                </c:pt>
                <c:pt idx="19">
                  <c:v>1.5566037735849101</c:v>
                </c:pt>
                <c:pt idx="20">
                  <c:v>1.34261561412233</c:v>
                </c:pt>
                <c:pt idx="21">
                  <c:v>1.53541357107479</c:v>
                </c:pt>
                <c:pt idx="22">
                  <c:v>1.33070478068014</c:v>
                </c:pt>
                <c:pt idx="23">
                  <c:v>1.11856823266219</c:v>
                </c:pt>
                <c:pt idx="24">
                  <c:v>1.56337241764377</c:v>
                </c:pt>
                <c:pt idx="25">
                  <c:v>1.55124653739612</c:v>
                </c:pt>
                <c:pt idx="26">
                  <c:v>1.10253583241455</c:v>
                </c:pt>
              </c:numCache>
            </c:numRef>
          </c:val>
          <c:smooth val="0"/>
        </c:ser>
        <c:dLbls>
          <c:showLegendKey val="0"/>
          <c:showVal val="0"/>
          <c:showCatName val="0"/>
          <c:showSerName val="0"/>
          <c:showPercent val="0"/>
          <c:showBubbleSize val="0"/>
        </c:dLbls>
        <c:marker val="1"/>
        <c:smooth val="0"/>
        <c:axId val="538142592"/>
        <c:axId val="541724672"/>
      </c:lineChart>
      <c:catAx>
        <c:axId val="538142592"/>
        <c:scaling>
          <c:orientation val="minMax"/>
        </c:scaling>
        <c:delete val="0"/>
        <c:axPos val="b"/>
        <c:title>
          <c:tx>
            <c:rich>
              <a:bodyPr/>
              <a:lstStyle/>
              <a:p>
                <a:pPr>
                  <a:defRPr/>
                </a:pPr>
                <a:r>
                  <a:rPr lang="en-US"/>
                  <a:t>Fill</a:t>
                </a:r>
                <a:r>
                  <a:rPr lang="en-US" baseline="0"/>
                  <a:t> Factor</a:t>
                </a:r>
              </a:p>
            </c:rich>
          </c:tx>
          <c:overlay val="0"/>
        </c:title>
        <c:numFmt formatCode="General" sourceLinked="1"/>
        <c:majorTickMark val="out"/>
        <c:minorTickMark val="none"/>
        <c:tickLblPos val="nextTo"/>
        <c:crossAx val="541724672"/>
        <c:crosses val="autoZero"/>
        <c:auto val="1"/>
        <c:lblAlgn val="ctr"/>
        <c:lblOffset val="100"/>
        <c:noMultiLvlLbl val="0"/>
      </c:catAx>
      <c:valAx>
        <c:axId val="541724672"/>
        <c:scaling>
          <c:orientation val="minMax"/>
        </c:scaling>
        <c:delete val="0"/>
        <c:axPos val="l"/>
        <c:majorGridlines/>
        <c:numFmt formatCode="General" sourceLinked="1"/>
        <c:majorTickMark val="out"/>
        <c:minorTickMark val="none"/>
        <c:tickLblPos val="nextTo"/>
        <c:crossAx val="53814259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Fragmentation</a:t>
            </a:r>
          </a:p>
          <a:p>
            <a:pPr>
              <a:defRPr/>
            </a:pPr>
            <a:r>
              <a:rPr lang="en-US"/>
              <a:t>For Index D_N</a:t>
            </a:r>
          </a:p>
        </c:rich>
      </c:tx>
      <c:overlay val="0"/>
    </c:title>
    <c:autoTitleDeleted val="0"/>
    <c:plotArea>
      <c:layout/>
      <c:lineChart>
        <c:grouping val="standard"/>
        <c:varyColors val="0"/>
        <c:ser>
          <c:idx val="1"/>
          <c:order val="0"/>
          <c:tx>
            <c:strRef>
              <c:f>[Analysis.xlsx]Sheet2!$I$63</c:f>
              <c:strCache>
                <c:ptCount val="1"/>
                <c:pt idx="0">
                  <c:v>Fragmentation</c:v>
                </c:pt>
              </c:strCache>
            </c:strRef>
          </c:tx>
          <c:cat>
            <c:numRef>
              <c:f>[Analysis.xlsx]Sheet2!$H$64:$H$68</c:f>
              <c:numCache>
                <c:formatCode>General</c:formatCode>
                <c:ptCount val="5"/>
                <c:pt idx="0">
                  <c:v>85</c:v>
                </c:pt>
                <c:pt idx="1">
                  <c:v>83</c:v>
                </c:pt>
                <c:pt idx="2">
                  <c:v>81</c:v>
                </c:pt>
                <c:pt idx="3">
                  <c:v>79</c:v>
                </c:pt>
                <c:pt idx="4">
                  <c:v>77</c:v>
                </c:pt>
              </c:numCache>
            </c:numRef>
          </c:cat>
          <c:val>
            <c:numRef>
              <c:f>[Analysis.xlsx]Sheet2!$I$64:$I$68</c:f>
              <c:numCache>
                <c:formatCode>General</c:formatCode>
                <c:ptCount val="5"/>
                <c:pt idx="0">
                  <c:v>8.4337349397590398</c:v>
                </c:pt>
                <c:pt idx="1">
                  <c:v>1.0752688172042999</c:v>
                </c:pt>
                <c:pt idx="2">
                  <c:v>1.0526315789473699</c:v>
                </c:pt>
                <c:pt idx="3">
                  <c:v>1.0309278350515501</c:v>
                </c:pt>
                <c:pt idx="4">
                  <c:v>9.0090090090090094</c:v>
                </c:pt>
              </c:numCache>
            </c:numRef>
          </c:val>
          <c:smooth val="0"/>
        </c:ser>
        <c:dLbls>
          <c:showLegendKey val="0"/>
          <c:showVal val="0"/>
          <c:showCatName val="0"/>
          <c:showSerName val="0"/>
          <c:showPercent val="0"/>
          <c:showBubbleSize val="0"/>
        </c:dLbls>
        <c:marker val="1"/>
        <c:smooth val="0"/>
        <c:axId val="541764992"/>
        <c:axId val="541783552"/>
      </c:lineChart>
      <c:catAx>
        <c:axId val="541764992"/>
        <c:scaling>
          <c:orientation val="minMax"/>
        </c:scaling>
        <c:delete val="0"/>
        <c:axPos val="b"/>
        <c:title>
          <c:tx>
            <c:rich>
              <a:bodyPr/>
              <a:lstStyle/>
              <a:p>
                <a:pPr>
                  <a:defRPr/>
                </a:pPr>
                <a:r>
                  <a:rPr lang="en-US"/>
                  <a:t>Fill</a:t>
                </a:r>
                <a:r>
                  <a:rPr lang="en-US" baseline="0"/>
                  <a:t> Factor</a:t>
                </a:r>
              </a:p>
            </c:rich>
          </c:tx>
          <c:overlay val="0"/>
        </c:title>
        <c:numFmt formatCode="General" sourceLinked="1"/>
        <c:majorTickMark val="out"/>
        <c:minorTickMark val="none"/>
        <c:tickLblPos val="nextTo"/>
        <c:crossAx val="541783552"/>
        <c:crosses val="autoZero"/>
        <c:auto val="1"/>
        <c:lblAlgn val="ctr"/>
        <c:lblOffset val="100"/>
        <c:noMultiLvlLbl val="0"/>
      </c:catAx>
      <c:valAx>
        <c:axId val="541783552"/>
        <c:scaling>
          <c:orientation val="minMax"/>
        </c:scaling>
        <c:delete val="0"/>
        <c:axPos val="l"/>
        <c:majorGridlines/>
        <c:numFmt formatCode="General" sourceLinked="1"/>
        <c:majorTickMark val="out"/>
        <c:minorTickMark val="none"/>
        <c:tickLblPos val="nextTo"/>
        <c:crossAx val="5417649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8B2E7-E588-44F5-9AAE-55A5CE7E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Byrd</dc:creator>
  <cp:lastModifiedBy>Mike Byrd</cp:lastModifiedBy>
  <cp:revision>6</cp:revision>
  <cp:lastPrinted>2019-06-20T02:58:00Z</cp:lastPrinted>
  <dcterms:created xsi:type="dcterms:W3CDTF">2019-08-05T07:06:00Z</dcterms:created>
  <dcterms:modified xsi:type="dcterms:W3CDTF">2019-08-20T15:30:00Z</dcterms:modified>
</cp:coreProperties>
</file>