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1EA62" w14:textId="6FDD8462" w:rsidR="003E6D6E" w:rsidRDefault="003E6D6E">
      <w:r>
        <w:t>This document outlines preliminary outcomes from PCXMC testing</w:t>
      </w:r>
    </w:p>
    <w:p w14:paraId="202C9AAA" w14:textId="5668CFF2" w:rsidR="00DD012C" w:rsidRDefault="00DD012C">
      <w:r>
        <w:t>Summary</w:t>
      </w:r>
    </w:p>
    <w:tbl>
      <w:tblPr>
        <w:tblW w:w="8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108"/>
        <w:gridCol w:w="2108"/>
        <w:gridCol w:w="2108"/>
      </w:tblGrid>
      <w:tr w:rsidR="00AB6E22" w:rsidRPr="00DD012C" w14:paraId="1F6989B0" w14:textId="5F884562" w:rsidTr="001C58B5">
        <w:trPr>
          <w:trHeight w:val="300"/>
        </w:trPr>
        <w:tc>
          <w:tcPr>
            <w:tcW w:w="1856" w:type="dxa"/>
            <w:shd w:val="clear" w:color="auto" w:fill="auto"/>
            <w:noWrap/>
            <w:vAlign w:val="bottom"/>
            <w:hideMark/>
          </w:tcPr>
          <w:p w14:paraId="01FF7004" w14:textId="77777777" w:rsidR="00AB6E22" w:rsidRPr="00DD012C" w:rsidRDefault="00AB6E22" w:rsidP="00DD012C">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ICRP103</w:t>
            </w:r>
          </w:p>
        </w:tc>
        <w:tc>
          <w:tcPr>
            <w:tcW w:w="6324" w:type="dxa"/>
            <w:gridSpan w:val="3"/>
            <w:shd w:val="clear" w:color="auto" w:fill="auto"/>
            <w:noWrap/>
            <w:vAlign w:val="bottom"/>
            <w:hideMark/>
          </w:tcPr>
          <w:p w14:paraId="09DA9DD1" w14:textId="5E6AE636" w:rsidR="00AB6E22" w:rsidRPr="00DD012C" w:rsidRDefault="00AB6E22" w:rsidP="00DD012C">
            <w:pPr>
              <w:spacing w:after="0" w:line="240" w:lineRule="auto"/>
              <w:jc w:val="center"/>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effect</w:t>
            </w:r>
            <w:r>
              <w:rPr>
                <w:rFonts w:ascii="Calibri" w:eastAsia="Times New Roman" w:hAnsi="Calibri" w:cs="Calibri"/>
                <w:color w:val="000000"/>
                <w:lang w:val="en-AU" w:eastAsia="en-AU"/>
              </w:rPr>
              <w:t>i</w:t>
            </w:r>
            <w:r w:rsidRPr="00DD012C">
              <w:rPr>
                <w:rFonts w:ascii="Calibri" w:eastAsia="Times New Roman" w:hAnsi="Calibri" w:cs="Calibri"/>
                <w:color w:val="000000"/>
                <w:lang w:val="en-AU" w:eastAsia="en-AU"/>
              </w:rPr>
              <w:t>ve dose (mSv)</w:t>
            </w:r>
          </w:p>
        </w:tc>
      </w:tr>
      <w:tr w:rsidR="003948A7" w:rsidRPr="00DD012C" w14:paraId="73857301" w14:textId="22E50CE8" w:rsidTr="003948A7">
        <w:trPr>
          <w:trHeight w:val="300"/>
        </w:trPr>
        <w:tc>
          <w:tcPr>
            <w:tcW w:w="1856" w:type="dxa"/>
            <w:shd w:val="clear" w:color="auto" w:fill="auto"/>
            <w:noWrap/>
            <w:vAlign w:val="bottom"/>
            <w:hideMark/>
          </w:tcPr>
          <w:p w14:paraId="2ED3FA0F" w14:textId="77777777" w:rsidR="003948A7" w:rsidRPr="00DD012C" w:rsidRDefault="003948A7" w:rsidP="00DD012C">
            <w:pPr>
              <w:spacing w:after="0" w:line="240" w:lineRule="auto"/>
              <w:rPr>
                <w:rFonts w:ascii="Calibri" w:eastAsia="Times New Roman" w:hAnsi="Calibri" w:cs="Calibri"/>
                <w:b/>
                <w:bCs/>
                <w:color w:val="000000"/>
                <w:lang w:val="en-AU" w:eastAsia="en-AU"/>
              </w:rPr>
            </w:pPr>
            <w:r w:rsidRPr="00DD012C">
              <w:rPr>
                <w:rFonts w:ascii="Calibri" w:eastAsia="Times New Roman" w:hAnsi="Calibri" w:cs="Calibri"/>
                <w:b/>
                <w:bCs/>
                <w:color w:val="000000"/>
                <w:lang w:val="en-AU" w:eastAsia="en-AU"/>
              </w:rPr>
              <w:t>protocol</w:t>
            </w:r>
          </w:p>
        </w:tc>
        <w:tc>
          <w:tcPr>
            <w:tcW w:w="2108" w:type="dxa"/>
            <w:shd w:val="clear" w:color="auto" w:fill="auto"/>
            <w:noWrap/>
            <w:vAlign w:val="bottom"/>
            <w:hideMark/>
          </w:tcPr>
          <w:p w14:paraId="152CD21E" w14:textId="3A178196" w:rsidR="003948A7" w:rsidRPr="00DD012C" w:rsidRDefault="003948A7" w:rsidP="00DD012C">
            <w:pPr>
              <w:spacing w:after="0" w:line="240" w:lineRule="auto"/>
              <w:jc w:val="center"/>
              <w:rPr>
                <w:rFonts w:ascii="Calibri" w:eastAsia="Times New Roman" w:hAnsi="Calibri" w:cs="Calibri"/>
                <w:b/>
                <w:bCs/>
                <w:color w:val="000000"/>
                <w:lang w:val="en-AU" w:eastAsia="en-AU"/>
              </w:rPr>
            </w:pPr>
            <w:r w:rsidRPr="00DD012C">
              <w:rPr>
                <w:rFonts w:ascii="Calibri" w:eastAsia="Times New Roman" w:hAnsi="Calibri" w:cs="Calibri"/>
                <w:b/>
                <w:bCs/>
                <w:color w:val="000000"/>
                <w:lang w:val="en-AU" w:eastAsia="en-AU"/>
              </w:rPr>
              <w:t>180cm 88kg</w:t>
            </w:r>
          </w:p>
        </w:tc>
        <w:tc>
          <w:tcPr>
            <w:tcW w:w="2108" w:type="dxa"/>
          </w:tcPr>
          <w:p w14:paraId="5FDC99B4" w14:textId="09EC98CD" w:rsidR="003948A7" w:rsidRPr="00DD012C" w:rsidRDefault="003948A7" w:rsidP="00DD012C">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150cm 50kg</w:t>
            </w:r>
          </w:p>
        </w:tc>
        <w:tc>
          <w:tcPr>
            <w:tcW w:w="2108" w:type="dxa"/>
          </w:tcPr>
          <w:p w14:paraId="482CD9AD" w14:textId="549937D7" w:rsidR="003948A7" w:rsidRDefault="003948A7" w:rsidP="00DD012C">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200cm 150kg</w:t>
            </w:r>
          </w:p>
        </w:tc>
      </w:tr>
      <w:tr w:rsidR="003948A7" w:rsidRPr="00DD012C" w14:paraId="47D36000" w14:textId="7BA7A0EE" w:rsidTr="003948A7">
        <w:trPr>
          <w:trHeight w:val="300"/>
        </w:trPr>
        <w:tc>
          <w:tcPr>
            <w:tcW w:w="1856" w:type="dxa"/>
            <w:shd w:val="clear" w:color="auto" w:fill="auto"/>
            <w:noWrap/>
            <w:vAlign w:val="bottom"/>
            <w:hideMark/>
          </w:tcPr>
          <w:p w14:paraId="6199F0B6"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head</w:t>
            </w:r>
          </w:p>
        </w:tc>
        <w:tc>
          <w:tcPr>
            <w:tcW w:w="2108" w:type="dxa"/>
            <w:shd w:val="clear" w:color="auto" w:fill="auto"/>
            <w:noWrap/>
            <w:vAlign w:val="bottom"/>
            <w:hideMark/>
          </w:tcPr>
          <w:p w14:paraId="69B45FFD" w14:textId="7DDA5A12"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0.50</w:t>
            </w:r>
          </w:p>
        </w:tc>
        <w:tc>
          <w:tcPr>
            <w:tcW w:w="2108" w:type="dxa"/>
          </w:tcPr>
          <w:p w14:paraId="2AF9E63E" w14:textId="69292E7D" w:rsidR="003948A7"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0.82</w:t>
            </w:r>
          </w:p>
        </w:tc>
        <w:tc>
          <w:tcPr>
            <w:tcW w:w="2108" w:type="dxa"/>
          </w:tcPr>
          <w:p w14:paraId="68D5B78E" w14:textId="7102B924" w:rsidR="003948A7" w:rsidRDefault="00B41D28"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0.28</w:t>
            </w:r>
          </w:p>
        </w:tc>
      </w:tr>
      <w:tr w:rsidR="003948A7" w:rsidRPr="00DD012C" w14:paraId="744931AE" w14:textId="69EFAE68" w:rsidTr="003948A7">
        <w:trPr>
          <w:trHeight w:val="300"/>
        </w:trPr>
        <w:tc>
          <w:tcPr>
            <w:tcW w:w="1856" w:type="dxa"/>
            <w:shd w:val="clear" w:color="auto" w:fill="auto"/>
            <w:noWrap/>
            <w:vAlign w:val="bottom"/>
            <w:hideMark/>
          </w:tcPr>
          <w:p w14:paraId="1316B9D8"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EC5182">
              <w:rPr>
                <w:rFonts w:ascii="Calibri" w:eastAsia="Times New Roman" w:hAnsi="Calibri" w:cs="Calibri"/>
                <w:lang w:val="en-AU" w:eastAsia="en-AU"/>
              </w:rPr>
              <w:t>Pelvis</w:t>
            </w:r>
          </w:p>
        </w:tc>
        <w:tc>
          <w:tcPr>
            <w:tcW w:w="2108" w:type="dxa"/>
            <w:shd w:val="clear" w:color="auto" w:fill="auto"/>
            <w:noWrap/>
            <w:vAlign w:val="bottom"/>
            <w:hideMark/>
          </w:tcPr>
          <w:p w14:paraId="69E43EC6" w14:textId="1CF53B6D"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Arial" w:eastAsia="Times New Roman" w:hAnsi="Arial" w:cs="Arial"/>
                <w:color w:val="000000"/>
                <w:sz w:val="20"/>
                <w:szCs w:val="20"/>
              </w:rPr>
              <w:t>4.24</w:t>
            </w:r>
          </w:p>
        </w:tc>
        <w:tc>
          <w:tcPr>
            <w:tcW w:w="2108" w:type="dxa"/>
          </w:tcPr>
          <w:p w14:paraId="124DADCA" w14:textId="59477E76" w:rsidR="003948A7" w:rsidRDefault="003948A7" w:rsidP="00DD012C">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4.44</w:t>
            </w:r>
          </w:p>
        </w:tc>
        <w:tc>
          <w:tcPr>
            <w:tcW w:w="2108" w:type="dxa"/>
          </w:tcPr>
          <w:p w14:paraId="2B02B43C" w14:textId="2CADA59A" w:rsidR="003948A7" w:rsidRDefault="008442AF" w:rsidP="00DD012C">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1.8</w:t>
            </w:r>
            <w:r w:rsidR="00B20E51">
              <w:rPr>
                <w:rFonts w:ascii="Arial" w:eastAsia="Times New Roman" w:hAnsi="Arial" w:cs="Arial"/>
                <w:color w:val="000000"/>
                <w:sz w:val="20"/>
                <w:szCs w:val="20"/>
              </w:rPr>
              <w:t>0</w:t>
            </w:r>
          </w:p>
        </w:tc>
      </w:tr>
      <w:tr w:rsidR="003948A7" w:rsidRPr="00DD012C" w14:paraId="2101E50D" w14:textId="21C91D38" w:rsidTr="003948A7">
        <w:trPr>
          <w:trHeight w:val="300"/>
        </w:trPr>
        <w:tc>
          <w:tcPr>
            <w:tcW w:w="1856" w:type="dxa"/>
            <w:shd w:val="clear" w:color="auto" w:fill="auto"/>
            <w:noWrap/>
            <w:vAlign w:val="bottom"/>
            <w:hideMark/>
          </w:tcPr>
          <w:p w14:paraId="3703D4CD"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9853D8">
              <w:rPr>
                <w:rFonts w:ascii="Calibri" w:eastAsia="Times New Roman" w:hAnsi="Calibri" w:cs="Calibri"/>
                <w:lang w:val="en-AU" w:eastAsia="en-AU"/>
              </w:rPr>
              <w:t>Breast360</w:t>
            </w:r>
          </w:p>
        </w:tc>
        <w:tc>
          <w:tcPr>
            <w:tcW w:w="2108" w:type="dxa"/>
            <w:shd w:val="clear" w:color="auto" w:fill="auto"/>
            <w:noWrap/>
            <w:vAlign w:val="bottom"/>
            <w:hideMark/>
          </w:tcPr>
          <w:p w14:paraId="2907883A" w14:textId="7AD57648"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0.24</w:t>
            </w:r>
          </w:p>
        </w:tc>
        <w:tc>
          <w:tcPr>
            <w:tcW w:w="2108" w:type="dxa"/>
          </w:tcPr>
          <w:p w14:paraId="24DCBBC5" w14:textId="669A33A0" w:rsidR="003948A7"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0.29</w:t>
            </w:r>
          </w:p>
        </w:tc>
        <w:tc>
          <w:tcPr>
            <w:tcW w:w="2108" w:type="dxa"/>
          </w:tcPr>
          <w:p w14:paraId="3B72A265" w14:textId="2A566E8B" w:rsidR="003948A7" w:rsidRDefault="00DD1B2D"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0.14</w:t>
            </w:r>
          </w:p>
        </w:tc>
      </w:tr>
      <w:tr w:rsidR="003948A7" w:rsidRPr="00DD012C" w14:paraId="40E20CA4" w14:textId="37CCC73F" w:rsidTr="003948A7">
        <w:trPr>
          <w:trHeight w:val="300"/>
        </w:trPr>
        <w:tc>
          <w:tcPr>
            <w:tcW w:w="1856" w:type="dxa"/>
            <w:shd w:val="clear" w:color="auto" w:fill="auto"/>
            <w:noWrap/>
            <w:vAlign w:val="bottom"/>
            <w:hideMark/>
          </w:tcPr>
          <w:p w14:paraId="60BCDE3D"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65053B">
              <w:rPr>
                <w:rFonts w:ascii="Calibri" w:eastAsia="Times New Roman" w:hAnsi="Calibri" w:cs="Calibri"/>
                <w:lang w:val="en-AU" w:eastAsia="en-AU"/>
              </w:rPr>
              <w:t>H&amp;N/Shoulders</w:t>
            </w:r>
          </w:p>
        </w:tc>
        <w:tc>
          <w:tcPr>
            <w:tcW w:w="2108" w:type="dxa"/>
            <w:shd w:val="clear" w:color="auto" w:fill="auto"/>
            <w:noWrap/>
            <w:vAlign w:val="bottom"/>
            <w:hideMark/>
          </w:tcPr>
          <w:p w14:paraId="48A6C50B" w14:textId="42B97FB0"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0.26</w:t>
            </w:r>
          </w:p>
        </w:tc>
        <w:tc>
          <w:tcPr>
            <w:tcW w:w="2108" w:type="dxa"/>
          </w:tcPr>
          <w:p w14:paraId="2BDCACCA" w14:textId="73BC5197" w:rsidR="003948A7"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0.29</w:t>
            </w:r>
          </w:p>
        </w:tc>
        <w:tc>
          <w:tcPr>
            <w:tcW w:w="2108" w:type="dxa"/>
          </w:tcPr>
          <w:p w14:paraId="46048B76" w14:textId="24F75CA9" w:rsidR="003948A7" w:rsidRDefault="00E81E25"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0.20</w:t>
            </w:r>
          </w:p>
        </w:tc>
      </w:tr>
      <w:tr w:rsidR="003948A7" w:rsidRPr="00DD012C" w14:paraId="676F346C" w14:textId="376703F6" w:rsidTr="003948A7">
        <w:trPr>
          <w:trHeight w:val="300"/>
        </w:trPr>
        <w:tc>
          <w:tcPr>
            <w:tcW w:w="1856" w:type="dxa"/>
            <w:shd w:val="clear" w:color="auto" w:fill="auto"/>
            <w:noWrap/>
            <w:vAlign w:val="bottom"/>
            <w:hideMark/>
          </w:tcPr>
          <w:p w14:paraId="3B0BBAA8"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Thorax</w:t>
            </w:r>
          </w:p>
        </w:tc>
        <w:tc>
          <w:tcPr>
            <w:tcW w:w="2108" w:type="dxa"/>
            <w:shd w:val="clear" w:color="auto" w:fill="auto"/>
            <w:noWrap/>
            <w:vAlign w:val="bottom"/>
            <w:hideMark/>
          </w:tcPr>
          <w:p w14:paraId="4C049905" w14:textId="614DBC84" w:rsidR="003948A7" w:rsidRPr="00DD012C" w:rsidRDefault="003948A7" w:rsidP="00E02C64">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1.</w:t>
            </w:r>
            <w:r w:rsidR="00E02C64">
              <w:rPr>
                <w:rFonts w:ascii="Calibri" w:eastAsia="Times New Roman" w:hAnsi="Calibri" w:cs="Calibri"/>
                <w:color w:val="000000"/>
                <w:lang w:val="en-AU" w:eastAsia="en-AU"/>
              </w:rPr>
              <w:t>3</w:t>
            </w:r>
            <w:r>
              <w:rPr>
                <w:rFonts w:ascii="Calibri" w:eastAsia="Times New Roman" w:hAnsi="Calibri" w:cs="Calibri"/>
                <w:color w:val="000000"/>
                <w:lang w:val="en-AU" w:eastAsia="en-AU"/>
              </w:rPr>
              <w:t>1</w:t>
            </w:r>
          </w:p>
        </w:tc>
        <w:tc>
          <w:tcPr>
            <w:tcW w:w="2108" w:type="dxa"/>
          </w:tcPr>
          <w:p w14:paraId="0B99596C" w14:textId="2ACAF5C8" w:rsidR="003948A7" w:rsidRDefault="003948A7" w:rsidP="00AF42D7">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1.87</w:t>
            </w:r>
          </w:p>
        </w:tc>
        <w:tc>
          <w:tcPr>
            <w:tcW w:w="2108" w:type="dxa"/>
          </w:tcPr>
          <w:p w14:paraId="060FC2E5" w14:textId="163C5940" w:rsidR="003948A7" w:rsidRDefault="00B772F0" w:rsidP="00AF42D7">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0.87</w:t>
            </w:r>
          </w:p>
        </w:tc>
      </w:tr>
    </w:tbl>
    <w:p w14:paraId="0DFE52A1" w14:textId="20875121" w:rsidR="00DD012C" w:rsidRDefault="00DD012C"/>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977"/>
        <w:gridCol w:w="2551"/>
      </w:tblGrid>
      <w:tr w:rsidR="00564D2D" w:rsidRPr="00DD012C" w14:paraId="2EE556B0" w14:textId="51FC0F88" w:rsidTr="00564D2D">
        <w:trPr>
          <w:trHeight w:val="300"/>
        </w:trPr>
        <w:tc>
          <w:tcPr>
            <w:tcW w:w="2547" w:type="dxa"/>
            <w:shd w:val="clear" w:color="auto" w:fill="auto"/>
            <w:noWrap/>
            <w:vAlign w:val="bottom"/>
            <w:hideMark/>
          </w:tcPr>
          <w:p w14:paraId="7B7C8685" w14:textId="56826CCA" w:rsidR="00564D2D" w:rsidRPr="00DD012C" w:rsidRDefault="00564D2D" w:rsidP="006E60DB">
            <w:pPr>
              <w:spacing w:after="0" w:line="240" w:lineRule="auto"/>
              <w:rPr>
                <w:rFonts w:ascii="Calibri" w:eastAsia="Times New Roman" w:hAnsi="Calibri" w:cs="Calibri"/>
                <w:b/>
                <w:bCs/>
                <w:color w:val="000000"/>
                <w:lang w:val="en-AU" w:eastAsia="en-AU"/>
              </w:rPr>
            </w:pPr>
            <w:bookmarkStart w:id="0" w:name="_Hlk130206410"/>
            <w:r>
              <w:rPr>
                <w:rFonts w:ascii="Calibri" w:eastAsia="Times New Roman" w:hAnsi="Calibri" w:cs="Calibri"/>
                <w:b/>
                <w:bCs/>
                <w:color w:val="000000"/>
                <w:lang w:val="en-AU" w:eastAsia="en-AU"/>
              </w:rPr>
              <w:t>P</w:t>
            </w:r>
            <w:r w:rsidRPr="00DD012C">
              <w:rPr>
                <w:rFonts w:ascii="Calibri" w:eastAsia="Times New Roman" w:hAnsi="Calibri" w:cs="Calibri"/>
                <w:b/>
                <w:bCs/>
                <w:color w:val="000000"/>
                <w:lang w:val="en-AU" w:eastAsia="en-AU"/>
              </w:rPr>
              <w:t>rotocol</w:t>
            </w:r>
          </w:p>
        </w:tc>
        <w:tc>
          <w:tcPr>
            <w:tcW w:w="2977" w:type="dxa"/>
            <w:shd w:val="clear" w:color="auto" w:fill="auto"/>
            <w:noWrap/>
            <w:vAlign w:val="bottom"/>
            <w:hideMark/>
          </w:tcPr>
          <w:p w14:paraId="41D5DC43" w14:textId="77777777" w:rsidR="00564D2D" w:rsidRDefault="00564D2D" w:rsidP="006E60DB">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 xml:space="preserve">PCXMC </w:t>
            </w:r>
          </w:p>
          <w:p w14:paraId="73419A91" w14:textId="4E8AE73D" w:rsidR="00564D2D" w:rsidRPr="00DD012C" w:rsidRDefault="00564D2D" w:rsidP="006E60DB">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/mSv</w:t>
            </w:r>
          </w:p>
        </w:tc>
        <w:tc>
          <w:tcPr>
            <w:tcW w:w="2551" w:type="dxa"/>
          </w:tcPr>
          <w:p w14:paraId="1080BA54" w14:textId="77777777" w:rsidR="00564D2D" w:rsidRDefault="00564D2D" w:rsidP="006E60DB">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AAPM TG-75 (XVI)</w:t>
            </w:r>
          </w:p>
          <w:p w14:paraId="4DECA8A0" w14:textId="10DB77AD" w:rsidR="00564D2D" w:rsidRPr="00DD012C" w:rsidRDefault="00564D2D" w:rsidP="006E60DB">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/mSv</w:t>
            </w:r>
          </w:p>
        </w:tc>
      </w:tr>
      <w:tr w:rsidR="00564D2D" w:rsidRPr="00DD012C" w14:paraId="18508268" w14:textId="0B0DE243" w:rsidTr="00564D2D">
        <w:trPr>
          <w:trHeight w:val="300"/>
        </w:trPr>
        <w:tc>
          <w:tcPr>
            <w:tcW w:w="2547" w:type="dxa"/>
            <w:shd w:val="clear" w:color="auto" w:fill="auto"/>
            <w:noWrap/>
            <w:vAlign w:val="bottom"/>
            <w:hideMark/>
          </w:tcPr>
          <w:p w14:paraId="2F3B74C8" w14:textId="08932907" w:rsidR="00564D2D" w:rsidRPr="00DD012C" w:rsidRDefault="00564D2D" w:rsidP="006E60DB">
            <w:pPr>
              <w:spacing w:after="0" w:line="240" w:lineRule="auto"/>
              <w:rPr>
                <w:rFonts w:ascii="Calibri" w:eastAsia="Times New Roman" w:hAnsi="Calibri" w:cs="Calibri"/>
                <w:color w:val="000000"/>
                <w:lang w:val="en-AU" w:eastAsia="en-AU"/>
              </w:rPr>
            </w:pPr>
            <w:r>
              <w:rPr>
                <w:rFonts w:ascii="Calibri" w:eastAsia="Times New Roman" w:hAnsi="Calibri" w:cs="Calibri"/>
                <w:color w:val="000000"/>
                <w:lang w:val="en-AU" w:eastAsia="en-AU"/>
              </w:rPr>
              <w:t>H</w:t>
            </w:r>
            <w:r w:rsidRPr="00DD012C">
              <w:rPr>
                <w:rFonts w:ascii="Calibri" w:eastAsia="Times New Roman" w:hAnsi="Calibri" w:cs="Calibri"/>
                <w:color w:val="000000"/>
                <w:lang w:val="en-AU" w:eastAsia="en-AU"/>
              </w:rPr>
              <w:t>ead</w:t>
            </w:r>
            <w:r>
              <w:rPr>
                <w:rFonts w:ascii="Calibri" w:eastAsia="Times New Roman" w:hAnsi="Calibri" w:cs="Calibri"/>
                <w:color w:val="000000"/>
                <w:lang w:val="en-AU" w:eastAsia="en-AU"/>
              </w:rPr>
              <w:t xml:space="preserve"> CBCT</w:t>
            </w:r>
          </w:p>
        </w:tc>
        <w:tc>
          <w:tcPr>
            <w:tcW w:w="2977" w:type="dxa"/>
            <w:shd w:val="clear" w:color="auto" w:fill="auto"/>
            <w:noWrap/>
            <w:vAlign w:val="bottom"/>
            <w:hideMark/>
          </w:tcPr>
          <w:p w14:paraId="16FBE424" w14:textId="3DAF164A" w:rsidR="00564D2D" w:rsidRPr="00DD012C"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0.5</w:t>
            </w:r>
          </w:p>
        </w:tc>
        <w:tc>
          <w:tcPr>
            <w:tcW w:w="2551" w:type="dxa"/>
          </w:tcPr>
          <w:p w14:paraId="2EADD98A" w14:textId="0B593B32"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2</w:t>
            </w:r>
          </w:p>
        </w:tc>
      </w:tr>
      <w:tr w:rsidR="00564D2D" w:rsidRPr="00DD012C" w14:paraId="3CBB05D4" w14:textId="5E7F5B9F" w:rsidTr="00564D2D">
        <w:trPr>
          <w:trHeight w:val="300"/>
        </w:trPr>
        <w:tc>
          <w:tcPr>
            <w:tcW w:w="2547" w:type="dxa"/>
            <w:shd w:val="clear" w:color="auto" w:fill="auto"/>
            <w:noWrap/>
            <w:vAlign w:val="bottom"/>
            <w:hideMark/>
          </w:tcPr>
          <w:p w14:paraId="63A787FA" w14:textId="7A419A10" w:rsidR="00564D2D" w:rsidRPr="00DD012C" w:rsidRDefault="00564D2D" w:rsidP="006E60DB">
            <w:pPr>
              <w:spacing w:after="0" w:line="240" w:lineRule="auto"/>
              <w:rPr>
                <w:rFonts w:ascii="Calibri" w:eastAsia="Times New Roman" w:hAnsi="Calibri" w:cs="Calibri"/>
                <w:color w:val="000000"/>
                <w:lang w:val="en-AU" w:eastAsia="en-AU"/>
              </w:rPr>
            </w:pPr>
            <w:r w:rsidRPr="00EC5182">
              <w:rPr>
                <w:rFonts w:ascii="Calibri" w:eastAsia="Times New Roman" w:hAnsi="Calibri" w:cs="Calibri"/>
                <w:lang w:val="en-AU" w:eastAsia="en-AU"/>
              </w:rPr>
              <w:t>Pelvis</w:t>
            </w:r>
            <w:r>
              <w:rPr>
                <w:rFonts w:ascii="Calibri" w:eastAsia="Times New Roman" w:hAnsi="Calibri" w:cs="Calibri"/>
                <w:lang w:val="en-AU" w:eastAsia="en-AU"/>
              </w:rPr>
              <w:t xml:space="preserve"> CBCT</w:t>
            </w:r>
          </w:p>
        </w:tc>
        <w:tc>
          <w:tcPr>
            <w:tcW w:w="2977" w:type="dxa"/>
            <w:shd w:val="clear" w:color="auto" w:fill="auto"/>
            <w:noWrap/>
            <w:vAlign w:val="bottom"/>
            <w:hideMark/>
          </w:tcPr>
          <w:p w14:paraId="2D186481" w14:textId="4A446A4E" w:rsidR="00564D2D" w:rsidRPr="00DD012C" w:rsidRDefault="00564D2D" w:rsidP="006E60DB">
            <w:pPr>
              <w:spacing w:after="0" w:line="240" w:lineRule="auto"/>
              <w:jc w:val="center"/>
              <w:rPr>
                <w:rFonts w:ascii="Calibri" w:eastAsia="Times New Roman" w:hAnsi="Calibri" w:cs="Calibri"/>
                <w:color w:val="000000"/>
                <w:lang w:val="en-AU" w:eastAsia="en-AU"/>
              </w:rPr>
            </w:pPr>
            <w:r>
              <w:rPr>
                <w:rFonts w:ascii="Arial" w:eastAsia="Times New Roman" w:hAnsi="Arial" w:cs="Arial"/>
                <w:color w:val="000000"/>
                <w:sz w:val="20"/>
                <w:szCs w:val="20"/>
              </w:rPr>
              <w:t>4.2</w:t>
            </w:r>
          </w:p>
        </w:tc>
        <w:tc>
          <w:tcPr>
            <w:tcW w:w="2551" w:type="dxa"/>
          </w:tcPr>
          <w:p w14:paraId="56EAD075" w14:textId="446FCCA8" w:rsidR="00564D2D" w:rsidRDefault="00564D2D" w:rsidP="006E60D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8</w:t>
            </w:r>
          </w:p>
        </w:tc>
      </w:tr>
      <w:tr w:rsidR="00564D2D" w:rsidRPr="00DD012C" w14:paraId="6745EDDA" w14:textId="094BEF59" w:rsidTr="00564D2D">
        <w:trPr>
          <w:trHeight w:val="300"/>
        </w:trPr>
        <w:tc>
          <w:tcPr>
            <w:tcW w:w="2547" w:type="dxa"/>
            <w:shd w:val="clear" w:color="auto" w:fill="auto"/>
            <w:noWrap/>
            <w:vAlign w:val="bottom"/>
            <w:hideMark/>
          </w:tcPr>
          <w:p w14:paraId="6DDB6836" w14:textId="5817523F" w:rsidR="00564D2D" w:rsidRPr="00DD012C" w:rsidRDefault="00564D2D" w:rsidP="006E60DB">
            <w:pPr>
              <w:spacing w:after="0" w:line="240" w:lineRule="auto"/>
              <w:rPr>
                <w:rFonts w:ascii="Calibri" w:eastAsia="Times New Roman" w:hAnsi="Calibri" w:cs="Calibri"/>
                <w:color w:val="000000"/>
                <w:lang w:val="en-AU" w:eastAsia="en-AU"/>
              </w:rPr>
            </w:pPr>
            <w:r w:rsidRPr="009853D8">
              <w:rPr>
                <w:rFonts w:ascii="Calibri" w:eastAsia="Times New Roman" w:hAnsi="Calibri" w:cs="Calibri"/>
                <w:lang w:val="en-AU" w:eastAsia="en-AU"/>
              </w:rPr>
              <w:t>Breast</w:t>
            </w:r>
            <w:r>
              <w:rPr>
                <w:rFonts w:ascii="Calibri" w:eastAsia="Times New Roman" w:hAnsi="Calibri" w:cs="Calibri"/>
                <w:lang w:val="en-AU" w:eastAsia="en-AU"/>
              </w:rPr>
              <w:t xml:space="preserve"> CBCT</w:t>
            </w:r>
          </w:p>
        </w:tc>
        <w:tc>
          <w:tcPr>
            <w:tcW w:w="2977" w:type="dxa"/>
            <w:shd w:val="clear" w:color="auto" w:fill="auto"/>
            <w:noWrap/>
            <w:vAlign w:val="bottom"/>
            <w:hideMark/>
          </w:tcPr>
          <w:p w14:paraId="1539C36D" w14:textId="6AFA757A" w:rsidR="00564D2D" w:rsidRPr="00DD012C"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0.3</w:t>
            </w:r>
          </w:p>
        </w:tc>
        <w:tc>
          <w:tcPr>
            <w:tcW w:w="2551" w:type="dxa"/>
          </w:tcPr>
          <w:p w14:paraId="4129F0D0" w14:textId="29E782F8"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1.2</w:t>
            </w:r>
          </w:p>
        </w:tc>
      </w:tr>
      <w:tr w:rsidR="00564D2D" w:rsidRPr="00DD012C" w14:paraId="59586FE8" w14:textId="77777777" w:rsidTr="00564D2D">
        <w:trPr>
          <w:trHeight w:val="300"/>
        </w:trPr>
        <w:tc>
          <w:tcPr>
            <w:tcW w:w="2547" w:type="dxa"/>
            <w:shd w:val="clear" w:color="auto" w:fill="auto"/>
            <w:noWrap/>
            <w:vAlign w:val="bottom"/>
          </w:tcPr>
          <w:p w14:paraId="0BD69ADC" w14:textId="674B8C32" w:rsidR="00564D2D" w:rsidRPr="009853D8" w:rsidRDefault="00564D2D" w:rsidP="006E60DB">
            <w:pPr>
              <w:spacing w:after="0" w:line="240" w:lineRule="auto"/>
              <w:rPr>
                <w:rFonts w:ascii="Calibri" w:eastAsia="Times New Roman" w:hAnsi="Calibri" w:cs="Calibri"/>
                <w:lang w:val="en-AU" w:eastAsia="en-AU"/>
              </w:rPr>
            </w:pPr>
            <w:r>
              <w:rPr>
                <w:rFonts w:ascii="Calibri" w:eastAsia="Times New Roman" w:hAnsi="Calibri" w:cs="Calibri"/>
                <w:lang w:val="en-AU" w:eastAsia="en-AU"/>
              </w:rPr>
              <w:t>Breast breath hold CBCT</w:t>
            </w:r>
          </w:p>
        </w:tc>
        <w:tc>
          <w:tcPr>
            <w:tcW w:w="2977" w:type="dxa"/>
            <w:shd w:val="clear" w:color="auto" w:fill="auto"/>
            <w:noWrap/>
            <w:vAlign w:val="bottom"/>
          </w:tcPr>
          <w:p w14:paraId="42FFADE2" w14:textId="3974A0AA"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0.6</w:t>
            </w:r>
          </w:p>
        </w:tc>
        <w:tc>
          <w:tcPr>
            <w:tcW w:w="2551" w:type="dxa"/>
          </w:tcPr>
          <w:p w14:paraId="65BE8746" w14:textId="79D508C3"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2.4</w:t>
            </w:r>
          </w:p>
        </w:tc>
      </w:tr>
      <w:tr w:rsidR="00564D2D" w:rsidRPr="00DD012C" w14:paraId="4A7B4E55" w14:textId="01084058" w:rsidTr="00564D2D">
        <w:trPr>
          <w:trHeight w:val="300"/>
        </w:trPr>
        <w:tc>
          <w:tcPr>
            <w:tcW w:w="2547" w:type="dxa"/>
            <w:shd w:val="clear" w:color="auto" w:fill="auto"/>
            <w:noWrap/>
            <w:vAlign w:val="bottom"/>
            <w:hideMark/>
          </w:tcPr>
          <w:p w14:paraId="00C2AE4C" w14:textId="7C730F15" w:rsidR="00564D2D" w:rsidRPr="00DD012C" w:rsidRDefault="00564D2D" w:rsidP="006E60DB">
            <w:pPr>
              <w:spacing w:after="0" w:line="240" w:lineRule="auto"/>
              <w:rPr>
                <w:rFonts w:ascii="Calibri" w:eastAsia="Times New Roman" w:hAnsi="Calibri" w:cs="Calibri"/>
                <w:color w:val="000000"/>
                <w:lang w:val="en-AU" w:eastAsia="en-AU"/>
              </w:rPr>
            </w:pPr>
            <w:r w:rsidRPr="0065053B">
              <w:rPr>
                <w:rFonts w:ascii="Calibri" w:eastAsia="Times New Roman" w:hAnsi="Calibri" w:cs="Calibri"/>
                <w:lang w:val="en-AU" w:eastAsia="en-AU"/>
              </w:rPr>
              <w:t>H&amp;N/Shoulders</w:t>
            </w:r>
            <w:r>
              <w:rPr>
                <w:rFonts w:ascii="Calibri" w:eastAsia="Times New Roman" w:hAnsi="Calibri" w:cs="Calibri"/>
                <w:lang w:val="en-AU" w:eastAsia="en-AU"/>
              </w:rPr>
              <w:t xml:space="preserve"> CBCT</w:t>
            </w:r>
          </w:p>
        </w:tc>
        <w:tc>
          <w:tcPr>
            <w:tcW w:w="2977" w:type="dxa"/>
            <w:shd w:val="clear" w:color="auto" w:fill="auto"/>
            <w:noWrap/>
            <w:vAlign w:val="bottom"/>
            <w:hideMark/>
          </w:tcPr>
          <w:p w14:paraId="47A554E1" w14:textId="2E70EBDB" w:rsidR="00564D2D" w:rsidRPr="00DD012C"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0.3</w:t>
            </w:r>
          </w:p>
        </w:tc>
        <w:tc>
          <w:tcPr>
            <w:tcW w:w="2551" w:type="dxa"/>
          </w:tcPr>
          <w:p w14:paraId="34992F36" w14:textId="7CBE1307"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8</w:t>
            </w:r>
          </w:p>
        </w:tc>
      </w:tr>
      <w:tr w:rsidR="00564D2D" w:rsidRPr="00DD012C" w14:paraId="501E4BA1" w14:textId="73B4E9C8" w:rsidTr="00564D2D">
        <w:trPr>
          <w:trHeight w:val="300"/>
        </w:trPr>
        <w:tc>
          <w:tcPr>
            <w:tcW w:w="2547" w:type="dxa"/>
            <w:shd w:val="clear" w:color="auto" w:fill="auto"/>
            <w:noWrap/>
            <w:vAlign w:val="bottom"/>
            <w:hideMark/>
          </w:tcPr>
          <w:p w14:paraId="7778DF4D" w14:textId="7BA5807F" w:rsidR="00564D2D" w:rsidRPr="00DD012C" w:rsidRDefault="00564D2D" w:rsidP="006E60DB">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Thorax</w:t>
            </w:r>
            <w:r>
              <w:rPr>
                <w:rFonts w:ascii="Calibri" w:eastAsia="Times New Roman" w:hAnsi="Calibri" w:cs="Calibri"/>
                <w:color w:val="000000"/>
                <w:lang w:val="en-AU" w:eastAsia="en-AU"/>
              </w:rPr>
              <w:t xml:space="preserve"> CBCT</w:t>
            </w:r>
          </w:p>
        </w:tc>
        <w:tc>
          <w:tcPr>
            <w:tcW w:w="2977" w:type="dxa"/>
            <w:shd w:val="clear" w:color="auto" w:fill="auto"/>
            <w:noWrap/>
            <w:vAlign w:val="bottom"/>
            <w:hideMark/>
          </w:tcPr>
          <w:p w14:paraId="731B97AA" w14:textId="3D14F8C1" w:rsidR="00564D2D" w:rsidRPr="00DD012C"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1.3</w:t>
            </w:r>
          </w:p>
        </w:tc>
        <w:tc>
          <w:tcPr>
            <w:tcW w:w="2551" w:type="dxa"/>
          </w:tcPr>
          <w:p w14:paraId="7E7987B7" w14:textId="22ECECDB"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8</w:t>
            </w:r>
          </w:p>
        </w:tc>
      </w:tr>
      <w:bookmarkEnd w:id="0"/>
    </w:tbl>
    <w:p w14:paraId="02403310" w14:textId="73F398A5" w:rsidR="00564D2D" w:rsidRDefault="00564D2D"/>
    <w:p w14:paraId="6333D5BF" w14:textId="569BEF34" w:rsidR="00564D2D" w:rsidRDefault="00564D2D"/>
    <w:p w14:paraId="37349088" w14:textId="769987CC" w:rsidR="00564D2D" w:rsidRDefault="00564D2D"/>
    <w:p w14:paraId="7AFB8781" w14:textId="77777777" w:rsidR="00564D2D" w:rsidRDefault="00564D2D"/>
    <w:p w14:paraId="3CF6A8D4" w14:textId="5C38843F" w:rsidR="00DD012C" w:rsidRDefault="00E25AB2">
      <w:r>
        <w:t xml:space="preserve">Files for PCXMC (excel and the program itself) located in </w:t>
      </w:r>
      <w:r w:rsidRPr="00E25AB2">
        <w:t>C:\PCXMC</w:t>
      </w:r>
      <w:r>
        <w:t xml:space="preserve"> (WESHONC-ECL0007). Program for multiple fields (like CBCT) are run from the spreadsheet through VB code (</w:t>
      </w:r>
      <w:proofErr w:type="spellStart"/>
      <w:r>
        <w:t>ctrl+A</w:t>
      </w:r>
      <w:proofErr w:type="spellEnd"/>
      <w:r>
        <w:t xml:space="preserve"> runs program ‘First’, </w:t>
      </w:r>
      <w:proofErr w:type="spellStart"/>
      <w:r>
        <w:t>ctrl+B</w:t>
      </w:r>
      <w:proofErr w:type="spellEnd"/>
      <w:r>
        <w:t xml:space="preserve"> runs program ‘Second’, </w:t>
      </w:r>
      <w:proofErr w:type="spellStart"/>
      <w:r>
        <w:t>ctrl+C</w:t>
      </w:r>
      <w:proofErr w:type="spellEnd"/>
      <w:r>
        <w:t xml:space="preserve"> runs program ‘Third). Run all three programs to calculate and import results. Then sum first and third results column (see existing excel spreadsheets for examples). ’PCXMC program puts two sets of files out, the first goes into </w:t>
      </w:r>
      <w:r w:rsidRPr="00E25AB2">
        <w:t>C:\PCXMC\MCRUNS</w:t>
      </w:r>
      <w:r>
        <w:t xml:space="preserve"> and the second goes into your nominated folder (mine was </w:t>
      </w:r>
      <w:r w:rsidRPr="00E25AB2">
        <w:t>C:\PCXMC\MCRUNS\TP</w:t>
      </w:r>
      <w:r>
        <w:t>).</w:t>
      </w:r>
    </w:p>
    <w:p w14:paraId="1979970F" w14:textId="77777777" w:rsidR="00C76AC7" w:rsidRPr="00C76AC7" w:rsidRDefault="00C76AC7">
      <w:pPr>
        <w:rPr>
          <w:b/>
          <w:sz w:val="40"/>
          <w:szCs w:val="40"/>
        </w:rPr>
      </w:pPr>
      <w:r w:rsidRPr="00C76AC7">
        <w:rPr>
          <w:b/>
          <w:sz w:val="40"/>
          <w:szCs w:val="40"/>
        </w:rPr>
        <w:t>HEAD</w:t>
      </w:r>
    </w:p>
    <w:p w14:paraId="68A4CBAD" w14:textId="77777777" w:rsidR="003E6D6E" w:rsidRDefault="003E6D6E">
      <w:r>
        <w:t xml:space="preserve">First round of experiments went from 0 degrees (Lt lateral) to 200 degrees past </w:t>
      </w:r>
      <w:r w:rsidR="000D1479">
        <w:t>Rt lateral via back of the head.</w:t>
      </w:r>
      <w:r w:rsidR="0052483F">
        <w:t xml:space="preserve"> Uses 5cm averages at iso of the beam profiles measured by IJ.</w:t>
      </w:r>
    </w:p>
    <w:p w14:paraId="152692A7" w14:textId="77777777" w:rsidR="003E6D6E" w:rsidRDefault="003E6D6E">
      <w:r>
        <w:t xml:space="preserve"> Z=88 means that the projected beam height of 21.4 is just at the top of the head (see images below)</w:t>
      </w:r>
    </w:p>
    <w:p w14:paraId="03D4CC3D" w14:textId="77777777" w:rsidR="003E6D6E" w:rsidRDefault="003E6D6E">
      <w:r>
        <w:t>For 20 projections gives the following effective dose</w:t>
      </w:r>
    </w:p>
    <w:p w14:paraId="15AC0326" w14:textId="77777777" w:rsidR="003E6D6E" w:rsidRDefault="003E6D6E">
      <w:r>
        <w:t>ICRP103 – 0.3894mSv</w:t>
      </w:r>
    </w:p>
    <w:p w14:paraId="03018B1F" w14:textId="77777777" w:rsidR="003E6D6E" w:rsidRDefault="003E6D6E">
      <w:r>
        <w:t>ICRP60 – 0.338mSv</w:t>
      </w:r>
    </w:p>
    <w:p w14:paraId="6D42CE38" w14:textId="77777777" w:rsidR="003E6D6E" w:rsidRPr="003E6D6E" w:rsidRDefault="003E6D6E">
      <w:pPr>
        <w:rPr>
          <w:b/>
        </w:rPr>
      </w:pPr>
      <w:r w:rsidRPr="003E6D6E">
        <w:rPr>
          <w:b/>
        </w:rPr>
        <w:lastRenderedPageBreak/>
        <w:t>Change #1 – increased number of projections</w:t>
      </w:r>
    </w:p>
    <w:p w14:paraId="36EE2FC2" w14:textId="77777777" w:rsidR="003E6D6E" w:rsidRDefault="003E6D6E">
      <w:r>
        <w:t>To investigate if we are using enough projections, change the amount used</w:t>
      </w:r>
    </w:p>
    <w:p w14:paraId="6AAB0828" w14:textId="77777777" w:rsidR="003E6D6E" w:rsidRDefault="003E6D6E" w:rsidP="003E6D6E">
      <w:r>
        <w:t xml:space="preserve">For </w:t>
      </w:r>
      <w:r w:rsidR="0052483F">
        <w:t>5</w:t>
      </w:r>
      <w:r>
        <w:t>0 projections gives the following effective dose</w:t>
      </w:r>
    </w:p>
    <w:p w14:paraId="3E64C8D6" w14:textId="77777777" w:rsidR="003E6D6E" w:rsidRDefault="003E6D6E" w:rsidP="003E6D6E">
      <w:r>
        <w:t>ICRP103 – 0.3876mSv – 0.45% different to 20 projections</w:t>
      </w:r>
    </w:p>
    <w:p w14:paraId="3B799F92" w14:textId="77777777" w:rsidR="003E6D6E" w:rsidRDefault="003E6D6E" w:rsidP="003E6D6E">
      <w:r>
        <w:t>ICRP60 – 0.3372mSv – 0.21% different to 20 projections</w:t>
      </w:r>
    </w:p>
    <w:p w14:paraId="43EB781C" w14:textId="77777777" w:rsidR="003E6D6E" w:rsidRDefault="003E6D6E" w:rsidP="003E6D6E">
      <w:proofErr w:type="spellStart"/>
      <w:r>
        <w:t>Ie</w:t>
      </w:r>
      <w:proofErr w:type="spellEnd"/>
      <w:r>
        <w:t xml:space="preserve"> Sweet FA.</w:t>
      </w:r>
    </w:p>
    <w:p w14:paraId="3B6B9C5E" w14:textId="77777777" w:rsidR="003E6D6E" w:rsidRDefault="003E6D6E" w:rsidP="003E6D6E">
      <w:r>
        <w:rPr>
          <w:noProof/>
        </w:rPr>
        <w:drawing>
          <wp:inline distT="0" distB="0" distL="0" distR="0" wp14:anchorId="38394C95" wp14:editId="093BB4C4">
            <wp:extent cx="5943600" cy="4342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342765"/>
                    </a:xfrm>
                    <a:prstGeom prst="rect">
                      <a:avLst/>
                    </a:prstGeom>
                  </pic:spPr>
                </pic:pic>
              </a:graphicData>
            </a:graphic>
          </wp:inline>
        </w:drawing>
      </w:r>
    </w:p>
    <w:p w14:paraId="2A5AA5F4" w14:textId="77777777" w:rsidR="003E6D6E" w:rsidRPr="003E6D6E" w:rsidRDefault="003E6D6E" w:rsidP="003E6D6E">
      <w:pPr>
        <w:rPr>
          <w:b/>
        </w:rPr>
      </w:pPr>
      <w:r w:rsidRPr="003E6D6E">
        <w:rPr>
          <w:b/>
        </w:rPr>
        <w:t>Change #</w:t>
      </w:r>
      <w:r>
        <w:rPr>
          <w:b/>
        </w:rPr>
        <w:t>2</w:t>
      </w:r>
      <w:r w:rsidRPr="003E6D6E">
        <w:rPr>
          <w:b/>
        </w:rPr>
        <w:t xml:space="preserve"> – </w:t>
      </w:r>
      <w:r>
        <w:rPr>
          <w:b/>
        </w:rPr>
        <w:t>lowered the beam 3cm to z=85cm</w:t>
      </w:r>
    </w:p>
    <w:p w14:paraId="729D5961" w14:textId="77777777" w:rsidR="003E6D6E" w:rsidRDefault="003E6D6E" w:rsidP="003E6D6E">
      <w:r>
        <w:t>To investigate how sensitive the location is</w:t>
      </w:r>
      <w:r w:rsidR="000D1479">
        <w:t>, lowered the beam by 3cm inf (see images below</w:t>
      </w:r>
      <w:r w:rsidR="0052483F">
        <w:t>, might include thyroid</w:t>
      </w:r>
      <w:r w:rsidR="000D1479">
        <w:t>)</w:t>
      </w:r>
    </w:p>
    <w:p w14:paraId="197AD2FB" w14:textId="77777777" w:rsidR="003E6D6E" w:rsidRDefault="003E6D6E" w:rsidP="003E6D6E">
      <w:r>
        <w:t>For 20 projections gives the following effective dose</w:t>
      </w:r>
    </w:p>
    <w:p w14:paraId="17FC9AA9" w14:textId="77777777" w:rsidR="003E6D6E" w:rsidRDefault="003E6D6E" w:rsidP="003E6D6E">
      <w:r>
        <w:t>ICRP103 – 0.4904mSv – 26% different z=88cm</w:t>
      </w:r>
    </w:p>
    <w:p w14:paraId="50C61711" w14:textId="77777777" w:rsidR="003E6D6E" w:rsidRDefault="003E6D6E" w:rsidP="003E6D6E">
      <w:r>
        <w:t>ICRP60 – 0.4178mSv – 24% different to z=88cm</w:t>
      </w:r>
    </w:p>
    <w:p w14:paraId="5A6FC090" w14:textId="77777777" w:rsidR="003E6D6E" w:rsidRDefault="003E6D6E" w:rsidP="003E6D6E">
      <w:proofErr w:type="spellStart"/>
      <w:r>
        <w:t>Ie</w:t>
      </w:r>
      <w:proofErr w:type="spellEnd"/>
      <w:r>
        <w:t xml:space="preserve"> whole lotta FA (lots of %’s, not much absolute).</w:t>
      </w:r>
    </w:p>
    <w:p w14:paraId="0C3B48E8" w14:textId="77777777" w:rsidR="003E6D6E" w:rsidRDefault="003E6D6E" w:rsidP="003E6D6E">
      <w:r>
        <w:rPr>
          <w:noProof/>
        </w:rPr>
        <w:lastRenderedPageBreak/>
        <w:drawing>
          <wp:inline distT="0" distB="0" distL="0" distR="0" wp14:anchorId="5292855D" wp14:editId="5A132989">
            <wp:extent cx="5943600" cy="4258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58945"/>
                    </a:xfrm>
                    <a:prstGeom prst="rect">
                      <a:avLst/>
                    </a:prstGeom>
                  </pic:spPr>
                </pic:pic>
              </a:graphicData>
            </a:graphic>
          </wp:inline>
        </w:drawing>
      </w:r>
    </w:p>
    <w:p w14:paraId="596891AB" w14:textId="77777777" w:rsidR="003E6D6E" w:rsidRDefault="003E6D6E" w:rsidP="003E6D6E"/>
    <w:p w14:paraId="1BA93F77" w14:textId="77777777" w:rsidR="003E6D6E" w:rsidRDefault="003E6D6E" w:rsidP="003E6D6E"/>
    <w:p w14:paraId="46F472C0" w14:textId="77777777" w:rsidR="003E6D6E" w:rsidRPr="003E6D6E" w:rsidRDefault="003E6D6E" w:rsidP="003E6D6E">
      <w:pPr>
        <w:rPr>
          <w:b/>
        </w:rPr>
      </w:pPr>
      <w:r w:rsidRPr="003E6D6E">
        <w:rPr>
          <w:b/>
        </w:rPr>
        <w:t>Change #</w:t>
      </w:r>
      <w:r>
        <w:rPr>
          <w:b/>
        </w:rPr>
        <w:t>3</w:t>
      </w:r>
      <w:r w:rsidRPr="003E6D6E">
        <w:rPr>
          <w:b/>
        </w:rPr>
        <w:t xml:space="preserve"> – </w:t>
      </w:r>
      <w:r>
        <w:rPr>
          <w:b/>
        </w:rPr>
        <w:t xml:space="preserve">changed </w:t>
      </w:r>
      <w:r w:rsidR="0052483F">
        <w:rPr>
          <w:b/>
        </w:rPr>
        <w:t xml:space="preserve">rotational </w:t>
      </w:r>
      <w:r>
        <w:rPr>
          <w:b/>
        </w:rPr>
        <w:t>direction of the beam</w:t>
      </w:r>
    </w:p>
    <w:p w14:paraId="2AE30445" w14:textId="77777777" w:rsidR="003E6D6E" w:rsidRDefault="003E6D6E" w:rsidP="003E6D6E">
      <w:r>
        <w:t xml:space="preserve">To investigate if the opposite direction exposing the eyes </w:t>
      </w:r>
      <w:r w:rsidR="0052483F">
        <w:t xml:space="preserve">to entrance dose </w:t>
      </w:r>
      <w:r>
        <w:t>would change dose, counter-clockwise rotation</w:t>
      </w:r>
    </w:p>
    <w:p w14:paraId="6227A0B5" w14:textId="77777777" w:rsidR="003E6D6E" w:rsidRDefault="003E6D6E" w:rsidP="003E6D6E">
      <w:r>
        <w:t>For 20 projections gives the following effective dose</w:t>
      </w:r>
    </w:p>
    <w:p w14:paraId="254D3133" w14:textId="77777777" w:rsidR="003E6D6E" w:rsidRDefault="003E6D6E" w:rsidP="003E6D6E">
      <w:r>
        <w:t>ICRP103 – 0.6307mSv – 62% different clockwise</w:t>
      </w:r>
    </w:p>
    <w:p w14:paraId="1D652528" w14:textId="77777777" w:rsidR="003E6D6E" w:rsidRDefault="003E6D6E" w:rsidP="003E6D6E">
      <w:r>
        <w:t>ICRP60 – 0.4759mSv – 41% different to clockwise</w:t>
      </w:r>
    </w:p>
    <w:p w14:paraId="4C4F28C7" w14:textId="77777777" w:rsidR="003E6D6E" w:rsidRDefault="003E6D6E" w:rsidP="003E6D6E">
      <w:proofErr w:type="spellStart"/>
      <w:r>
        <w:t>Ie</w:t>
      </w:r>
      <w:proofErr w:type="spellEnd"/>
      <w:r>
        <w:t xml:space="preserve"> bigger %, so don’t irradiate the eyes/nasal cavity, gives good dose to </w:t>
      </w:r>
      <w:r w:rsidR="000D1479">
        <w:t xml:space="preserve">sensitive organs, try for exit dose to eyes </w:t>
      </w:r>
      <w:proofErr w:type="spellStart"/>
      <w:r w:rsidR="000D1479">
        <w:t>etc</w:t>
      </w:r>
      <w:proofErr w:type="spellEnd"/>
      <w:r w:rsidR="000D1479">
        <w:t xml:space="preserve"> only</w:t>
      </w:r>
    </w:p>
    <w:p w14:paraId="13DC2B71" w14:textId="77777777" w:rsidR="003E6D6E" w:rsidRDefault="003E6D6E" w:rsidP="003E6D6E"/>
    <w:p w14:paraId="007B5D08" w14:textId="77777777" w:rsidR="000764F3" w:rsidRDefault="000764F3" w:rsidP="0052483F">
      <w:pPr>
        <w:rPr>
          <w:b/>
        </w:rPr>
      </w:pPr>
    </w:p>
    <w:p w14:paraId="17AC9A41" w14:textId="77777777" w:rsidR="000764F3" w:rsidRDefault="000764F3" w:rsidP="0052483F">
      <w:pPr>
        <w:rPr>
          <w:b/>
        </w:rPr>
      </w:pPr>
    </w:p>
    <w:p w14:paraId="53A678BE" w14:textId="77777777" w:rsidR="000764F3" w:rsidRDefault="000764F3" w:rsidP="0052483F">
      <w:pPr>
        <w:rPr>
          <w:b/>
        </w:rPr>
      </w:pPr>
    </w:p>
    <w:p w14:paraId="34730128" w14:textId="77777777" w:rsidR="0052483F" w:rsidRPr="003E6D6E" w:rsidRDefault="0052483F" w:rsidP="0052483F">
      <w:pPr>
        <w:rPr>
          <w:b/>
        </w:rPr>
      </w:pPr>
      <w:r w:rsidRPr="003E6D6E">
        <w:rPr>
          <w:b/>
        </w:rPr>
        <w:lastRenderedPageBreak/>
        <w:t>Change #</w:t>
      </w:r>
      <w:r>
        <w:rPr>
          <w:b/>
        </w:rPr>
        <w:t>4</w:t>
      </w:r>
      <w:r w:rsidRPr="003E6D6E">
        <w:rPr>
          <w:b/>
        </w:rPr>
        <w:t xml:space="preserve"> – </w:t>
      </w:r>
      <w:r>
        <w:rPr>
          <w:b/>
        </w:rPr>
        <w:t>changed the profile averaging of the kV output from 5cm to 3cm</w:t>
      </w:r>
    </w:p>
    <w:p w14:paraId="3B001B85" w14:textId="77777777" w:rsidR="0052483F" w:rsidRDefault="0052483F" w:rsidP="0052483F">
      <w:r>
        <w:t>To investigate if the grouping of beam profiles measured by IJ changes if we go from 5cm averaging to 3cm averaging</w:t>
      </w:r>
    </w:p>
    <w:p w14:paraId="0E2C9BCE" w14:textId="77777777" w:rsidR="0052483F" w:rsidRDefault="0052483F" w:rsidP="0052483F">
      <w:r>
        <w:t>For 20 projections gives the following effective dose</w:t>
      </w:r>
    </w:p>
    <w:p w14:paraId="6061E32F" w14:textId="77777777" w:rsidR="0052483F" w:rsidRDefault="0052483F" w:rsidP="0052483F">
      <w:r>
        <w:t xml:space="preserve">ICRP103 – 0.3909mSv – 0.4% different </w:t>
      </w:r>
    </w:p>
    <w:p w14:paraId="26556881" w14:textId="77777777" w:rsidR="0052483F" w:rsidRDefault="0052483F" w:rsidP="0052483F">
      <w:r>
        <w:t xml:space="preserve">ICRP60 – 0.3413mSv –1.0% different </w:t>
      </w:r>
    </w:p>
    <w:p w14:paraId="3596DBF4" w14:textId="77777777" w:rsidR="0052483F" w:rsidRDefault="0052483F" w:rsidP="0052483F">
      <w:r>
        <w:t>This took very similar time to calculate, possibly better to go with finer averaging.</w:t>
      </w:r>
    </w:p>
    <w:p w14:paraId="207A9BCA" w14:textId="536D3D51" w:rsidR="00232442" w:rsidRPr="00232442" w:rsidRDefault="00232442" w:rsidP="00232442">
      <w:pPr>
        <w:rPr>
          <w:b/>
          <w:color w:val="FF0000"/>
        </w:rPr>
      </w:pPr>
      <w:r w:rsidRPr="00232442">
        <w:rPr>
          <w:b/>
          <w:color w:val="FF0000"/>
        </w:rPr>
        <w:t>Change #4 – Final arrangement</w:t>
      </w:r>
    </w:p>
    <w:p w14:paraId="1AB75520" w14:textId="40FB10E1" w:rsidR="00232442" w:rsidRDefault="00232442" w:rsidP="00232442">
      <w:r>
        <w:t>Using the right profile and only between the blades of the kV source</w:t>
      </w:r>
    </w:p>
    <w:p w14:paraId="06495DB5" w14:textId="77777777" w:rsidR="00232442" w:rsidRDefault="00232442" w:rsidP="00232442">
      <w:r>
        <w:t>For 20 projections gives the following effective dose</w:t>
      </w:r>
    </w:p>
    <w:p w14:paraId="479C9B41" w14:textId="2DA21E16" w:rsidR="00232442" w:rsidRDefault="00232442" w:rsidP="00232442">
      <w:r>
        <w:t xml:space="preserve">ICRP103 – 0.50mSv – 0.4% different </w:t>
      </w:r>
    </w:p>
    <w:p w14:paraId="5DFCF6C9" w14:textId="734591AB" w:rsidR="00232442" w:rsidRDefault="00232442" w:rsidP="00232442">
      <w:r>
        <w:t xml:space="preserve">ICRP60 – 0.42mSv –1.0% different </w:t>
      </w:r>
    </w:p>
    <w:p w14:paraId="7780F73B" w14:textId="77777777" w:rsidR="003E6D6E" w:rsidRDefault="003E6D6E" w:rsidP="003E6D6E"/>
    <w:p w14:paraId="2999793D" w14:textId="77777777" w:rsidR="003E6D6E" w:rsidRDefault="003E6D6E" w:rsidP="003E6D6E"/>
    <w:p w14:paraId="7FCCD4B9" w14:textId="77777777" w:rsidR="003E6D6E" w:rsidRDefault="003E6D6E" w:rsidP="003E6D6E"/>
    <w:p w14:paraId="7009CCEB" w14:textId="77777777" w:rsidR="003E6D6E" w:rsidRDefault="003E6D6E" w:rsidP="003E6D6E"/>
    <w:p w14:paraId="43073C32" w14:textId="77777777" w:rsidR="003E6D6E" w:rsidRDefault="003E6D6E" w:rsidP="003E6D6E"/>
    <w:p w14:paraId="079D2881" w14:textId="77777777" w:rsidR="003E6D6E" w:rsidRDefault="003E6D6E" w:rsidP="003E6D6E"/>
    <w:p w14:paraId="33278447" w14:textId="77777777" w:rsidR="003E6D6E" w:rsidRDefault="003E6D6E" w:rsidP="003E6D6E"/>
    <w:p w14:paraId="0E0A601A" w14:textId="77777777" w:rsidR="003E6D6E" w:rsidRDefault="003E6D6E" w:rsidP="003E6D6E"/>
    <w:p w14:paraId="3F1583C9" w14:textId="77777777" w:rsidR="003E6D6E" w:rsidRDefault="003E6D6E" w:rsidP="003E6D6E"/>
    <w:p w14:paraId="376D94A8" w14:textId="77777777" w:rsidR="003E6D6E" w:rsidRDefault="003E6D6E" w:rsidP="003E6D6E"/>
    <w:p w14:paraId="01ECB452" w14:textId="77777777" w:rsidR="003E6D6E" w:rsidRDefault="003E6D6E" w:rsidP="003E6D6E"/>
    <w:p w14:paraId="70CE659C" w14:textId="77777777" w:rsidR="00C76AC7" w:rsidRDefault="00C76AC7" w:rsidP="003E6D6E"/>
    <w:p w14:paraId="391CF7E1" w14:textId="77777777" w:rsidR="00C76AC7" w:rsidRDefault="00C76AC7" w:rsidP="003E6D6E"/>
    <w:p w14:paraId="275E3401" w14:textId="77777777" w:rsidR="00C76AC7" w:rsidRDefault="00C76AC7" w:rsidP="003E6D6E"/>
    <w:p w14:paraId="63FDC5DB" w14:textId="77777777" w:rsidR="00C76AC7" w:rsidRDefault="00C76AC7" w:rsidP="003E6D6E"/>
    <w:p w14:paraId="199C44F1" w14:textId="77777777" w:rsidR="00C76AC7" w:rsidRDefault="00C76AC7" w:rsidP="003E6D6E"/>
    <w:p w14:paraId="1B0D97FC" w14:textId="77777777" w:rsidR="00C76AC7" w:rsidRDefault="00C76AC7" w:rsidP="003E6D6E"/>
    <w:p w14:paraId="003E5297" w14:textId="77777777" w:rsidR="00C76AC7" w:rsidRPr="00C76AC7" w:rsidRDefault="00C76AC7" w:rsidP="00C76AC7">
      <w:pPr>
        <w:rPr>
          <w:b/>
          <w:sz w:val="40"/>
          <w:szCs w:val="40"/>
        </w:rPr>
      </w:pPr>
      <w:r>
        <w:rPr>
          <w:b/>
          <w:sz w:val="40"/>
          <w:szCs w:val="40"/>
        </w:rPr>
        <w:lastRenderedPageBreak/>
        <w:t>Pelvis</w:t>
      </w:r>
    </w:p>
    <w:p w14:paraId="71F31377" w14:textId="1D1F3D65" w:rsidR="00C76AC7" w:rsidRDefault="00C76AC7" w:rsidP="00C76AC7">
      <w:proofErr w:type="spellStart"/>
      <w:r>
        <w:t>Centred</w:t>
      </w:r>
      <w:proofErr w:type="spellEnd"/>
      <w:r>
        <w:t xml:space="preserve"> at z=5, includes gonads and uterus and ovaries (yes all in 1 model)</w:t>
      </w:r>
      <w:r w:rsidR="00216FA4">
        <w:t>. This scan isn’t half fan, see the results down the bottom for half fan</w:t>
      </w:r>
      <w:r w:rsidR="00EC5182">
        <w:t xml:space="preserve">. </w:t>
      </w:r>
    </w:p>
    <w:p w14:paraId="153EA74F" w14:textId="77777777" w:rsidR="00C76AC7" w:rsidRDefault="00C76AC7" w:rsidP="00C76AC7">
      <w:r>
        <w:t>For 20 projections gives the following effective dose</w:t>
      </w:r>
    </w:p>
    <w:p w14:paraId="1FA532EE" w14:textId="77777777" w:rsidR="00C76AC7" w:rsidRDefault="00C76AC7" w:rsidP="00C76AC7">
      <w:r>
        <w:t xml:space="preserve">ICRP103 – </w:t>
      </w:r>
      <w:r w:rsidR="00CF2E6C">
        <w:t>5.04</w:t>
      </w:r>
      <w:r>
        <w:t>mSv</w:t>
      </w:r>
    </w:p>
    <w:p w14:paraId="1F9F94E7" w14:textId="77777777" w:rsidR="00C76AC7" w:rsidRDefault="00C76AC7" w:rsidP="00C76AC7">
      <w:r>
        <w:t xml:space="preserve">ICRP60 – </w:t>
      </w:r>
      <w:r w:rsidR="00CF2E6C">
        <w:t>8.14</w:t>
      </w:r>
      <w:r>
        <w:t>mSv</w:t>
      </w:r>
    </w:p>
    <w:p w14:paraId="48201D7C" w14:textId="77777777" w:rsidR="00C76AC7" w:rsidRPr="003E6D6E" w:rsidRDefault="00C76AC7" w:rsidP="00C76AC7">
      <w:pPr>
        <w:rPr>
          <w:b/>
        </w:rPr>
      </w:pPr>
      <w:r w:rsidRPr="003E6D6E">
        <w:rPr>
          <w:b/>
        </w:rPr>
        <w:t>Change #1 – increased number of projections</w:t>
      </w:r>
    </w:p>
    <w:p w14:paraId="13180766" w14:textId="77777777" w:rsidR="00C76AC7" w:rsidRDefault="00C76AC7" w:rsidP="00C76AC7">
      <w:r>
        <w:t>To investigate if we are using enough projections, change the amount used</w:t>
      </w:r>
    </w:p>
    <w:p w14:paraId="1BE0965E" w14:textId="77777777" w:rsidR="00C76AC7" w:rsidRDefault="00C76AC7" w:rsidP="00C76AC7">
      <w:r>
        <w:t>For 50 projections gives the following effective dose</w:t>
      </w:r>
    </w:p>
    <w:p w14:paraId="11F5647A" w14:textId="77777777" w:rsidR="00C76AC7" w:rsidRDefault="00C76AC7" w:rsidP="00C76AC7">
      <w:r>
        <w:t xml:space="preserve">ICRP103 – </w:t>
      </w:r>
      <w:r w:rsidR="00482678">
        <w:t>5.06</w:t>
      </w:r>
      <w:r>
        <w:t>mSv – 0.</w:t>
      </w:r>
      <w:r w:rsidR="00482678">
        <w:t>4</w:t>
      </w:r>
      <w:r>
        <w:t>% different to 20 projections</w:t>
      </w:r>
    </w:p>
    <w:p w14:paraId="0E1C4502" w14:textId="77777777" w:rsidR="00C76AC7" w:rsidRDefault="00C76AC7" w:rsidP="00C76AC7">
      <w:r>
        <w:t xml:space="preserve">ICRP60 – </w:t>
      </w:r>
      <w:r w:rsidR="00482678">
        <w:t>8.16</w:t>
      </w:r>
      <w:r>
        <w:t>mSv – 0.</w:t>
      </w:r>
      <w:r w:rsidR="00482678">
        <w:t>2</w:t>
      </w:r>
      <w:r>
        <w:t>% different to 20 projections</w:t>
      </w:r>
    </w:p>
    <w:p w14:paraId="6D902967" w14:textId="77777777" w:rsidR="00C76AC7" w:rsidRDefault="00C76AC7" w:rsidP="00C76AC7">
      <w:proofErr w:type="spellStart"/>
      <w:r>
        <w:t>Ie</w:t>
      </w:r>
      <w:proofErr w:type="spellEnd"/>
      <w:r>
        <w:t xml:space="preserve"> Sweet FA.</w:t>
      </w:r>
    </w:p>
    <w:p w14:paraId="4E913FCA" w14:textId="77777777" w:rsidR="00C76AC7" w:rsidRDefault="00C76AC7" w:rsidP="00C76AC7">
      <w:r>
        <w:rPr>
          <w:noProof/>
        </w:rPr>
        <w:drawing>
          <wp:inline distT="0" distB="0" distL="0" distR="0" wp14:anchorId="2C2D4410" wp14:editId="5F98E4BD">
            <wp:extent cx="5943600" cy="4307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07840"/>
                    </a:xfrm>
                    <a:prstGeom prst="rect">
                      <a:avLst/>
                    </a:prstGeom>
                  </pic:spPr>
                </pic:pic>
              </a:graphicData>
            </a:graphic>
          </wp:inline>
        </w:drawing>
      </w:r>
    </w:p>
    <w:p w14:paraId="35490D76" w14:textId="77777777" w:rsidR="00C76AC7" w:rsidRDefault="00C76AC7" w:rsidP="00C76AC7">
      <w:pPr>
        <w:rPr>
          <w:b/>
        </w:rPr>
      </w:pPr>
    </w:p>
    <w:p w14:paraId="4E9642FB" w14:textId="77777777" w:rsidR="00C76AC7" w:rsidRDefault="00C76AC7" w:rsidP="00C76AC7">
      <w:pPr>
        <w:rPr>
          <w:b/>
        </w:rPr>
      </w:pPr>
    </w:p>
    <w:p w14:paraId="75946C39" w14:textId="77777777" w:rsidR="00C76AC7" w:rsidRPr="003E6D6E" w:rsidRDefault="00C76AC7" w:rsidP="00C76AC7">
      <w:pPr>
        <w:rPr>
          <w:b/>
        </w:rPr>
      </w:pPr>
      <w:r w:rsidRPr="003E6D6E">
        <w:rPr>
          <w:b/>
        </w:rPr>
        <w:t>Change #</w:t>
      </w:r>
      <w:r>
        <w:rPr>
          <w:b/>
        </w:rPr>
        <w:t>2</w:t>
      </w:r>
      <w:r w:rsidRPr="003E6D6E">
        <w:rPr>
          <w:b/>
        </w:rPr>
        <w:t xml:space="preserve"> – </w:t>
      </w:r>
      <w:r>
        <w:rPr>
          <w:b/>
        </w:rPr>
        <w:t>changed the profile averaging of the kV output from 5cm to 3cm</w:t>
      </w:r>
    </w:p>
    <w:p w14:paraId="5A08CD21" w14:textId="77777777" w:rsidR="00C76AC7" w:rsidRDefault="00C76AC7" w:rsidP="00C76AC7">
      <w:r>
        <w:t>To investigate if the grouping of beam profiles measured by IJ changes if we go from 5cm averaging to 3cm averaging</w:t>
      </w:r>
    </w:p>
    <w:p w14:paraId="1EB23FBC" w14:textId="77777777" w:rsidR="00C76AC7" w:rsidRDefault="00C76AC7" w:rsidP="00C76AC7">
      <w:r>
        <w:t>For 20 projections gives the following effective dose</w:t>
      </w:r>
    </w:p>
    <w:p w14:paraId="3743D37C" w14:textId="77777777" w:rsidR="00C76AC7" w:rsidRDefault="00C76AC7" w:rsidP="00C76AC7">
      <w:r>
        <w:t xml:space="preserve">ICRP103 – </w:t>
      </w:r>
      <w:r w:rsidR="001A14ED">
        <w:t>5.01</w:t>
      </w:r>
      <w:r>
        <w:t>mSv –</w:t>
      </w:r>
      <w:r w:rsidR="00482678">
        <w:t>0.6</w:t>
      </w:r>
      <w:r w:rsidR="001A14ED">
        <w:t xml:space="preserve">% different </w:t>
      </w:r>
      <w:r w:rsidR="00482678">
        <w:t>to 5cm averaging</w:t>
      </w:r>
    </w:p>
    <w:p w14:paraId="4014FAC3" w14:textId="77777777" w:rsidR="00C76AC7" w:rsidRDefault="00C76AC7" w:rsidP="00C76AC7">
      <w:r>
        <w:t xml:space="preserve">ICRP60 – </w:t>
      </w:r>
      <w:r w:rsidR="001A14ED">
        <w:t>8.12</w:t>
      </w:r>
      <w:r>
        <w:t>mSv –</w:t>
      </w:r>
      <w:r w:rsidR="00482678">
        <w:t>0.2</w:t>
      </w:r>
      <w:r>
        <w:t xml:space="preserve">% different </w:t>
      </w:r>
      <w:r w:rsidR="00482678">
        <w:t>to 5cm averaging</w:t>
      </w:r>
    </w:p>
    <w:p w14:paraId="7FE4E5F3" w14:textId="77777777" w:rsidR="000764F3" w:rsidRDefault="000764F3" w:rsidP="00C76AC7"/>
    <w:p w14:paraId="0B5696B0" w14:textId="77777777" w:rsidR="000764F3" w:rsidRPr="003E6D6E" w:rsidRDefault="000764F3" w:rsidP="000764F3">
      <w:pPr>
        <w:rPr>
          <w:b/>
        </w:rPr>
      </w:pPr>
      <w:r w:rsidRPr="003E6D6E">
        <w:rPr>
          <w:b/>
        </w:rPr>
        <w:t>Change #</w:t>
      </w:r>
      <w:r>
        <w:rPr>
          <w:b/>
        </w:rPr>
        <w:t>3</w:t>
      </w:r>
      <w:r w:rsidRPr="003E6D6E">
        <w:rPr>
          <w:b/>
        </w:rPr>
        <w:t xml:space="preserve"> – </w:t>
      </w:r>
      <w:r>
        <w:rPr>
          <w:b/>
        </w:rPr>
        <w:t>changed the direction using a 5cm averaging beam</w:t>
      </w:r>
    </w:p>
    <w:p w14:paraId="13DF97B6" w14:textId="77777777" w:rsidR="000764F3" w:rsidRDefault="000764F3" w:rsidP="000764F3">
      <w:r>
        <w:t>This is a 360 beam, changing direction should mean nothing different for exposure</w:t>
      </w:r>
    </w:p>
    <w:p w14:paraId="03CBD652" w14:textId="77777777" w:rsidR="000764F3" w:rsidRDefault="000764F3" w:rsidP="000764F3">
      <w:r>
        <w:t>For 20 projections gives the following effective dose</w:t>
      </w:r>
    </w:p>
    <w:p w14:paraId="3DE9B9EB" w14:textId="77777777" w:rsidR="000764F3" w:rsidRDefault="000764F3" w:rsidP="000764F3">
      <w:r>
        <w:t xml:space="preserve">ICRP103 – </w:t>
      </w:r>
      <w:r w:rsidR="00C65006">
        <w:t>5.0</w:t>
      </w:r>
      <w:r w:rsidR="007E21F8">
        <w:t>49</w:t>
      </w:r>
      <w:r>
        <w:t>mSv –</w:t>
      </w:r>
      <w:r w:rsidR="007E21F8">
        <w:t>0</w:t>
      </w:r>
      <w:r>
        <w:t xml:space="preserve">% different to </w:t>
      </w:r>
      <w:r w:rsidR="00EA1169">
        <w:t>other direction</w:t>
      </w:r>
    </w:p>
    <w:p w14:paraId="4A8E33B4" w14:textId="77777777" w:rsidR="000764F3" w:rsidRDefault="000764F3" w:rsidP="000764F3">
      <w:r>
        <w:t xml:space="preserve">ICRP60 – </w:t>
      </w:r>
      <w:r w:rsidR="007E21F8">
        <w:t>8.135</w:t>
      </w:r>
      <w:r>
        <w:t>mSv –</w:t>
      </w:r>
      <w:r w:rsidR="007E21F8">
        <w:t>0</w:t>
      </w:r>
      <w:r>
        <w:t xml:space="preserve">% different to </w:t>
      </w:r>
      <w:r w:rsidR="00EA1169">
        <w:t>other direction</w:t>
      </w:r>
    </w:p>
    <w:p w14:paraId="4C62573B" w14:textId="77777777" w:rsidR="007E21F8" w:rsidRDefault="007E21F8" w:rsidP="000764F3"/>
    <w:p w14:paraId="73B96047" w14:textId="77777777" w:rsidR="00EA1169" w:rsidRPr="00216FA4" w:rsidRDefault="00EA1169" w:rsidP="00EA1169">
      <w:pPr>
        <w:rPr>
          <w:b/>
          <w:color w:val="FF0000"/>
        </w:rPr>
      </w:pPr>
      <w:r w:rsidRPr="00216FA4">
        <w:rPr>
          <w:b/>
          <w:color w:val="FF0000"/>
        </w:rPr>
        <w:t>Change #</w:t>
      </w:r>
      <w:r w:rsidR="00216FA4" w:rsidRPr="00216FA4">
        <w:rPr>
          <w:b/>
          <w:color w:val="FF0000"/>
        </w:rPr>
        <w:t>4</w:t>
      </w:r>
      <w:r w:rsidRPr="00216FA4">
        <w:rPr>
          <w:b/>
          <w:color w:val="FF0000"/>
        </w:rPr>
        <w:t xml:space="preserve"> – pelvis scan is actually offset, not central as defined by the collimation</w:t>
      </w:r>
    </w:p>
    <w:p w14:paraId="29AF6893" w14:textId="77777777" w:rsidR="00216FA4" w:rsidRDefault="00216FA4" w:rsidP="00EA1169">
      <w:r>
        <w:t xml:space="preserve">This is the configuration that is actually used. </w:t>
      </w:r>
    </w:p>
    <w:p w14:paraId="494B8EB7" w14:textId="77777777" w:rsidR="00EA1169" w:rsidRDefault="00EA1169" w:rsidP="00EA1169">
      <w:r>
        <w:t xml:space="preserve">This is a 360 beam, </w:t>
      </w:r>
      <w:r w:rsidR="00216FA4">
        <w:t>with beam definition between -5 and +25cm.</w:t>
      </w:r>
    </w:p>
    <w:p w14:paraId="72AEEEF9" w14:textId="77777777" w:rsidR="00EA1169" w:rsidRDefault="00EA1169" w:rsidP="00EA1169">
      <w:r>
        <w:t>For 20 projections gives the following effective dose</w:t>
      </w:r>
    </w:p>
    <w:p w14:paraId="3C12C742" w14:textId="77777777" w:rsidR="00EA1169" w:rsidRPr="00EA1169" w:rsidRDefault="00EA1169" w:rsidP="00EA1169">
      <w:pPr>
        <w:rPr>
          <w:rFonts w:ascii="Arial" w:eastAsia="Times New Roman" w:hAnsi="Arial" w:cs="Arial"/>
          <w:color w:val="000000"/>
          <w:sz w:val="20"/>
          <w:szCs w:val="20"/>
        </w:rPr>
      </w:pPr>
      <w:r>
        <w:t xml:space="preserve">ICRP103 – </w:t>
      </w:r>
      <w:r w:rsidRPr="00EA1169">
        <w:rPr>
          <w:rFonts w:ascii="Arial" w:eastAsia="Times New Roman" w:hAnsi="Arial" w:cs="Arial"/>
          <w:color w:val="000000"/>
          <w:sz w:val="20"/>
          <w:szCs w:val="20"/>
        </w:rPr>
        <w:t>4.848</w:t>
      </w:r>
      <w:r>
        <w:t>mSv – 4.0% different (lower) central beam</w:t>
      </w:r>
    </w:p>
    <w:p w14:paraId="3773121C" w14:textId="4025F767" w:rsidR="000764F3" w:rsidRDefault="00EA1169" w:rsidP="00C76AC7">
      <w:r>
        <w:t>ICRP60 – 7.816mSv – 3.90% different (lower) central beam</w:t>
      </w:r>
    </w:p>
    <w:p w14:paraId="0B9112A6" w14:textId="578510D1" w:rsidR="00710988" w:rsidRDefault="00710988" w:rsidP="00C76AC7"/>
    <w:p w14:paraId="237BB209" w14:textId="7BC18658" w:rsidR="00710988" w:rsidRPr="00216FA4" w:rsidRDefault="00710988" w:rsidP="00710988">
      <w:pPr>
        <w:rPr>
          <w:b/>
          <w:color w:val="FF0000"/>
        </w:rPr>
      </w:pPr>
      <w:r w:rsidRPr="00216FA4">
        <w:rPr>
          <w:b/>
          <w:color w:val="FF0000"/>
        </w:rPr>
        <w:t>Change #</w:t>
      </w:r>
      <w:r>
        <w:rPr>
          <w:b/>
          <w:color w:val="FF0000"/>
        </w:rPr>
        <w:t>5</w:t>
      </w:r>
      <w:r w:rsidRPr="00216FA4">
        <w:rPr>
          <w:b/>
          <w:color w:val="FF0000"/>
        </w:rPr>
        <w:t xml:space="preserve">– </w:t>
      </w:r>
      <w:r>
        <w:rPr>
          <w:b/>
          <w:color w:val="FF0000"/>
        </w:rPr>
        <w:t>offset in wrong direction above</w:t>
      </w:r>
      <w:r w:rsidR="00EC5182">
        <w:rPr>
          <w:b/>
          <w:color w:val="FF0000"/>
        </w:rPr>
        <w:t xml:space="preserve"> (use this answer as correct simulation technique)</w:t>
      </w:r>
    </w:p>
    <w:p w14:paraId="5B69D145" w14:textId="77777777" w:rsidR="00710988" w:rsidRDefault="00710988" w:rsidP="00710988">
      <w:r>
        <w:t xml:space="preserve">This is the configuration that is actually used. </w:t>
      </w:r>
    </w:p>
    <w:p w14:paraId="058E2148" w14:textId="533C3471" w:rsidR="00710988" w:rsidRDefault="00710988" w:rsidP="00710988">
      <w:r>
        <w:t>This is a 360 beam, with beam definition between +5 and -25cm.</w:t>
      </w:r>
    </w:p>
    <w:p w14:paraId="389F7922" w14:textId="77777777" w:rsidR="00710988" w:rsidRDefault="00710988" w:rsidP="00710988">
      <w:r>
        <w:t>For 20 projections gives the following effective dose</w:t>
      </w:r>
    </w:p>
    <w:p w14:paraId="58F6ED1C" w14:textId="42352B1F" w:rsidR="00710988" w:rsidRPr="00EA1169" w:rsidRDefault="00710988" w:rsidP="00710988">
      <w:pPr>
        <w:rPr>
          <w:rFonts w:ascii="Arial" w:eastAsia="Times New Roman" w:hAnsi="Arial" w:cs="Arial"/>
          <w:color w:val="000000"/>
          <w:sz w:val="20"/>
          <w:szCs w:val="20"/>
        </w:rPr>
      </w:pPr>
      <w:r>
        <w:t xml:space="preserve">ICRP103 – </w:t>
      </w:r>
      <w:r w:rsidR="00EC5182">
        <w:rPr>
          <w:rFonts w:ascii="Arial" w:eastAsia="Times New Roman" w:hAnsi="Arial" w:cs="Arial"/>
          <w:color w:val="000000"/>
          <w:sz w:val="20"/>
          <w:szCs w:val="20"/>
        </w:rPr>
        <w:t>4.24</w:t>
      </w:r>
      <w:r w:rsidR="00EC5182">
        <w:t xml:space="preserve">mSv </w:t>
      </w:r>
    </w:p>
    <w:p w14:paraId="13F32A42" w14:textId="1F947F91" w:rsidR="00710988" w:rsidRDefault="00710988" w:rsidP="00710988">
      <w:r>
        <w:t xml:space="preserve">ICRP60 – </w:t>
      </w:r>
      <w:r w:rsidR="00EC5182">
        <w:t xml:space="preserve">6.92mSv </w:t>
      </w:r>
    </w:p>
    <w:p w14:paraId="71533649" w14:textId="20568D13" w:rsidR="00710988" w:rsidRDefault="00710988" w:rsidP="00C76AC7"/>
    <w:p w14:paraId="336EE3CD" w14:textId="77777777" w:rsidR="00710988" w:rsidRDefault="00710988" w:rsidP="00C76AC7"/>
    <w:p w14:paraId="7B0EB0E3" w14:textId="77777777" w:rsidR="007E21F8" w:rsidRPr="00C76AC7" w:rsidRDefault="007E21F8" w:rsidP="007E21F8">
      <w:pPr>
        <w:rPr>
          <w:b/>
          <w:sz w:val="40"/>
          <w:szCs w:val="40"/>
        </w:rPr>
      </w:pPr>
      <w:r>
        <w:rPr>
          <w:b/>
          <w:sz w:val="40"/>
          <w:szCs w:val="40"/>
        </w:rPr>
        <w:lastRenderedPageBreak/>
        <w:t>Breast 360</w:t>
      </w:r>
    </w:p>
    <w:p w14:paraId="7DA4ED3F" w14:textId="09379226" w:rsidR="007E21F8" w:rsidRDefault="007E21F8" w:rsidP="007E21F8">
      <w:proofErr w:type="spellStart"/>
      <w:r>
        <w:t>Centred</w:t>
      </w:r>
      <w:proofErr w:type="spellEnd"/>
      <w:r>
        <w:t xml:space="preserve"> at z=5</w:t>
      </w:r>
      <w:r w:rsidR="00EA1169">
        <w:t>0</w:t>
      </w:r>
      <w:r>
        <w:t xml:space="preserve">, </w:t>
      </w:r>
    </w:p>
    <w:p w14:paraId="3B2E8299" w14:textId="77777777" w:rsidR="007E21F8" w:rsidRDefault="007E21F8" w:rsidP="007E21F8">
      <w:r>
        <w:t>Average female for Australia 165cm tall and 72kg</w:t>
      </w:r>
    </w:p>
    <w:p w14:paraId="0254F30A" w14:textId="77777777" w:rsidR="007E21F8" w:rsidRDefault="007E21F8" w:rsidP="007E21F8">
      <w:r>
        <w:t>For 20 projections gives the following effective dose</w:t>
      </w:r>
    </w:p>
    <w:p w14:paraId="0FFC76BD" w14:textId="56ECB136" w:rsidR="007E21F8" w:rsidRDefault="007E21F8" w:rsidP="007E21F8">
      <w:r>
        <w:t>ICRP103 –</w:t>
      </w:r>
      <w:r w:rsidR="003A16B6">
        <w:t>0.37</w:t>
      </w:r>
      <w:r>
        <w:t>mSv</w:t>
      </w:r>
    </w:p>
    <w:p w14:paraId="6363FBAA" w14:textId="2A942B9C" w:rsidR="007E21F8" w:rsidRDefault="007E21F8" w:rsidP="007E21F8">
      <w:r>
        <w:t>ICRP60 –</w:t>
      </w:r>
      <w:r w:rsidR="003A16B6">
        <w:t>0.32</w:t>
      </w:r>
      <w:r>
        <w:t>mSv</w:t>
      </w:r>
    </w:p>
    <w:p w14:paraId="0DBA92C9" w14:textId="2930A235" w:rsidR="00C76AC7" w:rsidRDefault="009853D8" w:rsidP="00C76AC7">
      <w:r>
        <w:rPr>
          <w:noProof/>
        </w:rPr>
        <w:drawing>
          <wp:inline distT="0" distB="0" distL="0" distR="0" wp14:anchorId="49CB9595" wp14:editId="0DC9D435">
            <wp:extent cx="3633746" cy="2634466"/>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8632" cy="2638009"/>
                    </a:xfrm>
                    <a:prstGeom prst="rect">
                      <a:avLst/>
                    </a:prstGeom>
                  </pic:spPr>
                </pic:pic>
              </a:graphicData>
            </a:graphic>
          </wp:inline>
        </w:drawing>
      </w:r>
    </w:p>
    <w:p w14:paraId="499DDD52" w14:textId="77777777" w:rsidR="007E21F8" w:rsidRDefault="007E21F8" w:rsidP="00C76AC7"/>
    <w:p w14:paraId="6957FC62" w14:textId="77777777" w:rsidR="00C77493" w:rsidRPr="003E6D6E" w:rsidRDefault="00C77493" w:rsidP="00C77493">
      <w:pPr>
        <w:rPr>
          <w:b/>
        </w:rPr>
      </w:pPr>
      <w:r w:rsidRPr="003E6D6E">
        <w:rPr>
          <w:b/>
        </w:rPr>
        <w:t>Change #1 – increased number of projections</w:t>
      </w:r>
    </w:p>
    <w:p w14:paraId="6F7A344F" w14:textId="77777777" w:rsidR="00C77493" w:rsidRDefault="00C77493" w:rsidP="00C77493">
      <w:r>
        <w:t>To investigate if we are using enough projections, change the amount used</w:t>
      </w:r>
    </w:p>
    <w:p w14:paraId="3E35AC71" w14:textId="77777777" w:rsidR="00C77493" w:rsidRDefault="00C77493" w:rsidP="00C77493">
      <w:r>
        <w:t>For 50 projections gives the following effective dose</w:t>
      </w:r>
    </w:p>
    <w:p w14:paraId="2C253AB3" w14:textId="545D9184" w:rsidR="00C77493" w:rsidRDefault="00C77493" w:rsidP="00C77493">
      <w:r>
        <w:t xml:space="preserve">ICRP103 – </w:t>
      </w:r>
      <w:r w:rsidR="002642F0">
        <w:t>0.37</w:t>
      </w:r>
      <w:r>
        <w:t>mSv –</w:t>
      </w:r>
      <w:r w:rsidR="002642F0">
        <w:t>0.0</w:t>
      </w:r>
      <w:r>
        <w:t>% different to 20 projections</w:t>
      </w:r>
    </w:p>
    <w:p w14:paraId="2B49C217" w14:textId="234628A5" w:rsidR="00C77493" w:rsidRDefault="00C77493" w:rsidP="00C77493">
      <w:r>
        <w:t xml:space="preserve">ICRP60 – </w:t>
      </w:r>
      <w:r w:rsidR="002642F0">
        <w:t>0.32</w:t>
      </w:r>
      <w:r>
        <w:t>mSv –</w:t>
      </w:r>
      <w:r w:rsidR="002642F0">
        <w:t>0.0</w:t>
      </w:r>
      <w:r>
        <w:t>% different to 20 projections</w:t>
      </w:r>
    </w:p>
    <w:p w14:paraId="47A7B6C2" w14:textId="77777777" w:rsidR="00C77493" w:rsidRDefault="00C77493" w:rsidP="00C77493">
      <w:proofErr w:type="spellStart"/>
      <w:r>
        <w:t>Ie</w:t>
      </w:r>
      <w:proofErr w:type="spellEnd"/>
      <w:r>
        <w:t xml:space="preserve"> Sweet FA.</w:t>
      </w:r>
    </w:p>
    <w:p w14:paraId="5DF925C6" w14:textId="1C48CC79" w:rsidR="00A62E2A" w:rsidRPr="00A62E2A" w:rsidRDefault="00A62E2A" w:rsidP="00A62E2A">
      <w:pPr>
        <w:rPr>
          <w:b/>
          <w:color w:val="FF0000"/>
        </w:rPr>
      </w:pPr>
      <w:r w:rsidRPr="00A62E2A">
        <w:rPr>
          <w:b/>
          <w:color w:val="FF0000"/>
        </w:rPr>
        <w:t>Change #2 – Measurements of the field were incorrect (full fan) needed to be half fan</w:t>
      </w:r>
    </w:p>
    <w:p w14:paraId="4584400F" w14:textId="4D2B868D" w:rsidR="00A62E2A" w:rsidRDefault="00A62E2A" w:rsidP="00A62E2A">
      <w:r>
        <w:t xml:space="preserve">Scaled from pelvis, half fan, right number of projections, arms up </w:t>
      </w:r>
      <w:proofErr w:type="spellStart"/>
      <w:r>
        <w:t>etc</w:t>
      </w:r>
      <w:proofErr w:type="spellEnd"/>
    </w:p>
    <w:p w14:paraId="1340BA93" w14:textId="07FE6563" w:rsidR="00A62E2A" w:rsidRDefault="00A62E2A" w:rsidP="00A62E2A">
      <w:r>
        <w:t>For 20 projections gives the following effective dose</w:t>
      </w:r>
    </w:p>
    <w:p w14:paraId="35425F3D" w14:textId="443D0F1A" w:rsidR="00A62E2A" w:rsidRDefault="00A62E2A" w:rsidP="00A62E2A">
      <w:r>
        <w:t>ICRP103 – 0.24mSv</w:t>
      </w:r>
    </w:p>
    <w:p w14:paraId="4E4C65BA" w14:textId="37D26D25" w:rsidR="00A62E2A" w:rsidRDefault="00A62E2A" w:rsidP="00A62E2A">
      <w:r>
        <w:t>ICRP60 – 0.20mSv</w:t>
      </w:r>
    </w:p>
    <w:p w14:paraId="081B187B" w14:textId="77777777" w:rsidR="007E21F8" w:rsidRDefault="007E21F8" w:rsidP="00C76AC7"/>
    <w:p w14:paraId="6869AF84" w14:textId="77777777" w:rsidR="007E21F8" w:rsidRDefault="007E21F8" w:rsidP="00C76AC7"/>
    <w:p w14:paraId="397F4128" w14:textId="77777777" w:rsidR="007E21F8" w:rsidRDefault="007E21F8" w:rsidP="00C76AC7"/>
    <w:p w14:paraId="61F36C14" w14:textId="77777777" w:rsidR="007E21F8" w:rsidRDefault="007E21F8" w:rsidP="00C76AC7"/>
    <w:p w14:paraId="52861F38" w14:textId="77777777" w:rsidR="007E21F8" w:rsidRDefault="007E21F8" w:rsidP="00C76AC7"/>
    <w:p w14:paraId="3A65CE2E" w14:textId="7130A5D9" w:rsidR="00732E1C" w:rsidRPr="00C76AC7" w:rsidRDefault="00732E1C" w:rsidP="00732E1C">
      <w:pPr>
        <w:rPr>
          <w:b/>
          <w:sz w:val="40"/>
          <w:szCs w:val="40"/>
        </w:rPr>
      </w:pPr>
      <w:r>
        <w:rPr>
          <w:b/>
          <w:sz w:val="40"/>
          <w:szCs w:val="40"/>
        </w:rPr>
        <w:t>Head/Neck/shoulders</w:t>
      </w:r>
    </w:p>
    <w:p w14:paraId="6EA3876F" w14:textId="268CE823" w:rsidR="00732E1C" w:rsidRDefault="00732E1C" w:rsidP="00732E1C">
      <w:proofErr w:type="spellStart"/>
      <w:r>
        <w:t>Centred</w:t>
      </w:r>
      <w:proofErr w:type="spellEnd"/>
      <w:r>
        <w:t xml:space="preserve"> at z=82, field is half fan, </w:t>
      </w:r>
      <w:proofErr w:type="spellStart"/>
      <w:r>
        <w:t>centre</w:t>
      </w:r>
      <w:proofErr w:type="spellEnd"/>
      <w:r>
        <w:t xml:space="preserve"> of field is 10cm from central axis of phantom.</w:t>
      </w:r>
      <w:r w:rsidR="00216FA4">
        <w:t xml:space="preserve"> Field definition goes from </w:t>
      </w:r>
      <w:r w:rsidR="00C3379E">
        <w:t>+</w:t>
      </w:r>
      <w:r w:rsidR="00216FA4">
        <w:t xml:space="preserve">5cm to </w:t>
      </w:r>
      <w:r w:rsidR="00C3379E">
        <w:t>-</w:t>
      </w:r>
      <w:r w:rsidR="00216FA4">
        <w:t>25cm.</w:t>
      </w:r>
      <w:r w:rsidR="00D204C2">
        <w:t xml:space="preserve"> did some </w:t>
      </w:r>
      <w:proofErr w:type="spellStart"/>
      <w:r w:rsidR="00D204C2">
        <w:t>mAs</w:t>
      </w:r>
      <w:proofErr w:type="spellEnd"/>
      <w:r w:rsidR="00D204C2">
        <w:t xml:space="preserve"> scaling for Pelvis to generate to the data for the head/neck/shoulders protocol</w:t>
      </w:r>
    </w:p>
    <w:p w14:paraId="128FAD88" w14:textId="77777777" w:rsidR="00732E1C" w:rsidRDefault="00732E1C" w:rsidP="00732E1C">
      <w:r>
        <w:t>Average male for Australia 180cm tall and 88kg</w:t>
      </w:r>
    </w:p>
    <w:p w14:paraId="2D00E5CB" w14:textId="77777777" w:rsidR="00732E1C" w:rsidRDefault="00732E1C" w:rsidP="00732E1C">
      <w:r>
        <w:t>For 20 projections gives the following effective dose</w:t>
      </w:r>
    </w:p>
    <w:p w14:paraId="167C56BE" w14:textId="77777777" w:rsidR="00732E1C" w:rsidRDefault="00732E1C" w:rsidP="00732E1C">
      <w:r>
        <w:t>ICRP103 –0.391mSv</w:t>
      </w:r>
    </w:p>
    <w:p w14:paraId="3B188121" w14:textId="77777777" w:rsidR="00732E1C" w:rsidRDefault="00732E1C" w:rsidP="00732E1C">
      <w:r>
        <w:t>ICRP60 –0.355mSv</w:t>
      </w:r>
    </w:p>
    <w:p w14:paraId="361E9B1E" w14:textId="77777777" w:rsidR="00732E1C" w:rsidRDefault="00732E1C" w:rsidP="00732E1C">
      <w:r>
        <w:rPr>
          <w:noProof/>
        </w:rPr>
        <w:drawing>
          <wp:inline distT="0" distB="0" distL="0" distR="0" wp14:anchorId="48D71D83" wp14:editId="7F94009B">
            <wp:extent cx="5943600" cy="4313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13555"/>
                    </a:xfrm>
                    <a:prstGeom prst="rect">
                      <a:avLst/>
                    </a:prstGeom>
                  </pic:spPr>
                </pic:pic>
              </a:graphicData>
            </a:graphic>
          </wp:inline>
        </w:drawing>
      </w:r>
    </w:p>
    <w:p w14:paraId="4F31965A" w14:textId="3BF31124" w:rsidR="00732E1C" w:rsidRDefault="00732E1C" w:rsidP="00C76AC7"/>
    <w:p w14:paraId="56C971D0" w14:textId="6D21913A" w:rsidR="0065053B" w:rsidRPr="00753960" w:rsidRDefault="0065053B" w:rsidP="0065053B">
      <w:pPr>
        <w:rPr>
          <w:b/>
          <w:color w:val="FF0000"/>
        </w:rPr>
      </w:pPr>
      <w:r w:rsidRPr="00753960">
        <w:rPr>
          <w:b/>
          <w:color w:val="FF0000"/>
        </w:rPr>
        <w:lastRenderedPageBreak/>
        <w:t xml:space="preserve">Change #1 – final change. Measured data was wrong, scaled pelvis </w:t>
      </w:r>
      <w:r w:rsidR="00753960">
        <w:rPr>
          <w:b/>
          <w:color w:val="FF0000"/>
        </w:rPr>
        <w:t>(</w:t>
      </w:r>
      <w:proofErr w:type="spellStart"/>
      <w:r w:rsidR="00753960">
        <w:rPr>
          <w:b/>
          <w:color w:val="FF0000"/>
        </w:rPr>
        <w:t>mAs</w:t>
      </w:r>
      <w:proofErr w:type="spellEnd"/>
      <w:r w:rsidR="00753960">
        <w:rPr>
          <w:b/>
          <w:color w:val="FF0000"/>
        </w:rPr>
        <w:t>) used for beam data</w:t>
      </w:r>
    </w:p>
    <w:p w14:paraId="09202CC8" w14:textId="51445FE9" w:rsidR="0065053B" w:rsidRDefault="0065053B" w:rsidP="0065053B">
      <w:r>
        <w:t xml:space="preserve">Discussed with RT the amount of extended H&amp;N scans that are done. Response was they aren’t. </w:t>
      </w:r>
      <w:r w:rsidR="00753960">
        <w:t xml:space="preserve">Utilized the 21.4cm Y-direction blades as the extent of field, setup the field to encompass the thyroid and most of the head. </w:t>
      </w:r>
    </w:p>
    <w:p w14:paraId="32629D91" w14:textId="671DBD24" w:rsidR="0065053B" w:rsidRDefault="0065053B" w:rsidP="0065053B">
      <w:r>
        <w:t xml:space="preserve">For </w:t>
      </w:r>
      <w:r w:rsidR="00753960">
        <w:t>2</w:t>
      </w:r>
      <w:r>
        <w:t>0 projections gives the following effective dose</w:t>
      </w:r>
    </w:p>
    <w:p w14:paraId="0C43A443" w14:textId="45C5101C" w:rsidR="0065053B" w:rsidRDefault="0065053B" w:rsidP="0065053B">
      <w:r>
        <w:t>ICRP103 – 0.</w:t>
      </w:r>
      <w:r w:rsidR="00753960">
        <w:t>26</w:t>
      </w:r>
      <w:r>
        <w:t xml:space="preserve">mSv </w:t>
      </w:r>
    </w:p>
    <w:p w14:paraId="1A0156FD" w14:textId="30F5DC2B" w:rsidR="0065053B" w:rsidRDefault="0065053B" w:rsidP="0065053B">
      <w:r>
        <w:t xml:space="preserve">ICRP60 – </w:t>
      </w:r>
      <w:r w:rsidR="00753960">
        <w:t>0.23</w:t>
      </w:r>
      <w:r>
        <w:t xml:space="preserve">mSv </w:t>
      </w:r>
    </w:p>
    <w:p w14:paraId="76E553B6" w14:textId="77777777" w:rsidR="0065053B" w:rsidRDefault="0065053B" w:rsidP="00C76AC7"/>
    <w:p w14:paraId="3C61ED56" w14:textId="77777777" w:rsidR="00732E1C" w:rsidRDefault="00732E1C" w:rsidP="00C76AC7"/>
    <w:p w14:paraId="13DAD2A3" w14:textId="77777777" w:rsidR="00732E1C" w:rsidRDefault="00732E1C" w:rsidP="00C76AC7"/>
    <w:p w14:paraId="4CCF7B40" w14:textId="77777777" w:rsidR="00732E1C" w:rsidRDefault="00732E1C" w:rsidP="00C76AC7"/>
    <w:p w14:paraId="4EB81D64" w14:textId="77777777" w:rsidR="00732E1C" w:rsidRDefault="00732E1C" w:rsidP="00C76AC7"/>
    <w:p w14:paraId="084C68B0" w14:textId="3BAAEDA7" w:rsidR="00D204C2" w:rsidRPr="00C76AC7" w:rsidRDefault="00D204C2" w:rsidP="00D204C2">
      <w:pPr>
        <w:rPr>
          <w:b/>
          <w:sz w:val="40"/>
          <w:szCs w:val="40"/>
        </w:rPr>
      </w:pPr>
      <w:r>
        <w:rPr>
          <w:b/>
          <w:sz w:val="40"/>
          <w:szCs w:val="40"/>
        </w:rPr>
        <w:t>Thorax</w:t>
      </w:r>
    </w:p>
    <w:p w14:paraId="7658D5DE" w14:textId="694C81B5" w:rsidR="00D204C2" w:rsidRDefault="00D204C2" w:rsidP="00D204C2">
      <w:proofErr w:type="spellStart"/>
      <w:r>
        <w:t>Centred</w:t>
      </w:r>
      <w:proofErr w:type="spellEnd"/>
      <w:r>
        <w:t xml:space="preserve"> at z=</w:t>
      </w:r>
      <w:r w:rsidR="00DD1690">
        <w:t>54, field is half fan</w:t>
      </w:r>
      <w:r>
        <w:t xml:space="preserve">. Field definition goes from </w:t>
      </w:r>
      <w:r w:rsidR="008A6F78">
        <w:t>+</w:t>
      </w:r>
      <w:r>
        <w:t xml:space="preserve">5cm to </w:t>
      </w:r>
      <w:r w:rsidR="008A6F78">
        <w:t>-</w:t>
      </w:r>
      <w:r>
        <w:t xml:space="preserve">25cm. did some </w:t>
      </w:r>
      <w:proofErr w:type="spellStart"/>
      <w:r>
        <w:t>mAs</w:t>
      </w:r>
      <w:proofErr w:type="spellEnd"/>
      <w:r>
        <w:t xml:space="preserve"> scaling for Pelvis to generate to the data for the </w:t>
      </w:r>
      <w:r w:rsidR="003C75AA">
        <w:t>thorax</w:t>
      </w:r>
      <w:r>
        <w:t xml:space="preserve"> protocol</w:t>
      </w:r>
      <w:r w:rsidR="00545F84">
        <w:t xml:space="preserve">. </w:t>
      </w:r>
    </w:p>
    <w:p w14:paraId="49118CC0" w14:textId="77777777" w:rsidR="00D204C2" w:rsidRDefault="00D204C2" w:rsidP="00D204C2">
      <w:r>
        <w:t>Average male for Australia 180cm tall and 88kg</w:t>
      </w:r>
    </w:p>
    <w:p w14:paraId="41517931" w14:textId="6DA0B390" w:rsidR="00D204C2" w:rsidRDefault="00D204C2" w:rsidP="00D204C2">
      <w:r>
        <w:t>For 20 projections gives the following effective dose</w:t>
      </w:r>
      <w:r w:rsidR="00671A72">
        <w:t xml:space="preserve"> with arms up</w:t>
      </w:r>
    </w:p>
    <w:p w14:paraId="6DA325AA" w14:textId="7FA9C33E" w:rsidR="00D204C2" w:rsidRDefault="00D204C2" w:rsidP="00D204C2">
      <w:r>
        <w:t>ICRP103 –</w:t>
      </w:r>
      <w:r w:rsidR="0063108F">
        <w:t>1.71</w:t>
      </w:r>
      <w:r>
        <w:t>mSv</w:t>
      </w:r>
    </w:p>
    <w:p w14:paraId="26E8D4EF" w14:textId="1DFB62B7" w:rsidR="00D204C2" w:rsidRDefault="00D204C2" w:rsidP="00D204C2">
      <w:r>
        <w:t>ICRP60 –</w:t>
      </w:r>
      <w:r w:rsidR="0063108F">
        <w:t>1.48</w:t>
      </w:r>
      <w:r>
        <w:t>mSv</w:t>
      </w:r>
    </w:p>
    <w:p w14:paraId="4D3D9723" w14:textId="77777777" w:rsidR="00732E1C" w:rsidRDefault="00732E1C" w:rsidP="00C76AC7"/>
    <w:p w14:paraId="4EDBEA0A" w14:textId="407CA69F" w:rsidR="00732E1C" w:rsidRDefault="00F74D4A" w:rsidP="00C76AC7">
      <w:r>
        <w:rPr>
          <w:noProof/>
        </w:rPr>
        <w:lastRenderedPageBreak/>
        <w:drawing>
          <wp:inline distT="0" distB="0" distL="0" distR="0" wp14:anchorId="0910E7AC" wp14:editId="298CE546">
            <wp:extent cx="5943600" cy="4423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23410"/>
                    </a:xfrm>
                    <a:prstGeom prst="rect">
                      <a:avLst/>
                    </a:prstGeom>
                  </pic:spPr>
                </pic:pic>
              </a:graphicData>
            </a:graphic>
          </wp:inline>
        </w:drawing>
      </w:r>
    </w:p>
    <w:p w14:paraId="65AE50AE" w14:textId="77777777" w:rsidR="00732E1C" w:rsidRDefault="00732E1C" w:rsidP="00C76AC7"/>
    <w:p w14:paraId="6B5A1540" w14:textId="77777777" w:rsidR="00732E1C" w:rsidRDefault="00732E1C" w:rsidP="00C76AC7"/>
    <w:p w14:paraId="79EE239E" w14:textId="77777777" w:rsidR="00732E1C" w:rsidRDefault="00732E1C" w:rsidP="00C76AC7"/>
    <w:p w14:paraId="3AE2832D" w14:textId="77777777" w:rsidR="007E2C32" w:rsidRDefault="007E2C32" w:rsidP="00011D06">
      <w:pPr>
        <w:rPr>
          <w:b/>
        </w:rPr>
      </w:pPr>
    </w:p>
    <w:p w14:paraId="53DB3E1E" w14:textId="77777777" w:rsidR="00DD1690" w:rsidRDefault="00DD1690" w:rsidP="00011D06">
      <w:pPr>
        <w:rPr>
          <w:b/>
        </w:rPr>
      </w:pPr>
    </w:p>
    <w:p w14:paraId="7DD436F1" w14:textId="3718F77D" w:rsidR="00011D06" w:rsidRPr="00671A72" w:rsidRDefault="00011D06" w:rsidP="00011D06">
      <w:pPr>
        <w:rPr>
          <w:b/>
        </w:rPr>
      </w:pPr>
      <w:r w:rsidRPr="00671A72">
        <w:rPr>
          <w:b/>
        </w:rPr>
        <w:t xml:space="preserve">Change #1 – arms </w:t>
      </w:r>
      <w:r w:rsidR="00671A72" w:rsidRPr="00671A72">
        <w:rPr>
          <w:b/>
        </w:rPr>
        <w:t>down</w:t>
      </w:r>
    </w:p>
    <w:p w14:paraId="514CAD4B" w14:textId="511042AF" w:rsidR="00011D06" w:rsidRPr="00671A72" w:rsidRDefault="00011D06" w:rsidP="00011D06">
      <w:r w:rsidRPr="00671A72">
        <w:t>To investigate if arms up</w:t>
      </w:r>
      <w:r w:rsidR="00671A72" w:rsidRPr="00671A72">
        <w:t>/down</w:t>
      </w:r>
      <w:r w:rsidRPr="00671A72">
        <w:t xml:space="preserve"> option makes a difference</w:t>
      </w:r>
    </w:p>
    <w:p w14:paraId="77DB0C36" w14:textId="03A0B852" w:rsidR="00671A72" w:rsidRPr="00671A72" w:rsidRDefault="00671A72" w:rsidP="00011D06">
      <w:r w:rsidRPr="00671A72">
        <w:t>For 20 projections with arms down gives the following effective dose</w:t>
      </w:r>
    </w:p>
    <w:p w14:paraId="08A05F42" w14:textId="0030B84D" w:rsidR="00011D06" w:rsidRPr="00671A72" w:rsidRDefault="00011D06" w:rsidP="00011D06">
      <w:r w:rsidRPr="00671A72">
        <w:t xml:space="preserve">ICRP103 – </w:t>
      </w:r>
      <w:r w:rsidR="00671A72" w:rsidRPr="00671A72">
        <w:t>1.65</w:t>
      </w:r>
      <w:r w:rsidRPr="00671A72">
        <w:t>mSv –3.</w:t>
      </w:r>
      <w:r w:rsidR="00671A72" w:rsidRPr="00671A72">
        <w:t>6</w:t>
      </w:r>
      <w:r w:rsidRPr="00671A72">
        <w:t>% different to arms down</w:t>
      </w:r>
    </w:p>
    <w:p w14:paraId="0B730B05" w14:textId="3FA46C20" w:rsidR="00011D06" w:rsidRPr="00671A72" w:rsidRDefault="00011D06" w:rsidP="00011D06">
      <w:r w:rsidRPr="00671A72">
        <w:t xml:space="preserve">ICRP60 – </w:t>
      </w:r>
      <w:r w:rsidR="00671A72" w:rsidRPr="00671A72">
        <w:t>1.42</w:t>
      </w:r>
      <w:r w:rsidRPr="00671A72">
        <w:t>mSv –</w:t>
      </w:r>
      <w:r w:rsidR="00671A72" w:rsidRPr="00671A72">
        <w:t>4.0</w:t>
      </w:r>
      <w:r w:rsidRPr="00671A72">
        <w:t>% different to arms down</w:t>
      </w:r>
    </w:p>
    <w:p w14:paraId="3FD96FD7" w14:textId="77777777" w:rsidR="00732E1C" w:rsidRPr="00F74D4A" w:rsidRDefault="00732E1C" w:rsidP="00C76AC7">
      <w:pPr>
        <w:rPr>
          <w:color w:val="FF0000"/>
        </w:rPr>
      </w:pPr>
    </w:p>
    <w:p w14:paraId="11315E40" w14:textId="77777777" w:rsidR="00CB1C0F" w:rsidRPr="00F74D4A" w:rsidRDefault="00CB1C0F" w:rsidP="00CB1C0F">
      <w:pPr>
        <w:rPr>
          <w:b/>
          <w:color w:val="FF0000"/>
        </w:rPr>
      </w:pPr>
      <w:r w:rsidRPr="00F74D4A">
        <w:rPr>
          <w:b/>
          <w:color w:val="FF0000"/>
        </w:rPr>
        <w:t>Change #2 – changed the profile averaging of the kV output from 5cm to 3cm</w:t>
      </w:r>
    </w:p>
    <w:p w14:paraId="2DF98435" w14:textId="658E7DF4" w:rsidR="00CB1C0F" w:rsidRPr="00F74D4A" w:rsidRDefault="00CB1C0F" w:rsidP="00CB1C0F">
      <w:pPr>
        <w:rPr>
          <w:color w:val="FF0000"/>
        </w:rPr>
      </w:pPr>
      <w:r w:rsidRPr="00F74D4A">
        <w:rPr>
          <w:color w:val="FF0000"/>
        </w:rPr>
        <w:lastRenderedPageBreak/>
        <w:t>To investigate if the grouping of beam profiles measured by IJ changes if we go from 5cm averaging to 3cm averaging</w:t>
      </w:r>
      <w:r w:rsidR="00C3379E">
        <w:rPr>
          <w:color w:val="FF0000"/>
        </w:rPr>
        <w:t>. This was for older data and hence the values are shit</w:t>
      </w:r>
    </w:p>
    <w:p w14:paraId="5851BF9E" w14:textId="77777777" w:rsidR="00CB1C0F" w:rsidRPr="00F74D4A" w:rsidRDefault="00CB1C0F" w:rsidP="00CB1C0F">
      <w:pPr>
        <w:rPr>
          <w:color w:val="FF0000"/>
        </w:rPr>
      </w:pPr>
      <w:r w:rsidRPr="00F74D4A">
        <w:rPr>
          <w:color w:val="FF0000"/>
        </w:rPr>
        <w:t>For 20 projections gives the following effective dose</w:t>
      </w:r>
    </w:p>
    <w:p w14:paraId="5330EC7C" w14:textId="1E5DED62" w:rsidR="00CB1C0F" w:rsidRPr="00F74D4A" w:rsidRDefault="00CB1C0F" w:rsidP="00CB1C0F">
      <w:pPr>
        <w:rPr>
          <w:color w:val="FF0000"/>
        </w:rPr>
      </w:pPr>
      <w:r w:rsidRPr="00F74D4A">
        <w:rPr>
          <w:color w:val="FF0000"/>
        </w:rPr>
        <w:t>ICRP103 – 2.24mSv –1.6% different to 5cm averaging</w:t>
      </w:r>
    </w:p>
    <w:p w14:paraId="16ED33F4" w14:textId="52943909" w:rsidR="00CB1C0F" w:rsidRPr="00F74D4A" w:rsidRDefault="00CB1C0F" w:rsidP="00CB1C0F">
      <w:pPr>
        <w:rPr>
          <w:color w:val="FF0000"/>
        </w:rPr>
      </w:pPr>
      <w:r w:rsidRPr="00F74D4A">
        <w:rPr>
          <w:color w:val="FF0000"/>
        </w:rPr>
        <w:t>ICRP60 – 2.05mSv –1.9% different to 5cm averaging</w:t>
      </w:r>
    </w:p>
    <w:p w14:paraId="13A4664C" w14:textId="77777777" w:rsidR="00732E1C" w:rsidRDefault="00732E1C" w:rsidP="00C76AC7"/>
    <w:p w14:paraId="24F52743" w14:textId="77777777" w:rsidR="00732E1C" w:rsidRDefault="00732E1C" w:rsidP="00C76AC7"/>
    <w:p w14:paraId="6BEFEAE9" w14:textId="2EC205FA" w:rsidR="00732E1C" w:rsidRPr="002D3CAD" w:rsidRDefault="002D3CAD" w:rsidP="00C76AC7">
      <w:pPr>
        <w:rPr>
          <w:b/>
        </w:rPr>
      </w:pPr>
      <w:r w:rsidRPr="002D3CAD">
        <w:rPr>
          <w:b/>
        </w:rPr>
        <w:t xml:space="preserve">Advice for using the </w:t>
      </w:r>
      <w:proofErr w:type="spellStart"/>
      <w:r w:rsidRPr="002D3CAD">
        <w:rPr>
          <w:b/>
        </w:rPr>
        <w:t>matlab</w:t>
      </w:r>
      <w:proofErr w:type="spellEnd"/>
      <w:r w:rsidRPr="002D3CAD">
        <w:rPr>
          <w:b/>
        </w:rPr>
        <w:t xml:space="preserve"> code and measurement spreadsh</w:t>
      </w:r>
      <w:r w:rsidR="00E85B2E">
        <w:rPr>
          <w:b/>
        </w:rPr>
        <w:t>e</w:t>
      </w:r>
      <w:r w:rsidRPr="002D3CAD">
        <w:rPr>
          <w:b/>
        </w:rPr>
        <w:t>ets</w:t>
      </w:r>
    </w:p>
    <w:p w14:paraId="6E13E7F9" w14:textId="27F52989" w:rsidR="00732E1C" w:rsidRDefault="00B20E51" w:rsidP="00C76AC7">
      <w:r>
        <w:t xml:space="preserve">The </w:t>
      </w:r>
      <w:proofErr w:type="spellStart"/>
      <w:r>
        <w:t>matlab</w:t>
      </w:r>
      <w:proofErr w:type="spellEnd"/>
      <w:r>
        <w:t xml:space="preserve"> code that ends with ‘_</w:t>
      </w:r>
      <w:proofErr w:type="spellStart"/>
      <w:r>
        <w:t>final.m</w:t>
      </w:r>
      <w:proofErr w:type="spellEnd"/>
      <w:r>
        <w:t>’ in the name was used to produce the results at the top of this document. Average male is 180cm tall and 88kg, average female was 165cm tall and 72kg. 150cm tall 50kg person was simulated and 200cm 150kg person. the differentiation is in the file name to make it easy to discern.</w:t>
      </w:r>
    </w:p>
    <w:p w14:paraId="0AD80BC8" w14:textId="5D420F00" w:rsidR="00B20E51" w:rsidRPr="00B20E51" w:rsidRDefault="00B20E51" w:rsidP="00B20E51">
      <w:pPr>
        <w:autoSpaceDE w:val="0"/>
        <w:autoSpaceDN w:val="0"/>
        <w:adjustRightInd w:val="0"/>
        <w:spacing w:after="0" w:line="240" w:lineRule="auto"/>
      </w:pPr>
      <w:r>
        <w:t xml:space="preserve">Angle zero such as the starting point is the gantry 90 position and this is the location of the kV source. Direction of rotation is viewed from the couch and specified </w:t>
      </w:r>
      <w:r w:rsidRPr="00B20E51">
        <w:t>0=clockwise</w:t>
      </w:r>
      <w:r>
        <w:t xml:space="preserve">, </w:t>
      </w:r>
      <w:r w:rsidRPr="00B20E51">
        <w:t>1=counterclockwise</w:t>
      </w:r>
      <w:r>
        <w:t xml:space="preserve">. Other angles are defined as </w:t>
      </w:r>
    </w:p>
    <w:p w14:paraId="1D48AA63" w14:textId="4A46632B" w:rsidR="00B20E51" w:rsidRPr="00B20E51" w:rsidRDefault="00B20E51" w:rsidP="00B20E51">
      <w:pPr>
        <w:autoSpaceDE w:val="0"/>
        <w:autoSpaceDN w:val="0"/>
        <w:adjustRightInd w:val="0"/>
        <w:spacing w:after="0" w:line="240" w:lineRule="auto"/>
      </w:pPr>
      <w:r w:rsidRPr="00B20E51">
        <w:t xml:space="preserve">0 is </w:t>
      </w:r>
      <w:proofErr w:type="spellStart"/>
      <w:r w:rsidRPr="00B20E51">
        <w:t>LtLateral</w:t>
      </w:r>
      <w:proofErr w:type="spellEnd"/>
    </w:p>
    <w:p w14:paraId="07BD4A52" w14:textId="09573F3E" w:rsidR="00B20E51" w:rsidRPr="00B20E51" w:rsidRDefault="00B20E51" w:rsidP="00B20E51">
      <w:pPr>
        <w:autoSpaceDE w:val="0"/>
        <w:autoSpaceDN w:val="0"/>
        <w:adjustRightInd w:val="0"/>
        <w:spacing w:after="0" w:line="240" w:lineRule="auto"/>
      </w:pPr>
      <w:r w:rsidRPr="00B20E51">
        <w:t>90 is PA</w:t>
      </w:r>
    </w:p>
    <w:p w14:paraId="03D8E1AB" w14:textId="7321E019" w:rsidR="00B20E51" w:rsidRPr="00B20E51" w:rsidRDefault="00B20E51" w:rsidP="00B20E51">
      <w:pPr>
        <w:autoSpaceDE w:val="0"/>
        <w:autoSpaceDN w:val="0"/>
        <w:adjustRightInd w:val="0"/>
        <w:spacing w:after="0" w:line="240" w:lineRule="auto"/>
      </w:pPr>
      <w:r w:rsidRPr="00B20E51">
        <w:t xml:space="preserve">180 is </w:t>
      </w:r>
      <w:proofErr w:type="spellStart"/>
      <w:r w:rsidRPr="00B20E51">
        <w:t>RtLateral</w:t>
      </w:r>
      <w:proofErr w:type="spellEnd"/>
    </w:p>
    <w:p w14:paraId="3256013D" w14:textId="759F1039" w:rsidR="00B20E51" w:rsidRPr="00B20E51" w:rsidRDefault="00B20E51" w:rsidP="00B20E51">
      <w:pPr>
        <w:autoSpaceDE w:val="0"/>
        <w:autoSpaceDN w:val="0"/>
        <w:adjustRightInd w:val="0"/>
        <w:spacing w:after="0" w:line="240" w:lineRule="auto"/>
      </w:pPr>
      <w:r w:rsidRPr="00B20E51">
        <w:t>270 is AP</w:t>
      </w:r>
    </w:p>
    <w:p w14:paraId="5A38975C" w14:textId="3283F186" w:rsidR="00B20E51" w:rsidRDefault="00B20E51" w:rsidP="00B20E51">
      <w:pPr>
        <w:autoSpaceDE w:val="0"/>
        <w:autoSpaceDN w:val="0"/>
        <w:adjustRightInd w:val="0"/>
        <w:spacing w:after="0" w:line="240" w:lineRule="auto"/>
      </w:pPr>
      <w:proofErr w:type="spellStart"/>
      <w:r w:rsidRPr="00B20E51">
        <w:t>pWidth</w:t>
      </w:r>
      <w:proofErr w:type="spellEnd"/>
      <w:r w:rsidRPr="00B20E51">
        <w:t xml:space="preserve"> is half the total body width which is </w:t>
      </w:r>
      <w:proofErr w:type="spellStart"/>
      <w:r w:rsidRPr="00B20E51">
        <w:t>centred</w:t>
      </w:r>
      <w:proofErr w:type="spellEnd"/>
      <w:r w:rsidRPr="00B20E51">
        <w:t xml:space="preserve"> at (0,0). -Y direction is anterior, yes minus Y. +Y is posterior. -X is patient right, +X is patient left.</w:t>
      </w:r>
      <w:r>
        <w:t xml:space="preserve"> </w:t>
      </w:r>
      <w:proofErr w:type="spellStart"/>
      <w:r>
        <w:t>pDepth</w:t>
      </w:r>
      <w:proofErr w:type="spellEnd"/>
      <w:r>
        <w:t xml:space="preserve"> is the Ant/post (-Y/+Y) direction. </w:t>
      </w:r>
    </w:p>
    <w:p w14:paraId="7353710D" w14:textId="2E39E2DE" w:rsidR="00B20E51" w:rsidRDefault="00B20E51" w:rsidP="00B20E51">
      <w:pPr>
        <w:autoSpaceDE w:val="0"/>
        <w:autoSpaceDN w:val="0"/>
        <w:adjustRightInd w:val="0"/>
        <w:spacing w:after="0" w:line="240" w:lineRule="auto"/>
      </w:pPr>
      <w:r>
        <w:t>When simulating head, pHeadRadii2 is the back of the head I think.</w:t>
      </w:r>
      <w:r w:rsidR="00941619">
        <w:t xml:space="preserve"> </w:t>
      </w:r>
      <w:r w:rsidR="00EB23AC">
        <w:t>The back of the head</w:t>
      </w:r>
      <w:r w:rsidR="00941619">
        <w:t xml:space="preserve"> is smaller than the front and you’ll notice from the simulations that there is </w:t>
      </w:r>
      <w:proofErr w:type="gramStart"/>
      <w:r w:rsidR="00941619">
        <w:t>a</w:t>
      </w:r>
      <w:proofErr w:type="gramEnd"/>
      <w:r w:rsidR="00941619">
        <w:t xml:space="preserve"> occipital lobe like back end where the neck is quite thin in comparison, this will throw errors if you choose a pHeadRadii2 that is too big, errors are a pain in the posterior as they make you manually OK them, meaning sitting there while it calculates.</w:t>
      </w:r>
    </w:p>
    <w:p w14:paraId="6A1837C6" w14:textId="7204EE90" w:rsidR="00941619" w:rsidRPr="00B20E51" w:rsidRDefault="00941619" w:rsidP="00941619">
      <w:pPr>
        <w:autoSpaceDE w:val="0"/>
        <w:autoSpaceDN w:val="0"/>
        <w:adjustRightInd w:val="0"/>
        <w:spacing w:after="0" w:line="240" w:lineRule="auto"/>
        <w:jc w:val="center"/>
      </w:pPr>
      <w:r w:rsidRPr="00941619">
        <w:rPr>
          <w:noProof/>
        </w:rPr>
        <w:drawing>
          <wp:inline distT="0" distB="0" distL="0" distR="0" wp14:anchorId="4240F54F" wp14:editId="510FC039">
            <wp:extent cx="2361537" cy="1737417"/>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66266" cy="1740896"/>
                    </a:xfrm>
                    <a:prstGeom prst="rect">
                      <a:avLst/>
                    </a:prstGeom>
                  </pic:spPr>
                </pic:pic>
              </a:graphicData>
            </a:graphic>
          </wp:inline>
        </w:drawing>
      </w:r>
    </w:p>
    <w:p w14:paraId="2EE4C686" w14:textId="7DC1284D" w:rsidR="00B20E51" w:rsidRDefault="00B20E51" w:rsidP="00B20E51">
      <w:pPr>
        <w:autoSpaceDE w:val="0"/>
        <w:autoSpaceDN w:val="0"/>
        <w:adjustRightInd w:val="0"/>
        <w:spacing w:after="0" w:line="240" w:lineRule="auto"/>
      </w:pPr>
      <w:r>
        <w:t xml:space="preserve">Found only a small difference between 50 projections vs 50 projections (~1%) so went with 20 projections to save time. </w:t>
      </w:r>
    </w:p>
    <w:p w14:paraId="76340103" w14:textId="30259A6B" w:rsidR="00EB23AC" w:rsidRPr="00B20E51" w:rsidRDefault="00EB23AC" w:rsidP="00B20E51">
      <w:pPr>
        <w:autoSpaceDE w:val="0"/>
        <w:autoSpaceDN w:val="0"/>
        <w:adjustRightInd w:val="0"/>
        <w:spacing w:after="0" w:line="240" w:lineRule="auto"/>
      </w:pPr>
      <w:r>
        <w:t xml:space="preserve">Updated Aarons original code to allow different directions of rotation and start/end points to suit. Commented the heck out of it, changed some things that were throwing errors (made hospital number a consecutive number, rounded angles for </w:t>
      </w:r>
      <w:proofErr w:type="spellStart"/>
      <w:r>
        <w:t>PCXMCInput</w:t>
      </w:r>
      <w:proofErr w:type="spellEnd"/>
      <w:r>
        <w:t xml:space="preserve"> as the names of files used these angles and caused obscure errors. Added comments to help the next generation figure out what to manually change in the spreadsheet, save you reading the documentation as much. </w:t>
      </w:r>
    </w:p>
    <w:p w14:paraId="2718E6CC" w14:textId="5509064A" w:rsidR="00941619" w:rsidRPr="00B20E51" w:rsidRDefault="00941619" w:rsidP="00B20E51">
      <w:pPr>
        <w:autoSpaceDE w:val="0"/>
        <w:autoSpaceDN w:val="0"/>
        <w:adjustRightInd w:val="0"/>
        <w:spacing w:after="0" w:line="240" w:lineRule="auto"/>
      </w:pPr>
      <w:r>
        <w:lastRenderedPageBreak/>
        <w:t>Measurement spreadsheets</w:t>
      </w:r>
      <w:r w:rsidR="00EB23AC">
        <w:t xml:space="preserve"> for CBCT data</w:t>
      </w:r>
    </w:p>
    <w:p w14:paraId="07151672" w14:textId="77777777" w:rsidR="00941619" w:rsidRDefault="00941619" w:rsidP="00B20E51">
      <w:pPr>
        <w:autoSpaceDE w:val="0"/>
        <w:autoSpaceDN w:val="0"/>
        <w:adjustRightInd w:val="0"/>
        <w:spacing w:after="0" w:line="240" w:lineRule="auto"/>
      </w:pPr>
      <w:r>
        <w:t>They are a bit of an enigma sorry…</w:t>
      </w:r>
      <w:r w:rsidR="00B20E51">
        <w:t>.</w:t>
      </w:r>
    </w:p>
    <w:p w14:paraId="6AEFBA45" w14:textId="2FAA7915" w:rsidR="00941619" w:rsidRDefault="00941619" w:rsidP="00B20E51">
      <w:pPr>
        <w:autoSpaceDE w:val="0"/>
        <w:autoSpaceDN w:val="0"/>
        <w:adjustRightInd w:val="0"/>
        <w:spacing w:after="0" w:line="240" w:lineRule="auto"/>
      </w:pPr>
      <w:r>
        <w:t xml:space="preserve">The fields were measured </w:t>
      </w:r>
      <w:r w:rsidRPr="00EB23AC">
        <w:rPr>
          <w:b/>
          <w:bCs/>
        </w:rPr>
        <w:t>without</w:t>
      </w:r>
      <w:r>
        <w:t xml:space="preserve"> the blades in the appropriate position for that scan</w:t>
      </w:r>
      <w:r w:rsidR="00EB23AC">
        <w:t xml:space="preserve"> protocol</w:t>
      </w:r>
      <w:r>
        <w:t xml:space="preserve">. This means the data set is wider than the actual field. </w:t>
      </w:r>
    </w:p>
    <w:p w14:paraId="03473348" w14:textId="198E187E" w:rsidR="00B20E51" w:rsidRDefault="00941619" w:rsidP="00B20E51">
      <w:pPr>
        <w:autoSpaceDE w:val="0"/>
        <w:autoSpaceDN w:val="0"/>
        <w:adjustRightInd w:val="0"/>
        <w:spacing w:after="0" w:line="240" w:lineRule="auto"/>
      </w:pPr>
      <w:r>
        <w:t xml:space="preserve">“New test August” has the measured data from IJ/JB.  </w:t>
      </w:r>
      <w:r w:rsidR="00B20E51">
        <w:t xml:space="preserve"> </w:t>
      </w:r>
    </w:p>
    <w:p w14:paraId="6C61952C" w14:textId="7E51CD1E" w:rsidR="00732E1C" w:rsidRDefault="00941619" w:rsidP="00B20E51">
      <w:pPr>
        <w:autoSpaceDE w:val="0"/>
        <w:autoSpaceDN w:val="0"/>
        <w:adjustRightInd w:val="0"/>
        <w:spacing w:after="0" w:line="240" w:lineRule="auto"/>
      </w:pPr>
      <w:r>
        <w:t xml:space="preserve">Measurement were in </w:t>
      </w:r>
      <w:proofErr w:type="spellStart"/>
      <w:r>
        <w:t>uGy</w:t>
      </w:r>
      <w:proofErr w:type="spellEnd"/>
      <w:r>
        <w:t xml:space="preserve">/s and needed to be converted to </w:t>
      </w:r>
      <w:proofErr w:type="spellStart"/>
      <w:r>
        <w:t>mGy</w:t>
      </w:r>
      <w:proofErr w:type="spellEnd"/>
      <w:r>
        <w:t xml:space="preserve">/frame for PCXMC. </w:t>
      </w:r>
      <w:r w:rsidR="005D4577">
        <w:t xml:space="preserve">This was done by taking the </w:t>
      </w:r>
      <w:proofErr w:type="spellStart"/>
      <w:r w:rsidR="005D4577">
        <w:t>uGy</w:t>
      </w:r>
      <w:proofErr w:type="spellEnd"/>
      <w:r w:rsidR="005D4577">
        <w:t>/s and dividing by the number of frames/s. frames/s are on the relevant protocol tab (</w:t>
      </w:r>
      <w:proofErr w:type="spellStart"/>
      <w:r w:rsidR="005D4577">
        <w:t>ie</w:t>
      </w:r>
      <w:proofErr w:type="spellEnd"/>
      <w:r w:rsidR="005D4577">
        <w:t xml:space="preserve"> Head, Pelvis </w:t>
      </w:r>
      <w:proofErr w:type="spellStart"/>
      <w:r w:rsidR="005D4577">
        <w:t>etc</w:t>
      </w:r>
      <w:proofErr w:type="spellEnd"/>
      <w:r w:rsidR="005D4577">
        <w:t xml:space="preserve">). On each protocol tab is also the blade positions Y1/Y2 are sup/inf, X1/X2 are ant/post (might have mixed 1/2 around). </w:t>
      </w:r>
    </w:p>
    <w:p w14:paraId="6B832927" w14:textId="77777777" w:rsidR="005D4577" w:rsidRDefault="005D4577" w:rsidP="00B20E51">
      <w:pPr>
        <w:autoSpaceDE w:val="0"/>
        <w:autoSpaceDN w:val="0"/>
        <w:adjustRightInd w:val="0"/>
        <w:spacing w:after="0" w:line="240" w:lineRule="auto"/>
      </w:pPr>
      <w:r>
        <w:t xml:space="preserve">Protocol tabs also have the kV and </w:t>
      </w:r>
      <w:proofErr w:type="spellStart"/>
      <w:r>
        <w:t>mAs</w:t>
      </w:r>
      <w:proofErr w:type="spellEnd"/>
      <w:r>
        <w:t xml:space="preserve">. </w:t>
      </w:r>
    </w:p>
    <w:p w14:paraId="7F9074B4" w14:textId="4A934D0E" w:rsidR="005D4577" w:rsidRDefault="005D4577" w:rsidP="00B20E51">
      <w:pPr>
        <w:autoSpaceDE w:val="0"/>
        <w:autoSpaceDN w:val="0"/>
        <w:adjustRightInd w:val="0"/>
        <w:spacing w:after="0" w:line="240" w:lineRule="auto"/>
      </w:pPr>
      <w:proofErr w:type="spellStart"/>
      <w:r>
        <w:t>mAs</w:t>
      </w:r>
      <w:proofErr w:type="spellEnd"/>
      <w:r>
        <w:t xml:space="preserve"> was required to scale some of the measurements, this is where it gets a little more confusing. Pelvis measurements were used to scale Head and Shoulders/Neck and thorax and Breast360 measurements. The values used for simulation weren’t from the top of the spreadsheet</w:t>
      </w:r>
      <w:r w:rsidR="00EB23AC">
        <w:t xml:space="preserve"> where all the other measurement data is, </w:t>
      </w:r>
      <w:r>
        <w:t xml:space="preserve">we used the bottom right of the spreadsheet, read the title for each section. </w:t>
      </w:r>
      <w:proofErr w:type="spellStart"/>
      <w:r w:rsidR="00EB23AC">
        <w:t>Ie</w:t>
      </w:r>
      <w:proofErr w:type="spellEnd"/>
      <w:r w:rsidR="00EB23AC">
        <w:t xml:space="preserve"> if you read Breast 360 measurements they are </w:t>
      </w:r>
      <w:r w:rsidR="00E570C3">
        <w:t xml:space="preserve">full fan but in reality they are half fan. </w:t>
      </w:r>
    </w:p>
    <w:p w14:paraId="0FFFE3C3" w14:textId="305DEC28" w:rsidR="00E570C3" w:rsidRDefault="00E570C3" w:rsidP="00B20E51">
      <w:pPr>
        <w:autoSpaceDE w:val="0"/>
        <w:autoSpaceDN w:val="0"/>
        <w:adjustRightInd w:val="0"/>
        <w:spacing w:after="0" w:line="240" w:lineRule="auto"/>
      </w:pPr>
      <w:r>
        <w:t xml:space="preserve">For more reliable setting info, look for </w:t>
      </w:r>
      <w:r w:rsidRPr="00E570C3">
        <w:t>TrueBeamCBCTmodes.xlsx</w:t>
      </w:r>
      <w:r>
        <w:t xml:space="preserve"> to </w:t>
      </w:r>
      <w:proofErr w:type="gramStart"/>
      <w:r>
        <w:t>compare and contrast</w:t>
      </w:r>
      <w:proofErr w:type="gramEnd"/>
      <w:r>
        <w:t xml:space="preserve"> data, when you get totally confused, go to the </w:t>
      </w:r>
      <w:proofErr w:type="spellStart"/>
      <w:r>
        <w:t>linac</w:t>
      </w:r>
      <w:proofErr w:type="spellEnd"/>
      <w:r>
        <w:t xml:space="preserve"> setup the field an take a picture.</w:t>
      </w:r>
    </w:p>
    <w:p w14:paraId="0F467C03" w14:textId="11368D2D" w:rsidR="00450A75" w:rsidRDefault="005D4577" w:rsidP="00B20E51">
      <w:pPr>
        <w:autoSpaceDE w:val="0"/>
        <w:autoSpaceDN w:val="0"/>
        <w:adjustRightInd w:val="0"/>
        <w:spacing w:after="0" w:line="240" w:lineRule="auto"/>
      </w:pPr>
      <w:r>
        <w:t xml:space="preserve">To see if the partitioning of data made any difference, the measured data was broken down into 5cm sub-fields, what the heck is a subfield I hear you ask…. Because the air </w:t>
      </w:r>
      <w:proofErr w:type="spellStart"/>
      <w:r>
        <w:t>kerma</w:t>
      </w:r>
      <w:proofErr w:type="spellEnd"/>
      <w:r>
        <w:t xml:space="preserve"> per frame is different across the </w:t>
      </w:r>
      <w:r w:rsidR="00450A75">
        <w:t xml:space="preserve">field and PCXMC accepts only quantized values we have to do something like the following (just to highlight the concept) to allow the curve to be approximated. </w:t>
      </w:r>
    </w:p>
    <w:p w14:paraId="2336EDB0" w14:textId="0C41D01A" w:rsidR="005D4577" w:rsidRDefault="00450A75" w:rsidP="00450A75">
      <w:pPr>
        <w:autoSpaceDE w:val="0"/>
        <w:autoSpaceDN w:val="0"/>
        <w:adjustRightInd w:val="0"/>
        <w:spacing w:after="0" w:line="240" w:lineRule="auto"/>
        <w:jc w:val="center"/>
      </w:pPr>
      <w:r w:rsidRPr="00450A75">
        <w:rPr>
          <w:noProof/>
        </w:rPr>
        <w:drawing>
          <wp:inline distT="0" distB="0" distL="0" distR="0" wp14:anchorId="0C267EF3" wp14:editId="75A66A1D">
            <wp:extent cx="3133650" cy="165387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7908" cy="1656118"/>
                    </a:xfrm>
                    <a:prstGeom prst="rect">
                      <a:avLst/>
                    </a:prstGeom>
                  </pic:spPr>
                </pic:pic>
              </a:graphicData>
            </a:graphic>
          </wp:inline>
        </w:drawing>
      </w:r>
    </w:p>
    <w:p w14:paraId="76A4BA4F" w14:textId="71C3E293" w:rsidR="00732E1C" w:rsidRDefault="00450A75" w:rsidP="00C76AC7">
      <w:r>
        <w:t>To investigate the number of bins required, did 5cm bins and 3cm bins. They made bugger all difference. 5cm wide bins were quicker, we went with those.</w:t>
      </w:r>
    </w:p>
    <w:p w14:paraId="02D8137C" w14:textId="16D568D5" w:rsidR="00450A75" w:rsidRDefault="00EB23AC" w:rsidP="00C76AC7">
      <w:r>
        <w:t>Binning</w:t>
      </w:r>
      <w:r w:rsidR="00450A75">
        <w:t xml:space="preserve"> was of course repeated for the overall equivalent </w:t>
      </w:r>
      <w:proofErr w:type="spellStart"/>
      <w:r w:rsidR="00450A75">
        <w:t>mmAl</w:t>
      </w:r>
      <w:proofErr w:type="spellEnd"/>
      <w:r w:rsidR="00450A75">
        <w:t xml:space="preserve">. </w:t>
      </w:r>
      <w:proofErr w:type="spellStart"/>
      <w:r>
        <w:t>mmAl</w:t>
      </w:r>
      <w:proofErr w:type="spellEnd"/>
      <w:r>
        <w:t xml:space="preserve"> didn’t get scaled from Pelvis.</w:t>
      </w:r>
    </w:p>
    <w:p w14:paraId="77BFCD1F" w14:textId="24E7F58D" w:rsidR="00450A75" w:rsidRDefault="00450A75" w:rsidP="00C76AC7"/>
    <w:p w14:paraId="288C5652" w14:textId="77777777" w:rsidR="00732E1C" w:rsidRDefault="00732E1C" w:rsidP="00C76AC7"/>
    <w:p w14:paraId="2AD857BD" w14:textId="77777777" w:rsidR="00C76AC7" w:rsidRDefault="00C76AC7" w:rsidP="00C76AC7"/>
    <w:p w14:paraId="48AAC03B" w14:textId="77777777" w:rsidR="00C76AC7" w:rsidRDefault="00C76AC7" w:rsidP="00C76AC7"/>
    <w:p w14:paraId="599D77B7" w14:textId="77777777" w:rsidR="00C76AC7" w:rsidRDefault="00C76AC7" w:rsidP="00C76AC7"/>
    <w:p w14:paraId="090690FC" w14:textId="77777777" w:rsidR="00C76AC7" w:rsidRDefault="00C76AC7" w:rsidP="003E6D6E"/>
    <w:p w14:paraId="5BF4BD6E" w14:textId="77777777" w:rsidR="00C76AC7" w:rsidRDefault="00C76AC7" w:rsidP="003E6D6E"/>
    <w:p w14:paraId="57141367" w14:textId="77777777" w:rsidR="00C76AC7" w:rsidRDefault="00C76AC7" w:rsidP="003E6D6E"/>
    <w:sectPr w:rsidR="00C76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activeWritingStyle w:appName="MSWord" w:lang="en-AU" w:vendorID="64" w:dllVersion="0" w:nlCheck="1" w:checkStyle="0"/>
  <w:activeWritingStyle w:appName="MSWord" w:lang="en-AU" w:vendorID="64" w:dllVersion="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D6E"/>
    <w:rsid w:val="00011D06"/>
    <w:rsid w:val="000764F3"/>
    <w:rsid w:val="000D1479"/>
    <w:rsid w:val="0012375F"/>
    <w:rsid w:val="001A14ED"/>
    <w:rsid w:val="00216FA4"/>
    <w:rsid w:val="00232442"/>
    <w:rsid w:val="002642F0"/>
    <w:rsid w:val="002938F7"/>
    <w:rsid w:val="002C53DA"/>
    <w:rsid w:val="002D3CAD"/>
    <w:rsid w:val="003948A7"/>
    <w:rsid w:val="003A16B6"/>
    <w:rsid w:val="003C75AA"/>
    <w:rsid w:val="003E6D6E"/>
    <w:rsid w:val="00450A75"/>
    <w:rsid w:val="00482678"/>
    <w:rsid w:val="00521FCC"/>
    <w:rsid w:val="0052483F"/>
    <w:rsid w:val="00545F84"/>
    <w:rsid w:val="00564D2D"/>
    <w:rsid w:val="005D4577"/>
    <w:rsid w:val="0063108F"/>
    <w:rsid w:val="0065053B"/>
    <w:rsid w:val="00671A72"/>
    <w:rsid w:val="006A420D"/>
    <w:rsid w:val="006A43F0"/>
    <w:rsid w:val="00710988"/>
    <w:rsid w:val="00732E1C"/>
    <w:rsid w:val="00753960"/>
    <w:rsid w:val="007E21F8"/>
    <w:rsid w:val="007E2C32"/>
    <w:rsid w:val="00815BCC"/>
    <w:rsid w:val="008442AF"/>
    <w:rsid w:val="008A6F78"/>
    <w:rsid w:val="00941619"/>
    <w:rsid w:val="009853D8"/>
    <w:rsid w:val="00A41026"/>
    <w:rsid w:val="00A62E2A"/>
    <w:rsid w:val="00AB6E22"/>
    <w:rsid w:val="00AF42D7"/>
    <w:rsid w:val="00B20E51"/>
    <w:rsid w:val="00B41D28"/>
    <w:rsid w:val="00B67AD5"/>
    <w:rsid w:val="00B772F0"/>
    <w:rsid w:val="00BF3B3B"/>
    <w:rsid w:val="00C3379E"/>
    <w:rsid w:val="00C37AD5"/>
    <w:rsid w:val="00C61135"/>
    <w:rsid w:val="00C65006"/>
    <w:rsid w:val="00C76AC7"/>
    <w:rsid w:val="00C77493"/>
    <w:rsid w:val="00CB1C0F"/>
    <w:rsid w:val="00CF2E6C"/>
    <w:rsid w:val="00D204C2"/>
    <w:rsid w:val="00D5581D"/>
    <w:rsid w:val="00DD012C"/>
    <w:rsid w:val="00DD1690"/>
    <w:rsid w:val="00DD1B2D"/>
    <w:rsid w:val="00E02C64"/>
    <w:rsid w:val="00E25AB2"/>
    <w:rsid w:val="00E570C3"/>
    <w:rsid w:val="00E81E25"/>
    <w:rsid w:val="00E85B2E"/>
    <w:rsid w:val="00EA1169"/>
    <w:rsid w:val="00EB23AC"/>
    <w:rsid w:val="00EC5182"/>
    <w:rsid w:val="00F74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9073"/>
  <w15:chartTrackingRefBased/>
  <w15:docId w15:val="{BF47C8F6-A82C-4842-B6D2-FE44F2D0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479259">
      <w:bodyDiv w:val="1"/>
      <w:marLeft w:val="0"/>
      <w:marRight w:val="0"/>
      <w:marTop w:val="0"/>
      <w:marBottom w:val="0"/>
      <w:divBdr>
        <w:top w:val="none" w:sz="0" w:space="0" w:color="auto"/>
        <w:left w:val="none" w:sz="0" w:space="0" w:color="auto"/>
        <w:bottom w:val="none" w:sz="0" w:space="0" w:color="auto"/>
        <w:right w:val="none" w:sz="0" w:space="0" w:color="auto"/>
      </w:divBdr>
    </w:div>
    <w:div w:id="1240477138">
      <w:bodyDiv w:val="1"/>
      <w:marLeft w:val="0"/>
      <w:marRight w:val="0"/>
      <w:marTop w:val="0"/>
      <w:marBottom w:val="0"/>
      <w:divBdr>
        <w:top w:val="none" w:sz="0" w:space="0" w:color="auto"/>
        <w:left w:val="none" w:sz="0" w:space="0" w:color="auto"/>
        <w:bottom w:val="none" w:sz="0" w:space="0" w:color="auto"/>
        <w:right w:val="none" w:sz="0" w:space="0" w:color="auto"/>
      </w:divBdr>
    </w:div>
    <w:div w:id="207901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customXml" Target="../customXml/item2.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4F5D345E8EBA4EB92136D8E2D175B7" ma:contentTypeVersion="18" ma:contentTypeDescription="Create a new document." ma:contentTypeScope="" ma:versionID="6b192fd6d1cb1475bfc9edc0d84fe664">
  <xsd:schema xmlns:xsd="http://www.w3.org/2001/XMLSchema" xmlns:xs="http://www.w3.org/2001/XMLSchema" xmlns:p="http://schemas.microsoft.com/office/2006/metadata/properties" xmlns:ns2="965b3675-3c16-4528-90c2-3cb7b0ab6f71" xmlns:ns3="17c1e797-f5ee-4ead-ab3a-89411af36d17" targetNamespace="http://schemas.microsoft.com/office/2006/metadata/properties" ma:root="true" ma:fieldsID="3e5f713285d112830d21619ad1fb5c97" ns2:_="" ns3:_="">
    <xsd:import namespace="965b3675-3c16-4528-90c2-3cb7b0ab6f71"/>
    <xsd:import namespace="17c1e797-f5ee-4ead-ab3a-89411af36d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5b3675-3c16-4528-90c2-3cb7b0ab6f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a4c9e2d-f8e3-4a57-bac9-17bee8f4579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c1e797-f5ee-4ead-ab3a-89411af36d1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ac0025-4040-4863-8698-52a11253ddf4}" ma:internalName="TaxCatchAll" ma:showField="CatchAllData" ma:web="17c1e797-f5ee-4ead-ab3a-89411af36d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5b3675-3c16-4528-90c2-3cb7b0ab6f71">
      <Terms xmlns="http://schemas.microsoft.com/office/infopath/2007/PartnerControls"/>
    </lcf76f155ced4ddcb4097134ff3c332f>
    <TaxCatchAll xmlns="17c1e797-f5ee-4ead-ab3a-89411af36d17" xsi:nil="true"/>
  </documentManagement>
</p:properties>
</file>

<file path=customXml/itemProps1.xml><?xml version="1.0" encoding="utf-8"?>
<ds:datastoreItem xmlns:ds="http://schemas.openxmlformats.org/officeDocument/2006/customXml" ds:itemID="{9E85A5F9-BB9E-4E24-9926-C38D2C87BD6D}"/>
</file>

<file path=customXml/itemProps2.xml><?xml version="1.0" encoding="utf-8"?>
<ds:datastoreItem xmlns:ds="http://schemas.openxmlformats.org/officeDocument/2006/customXml" ds:itemID="{A97E2226-5FE4-469E-8CC0-496766EF0964}"/>
</file>

<file path=customXml/itemProps3.xml><?xml version="1.0" encoding="utf-8"?>
<ds:datastoreItem xmlns:ds="http://schemas.openxmlformats.org/officeDocument/2006/customXml" ds:itemID="{2EA64CB7-181E-4E0A-A4CF-E8C9DA3D00D4}"/>
</file>

<file path=docProps/app.xml><?xml version="1.0" encoding="utf-8"?>
<Properties xmlns="http://schemas.openxmlformats.org/officeDocument/2006/extended-properties" xmlns:vt="http://schemas.openxmlformats.org/officeDocument/2006/docPropsVTypes">
  <Template>Normal.dotm</Template>
  <TotalTime>6</TotalTime>
  <Pages>12</Pages>
  <Words>1684</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Perkins (Western Sydney LHD)</dc:creator>
  <cp:keywords/>
  <dc:description/>
  <cp:lastModifiedBy>Jeffrey Barber (Western Sydney LHD)</cp:lastModifiedBy>
  <cp:revision>2</cp:revision>
  <dcterms:created xsi:type="dcterms:W3CDTF">2023-04-06T06:39:00Z</dcterms:created>
  <dcterms:modified xsi:type="dcterms:W3CDTF">2023-04-06T06:39:00Z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0x010100774F5D345E8EBA4EB92136D8E2D175B7</vt:lpwstr>
  </property>
</Properties>
</file>