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№15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Сеть и интернет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№19 и №20.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сеть?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Сеть – это система взаимодействующих устройств, объединенных с помощью физических или логических соединений, для обмена данными, ресурсами и услугами. В компьютерном контексте сеть представляет собой группу компьютеров, серверов, устройств хранения данных, принтеров и других устройств, которые могут общаться между собой и совместно использовать ресурсы.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кабели могут использоваться для коммутации с локальной или глобальной сетью? В чем их отличие?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1.</w:t>
        <w:tab/>
      </w:r>
      <w:r>
        <w:rPr>
          <w:rFonts w:cs="Arial" w:ascii="Arial" w:hAnsi="Arial"/>
          <w:b/>
          <w:bCs/>
          <w:sz w:val="24"/>
          <w:szCs w:val="24"/>
        </w:rPr>
        <w:t>Витая пара (Twisted Pair):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Кабель категории 5e (Cat 5e): Обеспечивает скорости передачи данных до 1000 Мбит/с на расстоянии до 100 метров.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Кабель категории 6 (Cat 6): Поддерживает более высокие скорости передачи данных до 10 Гбит/с на расстоянии до 55 метров.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Кабель категории 6a (Cat 6a): Поддерживает скорости до 10 Гбит/с на расстоянии до 100 метров.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Кабель категории 7 (Cat 7): Предназначен для передачи данных на скоростях до 10 Гбит/с на расстоянии до 100 метров.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2.</w:t>
        <w:tab/>
      </w:r>
      <w:r>
        <w:rPr>
          <w:rFonts w:cs="Arial" w:ascii="Arial" w:hAnsi="Arial"/>
          <w:b/>
          <w:bCs/>
          <w:sz w:val="24"/>
          <w:szCs w:val="24"/>
        </w:rPr>
        <w:t>Коаксиальный кабель (Coaxial Cable):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Коаксиальный кабель RG-6: Часто используется для передачи сигнала телевидения и кабельного интернета. Обеспечивает более высокую пропускную способность и дальность передачи, чем витая пара.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3.</w:t>
        <w:tab/>
      </w:r>
      <w:r>
        <w:rPr>
          <w:rFonts w:cs="Arial" w:ascii="Arial" w:hAnsi="Arial"/>
          <w:b/>
          <w:bCs/>
          <w:sz w:val="24"/>
          <w:szCs w:val="24"/>
        </w:rPr>
        <w:t>Оптоволоконный кабель (Fiber Optic Cable):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Одномодовый оптоволоконный кабель: Используется для передачи данных на большие расстояния. Обеспечивает высокую пропускную способность и иммунитет к электромагнитным помехам.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Многомодовый оптоволоконный кабель: Часто используется для коротких расстояний и локальных сетей. Обладает более широким диаметром ядра, что позволяет использовать более дешевое оборудование.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типы беспроводного подключения Вы знаете?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0" w:left="0" w:right="0"/>
        <w:jc w:val="both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b/>
          <w:bCs/>
          <w:color w:val="auto"/>
          <w:kern w:val="2"/>
          <w:sz w:val="24"/>
          <w:szCs w:val="24"/>
          <w:lang w:val="ru-RU" w:eastAsia="en-US" w:bidi="ar-SA"/>
          <w14:ligatures w14:val="standardContextual"/>
        </w:rPr>
        <w:t>Wi-Fi —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2"/>
          <w:sz w:val="24"/>
          <w:szCs w:val="24"/>
          <w:lang w:val="ru-RU" w:eastAsia="en-US" w:bidi="ar-SA"/>
          <w14:ligatures w14:val="standardContextual"/>
        </w:rPr>
        <w:t xml:space="preserve"> технология беспроводной связи, которая позволяет устройствам подключаться к локальной сети и Интернету через радиоволны. Wi-Fi основан на   стандарте IEEE 802.11 и имеет различные версии. Wi-Fi позволяет устройствам подключаться к беспроводной сети и обмениваться данными.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Bluetooth</w:t>
      </w:r>
      <w:r>
        <w:rPr>
          <w:rFonts w:cs="Arial" w:ascii="Arial" w:hAnsi="Arial"/>
          <w:sz w:val="24"/>
          <w:szCs w:val="24"/>
        </w:rPr>
        <w:t xml:space="preserve"> – это технология беспроводной связи, используемая для краткодистанционной передачи данных между устройствами. Она широко применяется для подключения гаджетов, таких как наушники, клавиатуры, мыши, смартфоны, планшеты и другие периферийные устройства к компьютерам и мобильным устройствам.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NFC</w:t>
      </w:r>
      <w:r>
        <w:rPr>
          <w:rFonts w:cs="Arial" w:ascii="Arial" w:hAnsi="Arial"/>
          <w:sz w:val="24"/>
          <w:szCs w:val="24"/>
        </w:rPr>
        <w:t xml:space="preserve"> – это технология, которая позволяет бесконтактную связь между устройствами на коротком расстоянии. Она часто используется для мобильных платежей, передачи файлов, обмена контактами и других подобных задач.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Инфракрасная связь</w:t>
      </w:r>
      <w:r>
        <w:rPr>
          <w:rFonts w:cs="Arial" w:ascii="Arial" w:hAnsi="Arial"/>
          <w:sz w:val="24"/>
          <w:szCs w:val="24"/>
        </w:rPr>
        <w:t xml:space="preserve"> – это технология передачи данных с использованием инфракрасных лучей. Она была широко применена в старых мобильных телефонах и устройствах пульта дистанционного управления, чтобы обмениваться данными на короткие расстояния.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Zigbee</w:t>
      </w:r>
      <w:r>
        <w:rPr>
          <w:rFonts w:cs="Arial" w:ascii="Arial" w:hAnsi="Arial"/>
          <w:sz w:val="24"/>
          <w:szCs w:val="24"/>
        </w:rPr>
        <w:t xml:space="preserve"> – это низкопотребляющая беспроводная технология, разработанная специально для сетей Интернета вещей (IoT). Она обеспечивает надежную связь и энергоэффективное взаимодействие между устройствами, такими как датчики, контроллеры, домашние устройства и другие IoT.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Cellular</w:t>
      </w:r>
      <w:r>
        <w:rPr>
          <w:rFonts w:cs="Arial" w:ascii="Arial" w:hAnsi="Arial"/>
          <w:sz w:val="24"/>
          <w:szCs w:val="24"/>
        </w:rPr>
        <w:t xml:space="preserve"> (мобильная связь). Мобильная связь использует сотовую сеть оператора связи для обеспечения беспроводного подключения к интернету и передачи данных. Технологии мобильной связи, такие как 3G, 4G (LTE), 5G, позволяют устройствам, таким как смартфоны и планшеты, подключаться к интернету в любом месте, где есть сигнал сотовой связи.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Satellite</w:t>
      </w:r>
      <w:r>
        <w:rPr>
          <w:rFonts w:cs="Arial" w:ascii="Arial" w:hAnsi="Arial"/>
          <w:sz w:val="24"/>
          <w:szCs w:val="24"/>
        </w:rPr>
        <w:t xml:space="preserve"> (спутниковая связь). Спутниковая связь использует спутники для передачи данных и обеспечения беспроводного подключения. Она часто используется в отдаленных или недоступных местах, где нет других доступных сетей связи.</w:t>
      </w:r>
    </w:p>
    <w:p>
      <w:pPr>
        <w:pStyle w:val="ListNumber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WiMAX</w:t>
      </w:r>
      <w:r>
        <w:rPr>
          <w:rFonts w:cs="Arial" w:ascii="Arial" w:hAnsi="Arial"/>
          <w:sz w:val="24"/>
          <w:szCs w:val="24"/>
        </w:rPr>
        <w:t xml:space="preserve"> (Worldwide Interoperability for Microwave Access): WiMAX – это технология беспроводного широкополосного доступа, которая позволяет передавать данные на большие расстояния. Она обеспечивает высокую пропускную способность и используется для беспроводного широкополосного доступа в удаленных районах.</w:t>
      </w:r>
    </w:p>
    <w:p>
      <w:pPr>
        <w:pStyle w:val="ListNumber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Выпишите все изученные сетевые устройства, использующиеся в построении сетей, а также их назначения.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Коммутаторы</w:t>
      </w:r>
      <w:r>
        <w:rPr>
          <w:rFonts w:cs="Arial" w:ascii="Arial" w:hAnsi="Arial"/>
          <w:sz w:val="24"/>
          <w:szCs w:val="24"/>
        </w:rPr>
        <w:t xml:space="preserve"> являются центральными устройствами в локальных сетях (LAN). Они позволяют соединять множество устройств в сети через Ethernet-порты. Коммутаторы выполняют функцию коммутации данных, пересылая пакеты данных только на нужные порты, что обеспечивает эффективную передачу данных внутри сети.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Маршрутизаторы</w:t>
      </w:r>
      <w:r>
        <w:rPr>
          <w:rFonts w:cs="Arial" w:ascii="Arial" w:hAnsi="Arial"/>
          <w:sz w:val="24"/>
          <w:szCs w:val="24"/>
        </w:rPr>
        <w:t xml:space="preserve"> используются для соединения различных сетей и передачи данных между ними. Они принимают пакеты данных, анализируют их адреса и выбирают оптимальный путь доставки до пункта назначения. Маршрутизаторы также обеспечивают функции безопасности, например, настройку брандмауэра и фильтрацию трафика.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Точки доступа Wi-Fi</w:t>
      </w:r>
      <w:r>
        <w:rPr>
          <w:rFonts w:cs="Arial" w:ascii="Arial" w:hAnsi="Arial"/>
          <w:sz w:val="24"/>
          <w:szCs w:val="24"/>
        </w:rPr>
        <w:t xml:space="preserve"> используются для создания беспроводных сетей и обеспечения беспроводного подключения устройств к локальной сети или Интернету. Они принимают сетевой трафик по беспроводным соединениям и передают его через проводную сеть.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Модемы</w:t>
      </w:r>
      <w:r>
        <w:rPr>
          <w:rFonts w:cs="Arial" w:ascii="Arial" w:hAnsi="Arial"/>
          <w:sz w:val="24"/>
          <w:szCs w:val="24"/>
        </w:rPr>
        <w:t xml:space="preserve"> обеспечивают связь с интернет-провайдером, преобразуя цифровые данные в аналоговый сигнал для передачи по линиям связи, таким как телефонные линии или кабельное волокно. Они также принимают аналоговый сигнал от провайдера и преобразуют его обратно в цифровой формат для использования компьютерами и другими сетевыми устройствами.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Брандмауэры</w:t>
      </w:r>
      <w:r>
        <w:rPr>
          <w:rFonts w:cs="Arial" w:ascii="Arial" w:hAnsi="Arial"/>
          <w:sz w:val="24"/>
          <w:szCs w:val="24"/>
        </w:rPr>
        <w:t xml:space="preserve"> используются для защиты сети от несанкционированного доступа и вредоносных атак. Они контролируют и фильтруют сетевой трафик.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Мосты</w:t>
      </w:r>
      <w:r>
        <w:rPr>
          <w:rFonts w:cs="Arial" w:ascii="Arial" w:hAnsi="Arial"/>
          <w:sz w:val="24"/>
          <w:szCs w:val="24"/>
        </w:rPr>
        <w:t xml:space="preserve"> используются для соединения двух сегментов локальной сети, обеспечивая передачу данных между ними. Они работают на канальном уровне модели OSI и позволяют устройствам на разных сегментах сети обмениваться данными.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Репитеры</w:t>
      </w:r>
      <w:r>
        <w:rPr>
          <w:rFonts w:cs="Arial" w:ascii="Arial" w:hAnsi="Arial"/>
          <w:sz w:val="24"/>
          <w:szCs w:val="24"/>
        </w:rPr>
        <w:t xml:space="preserve"> используются для усиления сигнала и продления дистанции передачи данных в сети. Они принимают слабый сигнал и повторно передают его, чтобы преодолеть потери сигнала при передаче по длинным кабелям или через преграды.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Концентраторы</w:t>
      </w:r>
      <w:r>
        <w:rPr>
          <w:rFonts w:cs="Arial" w:ascii="Arial" w:hAnsi="Arial"/>
          <w:sz w:val="24"/>
          <w:szCs w:val="24"/>
        </w:rPr>
        <w:t>, также известные как многопортовые повторители, являются устройствами, которые принимают данные от нескольких устройств и передают их всем остальным устройствам в сети. Они работают на физическом уровне модели OSI и не имеют интеллектуальных функций коммутации данных.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Прокси-серверы</w:t>
      </w:r>
      <w:r>
        <w:rPr>
          <w:rFonts w:cs="Arial" w:ascii="Arial" w:hAnsi="Arial"/>
          <w:sz w:val="24"/>
          <w:szCs w:val="24"/>
        </w:rPr>
        <w:t xml:space="preserve"> используются для промежуточной обработки запросов и пересылки сетевых запросов между клиентами и удаленными серверами. Они улучшают безопасность, производительность и управляемость сети, а также предоставляют функции кэширования и фильтрации контента.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Сетевые хранилища</w:t>
      </w:r>
      <w:r>
        <w:rPr>
          <w:rFonts w:cs="Arial" w:ascii="Arial" w:hAnsi="Arial"/>
          <w:sz w:val="24"/>
          <w:szCs w:val="24"/>
        </w:rPr>
        <w:t>, такие как сетевые прикрепленные хранилища (NAS) и хранилища данных сетевого уровня (SAN), предоставляют централизованное хранилище данных, к которому могут обращаться различные устройства в сети. Они обеспечивают распределенный доступ к данным и облегчают резервное копирование и обмен файлами.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Чем концентратор отличается от коммутатора?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Коммутаторы пересыл</w:t>
      </w:r>
      <w:r>
        <w:rPr>
          <w:rFonts w:cs="Arial" w:ascii="Arial" w:hAnsi="Arial"/>
          <w:sz w:val="24"/>
          <w:szCs w:val="24"/>
        </w:rPr>
        <w:t>ают</w:t>
      </w:r>
      <w:r>
        <w:rPr>
          <w:rFonts w:cs="Arial" w:ascii="Arial" w:hAnsi="Arial"/>
          <w:sz w:val="24"/>
          <w:szCs w:val="24"/>
        </w:rPr>
        <w:t xml:space="preserve"> пакеты данных только на нужные порты, </w:t>
      </w:r>
      <w:r>
        <w:rPr>
          <w:rFonts w:cs="Arial" w:ascii="Arial" w:hAnsi="Arial"/>
          <w:sz w:val="24"/>
          <w:szCs w:val="24"/>
        </w:rPr>
        <w:t>а концентраторы  передают их всем устройствам в сети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основные сетевые топологии и назовите их достоинства и недостатки.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Звезда (Star Topology)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sz w:val="24"/>
          <w:szCs w:val="24"/>
          <w:lang w:val="ru-RU"/>
        </w:rPr>
        <w:t>В</w:t>
      </w:r>
      <w:r>
        <w:rPr>
          <w:rFonts w:cs="Arial" w:ascii="Arial" w:hAnsi="Arial"/>
          <w:sz w:val="24"/>
          <w:szCs w:val="24"/>
        </w:rPr>
        <w:t>се устройства сети соединяются с центральным коммутатором или маршрутизатором.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Каждое устройство имеет отдельное соединение с центральным узлом, что обеспечивает легкую конфигурацию и управление сетью.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Е</w:t>
      </w:r>
      <w:r>
        <w:rPr>
          <w:rFonts w:cs="Arial" w:ascii="Arial" w:hAnsi="Arial"/>
          <w:sz w:val="24"/>
          <w:szCs w:val="24"/>
        </w:rPr>
        <w:t>сли центральный узел выходит из строя, это может повлиять на доступность всей сети.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Шина (Bus Topology)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sz w:val="24"/>
          <w:szCs w:val="24"/>
        </w:rPr>
        <w:t>В</w:t>
      </w:r>
      <w:r>
        <w:rPr>
          <w:rFonts w:cs="Arial" w:ascii="Arial" w:hAnsi="Arial"/>
          <w:sz w:val="24"/>
          <w:szCs w:val="24"/>
        </w:rPr>
        <w:t xml:space="preserve">се устройства подключаются к одной шине или кабелю. Устройства размещены линейно, и данные передаются по шине от одного устройства к другому.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 П</w:t>
      </w:r>
      <w:r>
        <w:rPr>
          <w:rFonts w:cs="Arial" w:ascii="Arial" w:hAnsi="Arial"/>
          <w:sz w:val="24"/>
          <w:szCs w:val="24"/>
        </w:rPr>
        <w:t>роста в настройке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П</w:t>
      </w:r>
      <w:r>
        <w:rPr>
          <w:rFonts w:cs="Arial" w:ascii="Arial" w:hAnsi="Arial"/>
          <w:sz w:val="24"/>
          <w:szCs w:val="24"/>
        </w:rPr>
        <w:t>роблема в одном устройстве или поломке шины может привести к проблемам сети.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Кольцо (Ring Topology)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sz w:val="24"/>
          <w:szCs w:val="24"/>
        </w:rPr>
        <w:t>У</w:t>
      </w:r>
      <w:r>
        <w:rPr>
          <w:rFonts w:cs="Arial" w:ascii="Arial" w:hAnsi="Arial"/>
          <w:sz w:val="24"/>
          <w:szCs w:val="24"/>
        </w:rPr>
        <w:t>стройства сети соединены в форме закольцованной структуры. Каждое устройство имеет соединение с двумя соседними устройствами, и данные передаются по кольцу в одном направлении.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Эта топология обладает высокой надежностью, так как обрыв одного устройства не приведет к нарушению всей сети.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Дерево (Tree Topology)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sz w:val="24"/>
          <w:szCs w:val="24"/>
        </w:rPr>
        <w:t>У</w:t>
      </w:r>
      <w:r>
        <w:rPr>
          <w:rFonts w:cs="Arial" w:ascii="Arial" w:hAnsi="Arial"/>
          <w:sz w:val="24"/>
          <w:szCs w:val="24"/>
        </w:rPr>
        <w:t>стройства сети соединены в иерархической структуре, похожей на дерево. Центральный коммутатор или маршрутизатор связывает несколько ветвей, и каждая ветвь может иметь свои собственные подветви.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Эта топология обеспечивает хорошую масштабируемость и гибкость.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Сеть с полной связностью (Mesh Topology)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sz w:val="24"/>
          <w:szCs w:val="24"/>
        </w:rPr>
        <w:t>К</w:t>
      </w:r>
      <w:r>
        <w:rPr>
          <w:rFonts w:cs="Arial" w:ascii="Arial" w:hAnsi="Arial"/>
          <w:sz w:val="24"/>
          <w:szCs w:val="24"/>
        </w:rPr>
        <w:t>аждое устройство имеет связь со всеми остальными устройствами в сети. Это означает, что каждый узел имеет прямое соединение с каждым другим узлом.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Такая топология обеспечивает высокую надежность и отказоустойчивость.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Смешанная топология (Hybrid Topology)</w:t>
      </w:r>
      <w:r>
        <w:rPr>
          <w:rFonts w:cs="Arial" w:ascii="Arial" w:hAnsi="Arial"/>
          <w:sz w:val="24"/>
          <w:szCs w:val="24"/>
        </w:rPr>
        <w:t xml:space="preserve"> - Смешанная топология представляет собой комбинацию двух или более основных типов топологий. Например, сеть может иметь комбинацию звездообразной и шинной топологий или звездообразной и кольцевой топологий.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Это позволяет адаптировать сеть к конкретным требованиям и обеспечить оптимальное сочетание характеристик различных топологий.</w:t>
      </w:r>
    </w:p>
    <w:sectPr>
      <w:headerReference w:type="default" r:id="rId2"/>
      <w:footerReference w:type="default" r:id="rId3"/>
      <w:type w:val="nextPage"/>
      <w:pgSz w:w="11906" w:h="16838"/>
      <w:pgMar w:left="2089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8" y="0"/>
              <wp:lineTo x="-8" y="20959"/>
              <wp:lineTo x="21017" y="20959"/>
              <wp:lineTo x="21017" y="0"/>
              <wp:lineTo x="-8" y="0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b4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Application>LibreOffice/7.6.2.1$Windows_X86_64 LibreOffice_project/56f7684011345957bbf33a7ee678afaf4d2ba333</Application>
  <AppVersion>15.0000</AppVersion>
  <Pages>5</Pages>
  <Words>1150</Words>
  <Characters>7727</Characters>
  <CharactersWithSpaces>8826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2023-11-27T19:03:50Z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