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07030" w14:textId="53C11922" w:rsidR="00DB5D4B" w:rsidRPr="00C27197" w:rsidRDefault="00DB5D4B" w:rsidP="00C27197">
      <w:pPr>
        <w:rPr>
          <w:b/>
          <w:bCs/>
          <w:sz w:val="32"/>
          <w:szCs w:val="28"/>
        </w:rPr>
      </w:pPr>
      <w:r w:rsidRPr="00C27197">
        <w:rPr>
          <w:b/>
          <w:bCs/>
          <w:sz w:val="32"/>
          <w:szCs w:val="28"/>
        </w:rPr>
        <w:t>Purpose</w:t>
      </w:r>
    </w:p>
    <w:p w14:paraId="4BAC97D6" w14:textId="77777777" w:rsidR="00DB5D4B" w:rsidRPr="00C27197" w:rsidRDefault="00DB5D4B" w:rsidP="00C27197">
      <w:pPr>
        <w:rPr>
          <w:b/>
          <w:bCs/>
          <w:sz w:val="28"/>
          <w:szCs w:val="24"/>
        </w:rPr>
      </w:pPr>
      <w:r w:rsidRPr="00C27197">
        <w:rPr>
          <w:sz w:val="28"/>
          <w:szCs w:val="24"/>
        </w:rPr>
        <w:t>The purpose of this policy is to establish guidelines for maintaining the privacy, security, and integrity of electronic protected health information (ePHI) in compliance with the Health Insurance Portability and Accountability Act (HIPAA).</w:t>
      </w:r>
    </w:p>
    <w:p w14:paraId="3749C1A4" w14:textId="543F94D2" w:rsidR="00DB5D4B" w:rsidRPr="00C27197" w:rsidRDefault="00DB5D4B" w:rsidP="00C27197">
      <w:pPr>
        <w:rPr>
          <w:b/>
          <w:bCs/>
          <w:sz w:val="32"/>
          <w:szCs w:val="28"/>
        </w:rPr>
      </w:pPr>
      <w:r w:rsidRPr="00C27197">
        <w:rPr>
          <w:b/>
          <w:bCs/>
          <w:sz w:val="32"/>
          <w:szCs w:val="28"/>
        </w:rPr>
        <w:t>Scope</w:t>
      </w:r>
    </w:p>
    <w:p w14:paraId="7B316F5B" w14:textId="77777777" w:rsidR="00C27197" w:rsidRDefault="00DB5D4B" w:rsidP="00C27197">
      <w:pPr>
        <w:rPr>
          <w:sz w:val="28"/>
          <w:szCs w:val="24"/>
        </w:rPr>
      </w:pPr>
      <w:r w:rsidRPr="00C27197">
        <w:rPr>
          <w:sz w:val="28"/>
          <w:szCs w:val="24"/>
        </w:rPr>
        <w:t>This policy applies to all employees, contractors, business associates, and outsourced providers of [</w:t>
      </w:r>
      <w:r w:rsidRPr="00C27197">
        <w:rPr>
          <w:sz w:val="28"/>
          <w:szCs w:val="24"/>
          <w:highlight w:val="yellow"/>
        </w:rPr>
        <w:t>Your Organization’s Name</w:t>
      </w:r>
      <w:r w:rsidRPr="00C27197">
        <w:rPr>
          <w:sz w:val="28"/>
          <w:szCs w:val="24"/>
        </w:rPr>
        <w:t>] who handle ePHI.</w:t>
      </w:r>
    </w:p>
    <w:p w14:paraId="4A258224" w14:textId="77777777" w:rsidR="00C27197" w:rsidRPr="00C27197" w:rsidRDefault="00AB639B" w:rsidP="00C27197">
      <w:pPr>
        <w:rPr>
          <w:b/>
          <w:bCs/>
          <w:sz w:val="32"/>
          <w:szCs w:val="28"/>
        </w:rPr>
      </w:pPr>
      <w:r w:rsidRPr="00C27197">
        <w:rPr>
          <w:b/>
          <w:bCs/>
          <w:sz w:val="32"/>
          <w:szCs w:val="28"/>
        </w:rPr>
        <w:t>Approval</w:t>
      </w:r>
    </w:p>
    <w:p w14:paraId="35DCAD17" w14:textId="62CF6A15" w:rsidR="00AB639B" w:rsidRPr="00C27197" w:rsidRDefault="00AB639B" w:rsidP="00C27197">
      <w:pPr>
        <w:rPr>
          <w:b/>
          <w:bCs/>
          <w:sz w:val="28"/>
          <w:szCs w:val="24"/>
        </w:rPr>
      </w:pPr>
      <w:r w:rsidRPr="00C27197">
        <w:rPr>
          <w:color w:val="000000" w:themeColor="text1"/>
          <w:sz w:val="28"/>
          <w:szCs w:val="28"/>
        </w:rPr>
        <w:t xml:space="preserve">This policy has been approved by the </w:t>
      </w:r>
      <w:r w:rsidRPr="00C27197">
        <w:rPr>
          <w:color w:val="000000" w:themeColor="text1"/>
          <w:sz w:val="28"/>
          <w:szCs w:val="28"/>
          <w:highlight w:val="yellow"/>
        </w:rPr>
        <w:t>Organization’s</w:t>
      </w:r>
      <w:r w:rsidRPr="00C27197">
        <w:rPr>
          <w:color w:val="000000" w:themeColor="text1"/>
          <w:sz w:val="28"/>
          <w:szCs w:val="28"/>
        </w:rPr>
        <w:t xml:space="preserve"> security requirements and the HIPAA security requirements. Policy is effective as of the date indicated below.</w:t>
      </w:r>
    </w:p>
    <w:p w14:paraId="69AF4736" w14:textId="77777777" w:rsidR="00AB639B" w:rsidRPr="00AB639B" w:rsidRDefault="00AB639B" w:rsidP="00AB639B">
      <w:pPr>
        <w:pStyle w:val="Heading20"/>
        <w:spacing w:after="120"/>
        <w:rPr>
          <w:rFonts w:ascii="Montserrat" w:hAnsi="Montserrat"/>
          <w:b w:val="0"/>
          <w:bCs w:val="0"/>
          <w:color w:val="000000" w:themeColor="text1"/>
          <w:sz w:val="24"/>
          <w:szCs w:val="24"/>
        </w:rPr>
      </w:pPr>
    </w:p>
    <w:p w14:paraId="20DA7E2D" w14:textId="5CE7AA91" w:rsidR="00AB639B" w:rsidRPr="00C27197" w:rsidRDefault="00AB639B" w:rsidP="00C27197">
      <w:r w:rsidRPr="00C27197">
        <w:rPr>
          <w:b/>
          <w:bCs/>
        </w:rPr>
        <w:t>Effective Date</w:t>
      </w:r>
      <w:r w:rsidRPr="00AB639B">
        <w:t xml:space="preserve">: </w:t>
      </w:r>
      <w:r w:rsidRPr="00AB639B">
        <w:rPr>
          <w:highlight w:val="yellow"/>
        </w:rPr>
        <w:t>Date</w:t>
      </w:r>
      <w:r w:rsidRPr="00AB639B">
        <w:br/>
      </w:r>
      <w:r w:rsidRPr="00C27197">
        <w:rPr>
          <w:b/>
          <w:bCs/>
        </w:rPr>
        <w:t>Approved By</w:t>
      </w:r>
      <w:r w:rsidRPr="00AB639B">
        <w:t xml:space="preserve">: </w:t>
      </w:r>
      <w:r w:rsidRPr="00AB639B">
        <w:rPr>
          <w:highlight w:val="yellow"/>
        </w:rPr>
        <w:t>Name/Title</w:t>
      </w:r>
    </w:p>
    <w:p w14:paraId="45A1CBD5" w14:textId="27080442" w:rsidR="00AB639B" w:rsidRPr="003751F1" w:rsidRDefault="00AB639B" w:rsidP="003751F1">
      <w:pPr>
        <w:rPr>
          <w:b/>
          <w:bCs/>
          <w:sz w:val="32"/>
          <w:szCs w:val="28"/>
        </w:rPr>
      </w:pPr>
      <w:r w:rsidRPr="003751F1">
        <w:rPr>
          <w:b/>
          <w:bCs/>
          <w:sz w:val="32"/>
          <w:szCs w:val="28"/>
        </w:rPr>
        <w:t>Review, Update, and Version Control</w:t>
      </w:r>
    </w:p>
    <w:tbl>
      <w:tblPr>
        <w:tblStyle w:val="TableGrid"/>
        <w:tblW w:w="9450" w:type="dxa"/>
        <w:tblInd w:w="-95" w:type="dxa"/>
        <w:tblLook w:val="04A0" w:firstRow="1" w:lastRow="0" w:firstColumn="1" w:lastColumn="0" w:noHBand="0" w:noVBand="1"/>
      </w:tblPr>
      <w:tblGrid>
        <w:gridCol w:w="1173"/>
        <w:gridCol w:w="1617"/>
        <w:gridCol w:w="3600"/>
        <w:gridCol w:w="3060"/>
      </w:tblGrid>
      <w:tr w:rsidR="00AB639B" w14:paraId="75B4DED4" w14:textId="77777777" w:rsidTr="00AB639B">
        <w:tc>
          <w:tcPr>
            <w:tcW w:w="1173" w:type="dxa"/>
          </w:tcPr>
          <w:p w14:paraId="6B1596A6" w14:textId="77777777" w:rsidR="00AB639B" w:rsidRPr="0096659A" w:rsidRDefault="00AB639B" w:rsidP="00C27197">
            <w:r w:rsidRPr="0096659A">
              <w:t>Version</w:t>
            </w:r>
          </w:p>
        </w:tc>
        <w:tc>
          <w:tcPr>
            <w:tcW w:w="1617" w:type="dxa"/>
          </w:tcPr>
          <w:p w14:paraId="36414A34" w14:textId="79982599" w:rsidR="00AB639B" w:rsidRPr="0096659A" w:rsidRDefault="00AB639B" w:rsidP="00C27197">
            <w:r w:rsidRPr="0096659A">
              <w:t>Date</w:t>
            </w:r>
          </w:p>
        </w:tc>
        <w:tc>
          <w:tcPr>
            <w:tcW w:w="3600" w:type="dxa"/>
          </w:tcPr>
          <w:p w14:paraId="01C875F3" w14:textId="193EDE8A" w:rsidR="00AB639B" w:rsidRPr="0096659A" w:rsidRDefault="00AB639B" w:rsidP="00C27197">
            <w:r>
              <w:t>Description of Change</w:t>
            </w:r>
          </w:p>
        </w:tc>
        <w:tc>
          <w:tcPr>
            <w:tcW w:w="3060" w:type="dxa"/>
          </w:tcPr>
          <w:p w14:paraId="0261A294" w14:textId="77777777" w:rsidR="00AB639B" w:rsidRPr="0096659A" w:rsidRDefault="00AB639B" w:rsidP="00C27197">
            <w:r w:rsidRPr="0096659A">
              <w:t xml:space="preserve">Approved By </w:t>
            </w:r>
          </w:p>
        </w:tc>
      </w:tr>
      <w:tr w:rsidR="00AB639B" w14:paraId="79A52C93" w14:textId="77777777" w:rsidTr="00AB639B">
        <w:tc>
          <w:tcPr>
            <w:tcW w:w="1173" w:type="dxa"/>
          </w:tcPr>
          <w:p w14:paraId="36D56214" w14:textId="77777777" w:rsidR="00AB639B" w:rsidRPr="0096659A" w:rsidRDefault="00AB639B" w:rsidP="00C27197">
            <w:pPr>
              <w:rPr>
                <w:b/>
                <w:bCs/>
              </w:rPr>
            </w:pPr>
            <w:r w:rsidRPr="0096659A">
              <w:t>1.0</w:t>
            </w:r>
          </w:p>
        </w:tc>
        <w:tc>
          <w:tcPr>
            <w:tcW w:w="1617" w:type="dxa"/>
          </w:tcPr>
          <w:p w14:paraId="332064DF" w14:textId="4E30A7EF" w:rsidR="00AB639B" w:rsidRPr="0096659A" w:rsidRDefault="00AB639B" w:rsidP="00C27197">
            <w:pPr>
              <w:rPr>
                <w:b/>
                <w:bCs/>
              </w:rPr>
            </w:pPr>
            <w:r>
              <w:t>6/2/2024</w:t>
            </w:r>
          </w:p>
        </w:tc>
        <w:tc>
          <w:tcPr>
            <w:tcW w:w="3600" w:type="dxa"/>
          </w:tcPr>
          <w:p w14:paraId="7CCA7D0D" w14:textId="0D6E908F" w:rsidR="00AB639B" w:rsidRPr="0096659A" w:rsidRDefault="00AB639B" w:rsidP="00C27197">
            <w:pPr>
              <w:rPr>
                <w:b/>
                <w:bCs/>
              </w:rPr>
            </w:pPr>
            <w:r>
              <w:t>Initial Draft.</w:t>
            </w:r>
          </w:p>
        </w:tc>
        <w:tc>
          <w:tcPr>
            <w:tcW w:w="3060" w:type="dxa"/>
          </w:tcPr>
          <w:p w14:paraId="7F2C44D8" w14:textId="60975515" w:rsidR="00AB639B" w:rsidRPr="0096659A" w:rsidRDefault="00AB639B" w:rsidP="00C27197">
            <w:pPr>
              <w:rPr>
                <w:b/>
                <w:bCs/>
              </w:rPr>
            </w:pPr>
            <w:r>
              <w:t>MC3 Technologies</w:t>
            </w:r>
          </w:p>
        </w:tc>
      </w:tr>
      <w:tr w:rsidR="00AB639B" w14:paraId="0A91D7D9" w14:textId="77777777" w:rsidTr="00AB639B">
        <w:tc>
          <w:tcPr>
            <w:tcW w:w="1173" w:type="dxa"/>
          </w:tcPr>
          <w:p w14:paraId="1DAAA5EA" w14:textId="77777777" w:rsidR="00AB639B" w:rsidRDefault="00AB639B" w:rsidP="00C27197"/>
        </w:tc>
        <w:tc>
          <w:tcPr>
            <w:tcW w:w="1617" w:type="dxa"/>
          </w:tcPr>
          <w:p w14:paraId="36ABC179" w14:textId="77777777" w:rsidR="00AB639B" w:rsidRDefault="00AB639B" w:rsidP="00C27197"/>
        </w:tc>
        <w:tc>
          <w:tcPr>
            <w:tcW w:w="3600" w:type="dxa"/>
          </w:tcPr>
          <w:p w14:paraId="762A1306" w14:textId="77777777" w:rsidR="00AB639B" w:rsidRDefault="00AB639B" w:rsidP="00C27197"/>
        </w:tc>
        <w:tc>
          <w:tcPr>
            <w:tcW w:w="3060" w:type="dxa"/>
          </w:tcPr>
          <w:p w14:paraId="4728C5BD" w14:textId="77777777" w:rsidR="00AB639B" w:rsidRDefault="00AB639B" w:rsidP="00C27197"/>
        </w:tc>
      </w:tr>
      <w:tr w:rsidR="00AB639B" w14:paraId="5993020D" w14:textId="77777777" w:rsidTr="00AB639B">
        <w:tc>
          <w:tcPr>
            <w:tcW w:w="1173" w:type="dxa"/>
          </w:tcPr>
          <w:p w14:paraId="181243BA" w14:textId="77777777" w:rsidR="00AB639B" w:rsidRDefault="00AB639B" w:rsidP="00C27197"/>
        </w:tc>
        <w:tc>
          <w:tcPr>
            <w:tcW w:w="1617" w:type="dxa"/>
          </w:tcPr>
          <w:p w14:paraId="0FBD0145" w14:textId="77777777" w:rsidR="00AB639B" w:rsidRDefault="00AB639B" w:rsidP="00C27197"/>
        </w:tc>
        <w:tc>
          <w:tcPr>
            <w:tcW w:w="3600" w:type="dxa"/>
          </w:tcPr>
          <w:p w14:paraId="60E65BF7" w14:textId="77777777" w:rsidR="00AB639B" w:rsidRDefault="00AB639B" w:rsidP="00C27197"/>
        </w:tc>
        <w:tc>
          <w:tcPr>
            <w:tcW w:w="3060" w:type="dxa"/>
          </w:tcPr>
          <w:p w14:paraId="0062F527" w14:textId="77777777" w:rsidR="00AB639B" w:rsidRDefault="00AB639B" w:rsidP="00C27197"/>
        </w:tc>
      </w:tr>
    </w:tbl>
    <w:p w14:paraId="40D493B4" w14:textId="77777777" w:rsidR="003352B1" w:rsidRDefault="003352B1" w:rsidP="00AB639B">
      <w:pPr>
        <w:pStyle w:val="Heading20"/>
        <w:rPr>
          <w:rFonts w:ascii="Montserrat" w:hAnsi="Montserrat"/>
        </w:rPr>
      </w:pPr>
    </w:p>
    <w:sdt>
      <w:sdtPr>
        <w:id w:val="2134672446"/>
        <w:docPartObj>
          <w:docPartGallery w:val="Table of Contents"/>
          <w:docPartUnique/>
        </w:docPartObj>
      </w:sdtPr>
      <w:sdtEndPr>
        <w:rPr>
          <w:rFonts w:ascii="Montserrat" w:eastAsiaTheme="minorHAnsi" w:hAnsi="Montserrat" w:cstheme="minorBidi"/>
          <w:noProof/>
          <w:color w:val="auto"/>
          <w:sz w:val="24"/>
          <w:szCs w:val="22"/>
        </w:rPr>
      </w:sdtEndPr>
      <w:sdtContent>
        <w:p w14:paraId="207F1ED4" w14:textId="098B49E5" w:rsidR="003352B1" w:rsidRPr="003352B1" w:rsidRDefault="003352B1">
          <w:pPr>
            <w:pStyle w:val="TOCHeading"/>
            <w:rPr>
              <w:rFonts w:ascii="Montserrat" w:hAnsi="Montserrat"/>
            </w:rPr>
          </w:pPr>
          <w:r w:rsidRPr="003352B1">
            <w:rPr>
              <w:rFonts w:ascii="Montserrat" w:hAnsi="Montserrat"/>
            </w:rPr>
            <w:t>Table of Contents</w:t>
          </w:r>
        </w:p>
        <w:p w14:paraId="3A434E13" w14:textId="3B78E6CB" w:rsidR="003352B1" w:rsidRPr="003352B1" w:rsidRDefault="003352B1">
          <w:pPr>
            <w:pStyle w:val="TOC1"/>
            <w:tabs>
              <w:tab w:val="right" w:leader="dot" w:pos="9350"/>
            </w:tabs>
            <w:rPr>
              <w:rFonts w:ascii="Montserrat" w:eastAsiaTheme="minorEastAsia" w:hAnsi="Montserrat" w:cstheme="minorBidi"/>
              <w:b w:val="0"/>
              <w:bCs w:val="0"/>
              <w:i w:val="0"/>
              <w:iCs w:val="0"/>
              <w:noProof/>
              <w:kern w:val="2"/>
              <w14:ligatures w14:val="standardContextual"/>
            </w:rPr>
          </w:pPr>
          <w:r w:rsidRPr="003352B1">
            <w:rPr>
              <w:rFonts w:ascii="Montserrat" w:hAnsi="Montserrat"/>
              <w:b w:val="0"/>
              <w:bCs w:val="0"/>
            </w:rPr>
            <w:fldChar w:fldCharType="begin"/>
          </w:r>
          <w:r w:rsidRPr="003352B1">
            <w:rPr>
              <w:rFonts w:ascii="Montserrat" w:hAnsi="Montserrat"/>
            </w:rPr>
            <w:instrText xml:space="preserve"> TOC \o "1-3" \h \z \u </w:instrText>
          </w:r>
          <w:r w:rsidRPr="003352B1">
            <w:rPr>
              <w:rFonts w:ascii="Montserrat" w:hAnsi="Montserrat"/>
              <w:b w:val="0"/>
              <w:bCs w:val="0"/>
            </w:rPr>
            <w:fldChar w:fldCharType="separate"/>
          </w:r>
          <w:hyperlink w:anchor="_Toc173763191" w:history="1">
            <w:r w:rsidRPr="003352B1">
              <w:rPr>
                <w:rStyle w:val="Hyperlink"/>
                <w:rFonts w:ascii="Montserrat" w:hAnsi="Montserrat"/>
                <w:noProof/>
              </w:rPr>
              <w:t>1. Administrative Safeguards</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_Toc173763191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2</w:t>
            </w:r>
            <w:r w:rsidRPr="003352B1">
              <w:rPr>
                <w:rFonts w:ascii="Montserrat" w:hAnsi="Montserrat"/>
                <w:noProof/>
                <w:webHidden/>
              </w:rPr>
              <w:fldChar w:fldCharType="end"/>
            </w:r>
          </w:hyperlink>
        </w:p>
        <w:p w14:paraId="4316F602" w14:textId="52F3D7EF" w:rsidR="003352B1" w:rsidRPr="003352B1" w:rsidRDefault="003352B1">
          <w:pPr>
            <w:pStyle w:val="TOC3"/>
            <w:tabs>
              <w:tab w:val="right" w:leader="dot" w:pos="9350"/>
            </w:tabs>
            <w:rPr>
              <w:rFonts w:ascii="Montserrat" w:eastAsiaTheme="minorEastAsia" w:hAnsi="Montserrat" w:cstheme="minorBidi"/>
              <w:noProof/>
              <w:kern w:val="2"/>
              <w:sz w:val="24"/>
              <w:szCs w:val="24"/>
              <w14:ligatures w14:val="standardContextual"/>
            </w:rPr>
          </w:pPr>
          <w:hyperlink w:anchor="_Toc173763192" w:history="1">
            <w:r w:rsidRPr="003352B1">
              <w:rPr>
                <w:rStyle w:val="Hyperlink"/>
                <w:rFonts w:ascii="Montserrat" w:hAnsi="Montserrat"/>
                <w:noProof/>
              </w:rPr>
              <w:t>1.1 Security Management Process</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_Toc173763192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3</w:t>
            </w:r>
            <w:r w:rsidRPr="003352B1">
              <w:rPr>
                <w:rFonts w:ascii="Montserrat" w:hAnsi="Montserrat"/>
                <w:noProof/>
                <w:webHidden/>
              </w:rPr>
              <w:fldChar w:fldCharType="end"/>
            </w:r>
          </w:hyperlink>
        </w:p>
        <w:p w14:paraId="62E89306" w14:textId="5E8199F0" w:rsidR="003352B1" w:rsidRPr="003352B1" w:rsidRDefault="003352B1">
          <w:pPr>
            <w:pStyle w:val="TOC3"/>
            <w:tabs>
              <w:tab w:val="right" w:leader="dot" w:pos="9350"/>
            </w:tabs>
            <w:rPr>
              <w:rFonts w:ascii="Montserrat" w:eastAsiaTheme="minorEastAsia" w:hAnsi="Montserrat" w:cstheme="minorBidi"/>
              <w:noProof/>
              <w:kern w:val="2"/>
              <w:sz w:val="24"/>
              <w:szCs w:val="24"/>
              <w14:ligatures w14:val="standardContextual"/>
            </w:rPr>
          </w:pPr>
          <w:hyperlink w:anchor="_Toc173763193" w:history="1">
            <w:r w:rsidRPr="003352B1">
              <w:rPr>
                <w:rStyle w:val="Hyperlink"/>
                <w:rFonts w:ascii="Montserrat" w:hAnsi="Montserrat"/>
                <w:noProof/>
              </w:rPr>
              <w:t>1.1 Assigned Security Responsibility</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_Toc173763193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3</w:t>
            </w:r>
            <w:r w:rsidRPr="003352B1">
              <w:rPr>
                <w:rFonts w:ascii="Montserrat" w:hAnsi="Montserrat"/>
                <w:noProof/>
                <w:webHidden/>
              </w:rPr>
              <w:fldChar w:fldCharType="end"/>
            </w:r>
          </w:hyperlink>
        </w:p>
        <w:p w14:paraId="0F5D4764" w14:textId="40CA602B" w:rsidR="003352B1" w:rsidRPr="003352B1" w:rsidRDefault="003352B1">
          <w:pPr>
            <w:pStyle w:val="TOC3"/>
            <w:tabs>
              <w:tab w:val="right" w:leader="dot" w:pos="9350"/>
            </w:tabs>
            <w:rPr>
              <w:rFonts w:ascii="Montserrat" w:eastAsiaTheme="minorEastAsia" w:hAnsi="Montserrat" w:cstheme="minorBidi"/>
              <w:noProof/>
              <w:kern w:val="2"/>
              <w:sz w:val="24"/>
              <w:szCs w:val="24"/>
              <w14:ligatures w14:val="standardContextual"/>
            </w:rPr>
          </w:pPr>
          <w:hyperlink w:anchor="_Toc173763194" w:history="1">
            <w:r w:rsidRPr="003352B1">
              <w:rPr>
                <w:rStyle w:val="Hyperlink"/>
                <w:rFonts w:ascii="Montserrat" w:hAnsi="Montserrat"/>
                <w:noProof/>
              </w:rPr>
              <w:t>1.2 Workforce Security</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_Toc173763194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3</w:t>
            </w:r>
            <w:r w:rsidRPr="003352B1">
              <w:rPr>
                <w:rFonts w:ascii="Montserrat" w:hAnsi="Montserrat"/>
                <w:noProof/>
                <w:webHidden/>
              </w:rPr>
              <w:fldChar w:fldCharType="end"/>
            </w:r>
          </w:hyperlink>
        </w:p>
        <w:p w14:paraId="088884A0" w14:textId="5D2D6D74" w:rsidR="003352B1" w:rsidRPr="003352B1" w:rsidRDefault="003352B1">
          <w:pPr>
            <w:pStyle w:val="TOC3"/>
            <w:tabs>
              <w:tab w:val="right" w:leader="dot" w:pos="9350"/>
            </w:tabs>
            <w:rPr>
              <w:rFonts w:ascii="Montserrat" w:eastAsiaTheme="minorEastAsia" w:hAnsi="Montserrat" w:cstheme="minorBidi"/>
              <w:noProof/>
              <w:kern w:val="2"/>
              <w:sz w:val="24"/>
              <w:szCs w:val="24"/>
              <w14:ligatures w14:val="standardContextual"/>
            </w:rPr>
          </w:pPr>
          <w:hyperlink w:anchor="_Toc173763195" w:history="1">
            <w:r w:rsidRPr="003352B1">
              <w:rPr>
                <w:rStyle w:val="Hyperlink"/>
                <w:rFonts w:ascii="Montserrat" w:hAnsi="Montserrat"/>
                <w:noProof/>
              </w:rPr>
              <w:t>1.3 Information Access Management</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_Toc173763195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3</w:t>
            </w:r>
            <w:r w:rsidRPr="003352B1">
              <w:rPr>
                <w:rFonts w:ascii="Montserrat" w:hAnsi="Montserrat"/>
                <w:noProof/>
                <w:webHidden/>
              </w:rPr>
              <w:fldChar w:fldCharType="end"/>
            </w:r>
          </w:hyperlink>
        </w:p>
        <w:p w14:paraId="78549190" w14:textId="33A8B69B" w:rsidR="003352B1" w:rsidRPr="003352B1" w:rsidRDefault="003352B1">
          <w:pPr>
            <w:pStyle w:val="TOC3"/>
            <w:tabs>
              <w:tab w:val="right" w:leader="dot" w:pos="9350"/>
            </w:tabs>
            <w:rPr>
              <w:rFonts w:ascii="Montserrat" w:eastAsiaTheme="minorEastAsia" w:hAnsi="Montserrat" w:cstheme="minorBidi"/>
              <w:noProof/>
              <w:kern w:val="2"/>
              <w:sz w:val="24"/>
              <w:szCs w:val="24"/>
              <w14:ligatures w14:val="standardContextual"/>
            </w:rPr>
          </w:pPr>
          <w:hyperlink w:anchor="_Toc173763196" w:history="1">
            <w:r w:rsidRPr="003352B1">
              <w:rPr>
                <w:rStyle w:val="Hyperlink"/>
                <w:rFonts w:ascii="Montserrat" w:hAnsi="Montserrat"/>
                <w:noProof/>
              </w:rPr>
              <w:t>1.4 Security Awareness and Training</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_Toc173763196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3</w:t>
            </w:r>
            <w:r w:rsidRPr="003352B1">
              <w:rPr>
                <w:rFonts w:ascii="Montserrat" w:hAnsi="Montserrat"/>
                <w:noProof/>
                <w:webHidden/>
              </w:rPr>
              <w:fldChar w:fldCharType="end"/>
            </w:r>
          </w:hyperlink>
        </w:p>
        <w:p w14:paraId="5F613E4B" w14:textId="06F2B9A3" w:rsidR="003352B1" w:rsidRPr="003352B1" w:rsidRDefault="003352B1">
          <w:pPr>
            <w:pStyle w:val="TOC3"/>
            <w:tabs>
              <w:tab w:val="right" w:leader="dot" w:pos="9350"/>
            </w:tabs>
            <w:rPr>
              <w:rFonts w:ascii="Montserrat" w:eastAsiaTheme="minorEastAsia" w:hAnsi="Montserrat" w:cstheme="minorBidi"/>
              <w:noProof/>
              <w:kern w:val="2"/>
              <w:sz w:val="24"/>
              <w:szCs w:val="24"/>
              <w14:ligatures w14:val="standardContextual"/>
            </w:rPr>
          </w:pPr>
          <w:hyperlink w:anchor="_Toc173763197" w:history="1">
            <w:r w:rsidRPr="003352B1">
              <w:rPr>
                <w:rStyle w:val="Hyperlink"/>
                <w:rFonts w:ascii="Montserrat" w:hAnsi="Montserrat"/>
                <w:noProof/>
              </w:rPr>
              <w:t>1.5 Security Incident Procedures</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_Toc173763197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3</w:t>
            </w:r>
            <w:r w:rsidRPr="003352B1">
              <w:rPr>
                <w:rFonts w:ascii="Montserrat" w:hAnsi="Montserrat"/>
                <w:noProof/>
                <w:webHidden/>
              </w:rPr>
              <w:fldChar w:fldCharType="end"/>
            </w:r>
          </w:hyperlink>
        </w:p>
        <w:p w14:paraId="309F9C30" w14:textId="53873F7E" w:rsidR="003352B1" w:rsidRPr="003352B1" w:rsidRDefault="003352B1">
          <w:pPr>
            <w:pStyle w:val="TOC3"/>
            <w:tabs>
              <w:tab w:val="right" w:leader="dot" w:pos="9350"/>
            </w:tabs>
            <w:rPr>
              <w:rFonts w:ascii="Montserrat" w:eastAsiaTheme="minorEastAsia" w:hAnsi="Montserrat" w:cstheme="minorBidi"/>
              <w:noProof/>
              <w:kern w:val="2"/>
              <w:sz w:val="24"/>
              <w:szCs w:val="24"/>
              <w14:ligatures w14:val="standardContextual"/>
            </w:rPr>
          </w:pPr>
          <w:hyperlink w:anchor="_Toc173763198" w:history="1">
            <w:r w:rsidRPr="003352B1">
              <w:rPr>
                <w:rStyle w:val="Hyperlink"/>
                <w:rFonts w:ascii="Montserrat" w:hAnsi="Montserrat"/>
                <w:noProof/>
              </w:rPr>
              <w:t>1.6 Contingency Plan</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_Toc173763198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4</w:t>
            </w:r>
            <w:r w:rsidRPr="003352B1">
              <w:rPr>
                <w:rFonts w:ascii="Montserrat" w:hAnsi="Montserrat"/>
                <w:noProof/>
                <w:webHidden/>
              </w:rPr>
              <w:fldChar w:fldCharType="end"/>
            </w:r>
          </w:hyperlink>
        </w:p>
        <w:p w14:paraId="7637A837" w14:textId="6232CE4B" w:rsidR="003352B1" w:rsidRPr="003352B1" w:rsidRDefault="003352B1">
          <w:pPr>
            <w:pStyle w:val="TOC3"/>
            <w:tabs>
              <w:tab w:val="right" w:leader="dot" w:pos="9350"/>
            </w:tabs>
            <w:rPr>
              <w:rFonts w:ascii="Montserrat" w:eastAsiaTheme="minorEastAsia" w:hAnsi="Montserrat" w:cstheme="minorBidi"/>
              <w:noProof/>
              <w:kern w:val="2"/>
              <w:sz w:val="24"/>
              <w:szCs w:val="24"/>
              <w14:ligatures w14:val="standardContextual"/>
            </w:rPr>
          </w:pPr>
          <w:hyperlink w:anchor="_Toc173763199" w:history="1">
            <w:r w:rsidRPr="003352B1">
              <w:rPr>
                <w:rStyle w:val="Hyperlink"/>
                <w:rFonts w:ascii="Montserrat" w:hAnsi="Montserrat"/>
                <w:noProof/>
              </w:rPr>
              <w:t>1.7 Evaluation</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_Toc173763199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4</w:t>
            </w:r>
            <w:r w:rsidRPr="003352B1">
              <w:rPr>
                <w:rFonts w:ascii="Montserrat" w:hAnsi="Montserrat"/>
                <w:noProof/>
                <w:webHidden/>
              </w:rPr>
              <w:fldChar w:fldCharType="end"/>
            </w:r>
          </w:hyperlink>
        </w:p>
        <w:p w14:paraId="503D2A75" w14:textId="16E06FE6" w:rsidR="003352B1" w:rsidRPr="003352B1" w:rsidRDefault="003352B1">
          <w:pPr>
            <w:pStyle w:val="TOC1"/>
            <w:tabs>
              <w:tab w:val="right" w:leader="dot" w:pos="9350"/>
            </w:tabs>
            <w:rPr>
              <w:rFonts w:ascii="Montserrat" w:eastAsiaTheme="minorEastAsia" w:hAnsi="Montserrat" w:cstheme="minorBidi"/>
              <w:b w:val="0"/>
              <w:bCs w:val="0"/>
              <w:i w:val="0"/>
              <w:iCs w:val="0"/>
              <w:noProof/>
              <w:kern w:val="2"/>
              <w14:ligatures w14:val="standardContextual"/>
            </w:rPr>
          </w:pPr>
          <w:hyperlink w:anchor="_Toc173763200" w:history="1">
            <w:r w:rsidRPr="003352B1">
              <w:rPr>
                <w:rStyle w:val="Hyperlink"/>
                <w:rFonts w:ascii="Montserrat" w:hAnsi="Montserrat"/>
                <w:noProof/>
              </w:rPr>
              <w:t>2. Business Associate Contracts and Other Arrangements</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_Toc173763200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4</w:t>
            </w:r>
            <w:r w:rsidRPr="003352B1">
              <w:rPr>
                <w:rFonts w:ascii="Montserrat" w:hAnsi="Montserrat"/>
                <w:noProof/>
                <w:webHidden/>
              </w:rPr>
              <w:fldChar w:fldCharType="end"/>
            </w:r>
          </w:hyperlink>
        </w:p>
        <w:p w14:paraId="5592BAAC" w14:textId="564F6DC8" w:rsidR="003352B1" w:rsidRPr="003352B1" w:rsidRDefault="003352B1">
          <w:pPr>
            <w:pStyle w:val="TOC3"/>
            <w:tabs>
              <w:tab w:val="right" w:leader="dot" w:pos="9350"/>
            </w:tabs>
            <w:rPr>
              <w:rFonts w:ascii="Montserrat" w:eastAsiaTheme="minorEastAsia" w:hAnsi="Montserrat" w:cstheme="minorBidi"/>
              <w:noProof/>
              <w:kern w:val="2"/>
              <w:sz w:val="24"/>
              <w:szCs w:val="24"/>
              <w14:ligatures w14:val="standardContextual"/>
            </w:rPr>
          </w:pPr>
          <w:hyperlink w:anchor="_Toc173763201" w:history="1">
            <w:r w:rsidRPr="003352B1">
              <w:rPr>
                <w:rStyle w:val="Hyperlink"/>
                <w:rFonts w:ascii="Montserrat" w:hAnsi="Montserrat"/>
                <w:noProof/>
              </w:rPr>
              <w:t>2.1. Outsourced Provider Agreements</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_Toc173763201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4</w:t>
            </w:r>
            <w:r w:rsidRPr="003352B1">
              <w:rPr>
                <w:rFonts w:ascii="Montserrat" w:hAnsi="Montserrat"/>
                <w:noProof/>
                <w:webHidden/>
              </w:rPr>
              <w:fldChar w:fldCharType="end"/>
            </w:r>
          </w:hyperlink>
        </w:p>
        <w:p w14:paraId="79102F19" w14:textId="0BFD1A93" w:rsidR="003352B1" w:rsidRPr="003352B1" w:rsidRDefault="003352B1">
          <w:pPr>
            <w:pStyle w:val="TOC1"/>
            <w:tabs>
              <w:tab w:val="right" w:leader="dot" w:pos="9350"/>
            </w:tabs>
            <w:rPr>
              <w:rFonts w:ascii="Montserrat" w:eastAsiaTheme="minorEastAsia" w:hAnsi="Montserrat" w:cstheme="minorBidi"/>
              <w:b w:val="0"/>
              <w:bCs w:val="0"/>
              <w:i w:val="0"/>
              <w:iCs w:val="0"/>
              <w:noProof/>
              <w:kern w:val="2"/>
              <w14:ligatures w14:val="standardContextual"/>
            </w:rPr>
          </w:pPr>
          <w:hyperlink w:anchor="_Toc173763202" w:history="1">
            <w:r w:rsidRPr="003352B1">
              <w:rPr>
                <w:rStyle w:val="Hyperlink"/>
                <w:rFonts w:ascii="Montserrat" w:hAnsi="Montserrat"/>
                <w:noProof/>
              </w:rPr>
              <w:t>3. Physical Safeguards</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_Toc173763202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5</w:t>
            </w:r>
            <w:r w:rsidRPr="003352B1">
              <w:rPr>
                <w:rFonts w:ascii="Montserrat" w:hAnsi="Montserrat"/>
                <w:noProof/>
                <w:webHidden/>
              </w:rPr>
              <w:fldChar w:fldCharType="end"/>
            </w:r>
          </w:hyperlink>
        </w:p>
        <w:p w14:paraId="7CEBD162" w14:textId="616D6556" w:rsidR="003352B1" w:rsidRPr="003352B1" w:rsidRDefault="003352B1">
          <w:pPr>
            <w:pStyle w:val="TOC3"/>
            <w:tabs>
              <w:tab w:val="right" w:leader="dot" w:pos="9350"/>
            </w:tabs>
            <w:rPr>
              <w:rFonts w:ascii="Montserrat" w:eastAsiaTheme="minorEastAsia" w:hAnsi="Montserrat" w:cstheme="minorBidi"/>
              <w:noProof/>
              <w:kern w:val="2"/>
              <w:sz w:val="24"/>
              <w:szCs w:val="24"/>
              <w14:ligatures w14:val="standardContextual"/>
            </w:rPr>
          </w:pPr>
          <w:hyperlink w:anchor="_Toc173763203" w:history="1">
            <w:r w:rsidRPr="003352B1">
              <w:rPr>
                <w:rStyle w:val="Hyperlink"/>
                <w:rFonts w:ascii="Montserrat" w:hAnsi="Montserrat"/>
                <w:noProof/>
              </w:rPr>
              <w:t>3.1 Facility Access Controls</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_Toc173763203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5</w:t>
            </w:r>
            <w:r w:rsidRPr="003352B1">
              <w:rPr>
                <w:rFonts w:ascii="Montserrat" w:hAnsi="Montserrat"/>
                <w:noProof/>
                <w:webHidden/>
              </w:rPr>
              <w:fldChar w:fldCharType="end"/>
            </w:r>
          </w:hyperlink>
        </w:p>
        <w:p w14:paraId="7DCC8DD1" w14:textId="460C114D" w:rsidR="003352B1" w:rsidRPr="003352B1" w:rsidRDefault="003352B1">
          <w:pPr>
            <w:pStyle w:val="TOC3"/>
            <w:tabs>
              <w:tab w:val="right" w:leader="dot" w:pos="9350"/>
            </w:tabs>
            <w:rPr>
              <w:rFonts w:ascii="Montserrat" w:eastAsiaTheme="minorEastAsia" w:hAnsi="Montserrat" w:cstheme="minorBidi"/>
              <w:noProof/>
              <w:kern w:val="2"/>
              <w:sz w:val="24"/>
              <w:szCs w:val="24"/>
              <w14:ligatures w14:val="standardContextual"/>
            </w:rPr>
          </w:pPr>
          <w:hyperlink w:anchor="_Toc173763204" w:history="1">
            <w:r w:rsidRPr="003352B1">
              <w:rPr>
                <w:rStyle w:val="Hyperlink"/>
                <w:rFonts w:ascii="Montserrat" w:hAnsi="Montserrat"/>
                <w:noProof/>
              </w:rPr>
              <w:t>3.2 Workstation Use</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_Toc173763204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5</w:t>
            </w:r>
            <w:r w:rsidRPr="003352B1">
              <w:rPr>
                <w:rFonts w:ascii="Montserrat" w:hAnsi="Montserrat"/>
                <w:noProof/>
                <w:webHidden/>
              </w:rPr>
              <w:fldChar w:fldCharType="end"/>
            </w:r>
          </w:hyperlink>
        </w:p>
        <w:p w14:paraId="2B697673" w14:textId="7E3F9BD3" w:rsidR="003352B1" w:rsidRPr="003352B1" w:rsidRDefault="003352B1">
          <w:pPr>
            <w:pStyle w:val="TOC3"/>
            <w:tabs>
              <w:tab w:val="right" w:leader="dot" w:pos="9350"/>
            </w:tabs>
            <w:rPr>
              <w:rFonts w:ascii="Montserrat" w:eastAsiaTheme="minorEastAsia" w:hAnsi="Montserrat" w:cstheme="minorBidi"/>
              <w:noProof/>
              <w:kern w:val="2"/>
              <w:sz w:val="24"/>
              <w:szCs w:val="24"/>
              <w14:ligatures w14:val="standardContextual"/>
            </w:rPr>
          </w:pPr>
          <w:hyperlink w:anchor="_Toc173763205" w:history="1">
            <w:r w:rsidRPr="003352B1">
              <w:rPr>
                <w:rStyle w:val="Hyperlink"/>
                <w:rFonts w:ascii="Montserrat" w:hAnsi="Montserrat"/>
                <w:noProof/>
              </w:rPr>
              <w:t>3.3 Workstation Security</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_Toc173763205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5</w:t>
            </w:r>
            <w:r w:rsidRPr="003352B1">
              <w:rPr>
                <w:rFonts w:ascii="Montserrat" w:hAnsi="Montserrat"/>
                <w:noProof/>
                <w:webHidden/>
              </w:rPr>
              <w:fldChar w:fldCharType="end"/>
            </w:r>
          </w:hyperlink>
        </w:p>
        <w:p w14:paraId="07F1E66F" w14:textId="3F9FB9D7" w:rsidR="003352B1" w:rsidRPr="003352B1" w:rsidRDefault="003352B1">
          <w:pPr>
            <w:pStyle w:val="TOC3"/>
            <w:tabs>
              <w:tab w:val="right" w:leader="dot" w:pos="9350"/>
            </w:tabs>
            <w:rPr>
              <w:rFonts w:ascii="Montserrat" w:eastAsiaTheme="minorEastAsia" w:hAnsi="Montserrat" w:cstheme="minorBidi"/>
              <w:noProof/>
              <w:kern w:val="2"/>
              <w:sz w:val="24"/>
              <w:szCs w:val="24"/>
              <w14:ligatures w14:val="standardContextual"/>
            </w:rPr>
          </w:pPr>
          <w:hyperlink w:anchor="_Toc173763206" w:history="1">
            <w:r w:rsidRPr="003352B1">
              <w:rPr>
                <w:rStyle w:val="Hyperlink"/>
                <w:rFonts w:ascii="Montserrat" w:hAnsi="Montserrat"/>
                <w:noProof/>
              </w:rPr>
              <w:t>3.4 Device and Media Controls</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_Toc173763206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5</w:t>
            </w:r>
            <w:r w:rsidRPr="003352B1">
              <w:rPr>
                <w:rFonts w:ascii="Montserrat" w:hAnsi="Montserrat"/>
                <w:noProof/>
                <w:webHidden/>
              </w:rPr>
              <w:fldChar w:fldCharType="end"/>
            </w:r>
          </w:hyperlink>
        </w:p>
        <w:p w14:paraId="6621DCD4" w14:textId="6214B7C9" w:rsidR="003352B1" w:rsidRPr="003352B1" w:rsidRDefault="003352B1">
          <w:pPr>
            <w:pStyle w:val="TOC1"/>
            <w:tabs>
              <w:tab w:val="right" w:leader="dot" w:pos="9350"/>
            </w:tabs>
            <w:rPr>
              <w:rFonts w:ascii="Montserrat" w:eastAsiaTheme="minorEastAsia" w:hAnsi="Montserrat" w:cstheme="minorBidi"/>
              <w:b w:val="0"/>
              <w:bCs w:val="0"/>
              <w:i w:val="0"/>
              <w:iCs w:val="0"/>
              <w:noProof/>
              <w:kern w:val="2"/>
              <w14:ligatures w14:val="standardContextual"/>
            </w:rPr>
          </w:pPr>
          <w:hyperlink w:anchor="_Toc173763207" w:history="1">
            <w:r w:rsidRPr="003352B1">
              <w:rPr>
                <w:rStyle w:val="Hyperlink"/>
                <w:rFonts w:ascii="Montserrat" w:hAnsi="Montserrat"/>
                <w:noProof/>
              </w:rPr>
              <w:t>4. Technical Safeguards</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_Toc173763207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6</w:t>
            </w:r>
            <w:r w:rsidRPr="003352B1">
              <w:rPr>
                <w:rFonts w:ascii="Montserrat" w:hAnsi="Montserrat"/>
                <w:noProof/>
                <w:webHidden/>
              </w:rPr>
              <w:fldChar w:fldCharType="end"/>
            </w:r>
          </w:hyperlink>
        </w:p>
        <w:p w14:paraId="3C21AD2C" w14:textId="2A8EFAFC" w:rsidR="003352B1" w:rsidRPr="003352B1" w:rsidRDefault="003352B1">
          <w:pPr>
            <w:pStyle w:val="TOC3"/>
            <w:tabs>
              <w:tab w:val="right" w:leader="dot" w:pos="9350"/>
            </w:tabs>
            <w:rPr>
              <w:rFonts w:ascii="Montserrat" w:eastAsiaTheme="minorEastAsia" w:hAnsi="Montserrat" w:cstheme="minorBidi"/>
              <w:noProof/>
              <w:kern w:val="2"/>
              <w:sz w:val="24"/>
              <w:szCs w:val="24"/>
              <w14:ligatures w14:val="standardContextual"/>
            </w:rPr>
          </w:pPr>
          <w:hyperlink w:anchor="_Toc173763208" w:history="1">
            <w:r w:rsidRPr="003352B1">
              <w:rPr>
                <w:rStyle w:val="Hyperlink"/>
                <w:rFonts w:ascii="Montserrat" w:hAnsi="Montserrat"/>
                <w:noProof/>
              </w:rPr>
              <w:t>4.1 Access Control</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_Toc173763208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6</w:t>
            </w:r>
            <w:r w:rsidRPr="003352B1">
              <w:rPr>
                <w:rFonts w:ascii="Montserrat" w:hAnsi="Montserrat"/>
                <w:noProof/>
                <w:webHidden/>
              </w:rPr>
              <w:fldChar w:fldCharType="end"/>
            </w:r>
          </w:hyperlink>
        </w:p>
        <w:p w14:paraId="72FD49FF" w14:textId="67860F58" w:rsidR="003352B1" w:rsidRPr="003352B1" w:rsidRDefault="003352B1">
          <w:pPr>
            <w:pStyle w:val="TOC3"/>
            <w:tabs>
              <w:tab w:val="right" w:leader="dot" w:pos="9350"/>
            </w:tabs>
            <w:rPr>
              <w:rFonts w:ascii="Montserrat" w:eastAsiaTheme="minorEastAsia" w:hAnsi="Montserrat" w:cstheme="minorBidi"/>
              <w:noProof/>
              <w:kern w:val="2"/>
              <w:sz w:val="24"/>
              <w:szCs w:val="24"/>
              <w14:ligatures w14:val="standardContextual"/>
            </w:rPr>
          </w:pPr>
          <w:hyperlink w:anchor="_Toc173763209" w:history="1">
            <w:r w:rsidRPr="003352B1">
              <w:rPr>
                <w:rStyle w:val="Hyperlink"/>
                <w:rFonts w:ascii="Montserrat" w:hAnsi="Montserrat"/>
                <w:noProof/>
              </w:rPr>
              <w:t>4.2 Audit Controls</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_Toc173763209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6</w:t>
            </w:r>
            <w:r w:rsidRPr="003352B1">
              <w:rPr>
                <w:rFonts w:ascii="Montserrat" w:hAnsi="Montserrat"/>
                <w:noProof/>
                <w:webHidden/>
              </w:rPr>
              <w:fldChar w:fldCharType="end"/>
            </w:r>
          </w:hyperlink>
        </w:p>
        <w:p w14:paraId="7A0CB3BE" w14:textId="235CD503" w:rsidR="003352B1" w:rsidRPr="003352B1" w:rsidRDefault="003352B1">
          <w:pPr>
            <w:pStyle w:val="TOC3"/>
            <w:tabs>
              <w:tab w:val="right" w:leader="dot" w:pos="9350"/>
            </w:tabs>
            <w:rPr>
              <w:rFonts w:ascii="Montserrat" w:eastAsiaTheme="minorEastAsia" w:hAnsi="Montserrat" w:cstheme="minorBidi"/>
              <w:noProof/>
              <w:kern w:val="2"/>
              <w:sz w:val="24"/>
              <w:szCs w:val="24"/>
              <w14:ligatures w14:val="standardContextual"/>
            </w:rPr>
          </w:pPr>
          <w:hyperlink w:anchor="_Toc173763210" w:history="1">
            <w:r w:rsidRPr="003352B1">
              <w:rPr>
                <w:rStyle w:val="Hyperlink"/>
                <w:rFonts w:ascii="Montserrat" w:hAnsi="Montserrat"/>
                <w:noProof/>
              </w:rPr>
              <w:t>4.3 Integrity</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_Toc173763210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6</w:t>
            </w:r>
            <w:r w:rsidRPr="003352B1">
              <w:rPr>
                <w:rFonts w:ascii="Montserrat" w:hAnsi="Montserrat"/>
                <w:noProof/>
                <w:webHidden/>
              </w:rPr>
              <w:fldChar w:fldCharType="end"/>
            </w:r>
          </w:hyperlink>
        </w:p>
        <w:p w14:paraId="545886D2" w14:textId="5941E6A5" w:rsidR="003352B1" w:rsidRPr="003352B1" w:rsidRDefault="003352B1">
          <w:pPr>
            <w:pStyle w:val="TOC3"/>
            <w:tabs>
              <w:tab w:val="right" w:leader="dot" w:pos="9350"/>
            </w:tabs>
            <w:rPr>
              <w:rFonts w:ascii="Montserrat" w:eastAsiaTheme="minorEastAsia" w:hAnsi="Montserrat" w:cstheme="minorBidi"/>
              <w:noProof/>
              <w:kern w:val="2"/>
              <w:sz w:val="24"/>
              <w:szCs w:val="24"/>
              <w14:ligatures w14:val="standardContextual"/>
            </w:rPr>
          </w:pPr>
          <w:hyperlink w:anchor="_Toc173763211" w:history="1">
            <w:r w:rsidRPr="003352B1">
              <w:rPr>
                <w:rStyle w:val="Hyperlink"/>
                <w:rFonts w:ascii="Montserrat" w:hAnsi="Montserrat"/>
                <w:noProof/>
              </w:rPr>
              <w:t>4.4 Person or Entity Authentication</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_Toc173763211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6</w:t>
            </w:r>
            <w:r w:rsidRPr="003352B1">
              <w:rPr>
                <w:rFonts w:ascii="Montserrat" w:hAnsi="Montserrat"/>
                <w:noProof/>
                <w:webHidden/>
              </w:rPr>
              <w:fldChar w:fldCharType="end"/>
            </w:r>
          </w:hyperlink>
        </w:p>
        <w:p w14:paraId="6338F76F" w14:textId="0220E978" w:rsidR="003352B1" w:rsidRPr="003352B1" w:rsidRDefault="003352B1">
          <w:pPr>
            <w:pStyle w:val="TOC3"/>
            <w:tabs>
              <w:tab w:val="right" w:leader="dot" w:pos="9350"/>
            </w:tabs>
            <w:rPr>
              <w:rFonts w:ascii="Montserrat" w:eastAsiaTheme="minorEastAsia" w:hAnsi="Montserrat" w:cstheme="minorBidi"/>
              <w:noProof/>
              <w:kern w:val="2"/>
              <w:sz w:val="24"/>
              <w:szCs w:val="24"/>
              <w14:ligatures w14:val="standardContextual"/>
            </w:rPr>
          </w:pPr>
          <w:hyperlink w:anchor="_Toc173763212" w:history="1">
            <w:r w:rsidRPr="003352B1">
              <w:rPr>
                <w:rStyle w:val="Hyperlink"/>
                <w:rFonts w:ascii="Montserrat" w:hAnsi="Montserrat"/>
                <w:noProof/>
              </w:rPr>
              <w:t>4.5 Transmission Security</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_Toc173763212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6</w:t>
            </w:r>
            <w:r w:rsidRPr="003352B1">
              <w:rPr>
                <w:rFonts w:ascii="Montserrat" w:hAnsi="Montserrat"/>
                <w:noProof/>
                <w:webHidden/>
              </w:rPr>
              <w:fldChar w:fldCharType="end"/>
            </w:r>
          </w:hyperlink>
        </w:p>
        <w:p w14:paraId="1B7952AA" w14:textId="19F483C8" w:rsidR="003352B1" w:rsidRPr="003352B1" w:rsidRDefault="003352B1">
          <w:pPr>
            <w:pStyle w:val="TOC1"/>
            <w:tabs>
              <w:tab w:val="right" w:leader="dot" w:pos="9350"/>
            </w:tabs>
            <w:rPr>
              <w:rFonts w:ascii="Montserrat" w:eastAsiaTheme="minorEastAsia" w:hAnsi="Montserrat" w:cstheme="minorBidi"/>
              <w:b w:val="0"/>
              <w:bCs w:val="0"/>
              <w:i w:val="0"/>
              <w:iCs w:val="0"/>
              <w:noProof/>
              <w:kern w:val="2"/>
              <w14:ligatures w14:val="standardContextual"/>
            </w:rPr>
          </w:pPr>
          <w:hyperlink w:anchor="_Toc173763213" w:history="1">
            <w:r w:rsidRPr="003352B1">
              <w:rPr>
                <w:rStyle w:val="Hyperlink"/>
                <w:rFonts w:ascii="Montserrat" w:hAnsi="Montserrat"/>
                <w:noProof/>
              </w:rPr>
              <w:t>5. Organizational Requirements</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_Toc173763213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7</w:t>
            </w:r>
            <w:r w:rsidRPr="003352B1">
              <w:rPr>
                <w:rFonts w:ascii="Montserrat" w:hAnsi="Montserrat"/>
                <w:noProof/>
                <w:webHidden/>
              </w:rPr>
              <w:fldChar w:fldCharType="end"/>
            </w:r>
          </w:hyperlink>
        </w:p>
        <w:p w14:paraId="18650878" w14:textId="24611596" w:rsidR="003352B1" w:rsidRPr="003352B1" w:rsidRDefault="003352B1">
          <w:pPr>
            <w:pStyle w:val="TOC3"/>
            <w:tabs>
              <w:tab w:val="right" w:leader="dot" w:pos="9350"/>
            </w:tabs>
            <w:rPr>
              <w:rFonts w:ascii="Montserrat" w:eastAsiaTheme="minorEastAsia" w:hAnsi="Montserrat" w:cstheme="minorBidi"/>
              <w:noProof/>
              <w:kern w:val="2"/>
              <w:sz w:val="24"/>
              <w:szCs w:val="24"/>
              <w14:ligatures w14:val="standardContextual"/>
            </w:rPr>
          </w:pPr>
          <w:hyperlink w:anchor="_Toc173763214" w:history="1">
            <w:r w:rsidRPr="003352B1">
              <w:rPr>
                <w:rStyle w:val="Hyperlink"/>
                <w:rFonts w:ascii="Montserrat" w:hAnsi="Montserrat"/>
                <w:noProof/>
              </w:rPr>
              <w:t>5.1 Business Associate Contracts or Other Arrangements</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_Toc173763214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7</w:t>
            </w:r>
            <w:r w:rsidRPr="003352B1">
              <w:rPr>
                <w:rFonts w:ascii="Montserrat" w:hAnsi="Montserrat"/>
                <w:noProof/>
                <w:webHidden/>
              </w:rPr>
              <w:fldChar w:fldCharType="end"/>
            </w:r>
          </w:hyperlink>
        </w:p>
        <w:p w14:paraId="7702ACB9" w14:textId="25D8416C" w:rsidR="003352B1" w:rsidRPr="003352B1" w:rsidRDefault="003352B1">
          <w:pPr>
            <w:pStyle w:val="TOC3"/>
            <w:tabs>
              <w:tab w:val="right" w:leader="dot" w:pos="9350"/>
            </w:tabs>
            <w:rPr>
              <w:rFonts w:ascii="Montserrat" w:eastAsiaTheme="minorEastAsia" w:hAnsi="Montserrat" w:cstheme="minorBidi"/>
              <w:noProof/>
              <w:kern w:val="2"/>
              <w:sz w:val="24"/>
              <w:szCs w:val="24"/>
              <w14:ligatures w14:val="standardContextual"/>
            </w:rPr>
          </w:pPr>
          <w:hyperlink w:anchor="_Toc173763215" w:history="1">
            <w:r w:rsidRPr="003352B1">
              <w:rPr>
                <w:rStyle w:val="Hyperlink"/>
                <w:rFonts w:ascii="Montserrat" w:hAnsi="Montserrat"/>
                <w:noProof/>
              </w:rPr>
              <w:t>5.2 Outsourced Provider Agreements</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_Toc173763215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7</w:t>
            </w:r>
            <w:r w:rsidRPr="003352B1">
              <w:rPr>
                <w:rFonts w:ascii="Montserrat" w:hAnsi="Montserrat"/>
                <w:noProof/>
                <w:webHidden/>
              </w:rPr>
              <w:fldChar w:fldCharType="end"/>
            </w:r>
          </w:hyperlink>
        </w:p>
        <w:p w14:paraId="3CA919D6" w14:textId="222C46E1" w:rsidR="003352B1" w:rsidRPr="003352B1" w:rsidRDefault="003352B1">
          <w:pPr>
            <w:pStyle w:val="TOC1"/>
            <w:tabs>
              <w:tab w:val="right" w:leader="dot" w:pos="9350"/>
            </w:tabs>
            <w:rPr>
              <w:rFonts w:ascii="Montserrat" w:eastAsiaTheme="minorEastAsia" w:hAnsi="Montserrat" w:cstheme="minorBidi"/>
              <w:b w:val="0"/>
              <w:bCs w:val="0"/>
              <w:i w:val="0"/>
              <w:iCs w:val="0"/>
              <w:noProof/>
              <w:kern w:val="2"/>
              <w14:ligatures w14:val="standardContextual"/>
            </w:rPr>
          </w:pPr>
          <w:hyperlink w:anchor="_Toc173763216" w:history="1">
            <w:r w:rsidRPr="003352B1">
              <w:rPr>
                <w:rStyle w:val="Hyperlink"/>
                <w:rFonts w:ascii="Montserrat" w:hAnsi="Montserrat"/>
                <w:noProof/>
              </w:rPr>
              <w:t>6. Policies and Procedures and Documentation Requirements</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_Toc173763216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8</w:t>
            </w:r>
            <w:r w:rsidRPr="003352B1">
              <w:rPr>
                <w:rFonts w:ascii="Montserrat" w:hAnsi="Montserrat"/>
                <w:noProof/>
                <w:webHidden/>
              </w:rPr>
              <w:fldChar w:fldCharType="end"/>
            </w:r>
          </w:hyperlink>
        </w:p>
        <w:p w14:paraId="3E50FE7C" w14:textId="35F224EB" w:rsidR="003352B1" w:rsidRPr="003352B1" w:rsidRDefault="003352B1">
          <w:pPr>
            <w:pStyle w:val="TOC3"/>
            <w:tabs>
              <w:tab w:val="right" w:leader="dot" w:pos="9350"/>
            </w:tabs>
            <w:rPr>
              <w:rFonts w:ascii="Montserrat" w:eastAsiaTheme="minorEastAsia" w:hAnsi="Montserrat" w:cstheme="minorBidi"/>
              <w:noProof/>
              <w:kern w:val="2"/>
              <w:sz w:val="24"/>
              <w:szCs w:val="24"/>
              <w14:ligatures w14:val="standardContextual"/>
            </w:rPr>
          </w:pPr>
          <w:hyperlink w:anchor="_Toc173763217" w:history="1">
            <w:r w:rsidRPr="003352B1">
              <w:rPr>
                <w:rStyle w:val="Hyperlink"/>
                <w:rFonts w:ascii="Montserrat" w:hAnsi="Montserrat"/>
                <w:noProof/>
              </w:rPr>
              <w:t>6.1 Policies and Procedures</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_Toc173763217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8</w:t>
            </w:r>
            <w:r w:rsidRPr="003352B1">
              <w:rPr>
                <w:rFonts w:ascii="Montserrat" w:hAnsi="Montserrat"/>
                <w:noProof/>
                <w:webHidden/>
              </w:rPr>
              <w:fldChar w:fldCharType="end"/>
            </w:r>
          </w:hyperlink>
        </w:p>
        <w:p w14:paraId="443FA96C" w14:textId="6C6CB986" w:rsidR="003352B1" w:rsidRPr="003352B1" w:rsidRDefault="003352B1">
          <w:pPr>
            <w:pStyle w:val="TOC3"/>
            <w:tabs>
              <w:tab w:val="right" w:leader="dot" w:pos="9350"/>
            </w:tabs>
            <w:rPr>
              <w:rFonts w:ascii="Montserrat" w:eastAsiaTheme="minorEastAsia" w:hAnsi="Montserrat" w:cstheme="minorBidi"/>
              <w:noProof/>
              <w:kern w:val="2"/>
              <w:sz w:val="24"/>
              <w:szCs w:val="24"/>
              <w14:ligatures w14:val="standardContextual"/>
            </w:rPr>
          </w:pPr>
          <w:hyperlink w:anchor="_Toc173763218" w:history="1">
            <w:r w:rsidRPr="003352B1">
              <w:rPr>
                <w:rStyle w:val="Hyperlink"/>
                <w:rFonts w:ascii="Montserrat" w:hAnsi="Montserrat"/>
                <w:noProof/>
              </w:rPr>
              <w:t>6.2 Documentation</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_Toc173763218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8</w:t>
            </w:r>
            <w:r w:rsidRPr="003352B1">
              <w:rPr>
                <w:rFonts w:ascii="Montserrat" w:hAnsi="Montserrat"/>
                <w:noProof/>
                <w:webHidden/>
              </w:rPr>
              <w:fldChar w:fldCharType="end"/>
            </w:r>
          </w:hyperlink>
        </w:p>
        <w:p w14:paraId="59536DEC" w14:textId="140DF884" w:rsidR="003352B1" w:rsidRPr="003352B1" w:rsidRDefault="003352B1">
          <w:pPr>
            <w:pStyle w:val="TOC1"/>
            <w:tabs>
              <w:tab w:val="right" w:leader="dot" w:pos="9350"/>
            </w:tabs>
            <w:rPr>
              <w:rFonts w:ascii="Montserrat" w:eastAsiaTheme="minorEastAsia" w:hAnsi="Montserrat" w:cstheme="minorBidi"/>
              <w:b w:val="0"/>
              <w:bCs w:val="0"/>
              <w:i w:val="0"/>
              <w:iCs w:val="0"/>
              <w:noProof/>
              <w:kern w:val="2"/>
              <w14:ligatures w14:val="standardContextual"/>
            </w:rPr>
          </w:pPr>
          <w:hyperlink w:anchor="_Toc173763219" w:history="1">
            <w:r w:rsidRPr="003352B1">
              <w:rPr>
                <w:rStyle w:val="Hyperlink"/>
                <w:rFonts w:ascii="Montserrat" w:hAnsi="Montserrat"/>
                <w:noProof/>
              </w:rPr>
              <w:t>Policy Enforcement</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_Toc173763219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9</w:t>
            </w:r>
            <w:r w:rsidRPr="003352B1">
              <w:rPr>
                <w:rFonts w:ascii="Montserrat" w:hAnsi="Montserrat"/>
                <w:noProof/>
                <w:webHidden/>
              </w:rPr>
              <w:fldChar w:fldCharType="end"/>
            </w:r>
          </w:hyperlink>
        </w:p>
        <w:p w14:paraId="70ACE0D5" w14:textId="61348B36" w:rsidR="003352B1" w:rsidRPr="003352B1" w:rsidRDefault="003352B1">
          <w:pPr>
            <w:pStyle w:val="TOC1"/>
            <w:tabs>
              <w:tab w:val="right" w:leader="dot" w:pos="9350"/>
            </w:tabs>
            <w:rPr>
              <w:rFonts w:ascii="Montserrat" w:eastAsiaTheme="minorEastAsia" w:hAnsi="Montserrat" w:cstheme="minorBidi"/>
              <w:b w:val="0"/>
              <w:bCs w:val="0"/>
              <w:i w:val="0"/>
              <w:iCs w:val="0"/>
              <w:noProof/>
              <w:kern w:val="2"/>
              <w14:ligatures w14:val="standardContextual"/>
            </w:rPr>
          </w:pPr>
          <w:hyperlink w:anchor="_Toc173763220" w:history="1">
            <w:r w:rsidRPr="003352B1">
              <w:rPr>
                <w:rStyle w:val="Hyperlink"/>
                <w:rFonts w:ascii="Montserrat" w:hAnsi="Montserrat"/>
                <w:noProof/>
              </w:rPr>
              <w:t>Review and Revision</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_Toc173763220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9</w:t>
            </w:r>
            <w:r w:rsidRPr="003352B1">
              <w:rPr>
                <w:rFonts w:ascii="Montserrat" w:hAnsi="Montserrat"/>
                <w:noProof/>
                <w:webHidden/>
              </w:rPr>
              <w:fldChar w:fldCharType="end"/>
            </w:r>
          </w:hyperlink>
        </w:p>
        <w:p w14:paraId="333A2D03" w14:textId="51143F89" w:rsidR="003352B1" w:rsidRPr="003352B1" w:rsidRDefault="003352B1">
          <w:pPr>
            <w:pStyle w:val="TOC1"/>
            <w:tabs>
              <w:tab w:val="right" w:leader="dot" w:pos="9350"/>
            </w:tabs>
            <w:rPr>
              <w:rFonts w:ascii="Montserrat" w:eastAsiaTheme="minorEastAsia" w:hAnsi="Montserrat" w:cstheme="minorBidi"/>
              <w:b w:val="0"/>
              <w:bCs w:val="0"/>
              <w:i w:val="0"/>
              <w:iCs w:val="0"/>
              <w:noProof/>
              <w:kern w:val="2"/>
              <w14:ligatures w14:val="standardContextual"/>
            </w:rPr>
          </w:pPr>
          <w:hyperlink w:anchor="_Toc173763221" w:history="1">
            <w:r w:rsidRPr="003352B1">
              <w:rPr>
                <w:rStyle w:val="Hyperlink"/>
                <w:rFonts w:ascii="Montserrat" w:hAnsi="Montserrat"/>
                <w:noProof/>
              </w:rPr>
              <w:t>Definitions</w:t>
            </w:r>
            <w:r w:rsidRPr="003352B1">
              <w:rPr>
                <w:rFonts w:ascii="Montserrat" w:hAnsi="Montserrat"/>
                <w:noProof/>
                <w:webHidden/>
              </w:rPr>
              <w:tab/>
            </w:r>
            <w:r w:rsidRPr="003352B1">
              <w:rPr>
                <w:rFonts w:ascii="Montserrat" w:hAnsi="Montserrat"/>
                <w:noProof/>
                <w:webHidden/>
              </w:rPr>
              <w:fldChar w:fldCharType="begin"/>
            </w:r>
            <w:r w:rsidRPr="003352B1">
              <w:rPr>
                <w:rFonts w:ascii="Montserrat" w:hAnsi="Montserrat"/>
                <w:noProof/>
                <w:webHidden/>
              </w:rPr>
              <w:instrText xml:space="preserve"> PAGEREF _Toc173763221 \h </w:instrText>
            </w:r>
            <w:r w:rsidRPr="003352B1">
              <w:rPr>
                <w:rFonts w:ascii="Montserrat" w:hAnsi="Montserrat"/>
                <w:noProof/>
                <w:webHidden/>
              </w:rPr>
            </w:r>
            <w:r w:rsidRPr="003352B1">
              <w:rPr>
                <w:rFonts w:ascii="Montserrat" w:hAnsi="Montserrat"/>
                <w:noProof/>
                <w:webHidden/>
              </w:rPr>
              <w:fldChar w:fldCharType="separate"/>
            </w:r>
            <w:r w:rsidRPr="003352B1">
              <w:rPr>
                <w:rFonts w:ascii="Montserrat" w:hAnsi="Montserrat"/>
                <w:noProof/>
                <w:webHidden/>
              </w:rPr>
              <w:t>9</w:t>
            </w:r>
            <w:r w:rsidRPr="003352B1">
              <w:rPr>
                <w:rFonts w:ascii="Montserrat" w:hAnsi="Montserrat"/>
                <w:noProof/>
                <w:webHidden/>
              </w:rPr>
              <w:fldChar w:fldCharType="end"/>
            </w:r>
          </w:hyperlink>
        </w:p>
        <w:p w14:paraId="47CE7A71" w14:textId="10D65519" w:rsidR="003352B1" w:rsidRDefault="003352B1">
          <w:r w:rsidRPr="003352B1">
            <w:rPr>
              <w:b/>
              <w:bCs/>
              <w:noProof/>
            </w:rPr>
            <w:fldChar w:fldCharType="end"/>
          </w:r>
        </w:p>
      </w:sdtContent>
    </w:sdt>
    <w:p w14:paraId="5ABB572A" w14:textId="35C4648E" w:rsidR="003E1090" w:rsidRPr="00AB639B" w:rsidRDefault="00AB639B" w:rsidP="00AB639B">
      <w:pPr>
        <w:tabs>
          <w:tab w:val="left" w:pos="3853"/>
        </w:tabs>
        <w:spacing w:after="180" w:line="274" w:lineRule="auto"/>
        <w:rPr>
          <w:rFonts w:eastAsia="Calibri" w:cs="Times New Roman"/>
          <w:color w:val="000000" w:themeColor="text1"/>
          <w:sz w:val="28"/>
          <w:szCs w:val="28"/>
        </w:rPr>
      </w:pPr>
      <w:r w:rsidRPr="004B5B23">
        <w:rPr>
          <w:rFonts w:eastAsia="Calibri" w:cs="Times New Roman"/>
          <w:color w:val="000000" w:themeColor="text1"/>
          <w:sz w:val="28"/>
          <w:szCs w:val="28"/>
        </w:rPr>
        <w:tab/>
      </w:r>
    </w:p>
    <w:p w14:paraId="18F0B6FE" w14:textId="187DFD2A" w:rsidR="00DB5D4B" w:rsidRDefault="003E1090" w:rsidP="00A424A3">
      <w:pPr>
        <w:pStyle w:val="Heading10"/>
        <w:rPr>
          <w:color w:val="000000" w:themeColor="text1"/>
        </w:rPr>
      </w:pPr>
      <w:bookmarkStart w:id="0" w:name="_Toc173763191"/>
      <w:r w:rsidRPr="00A424A3">
        <w:rPr>
          <w:color w:val="000000" w:themeColor="text1"/>
        </w:rPr>
        <w:lastRenderedPageBreak/>
        <w:t>1</w:t>
      </w:r>
      <w:r w:rsidR="00DB5D4B" w:rsidRPr="00A424A3">
        <w:rPr>
          <w:color w:val="000000" w:themeColor="text1"/>
        </w:rPr>
        <w:t>. Administrative Safeguards</w:t>
      </w:r>
      <w:bookmarkEnd w:id="0"/>
    </w:p>
    <w:p w14:paraId="76D6A9A2" w14:textId="4D9C9C44" w:rsidR="00A424A3" w:rsidRDefault="00A424A3" w:rsidP="00A424A3">
      <w:pPr>
        <w:rPr>
          <w:i/>
          <w:iCs/>
        </w:rPr>
      </w:pPr>
      <w:r w:rsidRPr="00A424A3">
        <w:rPr>
          <w:i/>
          <w:iCs/>
          <w:highlight w:val="yellow"/>
        </w:rPr>
        <w:t>Organization</w:t>
      </w:r>
      <w:r w:rsidRPr="00A424A3">
        <w:rPr>
          <w:i/>
          <w:iCs/>
        </w:rPr>
        <w:t xml:space="preserve"> shall:</w:t>
      </w:r>
    </w:p>
    <w:p w14:paraId="38DDD91B" w14:textId="77777777" w:rsidR="00282B50" w:rsidRPr="00A424A3" w:rsidRDefault="00282B50" w:rsidP="00A424A3">
      <w:pPr>
        <w:rPr>
          <w:b/>
          <w:bCs/>
          <w:i/>
          <w:iCs/>
        </w:rPr>
      </w:pPr>
    </w:p>
    <w:p w14:paraId="7317D39B" w14:textId="29F67F56" w:rsidR="00A424A3" w:rsidRDefault="003E1090" w:rsidP="00A424A3">
      <w:pPr>
        <w:pStyle w:val="Heading30"/>
      </w:pPr>
      <w:bookmarkStart w:id="1" w:name="_Toc173763192"/>
      <w:r>
        <w:t>1</w:t>
      </w:r>
      <w:r w:rsidR="00DB5D4B" w:rsidRPr="00DB5D4B">
        <w:t>.1 Security Management Process</w:t>
      </w:r>
      <w:bookmarkEnd w:id="1"/>
    </w:p>
    <w:p w14:paraId="6DF43B3C" w14:textId="6FFCBCD1" w:rsidR="003F612E" w:rsidRPr="00EF0147" w:rsidRDefault="00DB5D4B" w:rsidP="00EF0147">
      <w:pPr>
        <w:pStyle w:val="ListParagraph"/>
        <w:numPr>
          <w:ilvl w:val="0"/>
          <w:numId w:val="112"/>
        </w:numPr>
        <w:spacing w:line="240" w:lineRule="auto"/>
        <w:rPr>
          <w:b/>
          <w:bCs/>
          <w:szCs w:val="24"/>
        </w:rPr>
      </w:pPr>
      <w:r w:rsidRPr="00EF0147">
        <w:rPr>
          <w:szCs w:val="24"/>
        </w:rPr>
        <w:t>Conduct a risk analysis to identify potential risks and vulnerabilities to ePHI.</w:t>
      </w:r>
      <w:r w:rsidR="00A424A3" w:rsidRPr="00EF0147">
        <w:rPr>
          <w:b/>
          <w:bCs/>
          <w:szCs w:val="24"/>
        </w:rPr>
        <w:t xml:space="preserve"> </w:t>
      </w:r>
      <w:r w:rsidRPr="00EF0147">
        <w:rPr>
          <w:szCs w:val="24"/>
        </w:rPr>
        <w:t>Implement risk management measures to reduce identified risks.</w:t>
      </w:r>
      <w:r w:rsidR="00A424A3" w:rsidRPr="00EF0147">
        <w:rPr>
          <w:b/>
          <w:bCs/>
          <w:szCs w:val="24"/>
        </w:rPr>
        <w:t xml:space="preserve"> </w:t>
      </w:r>
      <w:r w:rsidRPr="00EF0147">
        <w:rPr>
          <w:szCs w:val="24"/>
        </w:rPr>
        <w:t>Apply sanctions to workforce members who fail to comply with security policies.</w:t>
      </w:r>
      <w:r w:rsidR="00A424A3" w:rsidRPr="00EF0147">
        <w:rPr>
          <w:b/>
          <w:bCs/>
          <w:szCs w:val="24"/>
        </w:rPr>
        <w:t xml:space="preserve"> </w:t>
      </w:r>
      <w:r w:rsidRPr="00EF0147">
        <w:rPr>
          <w:szCs w:val="24"/>
        </w:rPr>
        <w:t>Regularly review information system activity, including audit logs and security incident tracking reports.</w:t>
      </w:r>
    </w:p>
    <w:p w14:paraId="468A9BF4" w14:textId="6C056C05" w:rsidR="00DB5D4B" w:rsidRPr="00DB5D4B" w:rsidRDefault="003E1090" w:rsidP="003F6871">
      <w:pPr>
        <w:pStyle w:val="Heading30"/>
      </w:pPr>
      <w:bookmarkStart w:id="2" w:name="_Toc173763193"/>
      <w:r>
        <w:t>1</w:t>
      </w:r>
      <w:r w:rsidR="00DB5D4B" w:rsidRPr="00DB5D4B">
        <w:t>.1 Assigned Security Responsibility</w:t>
      </w:r>
      <w:bookmarkEnd w:id="2"/>
    </w:p>
    <w:p w14:paraId="4E8DBED6" w14:textId="77777777" w:rsidR="00DB5D4B" w:rsidRPr="00EF0147" w:rsidRDefault="00DB5D4B" w:rsidP="00EF0147">
      <w:pPr>
        <w:pStyle w:val="ListParagraph"/>
        <w:numPr>
          <w:ilvl w:val="0"/>
          <w:numId w:val="111"/>
        </w:numPr>
        <w:rPr>
          <w:b/>
          <w:bCs/>
        </w:rPr>
      </w:pPr>
      <w:r w:rsidRPr="003E1090">
        <w:t>Designate a security official responsible for developing and implementing security policies and procedures.</w:t>
      </w:r>
    </w:p>
    <w:p w14:paraId="2EDEFC26" w14:textId="75375017" w:rsidR="00DB5D4B" w:rsidRPr="00DB5D4B" w:rsidRDefault="003E1090" w:rsidP="003F6871">
      <w:pPr>
        <w:pStyle w:val="Heading30"/>
      </w:pPr>
      <w:bookmarkStart w:id="3" w:name="_Toc173763194"/>
      <w:r>
        <w:t>1</w:t>
      </w:r>
      <w:r w:rsidR="00DB5D4B" w:rsidRPr="00DB5D4B">
        <w:t>.</w:t>
      </w:r>
      <w:r>
        <w:t>2</w:t>
      </w:r>
      <w:r w:rsidR="00DB5D4B" w:rsidRPr="00DB5D4B">
        <w:t xml:space="preserve"> Workforce Security</w:t>
      </w:r>
      <w:bookmarkEnd w:id="3"/>
    </w:p>
    <w:p w14:paraId="3B7C0091" w14:textId="2C37B892" w:rsidR="00DB5D4B" w:rsidRPr="003F6871" w:rsidRDefault="00DB5D4B" w:rsidP="003F6871">
      <w:pPr>
        <w:pStyle w:val="ListParagraph"/>
        <w:numPr>
          <w:ilvl w:val="0"/>
          <w:numId w:val="96"/>
        </w:numPr>
        <w:rPr>
          <w:b/>
          <w:bCs/>
        </w:rPr>
      </w:pPr>
      <w:r w:rsidRPr="00DB5D4B">
        <w:t>Implement procedures to ensure appropriate access for workforce members and prevent unauthorized access.</w:t>
      </w:r>
    </w:p>
    <w:p w14:paraId="1F2E8E73" w14:textId="40617A86" w:rsidR="00DB5D4B" w:rsidRPr="003F6871" w:rsidRDefault="00DB5D4B" w:rsidP="003F6871">
      <w:pPr>
        <w:pStyle w:val="ListParagraph"/>
        <w:numPr>
          <w:ilvl w:val="0"/>
          <w:numId w:val="96"/>
        </w:numPr>
        <w:rPr>
          <w:b/>
          <w:bCs/>
        </w:rPr>
      </w:pPr>
      <w:r w:rsidRPr="00DB5D4B">
        <w:t>Supervise workforce members to ensure compliance with security policies.</w:t>
      </w:r>
    </w:p>
    <w:p w14:paraId="581B8819" w14:textId="627086B6" w:rsidR="00DB5D4B" w:rsidRPr="003F6871" w:rsidRDefault="00DB5D4B" w:rsidP="003F6871">
      <w:pPr>
        <w:pStyle w:val="ListParagraph"/>
        <w:numPr>
          <w:ilvl w:val="0"/>
          <w:numId w:val="96"/>
        </w:numPr>
        <w:rPr>
          <w:b/>
          <w:bCs/>
        </w:rPr>
      </w:pPr>
      <w:r w:rsidRPr="00DB5D4B">
        <w:t>Establish procedures for determining and managing access rights for workforce members.</w:t>
      </w:r>
    </w:p>
    <w:p w14:paraId="33411B5F" w14:textId="47F8DB65" w:rsidR="00DB5D4B" w:rsidRPr="003F6871" w:rsidRDefault="00DB5D4B" w:rsidP="003F6871">
      <w:pPr>
        <w:pStyle w:val="ListParagraph"/>
        <w:numPr>
          <w:ilvl w:val="0"/>
          <w:numId w:val="96"/>
        </w:numPr>
        <w:rPr>
          <w:b/>
          <w:bCs/>
        </w:rPr>
      </w:pPr>
      <w:r w:rsidRPr="00DB5D4B">
        <w:t>Implement termination procedures to revoke access to ePHI when employment ends.</w:t>
      </w:r>
    </w:p>
    <w:p w14:paraId="63C3E1C1" w14:textId="49484978" w:rsidR="00DB5D4B" w:rsidRPr="00DB5D4B" w:rsidRDefault="003E1090" w:rsidP="003F6871">
      <w:pPr>
        <w:pStyle w:val="Heading30"/>
      </w:pPr>
      <w:bookmarkStart w:id="4" w:name="_Toc173763195"/>
      <w:r>
        <w:t>1</w:t>
      </w:r>
      <w:r w:rsidR="00DB5D4B" w:rsidRPr="00DB5D4B">
        <w:t>.</w:t>
      </w:r>
      <w:r>
        <w:t>3</w:t>
      </w:r>
      <w:r w:rsidR="00DB5D4B" w:rsidRPr="00DB5D4B">
        <w:t xml:space="preserve"> Information Access Management</w:t>
      </w:r>
      <w:bookmarkEnd w:id="4"/>
    </w:p>
    <w:p w14:paraId="6CB88593" w14:textId="3DE06568" w:rsidR="00DB5D4B" w:rsidRPr="003F6871" w:rsidRDefault="00DB5D4B" w:rsidP="003F6871">
      <w:pPr>
        <w:pStyle w:val="ListParagraph"/>
        <w:numPr>
          <w:ilvl w:val="0"/>
          <w:numId w:val="97"/>
        </w:numPr>
        <w:rPr>
          <w:b/>
          <w:bCs/>
        </w:rPr>
      </w:pPr>
      <w:r w:rsidRPr="00DB5D4B">
        <w:t xml:space="preserve">Implement policies for authorizing access to ePHI based on the </w:t>
      </w:r>
      <w:r w:rsidR="003E1090" w:rsidRPr="00DB5D4B">
        <w:t>user’s</w:t>
      </w:r>
      <w:r w:rsidRPr="00DB5D4B">
        <w:t xml:space="preserve"> role or function.</w:t>
      </w:r>
    </w:p>
    <w:p w14:paraId="7DE937C8" w14:textId="4499E921" w:rsidR="00DB5D4B" w:rsidRPr="003F6871" w:rsidRDefault="00DB5D4B" w:rsidP="003F6871">
      <w:pPr>
        <w:pStyle w:val="ListParagraph"/>
        <w:numPr>
          <w:ilvl w:val="0"/>
          <w:numId w:val="97"/>
        </w:numPr>
        <w:rPr>
          <w:b/>
          <w:bCs/>
        </w:rPr>
      </w:pPr>
      <w:r w:rsidRPr="00DB5D4B">
        <w:t>Ensure ePHI is isolated from unauthorized personnel.</w:t>
      </w:r>
    </w:p>
    <w:p w14:paraId="770DFCB2" w14:textId="678B9EBD" w:rsidR="00DB5D4B" w:rsidRPr="003F6871" w:rsidRDefault="00DB5D4B" w:rsidP="003F6871">
      <w:pPr>
        <w:pStyle w:val="ListParagraph"/>
        <w:numPr>
          <w:ilvl w:val="0"/>
          <w:numId w:val="97"/>
        </w:numPr>
        <w:rPr>
          <w:b/>
          <w:bCs/>
        </w:rPr>
      </w:pPr>
      <w:r w:rsidRPr="00DB5D4B">
        <w:t>Document, review, and modify user access rights as needed.</w:t>
      </w:r>
    </w:p>
    <w:p w14:paraId="6EA44168" w14:textId="7293B38B" w:rsidR="00DB5D4B" w:rsidRPr="00DB5D4B" w:rsidRDefault="003E1090" w:rsidP="003F6871">
      <w:pPr>
        <w:pStyle w:val="Heading30"/>
      </w:pPr>
      <w:bookmarkStart w:id="5" w:name="_Toc173763196"/>
      <w:r>
        <w:t>1</w:t>
      </w:r>
      <w:r w:rsidR="00DB5D4B" w:rsidRPr="00DB5D4B">
        <w:t>.</w:t>
      </w:r>
      <w:r>
        <w:t>4</w:t>
      </w:r>
      <w:r w:rsidR="00DB5D4B" w:rsidRPr="00DB5D4B">
        <w:t xml:space="preserve"> Security Awareness and Training</w:t>
      </w:r>
      <w:bookmarkEnd w:id="5"/>
    </w:p>
    <w:p w14:paraId="2E6E1FA7" w14:textId="5D73CA06" w:rsidR="00DB5D4B" w:rsidRPr="003F6871" w:rsidRDefault="00DB5D4B" w:rsidP="003F6871">
      <w:pPr>
        <w:pStyle w:val="ListParagraph"/>
        <w:numPr>
          <w:ilvl w:val="0"/>
          <w:numId w:val="98"/>
        </w:numPr>
        <w:rPr>
          <w:b/>
          <w:bCs/>
        </w:rPr>
      </w:pPr>
      <w:r w:rsidRPr="00DB5D4B">
        <w:t>Implement a security awareness and training program for all workforce members.</w:t>
      </w:r>
    </w:p>
    <w:p w14:paraId="26B21981" w14:textId="0FAE3C6B" w:rsidR="00566A2E" w:rsidRPr="003F6871" w:rsidRDefault="00DB5D4B" w:rsidP="003F6871">
      <w:pPr>
        <w:pStyle w:val="ListParagraph"/>
        <w:numPr>
          <w:ilvl w:val="0"/>
          <w:numId w:val="98"/>
        </w:numPr>
        <w:rPr>
          <w:b/>
          <w:bCs/>
        </w:rPr>
      </w:pPr>
      <w:r w:rsidRPr="00DB5D4B">
        <w:t>Provide regular security reminders and training on protecting against malicious software, monitoring log-in attempts, and password management.</w:t>
      </w:r>
    </w:p>
    <w:p w14:paraId="790EC8CF" w14:textId="0379EEA8" w:rsidR="00DB5D4B" w:rsidRPr="00DB5D4B" w:rsidRDefault="003E1090" w:rsidP="003F6871">
      <w:pPr>
        <w:pStyle w:val="Heading30"/>
      </w:pPr>
      <w:bookmarkStart w:id="6" w:name="_Toc173763197"/>
      <w:r>
        <w:lastRenderedPageBreak/>
        <w:t>1</w:t>
      </w:r>
      <w:r w:rsidR="00DB5D4B" w:rsidRPr="00DB5D4B">
        <w:t>.</w:t>
      </w:r>
      <w:r>
        <w:t>5</w:t>
      </w:r>
      <w:r w:rsidR="00DB5D4B" w:rsidRPr="00DB5D4B">
        <w:t xml:space="preserve"> Security Incident Procedures</w:t>
      </w:r>
      <w:bookmarkEnd w:id="6"/>
    </w:p>
    <w:p w14:paraId="473AB019" w14:textId="6DE4D781" w:rsidR="00DB5D4B" w:rsidRPr="003F6871" w:rsidRDefault="00DB5D4B" w:rsidP="003F6871">
      <w:pPr>
        <w:pStyle w:val="ListParagraph"/>
        <w:numPr>
          <w:ilvl w:val="0"/>
          <w:numId w:val="99"/>
        </w:numPr>
        <w:rPr>
          <w:b/>
          <w:bCs/>
        </w:rPr>
      </w:pPr>
      <w:r w:rsidRPr="00DB5D4B">
        <w:t>Implement procedures to identify, respond to, and mitigate security incidents.</w:t>
      </w:r>
    </w:p>
    <w:p w14:paraId="31829583" w14:textId="77777777" w:rsidR="00DB5D4B" w:rsidRPr="003F6871" w:rsidRDefault="00DB5D4B" w:rsidP="003F6871">
      <w:pPr>
        <w:pStyle w:val="ListParagraph"/>
        <w:numPr>
          <w:ilvl w:val="0"/>
          <w:numId w:val="99"/>
        </w:numPr>
        <w:rPr>
          <w:b/>
          <w:bCs/>
        </w:rPr>
      </w:pPr>
      <w:r w:rsidRPr="00DB5D4B">
        <w:t>Document and report security incidents and their outcomes.</w:t>
      </w:r>
    </w:p>
    <w:p w14:paraId="79AE81AD" w14:textId="60CD5E6C" w:rsidR="00DB5D4B" w:rsidRPr="00DB5D4B" w:rsidRDefault="003E1090" w:rsidP="003F6871">
      <w:pPr>
        <w:pStyle w:val="Heading30"/>
      </w:pPr>
      <w:bookmarkStart w:id="7" w:name="_Toc173763198"/>
      <w:r>
        <w:t>1</w:t>
      </w:r>
      <w:r w:rsidR="00DB5D4B" w:rsidRPr="00DB5D4B">
        <w:t>.</w:t>
      </w:r>
      <w:r>
        <w:t>6</w:t>
      </w:r>
      <w:r w:rsidR="00DB5D4B" w:rsidRPr="00DB5D4B">
        <w:t xml:space="preserve"> Contingency Plan</w:t>
      </w:r>
      <w:bookmarkEnd w:id="7"/>
    </w:p>
    <w:p w14:paraId="36B1C7CE" w14:textId="77777777" w:rsidR="00DB5D4B" w:rsidRPr="003F6871" w:rsidRDefault="00DB5D4B" w:rsidP="003F6871">
      <w:pPr>
        <w:pStyle w:val="ListParagraph"/>
        <w:numPr>
          <w:ilvl w:val="0"/>
          <w:numId w:val="100"/>
        </w:numPr>
        <w:rPr>
          <w:b/>
          <w:bCs/>
        </w:rPr>
      </w:pPr>
      <w:r w:rsidRPr="00DB5D4B">
        <w:t>Develop and implement a contingency plan to respond to emergencies affecting systems containing ePHI.</w:t>
      </w:r>
    </w:p>
    <w:p w14:paraId="5D4AEA59" w14:textId="77777777" w:rsidR="00DB5D4B" w:rsidRPr="003F6871" w:rsidRDefault="00DB5D4B" w:rsidP="003F6871">
      <w:pPr>
        <w:pStyle w:val="ListParagraph"/>
        <w:numPr>
          <w:ilvl w:val="0"/>
          <w:numId w:val="100"/>
        </w:numPr>
        <w:rPr>
          <w:b/>
          <w:bCs/>
        </w:rPr>
      </w:pPr>
      <w:r w:rsidRPr="00DB5D4B">
        <w:t>Establish data backup, disaster recovery, and emergency mode operation plans.</w:t>
      </w:r>
    </w:p>
    <w:p w14:paraId="1E0D413C" w14:textId="77777777" w:rsidR="00DB5D4B" w:rsidRPr="003F6871" w:rsidRDefault="00DB5D4B" w:rsidP="003F6871">
      <w:pPr>
        <w:pStyle w:val="ListParagraph"/>
        <w:numPr>
          <w:ilvl w:val="0"/>
          <w:numId w:val="100"/>
        </w:numPr>
        <w:rPr>
          <w:b/>
          <w:bCs/>
        </w:rPr>
      </w:pPr>
      <w:r w:rsidRPr="00DB5D4B">
        <w:t>Periodically test and revise contingency plans.</w:t>
      </w:r>
    </w:p>
    <w:p w14:paraId="7D8C59A9" w14:textId="77777777" w:rsidR="00DB5D4B" w:rsidRPr="003F6871" w:rsidRDefault="00DB5D4B" w:rsidP="003F6871">
      <w:pPr>
        <w:pStyle w:val="ListParagraph"/>
        <w:numPr>
          <w:ilvl w:val="0"/>
          <w:numId w:val="100"/>
        </w:numPr>
        <w:rPr>
          <w:b/>
          <w:bCs/>
        </w:rPr>
      </w:pPr>
      <w:r w:rsidRPr="00DB5D4B">
        <w:t>Conduct applications and data criticality analysis.</w:t>
      </w:r>
    </w:p>
    <w:p w14:paraId="0C589173" w14:textId="491E6521" w:rsidR="00DB5D4B" w:rsidRPr="00DB5D4B" w:rsidRDefault="003E1090" w:rsidP="003F6871">
      <w:pPr>
        <w:pStyle w:val="Heading30"/>
      </w:pPr>
      <w:bookmarkStart w:id="8" w:name="_Toc173763199"/>
      <w:r>
        <w:t>1</w:t>
      </w:r>
      <w:r w:rsidR="00DB5D4B" w:rsidRPr="00DB5D4B">
        <w:t>.</w:t>
      </w:r>
      <w:r>
        <w:t>7</w:t>
      </w:r>
      <w:r w:rsidR="00DB5D4B" w:rsidRPr="00DB5D4B">
        <w:t xml:space="preserve"> Evaluation</w:t>
      </w:r>
      <w:bookmarkEnd w:id="8"/>
    </w:p>
    <w:p w14:paraId="3CD08F5E" w14:textId="77777777" w:rsidR="00DB5D4B" w:rsidRPr="00EF0147" w:rsidRDefault="00DB5D4B" w:rsidP="00EF0147">
      <w:pPr>
        <w:pStyle w:val="ListParagraph"/>
        <w:numPr>
          <w:ilvl w:val="0"/>
          <w:numId w:val="110"/>
        </w:numPr>
        <w:rPr>
          <w:b/>
          <w:bCs/>
        </w:rPr>
      </w:pPr>
      <w:r w:rsidRPr="00DB5D4B">
        <w:t>Perform periodic technical and non-technical evaluations to ensure compliance with the security policies and procedures.</w:t>
      </w:r>
    </w:p>
    <w:p w14:paraId="2818D188" w14:textId="2E1A77E2" w:rsidR="00DB5D4B" w:rsidRPr="00DF7357" w:rsidRDefault="003E1090" w:rsidP="00DF7357">
      <w:pPr>
        <w:pStyle w:val="Heading10"/>
        <w:rPr>
          <w:color w:val="000000" w:themeColor="text1"/>
        </w:rPr>
      </w:pPr>
      <w:bookmarkStart w:id="9" w:name="_Toc173763200"/>
      <w:r w:rsidRPr="00DF7357">
        <w:rPr>
          <w:color w:val="000000" w:themeColor="text1"/>
        </w:rPr>
        <w:t>2</w:t>
      </w:r>
      <w:r w:rsidR="00DB5D4B" w:rsidRPr="00DF7357">
        <w:rPr>
          <w:color w:val="000000" w:themeColor="text1"/>
        </w:rPr>
        <w:t>. Business Associate Contracts and Other Arrangements</w:t>
      </w:r>
      <w:bookmarkEnd w:id="9"/>
    </w:p>
    <w:p w14:paraId="5430344E" w14:textId="1700C021" w:rsidR="00DF7357" w:rsidRDefault="00DF7357" w:rsidP="00EF0147">
      <w:pPr>
        <w:rPr>
          <w:i/>
          <w:iCs/>
        </w:rPr>
      </w:pPr>
      <w:r w:rsidRPr="00EF0147">
        <w:rPr>
          <w:i/>
          <w:iCs/>
          <w:highlight w:val="yellow"/>
        </w:rPr>
        <w:t>Organization</w:t>
      </w:r>
      <w:r w:rsidRPr="00EF0147">
        <w:rPr>
          <w:i/>
          <w:iCs/>
        </w:rPr>
        <w:t xml:space="preserve"> shall:</w:t>
      </w:r>
    </w:p>
    <w:p w14:paraId="4704B6FD" w14:textId="77777777" w:rsidR="00282B50" w:rsidRPr="00EF0147" w:rsidRDefault="00282B50" w:rsidP="00EF0147">
      <w:pPr>
        <w:rPr>
          <w:b/>
          <w:bCs/>
          <w:i/>
          <w:iCs/>
          <w:sz w:val="28"/>
        </w:rPr>
      </w:pPr>
    </w:p>
    <w:p w14:paraId="1EA02DFF" w14:textId="4875EB39" w:rsidR="00DB5D4B" w:rsidRPr="00DF7357" w:rsidRDefault="003E1090" w:rsidP="00DF7357">
      <w:pPr>
        <w:pStyle w:val="Heading30"/>
      </w:pPr>
      <w:bookmarkStart w:id="10" w:name="_Toc173763201"/>
      <w:r w:rsidRPr="00DF7357">
        <w:t>2</w:t>
      </w:r>
      <w:r w:rsidR="00DB5D4B" w:rsidRPr="00DF7357">
        <w:t>.1. Outsourced Provider Agreements</w:t>
      </w:r>
      <w:bookmarkEnd w:id="10"/>
    </w:p>
    <w:p w14:paraId="0211534D" w14:textId="77777777" w:rsidR="00DB5D4B" w:rsidRPr="00DF7357" w:rsidRDefault="00DB5D4B" w:rsidP="00282B50">
      <w:pPr>
        <w:rPr>
          <w:b/>
          <w:bCs/>
        </w:rPr>
      </w:pPr>
      <w:r w:rsidRPr="00AB639B">
        <w:t>Ensure that outsourced providers comply with HIPAA security requirements through written agreements.</w:t>
      </w:r>
    </w:p>
    <w:p w14:paraId="6DB56545" w14:textId="77777777" w:rsidR="00DB5D4B" w:rsidRPr="00DF7357" w:rsidRDefault="00DB5D4B" w:rsidP="00282B50">
      <w:pPr>
        <w:rPr>
          <w:b/>
          <w:bCs/>
        </w:rPr>
      </w:pPr>
      <w:r w:rsidRPr="00AB639B">
        <w:t>Verify that outsourced providers implement appropriate safeguards to protect ePHI.</w:t>
      </w:r>
    </w:p>
    <w:p w14:paraId="25727CC2" w14:textId="09FA1AB5" w:rsidR="00AB639B" w:rsidRPr="00DF7357" w:rsidRDefault="00DB5D4B" w:rsidP="00282B50">
      <w:pPr>
        <w:rPr>
          <w:b/>
          <w:bCs/>
        </w:rPr>
      </w:pPr>
      <w:r w:rsidRPr="00AB639B">
        <w:t>Require outsourced providers to promptly report any security incidents involving ePHI to [</w:t>
      </w:r>
      <w:r w:rsidRPr="00DF7357">
        <w:rPr>
          <w:highlight w:val="yellow"/>
        </w:rPr>
        <w:t>Your Organizations Name</w:t>
      </w:r>
      <w:r w:rsidRPr="00AB639B">
        <w:t>].</w:t>
      </w:r>
    </w:p>
    <w:p w14:paraId="5CFF060F" w14:textId="77777777" w:rsidR="00DF7357" w:rsidRDefault="00DF7357" w:rsidP="00DF7357">
      <w:pPr>
        <w:rPr>
          <w:b/>
          <w:bCs/>
        </w:rPr>
      </w:pPr>
    </w:p>
    <w:p w14:paraId="2C4D67B0" w14:textId="77777777" w:rsidR="00DF7357" w:rsidRDefault="00DF7357" w:rsidP="00DF7357">
      <w:pPr>
        <w:rPr>
          <w:b/>
          <w:bCs/>
        </w:rPr>
      </w:pPr>
    </w:p>
    <w:p w14:paraId="118EB985" w14:textId="77777777" w:rsidR="00DF7357" w:rsidRPr="00DF7357" w:rsidRDefault="00DF7357" w:rsidP="00DF7357">
      <w:pPr>
        <w:rPr>
          <w:b/>
          <w:bCs/>
        </w:rPr>
      </w:pPr>
    </w:p>
    <w:p w14:paraId="7560F6E2" w14:textId="77777777" w:rsidR="00282B50" w:rsidRDefault="00282B50">
      <w:pPr>
        <w:spacing w:after="200"/>
        <w:rPr>
          <w:rFonts w:eastAsiaTheme="majorEastAsia" w:cstheme="majorBidi"/>
          <w:b/>
          <w:bCs/>
          <w:color w:val="000000" w:themeColor="text1"/>
          <w:sz w:val="32"/>
          <w:szCs w:val="28"/>
        </w:rPr>
      </w:pPr>
      <w:r>
        <w:rPr>
          <w:color w:val="000000" w:themeColor="text1"/>
        </w:rPr>
        <w:br w:type="page"/>
      </w:r>
    </w:p>
    <w:p w14:paraId="725CDF81" w14:textId="00A281FA" w:rsidR="00DF7357" w:rsidRDefault="009E10D1" w:rsidP="00DF7357">
      <w:pPr>
        <w:pStyle w:val="Heading10"/>
        <w:rPr>
          <w:color w:val="000000" w:themeColor="text1"/>
        </w:rPr>
      </w:pPr>
      <w:bookmarkStart w:id="11" w:name="_Toc173763202"/>
      <w:r w:rsidRPr="00DF7357">
        <w:rPr>
          <w:color w:val="000000" w:themeColor="text1"/>
        </w:rPr>
        <w:lastRenderedPageBreak/>
        <w:t>3</w:t>
      </w:r>
      <w:r w:rsidR="00DB5D4B" w:rsidRPr="00DF7357">
        <w:rPr>
          <w:color w:val="000000" w:themeColor="text1"/>
        </w:rPr>
        <w:t>. Physical Safeguards</w:t>
      </w:r>
      <w:bookmarkEnd w:id="11"/>
    </w:p>
    <w:p w14:paraId="559C69B1" w14:textId="5BC5074A" w:rsidR="00DF7357" w:rsidRPr="00EF0147" w:rsidRDefault="00DF7357" w:rsidP="00DF7357">
      <w:pPr>
        <w:rPr>
          <w:i/>
          <w:iCs/>
        </w:rPr>
      </w:pPr>
      <w:r w:rsidRPr="00EF0147">
        <w:rPr>
          <w:i/>
          <w:iCs/>
          <w:highlight w:val="yellow"/>
        </w:rPr>
        <w:t>Organization</w:t>
      </w:r>
      <w:r w:rsidRPr="00EF0147">
        <w:rPr>
          <w:i/>
          <w:iCs/>
        </w:rPr>
        <w:t xml:space="preserve"> shall:</w:t>
      </w:r>
    </w:p>
    <w:p w14:paraId="06189BD9" w14:textId="77777777" w:rsidR="00EF0147" w:rsidRDefault="00EF0147" w:rsidP="00DF7357"/>
    <w:p w14:paraId="07B4F461" w14:textId="0A28ADB3" w:rsidR="00DB5D4B" w:rsidRDefault="009E10D1" w:rsidP="00DF7357">
      <w:pPr>
        <w:pStyle w:val="Heading30"/>
      </w:pPr>
      <w:bookmarkStart w:id="12" w:name="_Toc173763203"/>
      <w:r>
        <w:t>3</w:t>
      </w:r>
      <w:r w:rsidR="00DB5D4B" w:rsidRPr="00DB5D4B">
        <w:t>.</w:t>
      </w:r>
      <w:r w:rsidR="003E1090">
        <w:t>1</w:t>
      </w:r>
      <w:r w:rsidR="00DB5D4B" w:rsidRPr="00DB5D4B">
        <w:t xml:space="preserve"> Facility Access Controls</w:t>
      </w:r>
      <w:bookmarkEnd w:id="12"/>
    </w:p>
    <w:p w14:paraId="440FD314" w14:textId="77777777" w:rsidR="00DB5D4B" w:rsidRPr="00DF7357" w:rsidRDefault="00DB5D4B" w:rsidP="00DF7357">
      <w:pPr>
        <w:pStyle w:val="ListParagraph"/>
        <w:numPr>
          <w:ilvl w:val="0"/>
          <w:numId w:val="102"/>
        </w:numPr>
        <w:rPr>
          <w:b/>
          <w:bCs/>
        </w:rPr>
      </w:pPr>
      <w:r w:rsidRPr="00DB5D4B">
        <w:t>Implement procedures to limit physical access to facilities housing ePHI to authorized personnel.</w:t>
      </w:r>
    </w:p>
    <w:p w14:paraId="2E2175B1" w14:textId="77777777" w:rsidR="00DB5D4B" w:rsidRPr="00DF7357" w:rsidRDefault="00DB5D4B" w:rsidP="00DF7357">
      <w:pPr>
        <w:pStyle w:val="ListParagraph"/>
        <w:numPr>
          <w:ilvl w:val="0"/>
          <w:numId w:val="102"/>
        </w:numPr>
        <w:rPr>
          <w:b/>
          <w:bCs/>
        </w:rPr>
      </w:pPr>
      <w:r w:rsidRPr="00DB5D4B">
        <w:t>Develop a facility security plan to protect against unauthorized access, tampering, and theft.</w:t>
      </w:r>
    </w:p>
    <w:p w14:paraId="54ACCF75" w14:textId="77777777" w:rsidR="00DB5D4B" w:rsidRPr="00DF7357" w:rsidRDefault="00DB5D4B" w:rsidP="00DF7357">
      <w:pPr>
        <w:pStyle w:val="ListParagraph"/>
        <w:numPr>
          <w:ilvl w:val="0"/>
          <w:numId w:val="102"/>
        </w:numPr>
        <w:rPr>
          <w:b/>
          <w:bCs/>
        </w:rPr>
      </w:pPr>
      <w:r w:rsidRPr="00DB5D4B">
        <w:t>Document maintenance and repair activities for facility components related to ePHI security.</w:t>
      </w:r>
    </w:p>
    <w:p w14:paraId="049F9246" w14:textId="1D2CC28A" w:rsidR="00DB5D4B" w:rsidRPr="00DB5D4B" w:rsidRDefault="009E10D1" w:rsidP="00DF7357">
      <w:pPr>
        <w:pStyle w:val="Heading30"/>
      </w:pPr>
      <w:bookmarkStart w:id="13" w:name="_Toc173763204"/>
      <w:r>
        <w:t>3</w:t>
      </w:r>
      <w:r w:rsidR="00DB5D4B" w:rsidRPr="00DB5D4B">
        <w:t>.2 Workstation Use</w:t>
      </w:r>
      <w:bookmarkEnd w:id="13"/>
    </w:p>
    <w:p w14:paraId="78BB47F1" w14:textId="77777777" w:rsidR="00DB5D4B" w:rsidRPr="00EF0147" w:rsidRDefault="00DB5D4B" w:rsidP="00EF0147">
      <w:pPr>
        <w:pStyle w:val="ListParagraph"/>
        <w:numPr>
          <w:ilvl w:val="0"/>
          <w:numId w:val="109"/>
        </w:numPr>
        <w:rPr>
          <w:b/>
          <w:bCs/>
        </w:rPr>
      </w:pPr>
      <w:r w:rsidRPr="00DB5D4B">
        <w:t>Define and implement policies specifying the proper use of workstations that access ePHI.</w:t>
      </w:r>
    </w:p>
    <w:p w14:paraId="43C3D173" w14:textId="0E0435D9" w:rsidR="00DB5D4B" w:rsidRPr="00DB5D4B" w:rsidRDefault="009E10D1" w:rsidP="00DF7357">
      <w:pPr>
        <w:pStyle w:val="Heading30"/>
      </w:pPr>
      <w:bookmarkStart w:id="14" w:name="_Toc173763205"/>
      <w:r>
        <w:t>3</w:t>
      </w:r>
      <w:r w:rsidR="00DB5D4B" w:rsidRPr="00DB5D4B">
        <w:t>.</w:t>
      </w:r>
      <w:r w:rsidR="003E1090">
        <w:t>3</w:t>
      </w:r>
      <w:r w:rsidR="00DB5D4B" w:rsidRPr="00DB5D4B">
        <w:t xml:space="preserve"> Workstation Security</w:t>
      </w:r>
      <w:bookmarkEnd w:id="14"/>
    </w:p>
    <w:p w14:paraId="4A470E01" w14:textId="77777777" w:rsidR="00DB5D4B" w:rsidRPr="00EF0147" w:rsidRDefault="00DB5D4B" w:rsidP="00EF0147">
      <w:pPr>
        <w:pStyle w:val="ListParagraph"/>
        <w:numPr>
          <w:ilvl w:val="0"/>
          <w:numId w:val="108"/>
        </w:numPr>
        <w:rPr>
          <w:b/>
          <w:bCs/>
        </w:rPr>
      </w:pPr>
      <w:r w:rsidRPr="00DB5D4B">
        <w:t>Implement physical safeguards to restrict access to workstations containing ePHI to authorized users.</w:t>
      </w:r>
    </w:p>
    <w:p w14:paraId="22F1256A" w14:textId="5AA04236" w:rsidR="00DB5D4B" w:rsidRPr="00DB5D4B" w:rsidRDefault="009E10D1" w:rsidP="00DF7357">
      <w:pPr>
        <w:pStyle w:val="Heading30"/>
      </w:pPr>
      <w:bookmarkStart w:id="15" w:name="_Toc173763206"/>
      <w:r>
        <w:t>3</w:t>
      </w:r>
      <w:r w:rsidR="00DB5D4B" w:rsidRPr="00DB5D4B">
        <w:t>.4 Device and Media Controls</w:t>
      </w:r>
      <w:bookmarkEnd w:id="15"/>
    </w:p>
    <w:p w14:paraId="18352050" w14:textId="77777777" w:rsidR="00DB5D4B" w:rsidRPr="00DF7357" w:rsidRDefault="00DB5D4B" w:rsidP="00DF7357">
      <w:pPr>
        <w:pStyle w:val="ListParagraph"/>
        <w:numPr>
          <w:ilvl w:val="0"/>
          <w:numId w:val="103"/>
        </w:numPr>
        <w:rPr>
          <w:b/>
          <w:bCs/>
        </w:rPr>
      </w:pPr>
      <w:r w:rsidRPr="00DB5D4B">
        <w:t>Implement policies for the receipt, removal, disposal, and reuse of hardware and electronic media containing ePHI.</w:t>
      </w:r>
    </w:p>
    <w:p w14:paraId="49255782" w14:textId="77777777" w:rsidR="00DB5D4B" w:rsidRPr="00DF7357" w:rsidRDefault="00DB5D4B" w:rsidP="00DF7357">
      <w:pPr>
        <w:pStyle w:val="ListParagraph"/>
        <w:numPr>
          <w:ilvl w:val="0"/>
          <w:numId w:val="103"/>
        </w:numPr>
        <w:rPr>
          <w:b/>
          <w:bCs/>
        </w:rPr>
      </w:pPr>
      <w:r w:rsidRPr="00DB5D4B">
        <w:t>Maintain accountability records for hardware and electronic media movements.</w:t>
      </w:r>
    </w:p>
    <w:p w14:paraId="4E1FE1C9" w14:textId="3E644ABA" w:rsidR="00AB639B" w:rsidRPr="00EF0147" w:rsidRDefault="00DB5D4B" w:rsidP="00EF0147">
      <w:pPr>
        <w:pStyle w:val="ListParagraph"/>
        <w:numPr>
          <w:ilvl w:val="0"/>
          <w:numId w:val="103"/>
        </w:numPr>
        <w:rPr>
          <w:b/>
          <w:bCs/>
        </w:rPr>
      </w:pPr>
      <w:r w:rsidRPr="00DB5D4B">
        <w:t>Ensure proper data backup and storage procedures.</w:t>
      </w:r>
    </w:p>
    <w:p w14:paraId="077E44AB" w14:textId="77777777" w:rsidR="00EF0147" w:rsidRDefault="00EF0147" w:rsidP="00EF0147">
      <w:pPr>
        <w:rPr>
          <w:b/>
          <w:bCs/>
        </w:rPr>
      </w:pPr>
    </w:p>
    <w:p w14:paraId="14C577A2" w14:textId="77777777" w:rsidR="00EF0147" w:rsidRDefault="00EF0147" w:rsidP="00EF0147">
      <w:pPr>
        <w:rPr>
          <w:b/>
          <w:bCs/>
        </w:rPr>
      </w:pPr>
    </w:p>
    <w:p w14:paraId="58D1036C" w14:textId="77777777" w:rsidR="00EF0147" w:rsidRDefault="00EF0147" w:rsidP="00EF0147">
      <w:pPr>
        <w:rPr>
          <w:b/>
          <w:bCs/>
        </w:rPr>
      </w:pPr>
    </w:p>
    <w:p w14:paraId="0FDC2131" w14:textId="77777777" w:rsidR="00EF0147" w:rsidRDefault="00EF0147" w:rsidP="00EF0147">
      <w:pPr>
        <w:rPr>
          <w:b/>
          <w:bCs/>
        </w:rPr>
      </w:pPr>
    </w:p>
    <w:p w14:paraId="05BAF4DC" w14:textId="77777777" w:rsidR="00EF0147" w:rsidRDefault="00EF0147" w:rsidP="00EF0147">
      <w:pPr>
        <w:rPr>
          <w:b/>
          <w:bCs/>
        </w:rPr>
      </w:pPr>
    </w:p>
    <w:p w14:paraId="1A3BBBDB" w14:textId="77777777" w:rsidR="00282B50" w:rsidRDefault="00282B50">
      <w:pPr>
        <w:spacing w:after="200"/>
        <w:rPr>
          <w:rFonts w:eastAsiaTheme="majorEastAsia" w:cstheme="majorBidi"/>
          <w:b/>
          <w:bCs/>
          <w:color w:val="000000" w:themeColor="text1"/>
          <w:sz w:val="32"/>
          <w:szCs w:val="28"/>
        </w:rPr>
      </w:pPr>
      <w:r>
        <w:rPr>
          <w:color w:val="000000" w:themeColor="text1"/>
        </w:rPr>
        <w:br w:type="page"/>
      </w:r>
    </w:p>
    <w:p w14:paraId="2921230F" w14:textId="53F28741" w:rsidR="00DB5D4B" w:rsidRPr="00EF0147" w:rsidRDefault="003E1090" w:rsidP="00EF0147">
      <w:pPr>
        <w:pStyle w:val="Heading10"/>
        <w:rPr>
          <w:color w:val="000000" w:themeColor="text1"/>
        </w:rPr>
      </w:pPr>
      <w:bookmarkStart w:id="16" w:name="_Toc173763207"/>
      <w:r w:rsidRPr="00EF0147">
        <w:rPr>
          <w:color w:val="000000" w:themeColor="text1"/>
        </w:rPr>
        <w:lastRenderedPageBreak/>
        <w:t>4</w:t>
      </w:r>
      <w:r w:rsidR="00DB5D4B" w:rsidRPr="00EF0147">
        <w:rPr>
          <w:color w:val="000000" w:themeColor="text1"/>
        </w:rPr>
        <w:t>. Technical Safeguards</w:t>
      </w:r>
      <w:bookmarkEnd w:id="16"/>
    </w:p>
    <w:p w14:paraId="0FB34C78" w14:textId="77777777" w:rsidR="00EF0147" w:rsidRPr="00EF0147" w:rsidRDefault="00EF0147" w:rsidP="00EF0147">
      <w:pPr>
        <w:rPr>
          <w:b/>
          <w:bCs/>
          <w:i/>
          <w:iCs/>
        </w:rPr>
      </w:pPr>
      <w:r w:rsidRPr="00EF0147">
        <w:rPr>
          <w:i/>
          <w:iCs/>
          <w:highlight w:val="yellow"/>
        </w:rPr>
        <w:t>Organization</w:t>
      </w:r>
      <w:r w:rsidRPr="00EF0147">
        <w:rPr>
          <w:i/>
          <w:iCs/>
        </w:rPr>
        <w:t xml:space="preserve"> shall:</w:t>
      </w:r>
    </w:p>
    <w:p w14:paraId="1BA47899" w14:textId="77777777" w:rsidR="00EF0147" w:rsidRDefault="00EF0147" w:rsidP="00DB5D4B">
      <w:pPr>
        <w:pStyle w:val="Heading20"/>
        <w:spacing w:after="120"/>
        <w:rPr>
          <w:rFonts w:ascii="Montserrat" w:hAnsi="Montserrat"/>
          <w:color w:val="000000" w:themeColor="text1"/>
          <w:szCs w:val="28"/>
        </w:rPr>
      </w:pPr>
    </w:p>
    <w:p w14:paraId="774AC126" w14:textId="1C12E33E" w:rsidR="00DB5D4B" w:rsidRDefault="003E1090" w:rsidP="00EF0147">
      <w:pPr>
        <w:pStyle w:val="Heading30"/>
      </w:pPr>
      <w:bookmarkStart w:id="17" w:name="_Toc173763208"/>
      <w:r>
        <w:t>4</w:t>
      </w:r>
      <w:r w:rsidR="00DB5D4B" w:rsidRPr="00DB5D4B">
        <w:t>.1 Access Control</w:t>
      </w:r>
      <w:bookmarkEnd w:id="17"/>
    </w:p>
    <w:p w14:paraId="09E0D2AF" w14:textId="77777777" w:rsidR="00DB5D4B" w:rsidRPr="00EF0147" w:rsidRDefault="00DB5D4B" w:rsidP="00EF0147">
      <w:pPr>
        <w:pStyle w:val="ListParagraph"/>
        <w:numPr>
          <w:ilvl w:val="0"/>
          <w:numId w:val="104"/>
        </w:numPr>
        <w:rPr>
          <w:b/>
          <w:bCs/>
        </w:rPr>
      </w:pPr>
      <w:r w:rsidRPr="00DB5D4B">
        <w:t>Implement technical policies and procedures to control access to ePHI.</w:t>
      </w:r>
    </w:p>
    <w:p w14:paraId="10FF2B11" w14:textId="77777777" w:rsidR="00DB5D4B" w:rsidRPr="00EF0147" w:rsidRDefault="00DB5D4B" w:rsidP="00EF0147">
      <w:pPr>
        <w:pStyle w:val="ListParagraph"/>
        <w:numPr>
          <w:ilvl w:val="0"/>
          <w:numId w:val="104"/>
        </w:numPr>
        <w:rPr>
          <w:b/>
          <w:bCs/>
        </w:rPr>
      </w:pPr>
      <w:r w:rsidRPr="00DB5D4B">
        <w:t>Assign unique user IDs and establish emergency access procedures.</w:t>
      </w:r>
    </w:p>
    <w:p w14:paraId="2823D417" w14:textId="77777777" w:rsidR="00DB5D4B" w:rsidRPr="00EF0147" w:rsidRDefault="00DB5D4B" w:rsidP="00EF0147">
      <w:pPr>
        <w:pStyle w:val="ListParagraph"/>
        <w:numPr>
          <w:ilvl w:val="0"/>
          <w:numId w:val="104"/>
        </w:numPr>
        <w:rPr>
          <w:b/>
          <w:bCs/>
        </w:rPr>
      </w:pPr>
      <w:r w:rsidRPr="00DB5D4B">
        <w:t>Implement automatic logoff and encryption/decryption mechanisms.</w:t>
      </w:r>
    </w:p>
    <w:p w14:paraId="018C3094" w14:textId="6BE40C87" w:rsidR="00DB5D4B" w:rsidRPr="00DB5D4B" w:rsidRDefault="003E1090" w:rsidP="00EF0147">
      <w:pPr>
        <w:pStyle w:val="Heading30"/>
      </w:pPr>
      <w:bookmarkStart w:id="18" w:name="_Toc173763209"/>
      <w:r>
        <w:t>4</w:t>
      </w:r>
      <w:r w:rsidR="00DB5D4B" w:rsidRPr="00DB5D4B">
        <w:t>.2 Audit Controls</w:t>
      </w:r>
      <w:bookmarkEnd w:id="18"/>
    </w:p>
    <w:p w14:paraId="69546DBE" w14:textId="046E6F54" w:rsidR="005F7F2C" w:rsidRPr="00EF0147" w:rsidRDefault="00DB5D4B" w:rsidP="00EF0147">
      <w:pPr>
        <w:pStyle w:val="ListParagraph"/>
        <w:numPr>
          <w:ilvl w:val="0"/>
          <w:numId w:val="113"/>
        </w:numPr>
        <w:rPr>
          <w:b/>
          <w:bCs/>
        </w:rPr>
      </w:pPr>
      <w:r w:rsidRPr="00DB5D4B">
        <w:t>Implement mechanisms to record and examine activity in information systems containing ePHI.</w:t>
      </w:r>
    </w:p>
    <w:p w14:paraId="2B6FE046" w14:textId="2D43D007" w:rsidR="00DB5D4B" w:rsidRPr="00DB5D4B" w:rsidRDefault="001F16BF" w:rsidP="00EF0147">
      <w:pPr>
        <w:pStyle w:val="Heading30"/>
      </w:pPr>
      <w:bookmarkStart w:id="19" w:name="_Toc173763210"/>
      <w:r>
        <w:t>4</w:t>
      </w:r>
      <w:r w:rsidR="00DB5D4B" w:rsidRPr="00DB5D4B">
        <w:t>.3 Integrity</w:t>
      </w:r>
      <w:bookmarkEnd w:id="19"/>
    </w:p>
    <w:p w14:paraId="7DFBB29F" w14:textId="77777777" w:rsidR="00DB5D4B" w:rsidRPr="00EF0147" w:rsidRDefault="00DB5D4B" w:rsidP="00EF0147">
      <w:pPr>
        <w:pStyle w:val="ListParagraph"/>
        <w:numPr>
          <w:ilvl w:val="0"/>
          <w:numId w:val="105"/>
        </w:numPr>
        <w:rPr>
          <w:b/>
          <w:bCs/>
        </w:rPr>
      </w:pPr>
      <w:r w:rsidRPr="00DB5D4B">
        <w:t>Implement policies to protect ePHI from improper alteration or destruction.</w:t>
      </w:r>
    </w:p>
    <w:p w14:paraId="3C006BC2" w14:textId="77777777" w:rsidR="00DB5D4B" w:rsidRPr="00EF0147" w:rsidRDefault="00DB5D4B" w:rsidP="00EF0147">
      <w:pPr>
        <w:pStyle w:val="ListParagraph"/>
        <w:numPr>
          <w:ilvl w:val="0"/>
          <w:numId w:val="105"/>
        </w:numPr>
        <w:rPr>
          <w:b/>
          <w:bCs/>
        </w:rPr>
      </w:pPr>
      <w:r w:rsidRPr="00DB5D4B">
        <w:t>Implement electronic mechanisms to ensure ePHI integrity.</w:t>
      </w:r>
    </w:p>
    <w:p w14:paraId="7732BDD3" w14:textId="41D548DC" w:rsidR="00DB5D4B" w:rsidRPr="00DB5D4B" w:rsidRDefault="001F16BF" w:rsidP="00EF0147">
      <w:pPr>
        <w:pStyle w:val="Heading30"/>
      </w:pPr>
      <w:bookmarkStart w:id="20" w:name="_Toc173763211"/>
      <w:r>
        <w:t>4</w:t>
      </w:r>
      <w:r w:rsidR="00DB5D4B" w:rsidRPr="00DB5D4B">
        <w:t>.4 Person or Entity Authentication</w:t>
      </w:r>
      <w:bookmarkEnd w:id="20"/>
    </w:p>
    <w:p w14:paraId="70A94B60" w14:textId="77777777" w:rsidR="00DB5D4B" w:rsidRPr="00EF0147" w:rsidRDefault="00DB5D4B" w:rsidP="00EF0147">
      <w:pPr>
        <w:pStyle w:val="ListParagraph"/>
        <w:numPr>
          <w:ilvl w:val="0"/>
          <w:numId w:val="107"/>
        </w:numPr>
        <w:rPr>
          <w:b/>
          <w:bCs/>
        </w:rPr>
      </w:pPr>
      <w:r w:rsidRPr="00DB5D4B">
        <w:t>Implement procedures to verify the identity of persons or entities seeking access to ePHI.</w:t>
      </w:r>
    </w:p>
    <w:p w14:paraId="29BD884E" w14:textId="44AFFC85" w:rsidR="00DB5D4B" w:rsidRPr="00DB5D4B" w:rsidRDefault="001F16BF" w:rsidP="00EF0147">
      <w:pPr>
        <w:pStyle w:val="Heading30"/>
      </w:pPr>
      <w:bookmarkStart w:id="21" w:name="_Toc173763212"/>
      <w:r>
        <w:t>4</w:t>
      </w:r>
      <w:r w:rsidR="00DB5D4B" w:rsidRPr="00DB5D4B">
        <w:t>.5 Transmission Security</w:t>
      </w:r>
      <w:bookmarkEnd w:id="21"/>
    </w:p>
    <w:p w14:paraId="6722D780" w14:textId="77777777" w:rsidR="00DB5D4B" w:rsidRPr="00EF0147" w:rsidRDefault="00DB5D4B" w:rsidP="00EF0147">
      <w:pPr>
        <w:pStyle w:val="ListParagraph"/>
        <w:numPr>
          <w:ilvl w:val="0"/>
          <w:numId w:val="106"/>
        </w:numPr>
        <w:rPr>
          <w:b/>
          <w:bCs/>
        </w:rPr>
      </w:pPr>
      <w:r w:rsidRPr="00DB5D4B">
        <w:t>Implement technical security measures to protect ePHI during electronic transmission.</w:t>
      </w:r>
    </w:p>
    <w:p w14:paraId="1EB15A7A" w14:textId="77E5BEA7" w:rsidR="00AB639B" w:rsidRPr="00EF0147" w:rsidRDefault="00DB5D4B" w:rsidP="00DB5D4B">
      <w:pPr>
        <w:pStyle w:val="ListParagraph"/>
        <w:numPr>
          <w:ilvl w:val="0"/>
          <w:numId w:val="106"/>
        </w:numPr>
        <w:rPr>
          <w:b/>
          <w:bCs/>
        </w:rPr>
      </w:pPr>
      <w:r w:rsidRPr="00DB5D4B">
        <w:t>Ensure integrity controls and encryption are in place.</w:t>
      </w:r>
    </w:p>
    <w:p w14:paraId="0F40D8E3" w14:textId="77777777" w:rsidR="00EF0147" w:rsidRDefault="00EF0147" w:rsidP="00EF0147">
      <w:pPr>
        <w:rPr>
          <w:b/>
          <w:bCs/>
        </w:rPr>
      </w:pPr>
    </w:p>
    <w:p w14:paraId="73066468" w14:textId="77777777" w:rsidR="00EF0147" w:rsidRDefault="00EF0147" w:rsidP="00EF0147">
      <w:pPr>
        <w:rPr>
          <w:b/>
          <w:bCs/>
        </w:rPr>
      </w:pPr>
    </w:p>
    <w:p w14:paraId="5790CE99" w14:textId="77777777" w:rsidR="00EF0147" w:rsidRDefault="00EF0147" w:rsidP="00EF0147">
      <w:pPr>
        <w:rPr>
          <w:b/>
          <w:bCs/>
        </w:rPr>
      </w:pPr>
    </w:p>
    <w:p w14:paraId="24BE03C2" w14:textId="77777777" w:rsidR="00EF0147" w:rsidRDefault="00EF0147" w:rsidP="00EF0147">
      <w:pPr>
        <w:rPr>
          <w:b/>
          <w:bCs/>
        </w:rPr>
      </w:pPr>
    </w:p>
    <w:p w14:paraId="0CBB1A87" w14:textId="77777777" w:rsidR="00EF0147" w:rsidRDefault="00EF0147" w:rsidP="00EF0147">
      <w:pPr>
        <w:rPr>
          <w:b/>
          <w:bCs/>
        </w:rPr>
      </w:pPr>
    </w:p>
    <w:p w14:paraId="63B21B63" w14:textId="77777777" w:rsidR="00EF0147" w:rsidRDefault="00EF0147" w:rsidP="00EF0147">
      <w:pPr>
        <w:rPr>
          <w:b/>
          <w:bCs/>
        </w:rPr>
      </w:pPr>
    </w:p>
    <w:p w14:paraId="7D5BBB0B" w14:textId="77777777" w:rsidR="00EF0147" w:rsidRDefault="00EF0147" w:rsidP="00EF0147">
      <w:pPr>
        <w:rPr>
          <w:b/>
          <w:bCs/>
        </w:rPr>
      </w:pPr>
    </w:p>
    <w:p w14:paraId="0C131AA9" w14:textId="77777777" w:rsidR="00282B50" w:rsidRDefault="00282B50">
      <w:pPr>
        <w:spacing w:after="200"/>
        <w:rPr>
          <w:rFonts w:eastAsiaTheme="majorEastAsia" w:cstheme="majorBidi"/>
          <w:b/>
          <w:bCs/>
          <w:color w:val="000000" w:themeColor="text1"/>
          <w:sz w:val="32"/>
          <w:szCs w:val="28"/>
        </w:rPr>
      </w:pPr>
      <w:r>
        <w:rPr>
          <w:color w:val="000000" w:themeColor="text1"/>
        </w:rPr>
        <w:br w:type="page"/>
      </w:r>
    </w:p>
    <w:p w14:paraId="53B7AA21" w14:textId="23F1BE02" w:rsidR="00DB5D4B" w:rsidRDefault="001F16BF" w:rsidP="00EF0147">
      <w:pPr>
        <w:pStyle w:val="Heading10"/>
        <w:rPr>
          <w:color w:val="000000" w:themeColor="text1"/>
        </w:rPr>
      </w:pPr>
      <w:bookmarkStart w:id="22" w:name="_Toc173763213"/>
      <w:r w:rsidRPr="00EF0147">
        <w:rPr>
          <w:color w:val="000000" w:themeColor="text1"/>
        </w:rPr>
        <w:lastRenderedPageBreak/>
        <w:t>5.</w:t>
      </w:r>
      <w:r w:rsidR="00DB5D4B" w:rsidRPr="00EF0147">
        <w:rPr>
          <w:color w:val="000000" w:themeColor="text1"/>
        </w:rPr>
        <w:t xml:space="preserve"> Organizational Requirements</w:t>
      </w:r>
      <w:bookmarkEnd w:id="22"/>
    </w:p>
    <w:p w14:paraId="75F5CF42" w14:textId="5E90EE2B" w:rsidR="00EF0147" w:rsidRDefault="00EF0147" w:rsidP="00EF0147">
      <w:pPr>
        <w:rPr>
          <w:i/>
          <w:iCs/>
        </w:rPr>
      </w:pPr>
      <w:r w:rsidRPr="00282B50">
        <w:rPr>
          <w:i/>
          <w:iCs/>
          <w:highlight w:val="yellow"/>
        </w:rPr>
        <w:t>Organization</w:t>
      </w:r>
      <w:r w:rsidRPr="00282B50">
        <w:rPr>
          <w:i/>
          <w:iCs/>
        </w:rPr>
        <w:t xml:space="preserve"> shall:</w:t>
      </w:r>
    </w:p>
    <w:p w14:paraId="0B58830A" w14:textId="77777777" w:rsidR="00282B50" w:rsidRPr="00282B50" w:rsidRDefault="00282B50" w:rsidP="00EF0147">
      <w:pPr>
        <w:rPr>
          <w:i/>
          <w:iCs/>
        </w:rPr>
      </w:pPr>
    </w:p>
    <w:p w14:paraId="4806964B" w14:textId="3B7FF978" w:rsidR="00DB5D4B" w:rsidRDefault="001F16BF" w:rsidP="00EF0147">
      <w:pPr>
        <w:pStyle w:val="Heading30"/>
      </w:pPr>
      <w:bookmarkStart w:id="23" w:name="_Toc173763214"/>
      <w:r>
        <w:t>5</w:t>
      </w:r>
      <w:r w:rsidR="00DB5D4B" w:rsidRPr="00DB5D4B">
        <w:t>.1 Business Associate Contracts or Other Arrangements</w:t>
      </w:r>
      <w:bookmarkEnd w:id="23"/>
    </w:p>
    <w:p w14:paraId="3FC0A113" w14:textId="77777777" w:rsidR="00DB5D4B" w:rsidRPr="00EF0147" w:rsidRDefault="00DB5D4B" w:rsidP="00EF0147">
      <w:pPr>
        <w:pStyle w:val="ListParagraph"/>
        <w:numPr>
          <w:ilvl w:val="0"/>
          <w:numId w:val="122"/>
        </w:numPr>
        <w:rPr>
          <w:b/>
          <w:bCs/>
        </w:rPr>
      </w:pPr>
      <w:r w:rsidRPr="00DB5D4B">
        <w:t>Ensure that business associates safeguard ePHI through written contracts or other arrangements, outlining permissible uses and required safeguards.</w:t>
      </w:r>
    </w:p>
    <w:p w14:paraId="5BF029F8" w14:textId="09E5A557" w:rsidR="00DB5D4B" w:rsidRPr="00DB5D4B" w:rsidRDefault="001F16BF" w:rsidP="00EF0147">
      <w:pPr>
        <w:pStyle w:val="Heading30"/>
      </w:pPr>
      <w:bookmarkStart w:id="24" w:name="_Toc173763215"/>
      <w:r>
        <w:t>5</w:t>
      </w:r>
      <w:r w:rsidR="00DB5D4B" w:rsidRPr="00DB5D4B">
        <w:t>.2 Outsourced Provider Agreements</w:t>
      </w:r>
      <w:bookmarkEnd w:id="24"/>
    </w:p>
    <w:p w14:paraId="278707A8" w14:textId="77777777" w:rsidR="00DB5D4B" w:rsidRPr="00EF0147" w:rsidRDefault="00DB5D4B" w:rsidP="00EF0147">
      <w:pPr>
        <w:pStyle w:val="ListParagraph"/>
        <w:numPr>
          <w:ilvl w:val="0"/>
          <w:numId w:val="121"/>
        </w:numPr>
        <w:rPr>
          <w:b/>
          <w:bCs/>
        </w:rPr>
      </w:pPr>
      <w:r w:rsidRPr="00DB5D4B">
        <w:t>Establish written agreements with outsourced providers to ensure they comply with HIPAA security requirements.</w:t>
      </w:r>
    </w:p>
    <w:p w14:paraId="023D757A" w14:textId="77777777" w:rsidR="00DB5D4B" w:rsidRPr="00EF0147" w:rsidRDefault="00DB5D4B" w:rsidP="00EF0147">
      <w:pPr>
        <w:pStyle w:val="ListParagraph"/>
        <w:numPr>
          <w:ilvl w:val="0"/>
          <w:numId w:val="121"/>
        </w:numPr>
        <w:rPr>
          <w:b/>
          <w:bCs/>
        </w:rPr>
      </w:pPr>
      <w:r w:rsidRPr="00DB5D4B">
        <w:t>Require outsourced providers to implement appropriate safeguards to protect ePHI.</w:t>
      </w:r>
    </w:p>
    <w:p w14:paraId="0AD07AB4" w14:textId="0A2BB528" w:rsidR="00DB5D4B" w:rsidRPr="00EF0147" w:rsidRDefault="00DB5D4B" w:rsidP="00EF0147">
      <w:pPr>
        <w:pStyle w:val="ListParagraph"/>
        <w:numPr>
          <w:ilvl w:val="0"/>
          <w:numId w:val="121"/>
        </w:numPr>
        <w:rPr>
          <w:b/>
          <w:bCs/>
        </w:rPr>
      </w:pPr>
      <w:r w:rsidRPr="00DB5D4B">
        <w:t>Mandate that outsourced providers promptly report any security incidents involving ePHI to [</w:t>
      </w:r>
      <w:r w:rsidRPr="00EF0147">
        <w:rPr>
          <w:highlight w:val="yellow"/>
        </w:rPr>
        <w:t>Your Organizations Name</w:t>
      </w:r>
      <w:r w:rsidRPr="00DB5D4B">
        <w:t>].</w:t>
      </w:r>
    </w:p>
    <w:p w14:paraId="013A4219" w14:textId="77777777" w:rsidR="00AB639B" w:rsidRDefault="00AB639B" w:rsidP="00DB5D4B">
      <w:pPr>
        <w:pStyle w:val="Heading20"/>
        <w:spacing w:after="120"/>
        <w:rPr>
          <w:rFonts w:ascii="Montserrat" w:hAnsi="Montserrat"/>
          <w:color w:val="000000" w:themeColor="text1"/>
          <w:sz w:val="32"/>
          <w:szCs w:val="28"/>
        </w:rPr>
      </w:pPr>
    </w:p>
    <w:p w14:paraId="191D9483" w14:textId="77777777" w:rsidR="00AB639B" w:rsidRDefault="00AB639B" w:rsidP="00DB5D4B">
      <w:pPr>
        <w:pStyle w:val="Heading20"/>
        <w:spacing w:after="120"/>
        <w:rPr>
          <w:rFonts w:ascii="Montserrat" w:hAnsi="Montserrat"/>
          <w:color w:val="000000" w:themeColor="text1"/>
          <w:sz w:val="32"/>
          <w:szCs w:val="28"/>
        </w:rPr>
      </w:pPr>
    </w:p>
    <w:p w14:paraId="3F1889B2" w14:textId="77777777" w:rsidR="00AB639B" w:rsidRDefault="00AB639B" w:rsidP="00DB5D4B">
      <w:pPr>
        <w:pStyle w:val="Heading20"/>
        <w:spacing w:after="120"/>
        <w:rPr>
          <w:rFonts w:ascii="Montserrat" w:hAnsi="Montserrat"/>
          <w:color w:val="000000" w:themeColor="text1"/>
          <w:sz w:val="32"/>
          <w:szCs w:val="28"/>
        </w:rPr>
      </w:pPr>
    </w:p>
    <w:p w14:paraId="093D5BFB" w14:textId="77777777" w:rsidR="00EF0147" w:rsidRDefault="00EF0147" w:rsidP="00DB5D4B">
      <w:pPr>
        <w:pStyle w:val="Heading20"/>
        <w:spacing w:after="120"/>
        <w:rPr>
          <w:rFonts w:ascii="Montserrat" w:hAnsi="Montserrat"/>
          <w:color w:val="000000" w:themeColor="text1"/>
          <w:sz w:val="32"/>
          <w:szCs w:val="28"/>
        </w:rPr>
      </w:pPr>
    </w:p>
    <w:p w14:paraId="4B26B3FB" w14:textId="77777777" w:rsidR="00EF0147" w:rsidRDefault="00EF0147" w:rsidP="00DB5D4B">
      <w:pPr>
        <w:pStyle w:val="Heading20"/>
        <w:spacing w:after="120"/>
        <w:rPr>
          <w:rFonts w:ascii="Montserrat" w:hAnsi="Montserrat"/>
          <w:color w:val="000000" w:themeColor="text1"/>
          <w:sz w:val="32"/>
          <w:szCs w:val="28"/>
        </w:rPr>
      </w:pPr>
    </w:p>
    <w:p w14:paraId="1D56BE2B" w14:textId="77777777" w:rsidR="00EF0147" w:rsidRDefault="00EF0147" w:rsidP="00DB5D4B">
      <w:pPr>
        <w:pStyle w:val="Heading20"/>
        <w:spacing w:after="120"/>
        <w:rPr>
          <w:rFonts w:ascii="Montserrat" w:hAnsi="Montserrat"/>
          <w:color w:val="000000" w:themeColor="text1"/>
          <w:sz w:val="32"/>
          <w:szCs w:val="28"/>
        </w:rPr>
      </w:pPr>
    </w:p>
    <w:p w14:paraId="21BE2366" w14:textId="77777777" w:rsidR="00EF0147" w:rsidRDefault="00EF0147" w:rsidP="00DB5D4B">
      <w:pPr>
        <w:pStyle w:val="Heading20"/>
        <w:spacing w:after="120"/>
        <w:rPr>
          <w:rFonts w:ascii="Montserrat" w:hAnsi="Montserrat"/>
          <w:color w:val="000000" w:themeColor="text1"/>
          <w:sz w:val="32"/>
          <w:szCs w:val="28"/>
        </w:rPr>
      </w:pPr>
    </w:p>
    <w:p w14:paraId="7ABE2EF2" w14:textId="77777777" w:rsidR="00EF0147" w:rsidRDefault="00EF0147" w:rsidP="00DB5D4B">
      <w:pPr>
        <w:pStyle w:val="Heading20"/>
        <w:spacing w:after="120"/>
        <w:rPr>
          <w:rFonts w:ascii="Montserrat" w:hAnsi="Montserrat"/>
          <w:color w:val="000000" w:themeColor="text1"/>
          <w:sz w:val="32"/>
          <w:szCs w:val="28"/>
        </w:rPr>
      </w:pPr>
    </w:p>
    <w:p w14:paraId="0176EE6E" w14:textId="77777777" w:rsidR="00282B50" w:rsidRDefault="00282B50" w:rsidP="00DB5D4B">
      <w:pPr>
        <w:pStyle w:val="Heading20"/>
        <w:spacing w:after="120"/>
        <w:rPr>
          <w:rFonts w:ascii="Montserrat" w:hAnsi="Montserrat"/>
          <w:color w:val="000000" w:themeColor="text1"/>
          <w:sz w:val="32"/>
          <w:szCs w:val="28"/>
        </w:rPr>
      </w:pPr>
    </w:p>
    <w:p w14:paraId="4C589269" w14:textId="77777777" w:rsidR="00282B50" w:rsidRDefault="00282B50">
      <w:pPr>
        <w:spacing w:after="200"/>
        <w:rPr>
          <w:rFonts w:eastAsiaTheme="majorEastAsia" w:cstheme="majorBidi"/>
          <w:b/>
          <w:bCs/>
          <w:color w:val="000000" w:themeColor="text1"/>
          <w:sz w:val="32"/>
          <w:szCs w:val="28"/>
        </w:rPr>
      </w:pPr>
      <w:r>
        <w:rPr>
          <w:color w:val="000000" w:themeColor="text1"/>
        </w:rPr>
        <w:br w:type="page"/>
      </w:r>
    </w:p>
    <w:p w14:paraId="7AFFF367" w14:textId="187E9CF8" w:rsidR="00DB5D4B" w:rsidRDefault="001F16BF" w:rsidP="00EF0147">
      <w:pPr>
        <w:pStyle w:val="Heading10"/>
        <w:rPr>
          <w:color w:val="000000" w:themeColor="text1"/>
        </w:rPr>
      </w:pPr>
      <w:bookmarkStart w:id="25" w:name="_Toc173763216"/>
      <w:r w:rsidRPr="00EF0147">
        <w:rPr>
          <w:color w:val="000000" w:themeColor="text1"/>
        </w:rPr>
        <w:lastRenderedPageBreak/>
        <w:t>6</w:t>
      </w:r>
      <w:r w:rsidR="00DB5D4B" w:rsidRPr="00EF0147">
        <w:rPr>
          <w:color w:val="000000" w:themeColor="text1"/>
        </w:rPr>
        <w:t>. Policies and Procedures and Documentation Requirements</w:t>
      </w:r>
      <w:bookmarkEnd w:id="25"/>
    </w:p>
    <w:p w14:paraId="002B9F06" w14:textId="3C4C049E" w:rsidR="00EF0147" w:rsidRDefault="00EF0147" w:rsidP="00EF0147">
      <w:pPr>
        <w:rPr>
          <w:i/>
          <w:iCs/>
        </w:rPr>
      </w:pPr>
      <w:r w:rsidRPr="00EF0147">
        <w:rPr>
          <w:i/>
          <w:iCs/>
          <w:highlight w:val="yellow"/>
        </w:rPr>
        <w:t>Organization</w:t>
      </w:r>
      <w:r w:rsidRPr="00EF0147">
        <w:rPr>
          <w:i/>
          <w:iCs/>
        </w:rPr>
        <w:t xml:space="preserve"> shall:</w:t>
      </w:r>
    </w:p>
    <w:p w14:paraId="09BC3D71" w14:textId="77777777" w:rsidR="00282B50" w:rsidRPr="00EF0147" w:rsidRDefault="00282B50" w:rsidP="00EF0147">
      <w:pPr>
        <w:rPr>
          <w:b/>
          <w:bCs/>
          <w:i/>
          <w:iCs/>
        </w:rPr>
      </w:pPr>
    </w:p>
    <w:p w14:paraId="4829A71A" w14:textId="56279847" w:rsidR="00DB5D4B" w:rsidRDefault="001F16BF" w:rsidP="00EF0147">
      <w:pPr>
        <w:pStyle w:val="Heading30"/>
      </w:pPr>
      <w:bookmarkStart w:id="26" w:name="_Toc173763217"/>
      <w:r>
        <w:t>6</w:t>
      </w:r>
      <w:r w:rsidR="00DB5D4B" w:rsidRPr="00DB5D4B">
        <w:t>.1 Policies and Procedures</w:t>
      </w:r>
      <w:bookmarkEnd w:id="26"/>
    </w:p>
    <w:p w14:paraId="32BD1D55" w14:textId="3896B012" w:rsidR="003F612E" w:rsidRPr="00EF0147" w:rsidRDefault="00DB5D4B" w:rsidP="00EF0147">
      <w:pPr>
        <w:pStyle w:val="ListParagraph"/>
        <w:numPr>
          <w:ilvl w:val="0"/>
          <w:numId w:val="118"/>
        </w:numPr>
        <w:rPr>
          <w:b/>
          <w:bCs/>
        </w:rPr>
      </w:pPr>
      <w:r w:rsidRPr="00DB5D4B">
        <w:t>Develop and implement reasonable and appropriate policies and procedures to comply with HIPAA standards.</w:t>
      </w:r>
    </w:p>
    <w:p w14:paraId="6D5591E6" w14:textId="6C71911C" w:rsidR="00DB5D4B" w:rsidRPr="00DB5D4B" w:rsidRDefault="001F16BF" w:rsidP="00EF0147">
      <w:pPr>
        <w:pStyle w:val="Heading30"/>
      </w:pPr>
      <w:bookmarkStart w:id="27" w:name="_Toc173763218"/>
      <w:r>
        <w:t>6</w:t>
      </w:r>
      <w:r w:rsidR="00DB5D4B" w:rsidRPr="00DB5D4B">
        <w:t>.2 Documentation</w:t>
      </w:r>
      <w:bookmarkEnd w:id="27"/>
    </w:p>
    <w:p w14:paraId="06CB0CC9" w14:textId="77777777" w:rsidR="00DB5D4B" w:rsidRPr="00EF0147" w:rsidRDefault="00DB5D4B" w:rsidP="00EF0147">
      <w:pPr>
        <w:pStyle w:val="ListParagraph"/>
        <w:numPr>
          <w:ilvl w:val="0"/>
          <w:numId w:val="119"/>
        </w:numPr>
        <w:rPr>
          <w:b/>
          <w:bCs/>
        </w:rPr>
      </w:pPr>
      <w:r w:rsidRPr="00DB5D4B">
        <w:t>Maintain written documentation of policies and procedures.</w:t>
      </w:r>
    </w:p>
    <w:p w14:paraId="36B62D26" w14:textId="77777777" w:rsidR="00DB5D4B" w:rsidRPr="00EF0147" w:rsidRDefault="00DB5D4B" w:rsidP="00EF0147">
      <w:pPr>
        <w:pStyle w:val="ListParagraph"/>
        <w:numPr>
          <w:ilvl w:val="0"/>
          <w:numId w:val="119"/>
        </w:numPr>
        <w:rPr>
          <w:b/>
          <w:bCs/>
        </w:rPr>
      </w:pPr>
      <w:r w:rsidRPr="00DB5D4B">
        <w:t>Retain documentation for at least six years.</w:t>
      </w:r>
    </w:p>
    <w:p w14:paraId="05EED224" w14:textId="77777777" w:rsidR="00DB5D4B" w:rsidRPr="00EF0147" w:rsidRDefault="00DB5D4B" w:rsidP="00EF0147">
      <w:pPr>
        <w:pStyle w:val="ListParagraph"/>
        <w:numPr>
          <w:ilvl w:val="0"/>
          <w:numId w:val="119"/>
        </w:numPr>
        <w:rPr>
          <w:b/>
          <w:bCs/>
        </w:rPr>
      </w:pPr>
      <w:r w:rsidRPr="00DB5D4B">
        <w:t>Make documentation available to those responsible for implementing procedures.</w:t>
      </w:r>
    </w:p>
    <w:p w14:paraId="475EB86E" w14:textId="665A47A3" w:rsidR="00DB5D4B" w:rsidRPr="00EF0147" w:rsidRDefault="00DB5D4B" w:rsidP="00EF0147">
      <w:pPr>
        <w:pStyle w:val="ListParagraph"/>
        <w:numPr>
          <w:ilvl w:val="0"/>
          <w:numId w:val="120"/>
        </w:numPr>
        <w:rPr>
          <w:b/>
          <w:bCs/>
        </w:rPr>
      </w:pPr>
      <w:r w:rsidRPr="00DB5D4B">
        <w:t>Periodically review and update documentation in response to changes affecting ePHI security.</w:t>
      </w:r>
    </w:p>
    <w:p w14:paraId="13F76762" w14:textId="77777777" w:rsidR="00282B50" w:rsidRDefault="00282B50">
      <w:pPr>
        <w:spacing w:after="200"/>
        <w:rPr>
          <w:rFonts w:eastAsiaTheme="majorEastAsia" w:cstheme="majorBidi"/>
          <w:b/>
          <w:bCs/>
          <w:color w:val="000000" w:themeColor="text1"/>
          <w:sz w:val="32"/>
          <w:szCs w:val="28"/>
        </w:rPr>
      </w:pPr>
      <w:r>
        <w:rPr>
          <w:color w:val="000000" w:themeColor="text1"/>
        </w:rPr>
        <w:br w:type="page"/>
      </w:r>
    </w:p>
    <w:p w14:paraId="17D638BE" w14:textId="32FC4BDF" w:rsidR="00DB5D4B" w:rsidRPr="00282B50" w:rsidRDefault="00DB5D4B" w:rsidP="00282B50">
      <w:pPr>
        <w:pStyle w:val="Heading10"/>
        <w:rPr>
          <w:color w:val="000000" w:themeColor="text1"/>
        </w:rPr>
      </w:pPr>
      <w:bookmarkStart w:id="28" w:name="_Toc173763219"/>
      <w:r w:rsidRPr="00282B50">
        <w:rPr>
          <w:color w:val="000000" w:themeColor="text1"/>
        </w:rPr>
        <w:lastRenderedPageBreak/>
        <w:t>Policy Enforcement</w:t>
      </w:r>
      <w:bookmarkEnd w:id="28"/>
    </w:p>
    <w:p w14:paraId="104B9044" w14:textId="77777777" w:rsidR="00DB5D4B" w:rsidRPr="00DB5D4B" w:rsidRDefault="00DB5D4B" w:rsidP="00282B50">
      <w:pPr>
        <w:rPr>
          <w:b/>
          <w:bCs/>
        </w:rPr>
      </w:pPr>
      <w:r w:rsidRPr="00DB5D4B">
        <w:t>Violations of this policy may result in disciplinary action, up to and including termination of employment or contract, as well as potential legal action.</w:t>
      </w:r>
    </w:p>
    <w:p w14:paraId="3DEA3FDE" w14:textId="08D7AAA0" w:rsidR="00DB5D4B" w:rsidRPr="00282B50" w:rsidRDefault="00DB5D4B" w:rsidP="00282B50">
      <w:pPr>
        <w:pStyle w:val="Heading10"/>
        <w:rPr>
          <w:color w:val="000000" w:themeColor="text1"/>
        </w:rPr>
      </w:pPr>
      <w:bookmarkStart w:id="29" w:name="_Toc173763220"/>
      <w:r w:rsidRPr="00282B50">
        <w:rPr>
          <w:color w:val="000000" w:themeColor="text1"/>
        </w:rPr>
        <w:t>Review and Revision</w:t>
      </w:r>
      <w:bookmarkEnd w:id="29"/>
    </w:p>
    <w:p w14:paraId="7CE64F74" w14:textId="7BCE6B53" w:rsidR="00AB639B" w:rsidRDefault="00DB5D4B" w:rsidP="00282B50">
      <w:pPr>
        <w:rPr>
          <w:b/>
          <w:bCs/>
        </w:rPr>
      </w:pPr>
      <w:r w:rsidRPr="00DB5D4B">
        <w:t>This policy will be reviewed annually and revised as needed to ensure continued compliance with HIPAA regulations.</w:t>
      </w:r>
    </w:p>
    <w:p w14:paraId="271D9DD9" w14:textId="77777777" w:rsidR="00282B50" w:rsidRPr="00282B50" w:rsidRDefault="00282B50" w:rsidP="00DB5D4B">
      <w:pPr>
        <w:pStyle w:val="Heading20"/>
        <w:spacing w:after="120"/>
        <w:rPr>
          <w:rFonts w:ascii="Montserrat" w:hAnsi="Montserrat"/>
          <w:b w:val="0"/>
          <w:bCs w:val="0"/>
          <w:color w:val="000000" w:themeColor="text1"/>
          <w:sz w:val="24"/>
          <w:szCs w:val="24"/>
        </w:rPr>
      </w:pPr>
    </w:p>
    <w:p w14:paraId="5E1F4F12" w14:textId="53C956AC" w:rsidR="00875680" w:rsidRPr="00282B50" w:rsidRDefault="00875680" w:rsidP="00282B50">
      <w:pPr>
        <w:pStyle w:val="Heading10"/>
        <w:rPr>
          <w:color w:val="000000" w:themeColor="text1"/>
        </w:rPr>
      </w:pPr>
      <w:bookmarkStart w:id="30" w:name="_Toc173763221"/>
      <w:r w:rsidRPr="00282B50">
        <w:rPr>
          <w:color w:val="000000" w:themeColor="text1"/>
        </w:rPr>
        <w:t>Definitions</w:t>
      </w:r>
      <w:bookmarkEnd w:id="30"/>
    </w:p>
    <w:p w14:paraId="72293D5A" w14:textId="77777777" w:rsidR="00875680" w:rsidRPr="00DB5D4B" w:rsidRDefault="00875680" w:rsidP="00282B50">
      <w:pPr>
        <w:pStyle w:val="ListParagraph"/>
        <w:numPr>
          <w:ilvl w:val="0"/>
          <w:numId w:val="123"/>
        </w:numPr>
      </w:pPr>
      <w:r w:rsidRPr="00282B50">
        <w:rPr>
          <w:b/>
          <w:bCs/>
        </w:rPr>
        <w:t>ePHI</w:t>
      </w:r>
      <w:r w:rsidRPr="00DB5D4B">
        <w:t>: Electronic Protected Health Information.</w:t>
      </w:r>
    </w:p>
    <w:p w14:paraId="3323A167" w14:textId="77777777" w:rsidR="00875680" w:rsidRPr="00DB5D4B" w:rsidRDefault="00875680" w:rsidP="00282B50">
      <w:pPr>
        <w:pStyle w:val="ListParagraph"/>
        <w:numPr>
          <w:ilvl w:val="0"/>
          <w:numId w:val="123"/>
        </w:numPr>
      </w:pPr>
      <w:r w:rsidRPr="00282B50">
        <w:rPr>
          <w:b/>
          <w:bCs/>
        </w:rPr>
        <w:t>Business Associate</w:t>
      </w:r>
      <w:r w:rsidRPr="00DB5D4B">
        <w:t>: A person or entity that performs certain functions or activities on behalf of, or provides certain services to, a covered entity that involves the use or disclosure of ePHI.</w:t>
      </w:r>
    </w:p>
    <w:p w14:paraId="78F3C20F" w14:textId="0EC0B5E1" w:rsidR="00875680" w:rsidRPr="00DB5D4B" w:rsidRDefault="00875680" w:rsidP="00282B50">
      <w:pPr>
        <w:pStyle w:val="ListParagraph"/>
        <w:numPr>
          <w:ilvl w:val="0"/>
          <w:numId w:val="123"/>
        </w:numPr>
      </w:pPr>
      <w:r w:rsidRPr="00282B50">
        <w:rPr>
          <w:b/>
          <w:bCs/>
        </w:rPr>
        <w:t>Workforce</w:t>
      </w:r>
      <w:r w:rsidRPr="00DB5D4B">
        <w:t>: Employees, volunteers, trainees, and other persons whose conduct, in the performance of work for [Your Organizations Name], is under the direct control of [Your Organizations Name].</w:t>
      </w:r>
    </w:p>
    <w:p w14:paraId="3A68AAE4" w14:textId="77777777" w:rsidR="00875680" w:rsidRPr="00DB5D4B" w:rsidRDefault="00875680" w:rsidP="00282B50">
      <w:pPr>
        <w:pStyle w:val="ListParagraph"/>
        <w:numPr>
          <w:ilvl w:val="0"/>
          <w:numId w:val="123"/>
        </w:numPr>
      </w:pPr>
      <w:r w:rsidRPr="00282B50">
        <w:rPr>
          <w:b/>
          <w:bCs/>
        </w:rPr>
        <w:t>Covered Entity</w:t>
      </w:r>
      <w:r w:rsidRPr="00DB5D4B">
        <w:t>: Health plans, healthcare clearinghouses, and healthcare providers who transmit any health information in electronic form.</w:t>
      </w:r>
    </w:p>
    <w:p w14:paraId="5C70C6F7" w14:textId="5B97400C" w:rsidR="00875680" w:rsidRPr="003F612E" w:rsidRDefault="00875680" w:rsidP="00282B50">
      <w:pPr>
        <w:pStyle w:val="ListParagraph"/>
        <w:numPr>
          <w:ilvl w:val="0"/>
          <w:numId w:val="123"/>
        </w:numPr>
      </w:pPr>
      <w:r w:rsidRPr="00282B50">
        <w:rPr>
          <w:b/>
          <w:bCs/>
        </w:rPr>
        <w:t>Outsourced Provider</w:t>
      </w:r>
      <w:r w:rsidRPr="00DB5D4B">
        <w:t>: A third-party service provider engaged by [Your Organizations Name] to perform functions or activities involving the use or disclosure of ePHI.</w:t>
      </w:r>
    </w:p>
    <w:p w14:paraId="08F94DB1" w14:textId="77777777" w:rsidR="00DB5D4B" w:rsidRPr="00DB5D4B" w:rsidRDefault="00DB5D4B" w:rsidP="00DB5D4B">
      <w:pPr>
        <w:pStyle w:val="Heading20"/>
        <w:spacing w:after="120"/>
        <w:rPr>
          <w:rFonts w:ascii="Montserrat" w:hAnsi="Montserrat"/>
          <w:color w:val="000000" w:themeColor="text1"/>
          <w:sz w:val="32"/>
          <w:szCs w:val="28"/>
        </w:rPr>
      </w:pPr>
    </w:p>
    <w:p w14:paraId="54F233FA" w14:textId="77777777" w:rsidR="003A3A71" w:rsidRDefault="003A3A71" w:rsidP="003A3A71">
      <w:pPr>
        <w:pStyle w:val="Heading20"/>
        <w:tabs>
          <w:tab w:val="left" w:pos="1500"/>
        </w:tabs>
        <w:rPr>
          <w:rFonts w:ascii="Montserrat" w:hAnsi="Montserrat"/>
          <w:color w:val="000000" w:themeColor="text1"/>
          <w:sz w:val="32"/>
          <w:szCs w:val="28"/>
        </w:rPr>
      </w:pPr>
      <w:r w:rsidRPr="00E273A9">
        <w:rPr>
          <w:rFonts w:ascii="Montserrat" w:hAnsi="Montserrat"/>
          <w:vanish/>
          <w:color w:val="000000" w:themeColor="text1"/>
        </w:rPr>
        <w:t>Bottom of Form</w:t>
      </w:r>
    </w:p>
    <w:p w14:paraId="3EE06D03" w14:textId="77777777" w:rsidR="00875680" w:rsidRDefault="00875680" w:rsidP="003A3A71">
      <w:pPr>
        <w:pStyle w:val="Heading20"/>
        <w:tabs>
          <w:tab w:val="left" w:pos="1500"/>
        </w:tabs>
        <w:rPr>
          <w:rFonts w:ascii="Montserrat" w:hAnsi="Montserrat"/>
          <w:color w:val="000000" w:themeColor="text1"/>
          <w:sz w:val="32"/>
          <w:szCs w:val="28"/>
        </w:rPr>
      </w:pPr>
    </w:p>
    <w:p w14:paraId="252D5EB8" w14:textId="77777777" w:rsidR="00875680" w:rsidRDefault="00875680" w:rsidP="003A3A71">
      <w:pPr>
        <w:pStyle w:val="Heading20"/>
        <w:tabs>
          <w:tab w:val="left" w:pos="1500"/>
        </w:tabs>
        <w:rPr>
          <w:rFonts w:ascii="Montserrat" w:hAnsi="Montserrat"/>
          <w:color w:val="000000" w:themeColor="text1"/>
          <w:sz w:val="32"/>
          <w:szCs w:val="28"/>
        </w:rPr>
      </w:pPr>
    </w:p>
    <w:p w14:paraId="79D5026A" w14:textId="77777777" w:rsidR="00875680" w:rsidRPr="00E273A9" w:rsidRDefault="00875680" w:rsidP="003A3A71">
      <w:pPr>
        <w:pStyle w:val="Heading20"/>
        <w:tabs>
          <w:tab w:val="left" w:pos="1500"/>
        </w:tabs>
        <w:rPr>
          <w:rFonts w:ascii="Montserrat" w:hAnsi="Montserrat"/>
          <w:vanish/>
          <w:color w:val="000000" w:themeColor="text1"/>
        </w:rPr>
      </w:pPr>
    </w:p>
    <w:p w14:paraId="1B37FE71" w14:textId="77777777" w:rsidR="00A03AC8" w:rsidRPr="00E273A9" w:rsidRDefault="00A03AC8" w:rsidP="001F6DF0">
      <w:pPr>
        <w:pStyle w:val="Heading20"/>
        <w:spacing w:before="0" w:after="120"/>
        <w:rPr>
          <w:rFonts w:ascii="Montserrat" w:hAnsi="Montserrat"/>
          <w:color w:val="000000" w:themeColor="text1"/>
        </w:rPr>
      </w:pPr>
      <w:bookmarkStart w:id="31" w:name="_Hardware,_Software,_Applications"/>
      <w:bookmarkStart w:id="32" w:name="_General"/>
      <w:bookmarkStart w:id="33" w:name="_Toc318639913"/>
      <w:bookmarkStart w:id="34" w:name="_Toc318642099"/>
      <w:bookmarkStart w:id="35" w:name="_Toc323027749"/>
      <w:bookmarkStart w:id="36" w:name="_Toc323028042"/>
      <w:bookmarkStart w:id="37" w:name="_Toc328073011"/>
      <w:bookmarkEnd w:id="31"/>
      <w:bookmarkEnd w:id="32"/>
    </w:p>
    <w:bookmarkEnd w:id="33"/>
    <w:bookmarkEnd w:id="34"/>
    <w:bookmarkEnd w:id="35"/>
    <w:bookmarkEnd w:id="36"/>
    <w:bookmarkEnd w:id="37"/>
    <w:p w14:paraId="59BDACA8" w14:textId="00E8B38F" w:rsidR="00B6271D" w:rsidRPr="00E273A9" w:rsidRDefault="00B6271D" w:rsidP="004579E5">
      <w:pPr>
        <w:spacing w:after="200"/>
        <w:rPr>
          <w:color w:val="000000" w:themeColor="text1"/>
          <w:sz w:val="20"/>
        </w:rPr>
      </w:pPr>
    </w:p>
    <w:sectPr w:rsidR="00B6271D" w:rsidRPr="00E273A9" w:rsidSect="00932777">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DFA93" w14:textId="77777777" w:rsidR="00DF786D" w:rsidRDefault="00DF786D" w:rsidP="000F2233">
      <w:r>
        <w:separator/>
      </w:r>
    </w:p>
  </w:endnote>
  <w:endnote w:type="continuationSeparator" w:id="0">
    <w:p w14:paraId="2E8415F4" w14:textId="77777777" w:rsidR="00DF786D" w:rsidRDefault="00DF786D" w:rsidP="000F2233">
      <w:r>
        <w:continuationSeparator/>
      </w:r>
    </w:p>
  </w:endnote>
  <w:endnote w:type="continuationNotice" w:id="1">
    <w:p w14:paraId="03FBF6C4" w14:textId="77777777" w:rsidR="00DF786D" w:rsidRDefault="00DF78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AFF" w:usb1="5000217F" w:usb2="00000021"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5ECA" w14:textId="52248A54" w:rsidR="00933A87" w:rsidRPr="00E273A9" w:rsidRDefault="00000000" w:rsidP="000F2233">
    <w:pPr>
      <w:pStyle w:val="Footer"/>
      <w:rPr>
        <w:sz w:val="20"/>
        <w:szCs w:val="20"/>
      </w:rPr>
    </w:pPr>
    <w:sdt>
      <w:sdtPr>
        <w:rPr>
          <w:highlight w:val="yellow"/>
        </w:rPr>
        <w:alias w:val="Company"/>
        <w:tag w:val=""/>
        <w:id w:val="696821409"/>
        <w:placeholder>
          <w:docPart w:val="0039BDAAF721406AA6E0456E4A214EC2"/>
        </w:placeholder>
        <w:dataBinding w:prefixMappings="xmlns:ns0='http://schemas.openxmlformats.org/officeDocument/2006/extended-properties' " w:xpath="/ns0:Properties[1]/ns0:Company[1]" w:storeItemID="{6668398D-A668-4E3E-A5EB-62B293D839F1}"/>
        <w:text/>
      </w:sdtPr>
      <w:sdtContent>
        <w:r w:rsidR="00E55ED3" w:rsidRPr="00E273A9">
          <w:rPr>
            <w:highlight w:val="yellow"/>
          </w:rPr>
          <w:t>(Company)</w:t>
        </w:r>
      </w:sdtContent>
    </w:sdt>
    <w:r w:rsidR="00933A87" w:rsidRPr="00E273A9">
      <w:rPr>
        <w:sz w:val="20"/>
        <w:szCs w:val="20"/>
      </w:rPr>
      <w:tab/>
    </w:r>
    <w:r w:rsidR="00933A87" w:rsidRPr="00E273A9">
      <w:rPr>
        <w:b/>
        <w:color w:val="000000" w:themeColor="text1"/>
      </w:rPr>
      <w:t>Internal</w:t>
    </w:r>
    <w:r w:rsidR="00933A87" w:rsidRPr="00E273A9">
      <w:rPr>
        <w:sz w:val="20"/>
        <w:szCs w:val="20"/>
      </w:rPr>
      <w:tab/>
    </w:r>
    <w:sdt>
      <w:sdtPr>
        <w:rPr>
          <w:sz w:val="20"/>
          <w:szCs w:val="20"/>
        </w:rPr>
        <w:id w:val="1465961431"/>
        <w:docPartObj>
          <w:docPartGallery w:val="Page Numbers (Bottom of Page)"/>
          <w:docPartUnique/>
        </w:docPartObj>
      </w:sdtPr>
      <w:sdtEndPr>
        <w:rPr>
          <w:color w:val="7F7F7F" w:themeColor="background1" w:themeShade="7F"/>
          <w:spacing w:val="60"/>
        </w:rPr>
      </w:sdtEndPr>
      <w:sdtContent>
        <w:r w:rsidR="00933A87" w:rsidRPr="00E273A9">
          <w:t xml:space="preserve">Page </w:t>
        </w:r>
        <w:r w:rsidR="00933A87" w:rsidRPr="00E273A9">
          <w:fldChar w:fldCharType="begin"/>
        </w:r>
        <w:r w:rsidR="00933A87" w:rsidRPr="00E273A9">
          <w:instrText xml:space="preserve"> PAGE  \* Arabic  \* MERGEFORMAT </w:instrText>
        </w:r>
        <w:r w:rsidR="00933A87" w:rsidRPr="00E273A9">
          <w:fldChar w:fldCharType="separate"/>
        </w:r>
        <w:r w:rsidR="00467461" w:rsidRPr="00E273A9">
          <w:rPr>
            <w:noProof/>
          </w:rPr>
          <w:t>2</w:t>
        </w:r>
        <w:r w:rsidR="00933A87" w:rsidRPr="00E273A9">
          <w:fldChar w:fldCharType="end"/>
        </w:r>
        <w:r w:rsidR="00933A87" w:rsidRPr="00E273A9">
          <w:t xml:space="preserve"> of </w:t>
        </w:r>
        <w:fldSimple w:instr=" NUMPAGES  \* Arabic  \* MERGEFORMAT ">
          <w:r w:rsidR="00467461" w:rsidRPr="00E273A9">
            <w:rPr>
              <w:noProof/>
            </w:rPr>
            <w:t>2</w:t>
          </w:r>
        </w:fldSimple>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5ED7" w14:textId="2C253538" w:rsidR="00933A87" w:rsidRPr="00E273A9" w:rsidRDefault="00000000" w:rsidP="000F2233">
    <w:pPr>
      <w:pStyle w:val="Footer"/>
    </w:pPr>
    <w:sdt>
      <w:sdtPr>
        <w:rPr>
          <w:highlight w:val="yellow"/>
        </w:rPr>
        <w:alias w:val="Company"/>
        <w:tag w:val=""/>
        <w:id w:val="-697078653"/>
        <w:placeholder>
          <w:docPart w:val="8DA8E86704D8436594EF02349A13481B"/>
        </w:placeholder>
        <w:dataBinding w:prefixMappings="xmlns:ns0='http://schemas.openxmlformats.org/officeDocument/2006/extended-properties' " w:xpath="/ns0:Properties[1]/ns0:Company[1]" w:storeItemID="{6668398D-A668-4E3E-A5EB-62B293D839F1}"/>
        <w:text/>
      </w:sdtPr>
      <w:sdtContent>
        <w:r w:rsidR="00E55ED3" w:rsidRPr="00E273A9">
          <w:rPr>
            <w:highlight w:val="yellow"/>
          </w:rPr>
          <w:t>(Company)</w:t>
        </w:r>
      </w:sdtContent>
    </w:sdt>
    <w:r w:rsidR="00933A87" w:rsidRPr="00E273A9">
      <w:tab/>
    </w:r>
    <w:r w:rsidR="00933A87" w:rsidRPr="00E273A9">
      <w:rPr>
        <w:b/>
        <w:color w:val="000000" w:themeColor="text1"/>
        <w:sz w:val="20"/>
        <w:szCs w:val="20"/>
      </w:rPr>
      <w:t>Internal</w:t>
    </w:r>
    <w:r w:rsidR="00933A87" w:rsidRPr="00E273A9">
      <w:tab/>
      <w:t xml:space="preserve">Page </w:t>
    </w:r>
    <w:r w:rsidR="00933A87" w:rsidRPr="00E273A9">
      <w:fldChar w:fldCharType="begin"/>
    </w:r>
    <w:r w:rsidR="00933A87" w:rsidRPr="00E273A9">
      <w:instrText xml:space="preserve"> PAGE  \* Arabic  \* MERGEFORMAT </w:instrText>
    </w:r>
    <w:r w:rsidR="00933A87" w:rsidRPr="00E273A9">
      <w:fldChar w:fldCharType="separate"/>
    </w:r>
    <w:r w:rsidR="00467461" w:rsidRPr="00E273A9">
      <w:rPr>
        <w:noProof/>
      </w:rPr>
      <w:t>1</w:t>
    </w:r>
    <w:r w:rsidR="00933A87" w:rsidRPr="00E273A9">
      <w:fldChar w:fldCharType="end"/>
    </w:r>
    <w:r w:rsidR="00933A87" w:rsidRPr="00E273A9">
      <w:t xml:space="preserve"> of </w:t>
    </w:r>
    <w:fldSimple w:instr=" NUMPAGES  \* Arabic  \* MERGEFORMAT ">
      <w:r w:rsidR="00467461" w:rsidRPr="00E273A9">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C7479" w14:textId="77777777" w:rsidR="00DF786D" w:rsidRDefault="00DF786D" w:rsidP="000F2233">
      <w:r>
        <w:separator/>
      </w:r>
    </w:p>
  </w:footnote>
  <w:footnote w:type="continuationSeparator" w:id="0">
    <w:p w14:paraId="638D1DFC" w14:textId="77777777" w:rsidR="00DF786D" w:rsidRDefault="00DF786D" w:rsidP="000F2233">
      <w:r>
        <w:continuationSeparator/>
      </w:r>
    </w:p>
  </w:footnote>
  <w:footnote w:type="continuationNotice" w:id="1">
    <w:p w14:paraId="7EEF885E" w14:textId="77777777" w:rsidR="00DF786D" w:rsidRDefault="00DF78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5EC8" w14:textId="3A7207F5" w:rsidR="00933A87" w:rsidRPr="00E273A9" w:rsidRDefault="00000000" w:rsidP="000F2233">
    <w:pPr>
      <w:pStyle w:val="Header"/>
    </w:pPr>
    <w:sdt>
      <w:sdtPr>
        <w:rPr>
          <w:highlight w:val="yellow"/>
        </w:rPr>
        <w:alias w:val="Company"/>
        <w:tag w:val=""/>
        <w:id w:val="72860414"/>
        <w:placeholder>
          <w:docPart w:val="41952DC63E8548F69C965240874C819F"/>
        </w:placeholder>
        <w:dataBinding w:prefixMappings="xmlns:ns0='http://schemas.openxmlformats.org/officeDocument/2006/extended-properties' " w:xpath="/ns0:Properties[1]/ns0:Company[1]" w:storeItemID="{6668398D-A668-4E3E-A5EB-62B293D839F1}"/>
        <w:text/>
      </w:sdtPr>
      <w:sdtContent>
        <w:r w:rsidR="00E55ED3" w:rsidRPr="00E273A9">
          <w:rPr>
            <w:highlight w:val="yellow"/>
          </w:rPr>
          <w:t>(Company)</w:t>
        </w:r>
      </w:sdtContent>
    </w:sdt>
    <w:r w:rsidR="00933A87" w:rsidRPr="00E273A9">
      <w:t xml:space="preserve"> </w:t>
    </w:r>
    <w:sdt>
      <w:sdtPr>
        <w:alias w:val="Title"/>
        <w:tag w:val=""/>
        <w:id w:val="-1463258487"/>
        <w:placeholder>
          <w:docPart w:val="3E8EA90EA86E4ECCB0C554278CD05D2A"/>
        </w:placeholder>
        <w:dataBinding w:prefixMappings="xmlns:ns0='http://purl.org/dc/elements/1.1/' xmlns:ns1='http://schemas.openxmlformats.org/package/2006/metadata/core-properties' " w:xpath="/ns1:coreProperties[1]/ns0:title[1]" w:storeItemID="{6C3C8BC8-F283-45AE-878A-BAB7291924A1}"/>
        <w:text/>
      </w:sdtPr>
      <w:sdtContent>
        <w:r w:rsidR="003A3A71" w:rsidRPr="00E273A9">
          <w:t>HIPPA Education Policy</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64878" w14:textId="1A008500" w:rsidR="00E273A9" w:rsidRDefault="00E273A9" w:rsidP="00E273A9">
    <w:pPr>
      <w:rPr>
        <w:b/>
        <w:bCs/>
        <w:sz w:val="36"/>
        <w:szCs w:val="36"/>
      </w:rPr>
    </w:pPr>
    <w:r>
      <w:rPr>
        <w:b/>
        <w:bCs/>
        <w:sz w:val="36"/>
        <w:szCs w:val="36"/>
      </w:rPr>
      <w:t>HIPPA</w:t>
    </w:r>
    <w:r w:rsidRPr="006C1598">
      <w:rPr>
        <w:b/>
        <w:bCs/>
        <w:sz w:val="36"/>
        <w:szCs w:val="36"/>
      </w:rPr>
      <w:t xml:space="preserve"> </w:t>
    </w:r>
    <w:r>
      <w:rPr>
        <w:b/>
        <w:bCs/>
        <w:sz w:val="36"/>
        <w:szCs w:val="36"/>
      </w:rPr>
      <w:t xml:space="preserve">Education </w:t>
    </w:r>
    <w:r w:rsidRPr="006C1598">
      <w:rPr>
        <w:b/>
        <w:bCs/>
        <w:sz w:val="36"/>
        <w:szCs w:val="36"/>
      </w:rPr>
      <w:t>Policy (Template)</w:t>
    </w:r>
  </w:p>
  <w:p w14:paraId="4A36F351" w14:textId="77777777" w:rsidR="00E273A9" w:rsidRPr="006C1598" w:rsidRDefault="00E273A9" w:rsidP="00E273A9">
    <w:pPr>
      <w:rPr>
        <w:szCs w:val="24"/>
      </w:rPr>
    </w:pPr>
    <w:r w:rsidRPr="006C1598">
      <w:rPr>
        <w:szCs w:val="24"/>
      </w:rPr>
      <w:t>Status:</w:t>
    </w:r>
    <w:r>
      <w:rPr>
        <w:szCs w:val="24"/>
      </w:rPr>
      <w:t xml:space="preserve"> (Working, Approved, Implemented)</w:t>
    </w:r>
  </w:p>
  <w:p w14:paraId="39214E75" w14:textId="77777777" w:rsidR="00E273A9" w:rsidRPr="006C1598" w:rsidRDefault="00E273A9" w:rsidP="00E273A9">
    <w:pPr>
      <w:rPr>
        <w:szCs w:val="24"/>
      </w:rPr>
    </w:pPr>
    <w:r w:rsidRPr="006C1598">
      <w:rPr>
        <w:szCs w:val="24"/>
      </w:rPr>
      <w:t>Document Owner:</w:t>
    </w:r>
  </w:p>
  <w:p w14:paraId="4DCBA4C9" w14:textId="206B6D69" w:rsidR="00E273A9" w:rsidRPr="006C1598" w:rsidRDefault="00E273A9" w:rsidP="00E273A9">
    <w:pPr>
      <w:rPr>
        <w:szCs w:val="24"/>
      </w:rPr>
    </w:pPr>
    <w:r w:rsidRPr="006C1598">
      <w:rPr>
        <w:szCs w:val="24"/>
      </w:rPr>
      <w:t>Latest Revision:</w:t>
    </w:r>
    <w:r>
      <w:rPr>
        <w:szCs w:val="24"/>
      </w:rPr>
      <w:t xml:space="preserve"> </w:t>
    </w:r>
    <w:r w:rsidR="005660EE">
      <w:rPr>
        <w:szCs w:val="24"/>
      </w:rPr>
      <w:t>July</w:t>
    </w:r>
    <w:r>
      <w:rPr>
        <w:szCs w:val="24"/>
      </w:rPr>
      <w:t xml:space="preserve"> 2024</w:t>
    </w:r>
  </w:p>
  <w:p w14:paraId="400E5ED6" w14:textId="7188DE85" w:rsidR="00933A87" w:rsidRPr="00E273A9" w:rsidRDefault="00E273A9" w:rsidP="00E273A9">
    <w:r w:rsidRPr="006C1598">
      <w:rPr>
        <w:noProof/>
      </w:rPr>
      <mc:AlternateContent>
        <mc:Choice Requires="wps">
          <w:drawing>
            <wp:anchor distT="0" distB="0" distL="114300" distR="114300" simplePos="0" relativeHeight="251659264" behindDoc="0" locked="0" layoutInCell="1" allowOverlap="1" wp14:anchorId="36E6D066" wp14:editId="4FD5A33C">
              <wp:simplePos x="0" y="0"/>
              <wp:positionH relativeFrom="column">
                <wp:posOffset>7557</wp:posOffset>
              </wp:positionH>
              <wp:positionV relativeFrom="paragraph">
                <wp:posOffset>100388</wp:posOffset>
              </wp:positionV>
              <wp:extent cx="5924550" cy="0"/>
              <wp:effectExtent l="0" t="0" r="6350" b="12700"/>
              <wp:wrapNone/>
              <wp:docPr id="1" name="Straight Connector 1"/>
              <wp:cNvGraphicFramePr/>
              <a:graphic xmlns:a="http://schemas.openxmlformats.org/drawingml/2006/main">
                <a:graphicData uri="http://schemas.microsoft.com/office/word/2010/wordprocessingShape">
                  <wps:wsp>
                    <wps:cNvCnPr/>
                    <wps:spPr>
                      <a:xfrm flipV="1">
                        <a:off x="0" y="0"/>
                        <a:ext cx="59245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842B6"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9pt" to="467.1pt,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&#13;&#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FFFFFFFF"/>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FFFFFFFF"/>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FFFFFFFF"/>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FFFFFFFF"/>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FFFFFFFF"/>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FFFFFFFF"/>
    <w:lvl w:ilvl="0" w:tplc="00000E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FFFFFFFF"/>
    <w:lvl w:ilvl="0" w:tplc="00000ED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FFFFFFFF"/>
    <w:lvl w:ilvl="0" w:tplc="00000F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029"/>
    <w:multiLevelType w:val="hybridMultilevel"/>
    <w:tmpl w:val="FFFFFFFF"/>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02A"/>
    <w:multiLevelType w:val="hybridMultilevel"/>
    <w:tmpl w:val="FFFFFFFF"/>
    <w:lvl w:ilvl="0" w:tplc="0000100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02B"/>
    <w:multiLevelType w:val="hybridMultilevel"/>
    <w:tmpl w:val="FFFFFFFF"/>
    <w:lvl w:ilvl="0" w:tplc="0000106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02C"/>
    <w:multiLevelType w:val="hybridMultilevel"/>
    <w:tmpl w:val="FFFFFFFF"/>
    <w:lvl w:ilvl="0" w:tplc="000010C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02D"/>
    <w:multiLevelType w:val="hybridMultilevel"/>
    <w:tmpl w:val="FFFFFFFF"/>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02E"/>
    <w:multiLevelType w:val="hybridMultilevel"/>
    <w:tmpl w:val="FFFFFFFF"/>
    <w:lvl w:ilvl="0" w:tplc="0000119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02F"/>
    <w:multiLevelType w:val="hybridMultilevel"/>
    <w:tmpl w:val="FFFFFFFF"/>
    <w:lvl w:ilvl="0" w:tplc="000011F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030"/>
    <w:multiLevelType w:val="hybridMultilevel"/>
    <w:tmpl w:val="FFFFFFFF"/>
    <w:lvl w:ilvl="0" w:tplc="0000125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031"/>
    <w:multiLevelType w:val="hybridMultilevel"/>
    <w:tmpl w:val="FFFFFFFF"/>
    <w:lvl w:ilvl="0" w:tplc="000012C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032"/>
    <w:multiLevelType w:val="hybridMultilevel"/>
    <w:tmpl w:val="FFFFFFFF"/>
    <w:lvl w:ilvl="0" w:tplc="0000132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033"/>
    <w:multiLevelType w:val="hybridMultilevel"/>
    <w:tmpl w:val="FFFFFFFF"/>
    <w:lvl w:ilvl="0" w:tplc="0000138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0034"/>
    <w:multiLevelType w:val="hybridMultilevel"/>
    <w:tmpl w:val="FFFFFFFF"/>
    <w:lvl w:ilvl="0" w:tplc="000013E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0035"/>
    <w:multiLevelType w:val="hybridMultilevel"/>
    <w:tmpl w:val="FFFFFFFF"/>
    <w:lvl w:ilvl="0" w:tplc="0000145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0036"/>
    <w:multiLevelType w:val="hybridMultilevel"/>
    <w:tmpl w:val="FFFFFFFF"/>
    <w:lvl w:ilvl="0" w:tplc="000014B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0037"/>
    <w:multiLevelType w:val="hybridMultilevel"/>
    <w:tmpl w:val="FFFFFFFF"/>
    <w:lvl w:ilvl="0" w:tplc="0000151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00000038"/>
    <w:multiLevelType w:val="hybridMultilevel"/>
    <w:tmpl w:val="FFFFFFFF"/>
    <w:lvl w:ilvl="0" w:tplc="0000157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04F7342B"/>
    <w:multiLevelType w:val="hybridMultilevel"/>
    <w:tmpl w:val="3710C7CA"/>
    <w:lvl w:ilvl="0" w:tplc="165056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06435B19"/>
    <w:multiLevelType w:val="hybridMultilevel"/>
    <w:tmpl w:val="8F3A383C"/>
    <w:lvl w:ilvl="0" w:tplc="00000001">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084B4405"/>
    <w:multiLevelType w:val="multilevel"/>
    <w:tmpl w:val="7712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8780DD3"/>
    <w:multiLevelType w:val="hybridMultilevel"/>
    <w:tmpl w:val="F4365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08AD769D"/>
    <w:multiLevelType w:val="hybridMultilevel"/>
    <w:tmpl w:val="0B147802"/>
    <w:lvl w:ilvl="0" w:tplc="46B4B7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0D534A1A"/>
    <w:multiLevelType w:val="hybridMultilevel"/>
    <w:tmpl w:val="DDFEE15C"/>
    <w:lvl w:ilvl="0" w:tplc="3E22F91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0F6A0149"/>
    <w:multiLevelType w:val="hybridMultilevel"/>
    <w:tmpl w:val="9C02A6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4" w15:restartNumberingAfterBreak="0">
    <w:nsid w:val="0FCE7B87"/>
    <w:multiLevelType w:val="hybridMultilevel"/>
    <w:tmpl w:val="67468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3060C0B"/>
    <w:multiLevelType w:val="hybridMultilevel"/>
    <w:tmpl w:val="5552A0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6"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17FC6380"/>
    <w:multiLevelType w:val="hybridMultilevel"/>
    <w:tmpl w:val="BD40C3AC"/>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C13331E"/>
    <w:multiLevelType w:val="hybridMultilevel"/>
    <w:tmpl w:val="63E6F098"/>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C7D30D7"/>
    <w:multiLevelType w:val="hybridMultilevel"/>
    <w:tmpl w:val="D3FAAA18"/>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1D8F31A1"/>
    <w:multiLevelType w:val="hybridMultilevel"/>
    <w:tmpl w:val="1CBA79BC"/>
    <w:lvl w:ilvl="0" w:tplc="86003FF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0A479FE"/>
    <w:multiLevelType w:val="hybridMultilevel"/>
    <w:tmpl w:val="C108D888"/>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9F7203D"/>
    <w:multiLevelType w:val="multilevel"/>
    <w:tmpl w:val="F5AE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A48369B"/>
    <w:multiLevelType w:val="hybridMultilevel"/>
    <w:tmpl w:val="4CB673E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C974824"/>
    <w:multiLevelType w:val="hybridMultilevel"/>
    <w:tmpl w:val="B946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CA56F08"/>
    <w:multiLevelType w:val="multilevel"/>
    <w:tmpl w:val="A1E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CC6557A"/>
    <w:multiLevelType w:val="hybridMultilevel"/>
    <w:tmpl w:val="D6EEEC8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D000563"/>
    <w:multiLevelType w:val="hybridMultilevel"/>
    <w:tmpl w:val="D1F41E96"/>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EFF2AAF"/>
    <w:multiLevelType w:val="hybridMultilevel"/>
    <w:tmpl w:val="9110BFD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FBA2D6F"/>
    <w:multiLevelType w:val="hybridMultilevel"/>
    <w:tmpl w:val="7F0E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250516F"/>
    <w:multiLevelType w:val="hybridMultilevel"/>
    <w:tmpl w:val="BD143788"/>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2E66D6A"/>
    <w:multiLevelType w:val="hybridMultilevel"/>
    <w:tmpl w:val="8E0A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5274906"/>
    <w:multiLevelType w:val="hybridMultilevel"/>
    <w:tmpl w:val="52A4B110"/>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5540DF3"/>
    <w:multiLevelType w:val="multilevel"/>
    <w:tmpl w:val="ACC8D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5C62285"/>
    <w:multiLevelType w:val="hybridMultilevel"/>
    <w:tmpl w:val="DDCC778C"/>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79C0E4C"/>
    <w:multiLevelType w:val="hybridMultilevel"/>
    <w:tmpl w:val="7564D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7B30095"/>
    <w:multiLevelType w:val="hybridMultilevel"/>
    <w:tmpl w:val="F0DCDB48"/>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83E69DD"/>
    <w:multiLevelType w:val="hybridMultilevel"/>
    <w:tmpl w:val="0A18C050"/>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AE929BC"/>
    <w:multiLevelType w:val="hybridMultilevel"/>
    <w:tmpl w:val="D6341118"/>
    <w:lvl w:ilvl="0" w:tplc="42D6874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AF15E5C"/>
    <w:multiLevelType w:val="hybridMultilevel"/>
    <w:tmpl w:val="4F7E2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E906BA8"/>
    <w:multiLevelType w:val="hybridMultilevel"/>
    <w:tmpl w:val="B7A6CB66"/>
    <w:lvl w:ilvl="0" w:tplc="B6F8D836">
      <w:start w:val="1"/>
      <w:numFmt w:val="bullet"/>
      <w:lvlText w:val=""/>
      <w:lvlJc w:val="left"/>
      <w:pPr>
        <w:tabs>
          <w:tab w:val="num" w:pos="1786"/>
        </w:tabs>
        <w:ind w:left="1786" w:hanging="360"/>
      </w:pPr>
      <w:rPr>
        <w:rFonts w:ascii="Symbol" w:hAnsi="Symbol" w:hint="default"/>
        <w:color w:val="auto"/>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91" w15:restartNumberingAfterBreak="0">
    <w:nsid w:val="3F567B7C"/>
    <w:multiLevelType w:val="hybridMultilevel"/>
    <w:tmpl w:val="0EBA6F00"/>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0B17967"/>
    <w:multiLevelType w:val="hybridMultilevel"/>
    <w:tmpl w:val="67408050"/>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4082810"/>
    <w:multiLevelType w:val="multilevel"/>
    <w:tmpl w:val="6EE0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5982BA5"/>
    <w:multiLevelType w:val="hybridMultilevel"/>
    <w:tmpl w:val="284E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6C6638D"/>
    <w:multiLevelType w:val="hybridMultilevel"/>
    <w:tmpl w:val="AE84B4C0"/>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8CD19F3"/>
    <w:multiLevelType w:val="hybridMultilevel"/>
    <w:tmpl w:val="56E893A8"/>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06C0C5F"/>
    <w:multiLevelType w:val="multilevel"/>
    <w:tmpl w:val="AFF2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14C0B39"/>
    <w:multiLevelType w:val="hybridMultilevel"/>
    <w:tmpl w:val="919EBC8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A971D47"/>
    <w:multiLevelType w:val="multilevel"/>
    <w:tmpl w:val="B302E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F324DFF"/>
    <w:multiLevelType w:val="hybridMultilevel"/>
    <w:tmpl w:val="C66E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FBE5033"/>
    <w:multiLevelType w:val="hybridMultilevel"/>
    <w:tmpl w:val="0E808FE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0A7318C"/>
    <w:multiLevelType w:val="hybridMultilevel"/>
    <w:tmpl w:val="0C8CA2EE"/>
    <w:lvl w:ilvl="0" w:tplc="1BFC0F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0CA73A4"/>
    <w:multiLevelType w:val="hybridMultilevel"/>
    <w:tmpl w:val="001CA18A"/>
    <w:lvl w:ilvl="0" w:tplc="965CE6C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D31F2"/>
    <w:multiLevelType w:val="hybridMultilevel"/>
    <w:tmpl w:val="48009462"/>
    <w:lvl w:ilvl="0" w:tplc="EFD680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55E1B25"/>
    <w:multiLevelType w:val="hybridMultilevel"/>
    <w:tmpl w:val="45DC6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8F72A6D"/>
    <w:multiLevelType w:val="hybridMultilevel"/>
    <w:tmpl w:val="AE7C636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AA16F4C"/>
    <w:multiLevelType w:val="hybridMultilevel"/>
    <w:tmpl w:val="9B0A60A6"/>
    <w:lvl w:ilvl="0" w:tplc="1B782C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AFE7130"/>
    <w:multiLevelType w:val="hybridMultilevel"/>
    <w:tmpl w:val="1B92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CBB16CF"/>
    <w:multiLevelType w:val="hybridMultilevel"/>
    <w:tmpl w:val="88E8B79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ECA04F9"/>
    <w:multiLevelType w:val="hybridMultilevel"/>
    <w:tmpl w:val="DAB29016"/>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00F35E0"/>
    <w:multiLevelType w:val="hybridMultilevel"/>
    <w:tmpl w:val="00AC3AC0"/>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10E6FA2"/>
    <w:multiLevelType w:val="hybridMultilevel"/>
    <w:tmpl w:val="A57E6F0C"/>
    <w:lvl w:ilvl="0" w:tplc="AF444880">
      <w:start w:val="1"/>
      <w:numFmt w:val="bullet"/>
      <w:lvlText w:val=""/>
      <w:lvlJc w:val="left"/>
      <w:pPr>
        <w:tabs>
          <w:tab w:val="num" w:pos="360"/>
        </w:tabs>
        <w:ind w:left="360" w:hanging="360"/>
      </w:pPr>
      <w:rPr>
        <w:rFonts w:ascii="Symbol" w:hAnsi="Symbol" w:hint="default"/>
        <w:b w:val="0"/>
        <w:i w:val="0"/>
        <w:sz w:val="18"/>
        <w:szCs w:val="18"/>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3" w15:restartNumberingAfterBreak="0">
    <w:nsid w:val="75411E38"/>
    <w:multiLevelType w:val="hybridMultilevel"/>
    <w:tmpl w:val="197646B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63B0419"/>
    <w:multiLevelType w:val="hybridMultilevel"/>
    <w:tmpl w:val="B3205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B51216C"/>
    <w:multiLevelType w:val="hybridMultilevel"/>
    <w:tmpl w:val="A9ACBF00"/>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B583763"/>
    <w:multiLevelType w:val="hybridMultilevel"/>
    <w:tmpl w:val="86C6C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B844C72"/>
    <w:multiLevelType w:val="hybridMultilevel"/>
    <w:tmpl w:val="CF5A547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C5D6265"/>
    <w:multiLevelType w:val="hybridMultilevel"/>
    <w:tmpl w:val="12AED96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FB219CC"/>
    <w:multiLevelType w:val="hybridMultilevel"/>
    <w:tmpl w:val="98A0DA20"/>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FF81017"/>
    <w:multiLevelType w:val="multilevel"/>
    <w:tmpl w:val="044C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1732508">
    <w:abstractNumId w:val="94"/>
  </w:num>
  <w:num w:numId="2" w16cid:durableId="1977253244">
    <w:abstractNumId w:val="114"/>
  </w:num>
  <w:num w:numId="3" w16cid:durableId="305206383">
    <w:abstractNumId w:val="89"/>
  </w:num>
  <w:num w:numId="4" w16cid:durableId="1907060058">
    <w:abstractNumId w:val="116"/>
  </w:num>
  <w:num w:numId="5" w16cid:durableId="1684627755">
    <w:abstractNumId w:val="108"/>
  </w:num>
  <w:num w:numId="6" w16cid:durableId="1715081610">
    <w:abstractNumId w:val="74"/>
  </w:num>
  <w:num w:numId="7" w16cid:durableId="579101827">
    <w:abstractNumId w:val="81"/>
  </w:num>
  <w:num w:numId="8" w16cid:durableId="1604610585">
    <w:abstractNumId w:val="64"/>
  </w:num>
  <w:num w:numId="9" w16cid:durableId="71397640">
    <w:abstractNumId w:val="100"/>
  </w:num>
  <w:num w:numId="10" w16cid:durableId="2103986936">
    <w:abstractNumId w:val="112"/>
  </w:num>
  <w:num w:numId="11" w16cid:durableId="1794399347">
    <w:abstractNumId w:val="79"/>
  </w:num>
  <w:num w:numId="12" w16cid:durableId="2075739446">
    <w:abstractNumId w:val="62"/>
  </w:num>
  <w:num w:numId="13" w16cid:durableId="825167725">
    <w:abstractNumId w:val="59"/>
  </w:num>
  <w:num w:numId="14" w16cid:durableId="1309364828">
    <w:abstractNumId w:val="66"/>
  </w:num>
  <w:num w:numId="15" w16cid:durableId="1010373382">
    <w:abstractNumId w:val="105"/>
  </w:num>
  <w:num w:numId="16" w16cid:durableId="199822514">
    <w:abstractNumId w:val="56"/>
  </w:num>
  <w:num w:numId="17" w16cid:durableId="1118841370">
    <w:abstractNumId w:val="88"/>
  </w:num>
  <w:num w:numId="18" w16cid:durableId="640236830">
    <w:abstractNumId w:val="104"/>
  </w:num>
  <w:num w:numId="19" w16cid:durableId="411047877">
    <w:abstractNumId w:val="107"/>
  </w:num>
  <w:num w:numId="20" w16cid:durableId="1485972443">
    <w:abstractNumId w:val="70"/>
  </w:num>
  <w:num w:numId="21" w16cid:durableId="1110471012">
    <w:abstractNumId w:val="103"/>
  </w:num>
  <w:num w:numId="22" w16cid:durableId="2101634418">
    <w:abstractNumId w:val="60"/>
  </w:num>
  <w:num w:numId="23" w16cid:durableId="192113901">
    <w:abstractNumId w:val="102"/>
  </w:num>
  <w:num w:numId="24" w16cid:durableId="1906717574">
    <w:abstractNumId w:val="90"/>
  </w:num>
  <w:num w:numId="25" w16cid:durableId="967590821">
    <w:abstractNumId w:val="85"/>
  </w:num>
  <w:num w:numId="26" w16cid:durableId="1588462810">
    <w:abstractNumId w:val="63"/>
  </w:num>
  <w:num w:numId="27" w16cid:durableId="590814934">
    <w:abstractNumId w:val="65"/>
  </w:num>
  <w:num w:numId="28" w16cid:durableId="1461656481">
    <w:abstractNumId w:val="62"/>
  </w:num>
  <w:num w:numId="29" w16cid:durableId="1373263906">
    <w:abstractNumId w:val="62"/>
  </w:num>
  <w:num w:numId="30" w16cid:durableId="94715821">
    <w:abstractNumId w:val="61"/>
  </w:num>
  <w:num w:numId="31" w16cid:durableId="350379967">
    <w:abstractNumId w:val="99"/>
  </w:num>
  <w:num w:numId="32" w16cid:durableId="1132863096">
    <w:abstractNumId w:val="97"/>
  </w:num>
  <w:num w:numId="33" w16cid:durableId="920799213">
    <w:abstractNumId w:val="120"/>
  </w:num>
  <w:num w:numId="34" w16cid:durableId="790396739">
    <w:abstractNumId w:val="83"/>
  </w:num>
  <w:num w:numId="35" w16cid:durableId="216429628">
    <w:abstractNumId w:val="58"/>
  </w:num>
  <w:num w:numId="36" w16cid:durableId="1892183693">
    <w:abstractNumId w:val="93"/>
  </w:num>
  <w:num w:numId="37" w16cid:durableId="1617639057">
    <w:abstractNumId w:val="75"/>
  </w:num>
  <w:num w:numId="38" w16cid:durableId="535388043">
    <w:abstractNumId w:val="72"/>
  </w:num>
  <w:num w:numId="39" w16cid:durableId="89282524">
    <w:abstractNumId w:val="0"/>
  </w:num>
  <w:num w:numId="40" w16cid:durableId="1741825860">
    <w:abstractNumId w:val="1"/>
  </w:num>
  <w:num w:numId="41" w16cid:durableId="412431396">
    <w:abstractNumId w:val="2"/>
  </w:num>
  <w:num w:numId="42" w16cid:durableId="198662844">
    <w:abstractNumId w:val="3"/>
  </w:num>
  <w:num w:numId="43" w16cid:durableId="939601128">
    <w:abstractNumId w:val="4"/>
  </w:num>
  <w:num w:numId="44" w16cid:durableId="1787113549">
    <w:abstractNumId w:val="5"/>
  </w:num>
  <w:num w:numId="45" w16cid:durableId="775098423">
    <w:abstractNumId w:val="6"/>
  </w:num>
  <w:num w:numId="46" w16cid:durableId="1009874441">
    <w:abstractNumId w:val="7"/>
  </w:num>
  <w:num w:numId="47" w16cid:durableId="2023318513">
    <w:abstractNumId w:val="8"/>
  </w:num>
  <w:num w:numId="48" w16cid:durableId="1559246280">
    <w:abstractNumId w:val="9"/>
  </w:num>
  <w:num w:numId="49" w16cid:durableId="53816238">
    <w:abstractNumId w:val="10"/>
  </w:num>
  <w:num w:numId="50" w16cid:durableId="1771002698">
    <w:abstractNumId w:val="11"/>
  </w:num>
  <w:num w:numId="51" w16cid:durableId="1768307964">
    <w:abstractNumId w:val="12"/>
  </w:num>
  <w:num w:numId="52" w16cid:durableId="1402099183">
    <w:abstractNumId w:val="13"/>
  </w:num>
  <w:num w:numId="53" w16cid:durableId="98186188">
    <w:abstractNumId w:val="14"/>
  </w:num>
  <w:num w:numId="54" w16cid:durableId="1412847636">
    <w:abstractNumId w:val="15"/>
  </w:num>
  <w:num w:numId="55" w16cid:durableId="914171450">
    <w:abstractNumId w:val="16"/>
  </w:num>
  <w:num w:numId="56" w16cid:durableId="1102457428">
    <w:abstractNumId w:val="17"/>
  </w:num>
  <w:num w:numId="57" w16cid:durableId="298809447">
    <w:abstractNumId w:val="18"/>
  </w:num>
  <w:num w:numId="58" w16cid:durableId="1794904498">
    <w:abstractNumId w:val="19"/>
  </w:num>
  <w:num w:numId="59" w16cid:durableId="230509371">
    <w:abstractNumId w:val="20"/>
  </w:num>
  <w:num w:numId="60" w16cid:durableId="1630620940">
    <w:abstractNumId w:val="21"/>
  </w:num>
  <w:num w:numId="61" w16cid:durableId="415052722">
    <w:abstractNumId w:val="22"/>
  </w:num>
  <w:num w:numId="62" w16cid:durableId="1726759833">
    <w:abstractNumId w:val="23"/>
  </w:num>
  <w:num w:numId="63" w16cid:durableId="186674874">
    <w:abstractNumId w:val="24"/>
  </w:num>
  <w:num w:numId="64" w16cid:durableId="368647387">
    <w:abstractNumId w:val="25"/>
  </w:num>
  <w:num w:numId="65" w16cid:durableId="837883443">
    <w:abstractNumId w:val="26"/>
  </w:num>
  <w:num w:numId="66" w16cid:durableId="1458790102">
    <w:abstractNumId w:val="27"/>
  </w:num>
  <w:num w:numId="67" w16cid:durableId="310184008">
    <w:abstractNumId w:val="28"/>
  </w:num>
  <w:num w:numId="68" w16cid:durableId="1370375691">
    <w:abstractNumId w:val="29"/>
  </w:num>
  <w:num w:numId="69" w16cid:durableId="1142232056">
    <w:abstractNumId w:val="30"/>
  </w:num>
  <w:num w:numId="70" w16cid:durableId="1123696679">
    <w:abstractNumId w:val="31"/>
  </w:num>
  <w:num w:numId="71" w16cid:durableId="1787888612">
    <w:abstractNumId w:val="32"/>
  </w:num>
  <w:num w:numId="72" w16cid:durableId="1798374974">
    <w:abstractNumId w:val="33"/>
  </w:num>
  <w:num w:numId="73" w16cid:durableId="543257540">
    <w:abstractNumId w:val="34"/>
  </w:num>
  <w:num w:numId="74" w16cid:durableId="2004778210">
    <w:abstractNumId w:val="35"/>
  </w:num>
  <w:num w:numId="75" w16cid:durableId="1091048231">
    <w:abstractNumId w:val="36"/>
  </w:num>
  <w:num w:numId="76" w16cid:durableId="1849828301">
    <w:abstractNumId w:val="37"/>
  </w:num>
  <w:num w:numId="77" w16cid:durableId="676886424">
    <w:abstractNumId w:val="38"/>
  </w:num>
  <w:num w:numId="78" w16cid:durableId="1114640493">
    <w:abstractNumId w:val="39"/>
  </w:num>
  <w:num w:numId="79" w16cid:durableId="1398162002">
    <w:abstractNumId w:val="40"/>
  </w:num>
  <w:num w:numId="80" w16cid:durableId="261112072">
    <w:abstractNumId w:val="41"/>
  </w:num>
  <w:num w:numId="81" w16cid:durableId="141506676">
    <w:abstractNumId w:val="42"/>
  </w:num>
  <w:num w:numId="82" w16cid:durableId="2084839033">
    <w:abstractNumId w:val="43"/>
  </w:num>
  <w:num w:numId="83" w16cid:durableId="1021735653">
    <w:abstractNumId w:val="44"/>
  </w:num>
  <w:num w:numId="84" w16cid:durableId="459760954">
    <w:abstractNumId w:val="45"/>
  </w:num>
  <w:num w:numId="85" w16cid:durableId="651253606">
    <w:abstractNumId w:val="46"/>
  </w:num>
  <w:num w:numId="86" w16cid:durableId="586768055">
    <w:abstractNumId w:val="47"/>
  </w:num>
  <w:num w:numId="87" w16cid:durableId="1416896126">
    <w:abstractNumId w:val="48"/>
  </w:num>
  <w:num w:numId="88" w16cid:durableId="58947617">
    <w:abstractNumId w:val="49"/>
  </w:num>
  <w:num w:numId="89" w16cid:durableId="1243947580">
    <w:abstractNumId w:val="50"/>
  </w:num>
  <w:num w:numId="90" w16cid:durableId="487358450">
    <w:abstractNumId w:val="51"/>
  </w:num>
  <w:num w:numId="91" w16cid:durableId="1069964234">
    <w:abstractNumId w:val="52"/>
  </w:num>
  <w:num w:numId="92" w16cid:durableId="573469493">
    <w:abstractNumId w:val="53"/>
  </w:num>
  <w:num w:numId="93" w16cid:durableId="14580162">
    <w:abstractNumId w:val="54"/>
  </w:num>
  <w:num w:numId="94" w16cid:durableId="1419715210">
    <w:abstractNumId w:val="55"/>
  </w:num>
  <w:num w:numId="95" w16cid:durableId="123499437">
    <w:abstractNumId w:val="57"/>
  </w:num>
  <w:num w:numId="96" w16cid:durableId="1051612062">
    <w:abstractNumId w:val="73"/>
  </w:num>
  <w:num w:numId="97" w16cid:durableId="830489166">
    <w:abstractNumId w:val="106"/>
  </w:num>
  <w:num w:numId="98" w16cid:durableId="493879578">
    <w:abstractNumId w:val="117"/>
  </w:num>
  <w:num w:numId="99" w16cid:durableId="1858079485">
    <w:abstractNumId w:val="96"/>
  </w:num>
  <w:num w:numId="100" w16cid:durableId="863127650">
    <w:abstractNumId w:val="77"/>
  </w:num>
  <w:num w:numId="101" w16cid:durableId="1250432828">
    <w:abstractNumId w:val="71"/>
  </w:num>
  <w:num w:numId="102" w16cid:durableId="2119640670">
    <w:abstractNumId w:val="68"/>
  </w:num>
  <w:num w:numId="103" w16cid:durableId="407769265">
    <w:abstractNumId w:val="119"/>
  </w:num>
  <w:num w:numId="104" w16cid:durableId="572860596">
    <w:abstractNumId w:val="76"/>
  </w:num>
  <w:num w:numId="105" w16cid:durableId="235634336">
    <w:abstractNumId w:val="67"/>
  </w:num>
  <w:num w:numId="106" w16cid:durableId="161942053">
    <w:abstractNumId w:val="110"/>
  </w:num>
  <w:num w:numId="107" w16cid:durableId="1713250">
    <w:abstractNumId w:val="115"/>
  </w:num>
  <w:num w:numId="108" w16cid:durableId="46799834">
    <w:abstractNumId w:val="91"/>
  </w:num>
  <w:num w:numId="109" w16cid:durableId="659164643">
    <w:abstractNumId w:val="101"/>
  </w:num>
  <w:num w:numId="110" w16cid:durableId="39862755">
    <w:abstractNumId w:val="111"/>
  </w:num>
  <w:num w:numId="111" w16cid:durableId="38745085">
    <w:abstractNumId w:val="78"/>
  </w:num>
  <w:num w:numId="112" w16cid:durableId="153616998">
    <w:abstractNumId w:val="84"/>
  </w:num>
  <w:num w:numId="113" w16cid:durableId="943343218">
    <w:abstractNumId w:val="92"/>
  </w:num>
  <w:num w:numId="114" w16cid:durableId="604923690">
    <w:abstractNumId w:val="118"/>
  </w:num>
  <w:num w:numId="115" w16cid:durableId="471944446">
    <w:abstractNumId w:val="113"/>
  </w:num>
  <w:num w:numId="116" w16cid:durableId="742222213">
    <w:abstractNumId w:val="109"/>
  </w:num>
  <w:num w:numId="117" w16cid:durableId="1271862895">
    <w:abstractNumId w:val="95"/>
  </w:num>
  <w:num w:numId="118" w16cid:durableId="1452554063">
    <w:abstractNumId w:val="69"/>
  </w:num>
  <w:num w:numId="119" w16cid:durableId="1461681078">
    <w:abstractNumId w:val="87"/>
  </w:num>
  <w:num w:numId="120" w16cid:durableId="1713648974">
    <w:abstractNumId w:val="80"/>
  </w:num>
  <w:num w:numId="121" w16cid:durableId="588123915">
    <w:abstractNumId w:val="98"/>
  </w:num>
  <w:num w:numId="122" w16cid:durableId="948662303">
    <w:abstractNumId w:val="86"/>
  </w:num>
  <w:num w:numId="123" w16cid:durableId="1383407268">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044"/>
    <w:rsid w:val="00003664"/>
    <w:rsid w:val="0001087F"/>
    <w:rsid w:val="00020749"/>
    <w:rsid w:val="000256DB"/>
    <w:rsid w:val="00042A1D"/>
    <w:rsid w:val="00044AD2"/>
    <w:rsid w:val="00070886"/>
    <w:rsid w:val="00081BEB"/>
    <w:rsid w:val="0008404B"/>
    <w:rsid w:val="00085675"/>
    <w:rsid w:val="00094F6F"/>
    <w:rsid w:val="000A4FE0"/>
    <w:rsid w:val="000B1CE2"/>
    <w:rsid w:val="000C7B94"/>
    <w:rsid w:val="000F2233"/>
    <w:rsid w:val="000F5F3A"/>
    <w:rsid w:val="000F7EC4"/>
    <w:rsid w:val="001002E2"/>
    <w:rsid w:val="00105121"/>
    <w:rsid w:val="001133E6"/>
    <w:rsid w:val="00124911"/>
    <w:rsid w:val="001374D2"/>
    <w:rsid w:val="00142E4C"/>
    <w:rsid w:val="001455F5"/>
    <w:rsid w:val="001530BB"/>
    <w:rsid w:val="001550B2"/>
    <w:rsid w:val="00161718"/>
    <w:rsid w:val="001A6724"/>
    <w:rsid w:val="001B66B0"/>
    <w:rsid w:val="001D13C6"/>
    <w:rsid w:val="001D6437"/>
    <w:rsid w:val="001E3619"/>
    <w:rsid w:val="001F16BF"/>
    <w:rsid w:val="001F6DF0"/>
    <w:rsid w:val="00202C09"/>
    <w:rsid w:val="00224978"/>
    <w:rsid w:val="002369BE"/>
    <w:rsid w:val="0023718A"/>
    <w:rsid w:val="00282B50"/>
    <w:rsid w:val="00282E9D"/>
    <w:rsid w:val="00287008"/>
    <w:rsid w:val="002A0299"/>
    <w:rsid w:val="002A4BBB"/>
    <w:rsid w:val="002D147A"/>
    <w:rsid w:val="002D6029"/>
    <w:rsid w:val="002D6044"/>
    <w:rsid w:val="002E57DA"/>
    <w:rsid w:val="00324CA7"/>
    <w:rsid w:val="003316C4"/>
    <w:rsid w:val="003352B1"/>
    <w:rsid w:val="00343D0A"/>
    <w:rsid w:val="0035168E"/>
    <w:rsid w:val="003705B1"/>
    <w:rsid w:val="003751F1"/>
    <w:rsid w:val="003A00C3"/>
    <w:rsid w:val="003A3A71"/>
    <w:rsid w:val="003C3CB5"/>
    <w:rsid w:val="003C5B2B"/>
    <w:rsid w:val="003E1090"/>
    <w:rsid w:val="003F0946"/>
    <w:rsid w:val="003F612E"/>
    <w:rsid w:val="003F6871"/>
    <w:rsid w:val="00400A9F"/>
    <w:rsid w:val="00400CCB"/>
    <w:rsid w:val="004207F0"/>
    <w:rsid w:val="00431548"/>
    <w:rsid w:val="00431A44"/>
    <w:rsid w:val="004576A6"/>
    <w:rsid w:val="004579E5"/>
    <w:rsid w:val="00467461"/>
    <w:rsid w:val="00467495"/>
    <w:rsid w:val="00476777"/>
    <w:rsid w:val="0048382F"/>
    <w:rsid w:val="00492A82"/>
    <w:rsid w:val="004A46F7"/>
    <w:rsid w:val="004A7340"/>
    <w:rsid w:val="004A7BD7"/>
    <w:rsid w:val="004C2A9B"/>
    <w:rsid w:val="004C6CA9"/>
    <w:rsid w:val="004E223F"/>
    <w:rsid w:val="004F34B9"/>
    <w:rsid w:val="004F4AC5"/>
    <w:rsid w:val="004F711E"/>
    <w:rsid w:val="004F7AEE"/>
    <w:rsid w:val="0051780E"/>
    <w:rsid w:val="0052240C"/>
    <w:rsid w:val="00533AFB"/>
    <w:rsid w:val="005413AD"/>
    <w:rsid w:val="00542A45"/>
    <w:rsid w:val="0054375D"/>
    <w:rsid w:val="00550C10"/>
    <w:rsid w:val="00562E59"/>
    <w:rsid w:val="005660EE"/>
    <w:rsid w:val="00566A2E"/>
    <w:rsid w:val="00570E9D"/>
    <w:rsid w:val="00584582"/>
    <w:rsid w:val="00587028"/>
    <w:rsid w:val="005A6480"/>
    <w:rsid w:val="005A7827"/>
    <w:rsid w:val="005B5E2C"/>
    <w:rsid w:val="005D3A3A"/>
    <w:rsid w:val="005E1F45"/>
    <w:rsid w:val="005F7F2C"/>
    <w:rsid w:val="00603031"/>
    <w:rsid w:val="00603E53"/>
    <w:rsid w:val="006142CB"/>
    <w:rsid w:val="00614AB5"/>
    <w:rsid w:val="0062382A"/>
    <w:rsid w:val="006302DC"/>
    <w:rsid w:val="00646B8C"/>
    <w:rsid w:val="00654780"/>
    <w:rsid w:val="00675662"/>
    <w:rsid w:val="006915CA"/>
    <w:rsid w:val="006949E1"/>
    <w:rsid w:val="00695BDA"/>
    <w:rsid w:val="00696387"/>
    <w:rsid w:val="00696455"/>
    <w:rsid w:val="006A1A09"/>
    <w:rsid w:val="006A1B8E"/>
    <w:rsid w:val="006B5A8A"/>
    <w:rsid w:val="006D5507"/>
    <w:rsid w:val="006E3079"/>
    <w:rsid w:val="006E6E18"/>
    <w:rsid w:val="006E7823"/>
    <w:rsid w:val="006F0DDA"/>
    <w:rsid w:val="006F1D53"/>
    <w:rsid w:val="006F7D1B"/>
    <w:rsid w:val="0072411B"/>
    <w:rsid w:val="00724BDD"/>
    <w:rsid w:val="007309D8"/>
    <w:rsid w:val="00733F38"/>
    <w:rsid w:val="007423CA"/>
    <w:rsid w:val="00766DF1"/>
    <w:rsid w:val="00774DD8"/>
    <w:rsid w:val="00774FC1"/>
    <w:rsid w:val="00775464"/>
    <w:rsid w:val="007A3751"/>
    <w:rsid w:val="007A6302"/>
    <w:rsid w:val="007A721B"/>
    <w:rsid w:val="007B2A7A"/>
    <w:rsid w:val="007C327F"/>
    <w:rsid w:val="007D4F3D"/>
    <w:rsid w:val="007E5F8E"/>
    <w:rsid w:val="007F0211"/>
    <w:rsid w:val="0080384A"/>
    <w:rsid w:val="00810D11"/>
    <w:rsid w:val="00812E6F"/>
    <w:rsid w:val="008229E6"/>
    <w:rsid w:val="00823986"/>
    <w:rsid w:val="0083543E"/>
    <w:rsid w:val="00854460"/>
    <w:rsid w:val="00861CF0"/>
    <w:rsid w:val="008649AA"/>
    <w:rsid w:val="00875680"/>
    <w:rsid w:val="00884670"/>
    <w:rsid w:val="008B5AEB"/>
    <w:rsid w:val="008C5DB8"/>
    <w:rsid w:val="008C6B4A"/>
    <w:rsid w:val="008F7B78"/>
    <w:rsid w:val="00901AFF"/>
    <w:rsid w:val="00932777"/>
    <w:rsid w:val="00933A87"/>
    <w:rsid w:val="009349D1"/>
    <w:rsid w:val="00936406"/>
    <w:rsid w:val="00941060"/>
    <w:rsid w:val="00941E7B"/>
    <w:rsid w:val="009436E5"/>
    <w:rsid w:val="009502AD"/>
    <w:rsid w:val="00956300"/>
    <w:rsid w:val="00967180"/>
    <w:rsid w:val="009678C5"/>
    <w:rsid w:val="00985EE4"/>
    <w:rsid w:val="009927CF"/>
    <w:rsid w:val="00995869"/>
    <w:rsid w:val="009A0E89"/>
    <w:rsid w:val="009B271A"/>
    <w:rsid w:val="009C640A"/>
    <w:rsid w:val="009C6FC2"/>
    <w:rsid w:val="009E10D1"/>
    <w:rsid w:val="009E3054"/>
    <w:rsid w:val="009E6CBC"/>
    <w:rsid w:val="00A03AC8"/>
    <w:rsid w:val="00A06E48"/>
    <w:rsid w:val="00A21E4E"/>
    <w:rsid w:val="00A253DF"/>
    <w:rsid w:val="00A424A3"/>
    <w:rsid w:val="00A44088"/>
    <w:rsid w:val="00A44FB2"/>
    <w:rsid w:val="00A519B9"/>
    <w:rsid w:val="00A55A28"/>
    <w:rsid w:val="00A5669B"/>
    <w:rsid w:val="00A94EAB"/>
    <w:rsid w:val="00AB639B"/>
    <w:rsid w:val="00AE7CA5"/>
    <w:rsid w:val="00B00859"/>
    <w:rsid w:val="00B17D01"/>
    <w:rsid w:val="00B47B8E"/>
    <w:rsid w:val="00B6271D"/>
    <w:rsid w:val="00B63BA2"/>
    <w:rsid w:val="00B6670E"/>
    <w:rsid w:val="00B80FB0"/>
    <w:rsid w:val="00B94C19"/>
    <w:rsid w:val="00BA69C3"/>
    <w:rsid w:val="00BA7D81"/>
    <w:rsid w:val="00BD5924"/>
    <w:rsid w:val="00BD6BD3"/>
    <w:rsid w:val="00C00B0C"/>
    <w:rsid w:val="00C03223"/>
    <w:rsid w:val="00C0652F"/>
    <w:rsid w:val="00C22C97"/>
    <w:rsid w:val="00C27197"/>
    <w:rsid w:val="00C27DBC"/>
    <w:rsid w:val="00C46116"/>
    <w:rsid w:val="00C67FCE"/>
    <w:rsid w:val="00C765C9"/>
    <w:rsid w:val="00C847EF"/>
    <w:rsid w:val="00C90469"/>
    <w:rsid w:val="00C94A41"/>
    <w:rsid w:val="00C95112"/>
    <w:rsid w:val="00CA2887"/>
    <w:rsid w:val="00CB7A4A"/>
    <w:rsid w:val="00CC09FD"/>
    <w:rsid w:val="00CD731B"/>
    <w:rsid w:val="00CE44EB"/>
    <w:rsid w:val="00CF2424"/>
    <w:rsid w:val="00CF7518"/>
    <w:rsid w:val="00D340AB"/>
    <w:rsid w:val="00D42270"/>
    <w:rsid w:val="00D445C7"/>
    <w:rsid w:val="00D61891"/>
    <w:rsid w:val="00D925A6"/>
    <w:rsid w:val="00DA10EB"/>
    <w:rsid w:val="00DA3EE1"/>
    <w:rsid w:val="00DB18B1"/>
    <w:rsid w:val="00DB5D4B"/>
    <w:rsid w:val="00DD2293"/>
    <w:rsid w:val="00DD5A90"/>
    <w:rsid w:val="00DF29A3"/>
    <w:rsid w:val="00DF7357"/>
    <w:rsid w:val="00DF786D"/>
    <w:rsid w:val="00E116D6"/>
    <w:rsid w:val="00E273A9"/>
    <w:rsid w:val="00E45F49"/>
    <w:rsid w:val="00E45F99"/>
    <w:rsid w:val="00E55ED3"/>
    <w:rsid w:val="00E62A3C"/>
    <w:rsid w:val="00E6358D"/>
    <w:rsid w:val="00E64020"/>
    <w:rsid w:val="00E8426D"/>
    <w:rsid w:val="00E84DD6"/>
    <w:rsid w:val="00E8556E"/>
    <w:rsid w:val="00E91A42"/>
    <w:rsid w:val="00E9746C"/>
    <w:rsid w:val="00EA0400"/>
    <w:rsid w:val="00EB0CC2"/>
    <w:rsid w:val="00EC0550"/>
    <w:rsid w:val="00EC61E0"/>
    <w:rsid w:val="00ED1630"/>
    <w:rsid w:val="00ED41B9"/>
    <w:rsid w:val="00EE5C06"/>
    <w:rsid w:val="00EE65E2"/>
    <w:rsid w:val="00EF0147"/>
    <w:rsid w:val="00EF6FDD"/>
    <w:rsid w:val="00F06E78"/>
    <w:rsid w:val="00F079A0"/>
    <w:rsid w:val="00F17C74"/>
    <w:rsid w:val="00F22B44"/>
    <w:rsid w:val="00F50DB7"/>
    <w:rsid w:val="00F513BA"/>
    <w:rsid w:val="00F543C6"/>
    <w:rsid w:val="00F771D5"/>
    <w:rsid w:val="00F85DFA"/>
    <w:rsid w:val="00F93719"/>
    <w:rsid w:val="00FB2EF8"/>
    <w:rsid w:val="00FB7563"/>
    <w:rsid w:val="00FC4E1E"/>
    <w:rsid w:val="00FD75D9"/>
    <w:rsid w:val="00FE6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E5EB0"/>
  <w15:docId w15:val="{C66A4658-657F-4379-8ED1-FAB34793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4A3"/>
    <w:pPr>
      <w:spacing w:after="120"/>
    </w:pPr>
    <w:rPr>
      <w:rFonts w:ascii="Montserrat" w:hAnsi="Montserrat"/>
      <w:sz w:val="24"/>
    </w:rPr>
  </w:style>
  <w:style w:type="paragraph" w:styleId="Heading1">
    <w:name w:val="heading 1"/>
    <w:basedOn w:val="Normal"/>
    <w:next w:val="Normal"/>
    <w:link w:val="Heading1Char"/>
    <w:uiPriority w:val="9"/>
    <w:qFormat/>
    <w:rsid w:val="002D6029"/>
    <w:pPr>
      <w:keepNext/>
      <w:keepLines/>
      <w:spacing w:before="480" w:after="0"/>
      <w:outlineLvl w:val="0"/>
    </w:pPr>
    <w:rPr>
      <w:rFonts w:ascii="Calibri" w:eastAsiaTheme="majorEastAsia" w:hAnsi="Calibri" w:cstheme="majorBidi"/>
      <w:b/>
      <w:bCs/>
      <w:color w:val="548DD4" w:themeColor="text2" w:themeTint="99"/>
      <w:sz w:val="36"/>
      <w:szCs w:val="28"/>
    </w:rPr>
  </w:style>
  <w:style w:type="paragraph" w:styleId="Heading2">
    <w:name w:val="heading 2"/>
    <w:basedOn w:val="Normal"/>
    <w:next w:val="Normal"/>
    <w:link w:val="Heading2Char"/>
    <w:uiPriority w:val="9"/>
    <w:unhideWhenUsed/>
    <w:qFormat/>
    <w:rsid w:val="002D6029"/>
    <w:pPr>
      <w:keepNext/>
      <w:keepLines/>
      <w:spacing w:before="200" w:after="0"/>
      <w:outlineLvl w:val="1"/>
    </w:pPr>
    <w:rPr>
      <w:rFonts w:ascii="Calibri" w:eastAsiaTheme="majorEastAsia" w:hAnsi="Calibri" w:cstheme="majorBidi"/>
      <w:b/>
      <w:bCs/>
      <w:color w:val="4F81BD" w:themeColor="accent1"/>
      <w:sz w:val="32"/>
      <w:szCs w:val="26"/>
    </w:rPr>
  </w:style>
  <w:style w:type="paragraph" w:styleId="Heading3">
    <w:name w:val="heading 3"/>
    <w:basedOn w:val="Normal"/>
    <w:next w:val="Normal"/>
    <w:link w:val="Heading3Char"/>
    <w:uiPriority w:val="9"/>
    <w:unhideWhenUsed/>
    <w:qFormat/>
    <w:rsid w:val="002D6029"/>
    <w:pPr>
      <w:keepNext/>
      <w:keepLines/>
      <w:spacing w:before="200" w:after="0"/>
      <w:outlineLvl w:val="2"/>
    </w:pPr>
    <w:rPr>
      <w:rFonts w:ascii="Calibri" w:eastAsiaTheme="majorEastAsia" w:hAnsi="Calibr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044"/>
    <w:rPr>
      <w:rFonts w:ascii="Tahoma" w:hAnsi="Tahoma" w:cs="Tahoma"/>
      <w:sz w:val="16"/>
      <w:szCs w:val="16"/>
    </w:rPr>
  </w:style>
  <w:style w:type="character" w:styleId="PlaceholderText">
    <w:name w:val="Placeholder Text"/>
    <w:basedOn w:val="DefaultParagraphFont"/>
    <w:uiPriority w:val="99"/>
    <w:semiHidden/>
    <w:rsid w:val="002D6044"/>
    <w:rPr>
      <w:color w:val="808080"/>
    </w:rPr>
  </w:style>
  <w:style w:type="paragraph" w:customStyle="1" w:styleId="BodyTextTable">
    <w:name w:val="Body Text Table"/>
    <w:basedOn w:val="BodyText"/>
    <w:rsid w:val="002D6044"/>
    <w:pPr>
      <w:keepLines/>
      <w:spacing w:before="240" w:after="0" w:line="240" w:lineRule="auto"/>
    </w:pPr>
    <w:rPr>
      <w:rFonts w:ascii="Arial" w:eastAsia="Times New Roman" w:hAnsi="Arial" w:cs="Times New Roman"/>
      <w:szCs w:val="20"/>
      <w:lang w:val="en-GB"/>
    </w:rPr>
  </w:style>
  <w:style w:type="paragraph" w:styleId="BodyText">
    <w:name w:val="Body Text"/>
    <w:basedOn w:val="Normal"/>
    <w:link w:val="BodyTextChar"/>
    <w:uiPriority w:val="99"/>
    <w:unhideWhenUsed/>
    <w:rsid w:val="002D6044"/>
  </w:style>
  <w:style w:type="character" w:customStyle="1" w:styleId="BodyTextChar">
    <w:name w:val="Body Text Char"/>
    <w:basedOn w:val="DefaultParagraphFont"/>
    <w:link w:val="BodyText"/>
    <w:uiPriority w:val="99"/>
    <w:rsid w:val="002D6044"/>
  </w:style>
  <w:style w:type="character" w:customStyle="1" w:styleId="Heading1Char">
    <w:name w:val="Heading 1 Char"/>
    <w:basedOn w:val="DefaultParagraphFont"/>
    <w:link w:val="Heading1"/>
    <w:uiPriority w:val="9"/>
    <w:rsid w:val="002D6029"/>
    <w:rPr>
      <w:rFonts w:ascii="Calibri" w:eastAsiaTheme="majorEastAsia" w:hAnsi="Calibri" w:cstheme="majorBidi"/>
      <w:b/>
      <w:bCs/>
      <w:color w:val="548DD4" w:themeColor="text2" w:themeTint="99"/>
      <w:sz w:val="36"/>
      <w:szCs w:val="28"/>
    </w:rPr>
  </w:style>
  <w:style w:type="paragraph" w:styleId="TOCHeading">
    <w:name w:val="TOC Heading"/>
    <w:basedOn w:val="Heading1"/>
    <w:next w:val="Normal"/>
    <w:uiPriority w:val="39"/>
    <w:semiHidden/>
    <w:unhideWhenUsed/>
    <w:qFormat/>
    <w:rsid w:val="00C95112"/>
    <w:pPr>
      <w:outlineLvl w:val="9"/>
    </w:pPr>
    <w:rPr>
      <w:rFonts w:asciiTheme="majorHAnsi" w:hAnsiTheme="majorHAnsi"/>
      <w:color w:val="365F91" w:themeColor="accent1" w:themeShade="BF"/>
      <w:sz w:val="28"/>
    </w:rPr>
  </w:style>
  <w:style w:type="character" w:customStyle="1" w:styleId="Heading2Char">
    <w:name w:val="Heading 2 Char"/>
    <w:basedOn w:val="DefaultParagraphFont"/>
    <w:link w:val="Heading2"/>
    <w:uiPriority w:val="9"/>
    <w:rsid w:val="002D6029"/>
    <w:rPr>
      <w:rFonts w:ascii="Calibri" w:eastAsiaTheme="majorEastAsia" w:hAnsi="Calibri" w:cstheme="majorBidi"/>
      <w:b/>
      <w:bCs/>
      <w:color w:val="4F81BD" w:themeColor="accent1"/>
      <w:sz w:val="32"/>
      <w:szCs w:val="26"/>
    </w:rPr>
  </w:style>
  <w:style w:type="paragraph" w:styleId="TOC1">
    <w:name w:val="toc 1"/>
    <w:basedOn w:val="Normal"/>
    <w:next w:val="Normal"/>
    <w:autoRedefine/>
    <w:uiPriority w:val="39"/>
    <w:unhideWhenUsed/>
    <w:rsid w:val="004A7340"/>
    <w:pPr>
      <w:spacing w:before="120" w:after="0"/>
    </w:pPr>
    <w:rPr>
      <w:rFonts w:asciiTheme="minorHAnsi" w:hAnsiTheme="minorHAnsi" w:cstheme="minorHAnsi"/>
      <w:b/>
      <w:bCs/>
      <w:i/>
      <w:iCs/>
      <w:szCs w:val="24"/>
    </w:rPr>
  </w:style>
  <w:style w:type="paragraph" w:styleId="TOC2">
    <w:name w:val="toc 2"/>
    <w:basedOn w:val="Normal"/>
    <w:next w:val="Normal"/>
    <w:autoRedefine/>
    <w:uiPriority w:val="39"/>
    <w:unhideWhenUsed/>
    <w:rsid w:val="00C95112"/>
    <w:pPr>
      <w:spacing w:before="120" w:after="0"/>
      <w:ind w:left="240"/>
    </w:pPr>
    <w:rPr>
      <w:rFonts w:asciiTheme="minorHAnsi" w:hAnsiTheme="minorHAnsi" w:cstheme="minorHAnsi"/>
      <w:b/>
      <w:bCs/>
      <w:sz w:val="22"/>
    </w:rPr>
  </w:style>
  <w:style w:type="character" w:styleId="Hyperlink">
    <w:name w:val="Hyperlink"/>
    <w:basedOn w:val="DefaultParagraphFont"/>
    <w:uiPriority w:val="99"/>
    <w:unhideWhenUsed/>
    <w:rsid w:val="00C95112"/>
    <w:rPr>
      <w:color w:val="0000FF" w:themeColor="hyperlink"/>
      <w:u w:val="single"/>
    </w:rPr>
  </w:style>
  <w:style w:type="paragraph" w:styleId="Header">
    <w:name w:val="header"/>
    <w:basedOn w:val="Normal"/>
    <w:link w:val="HeaderChar"/>
    <w:uiPriority w:val="99"/>
    <w:unhideWhenUsed/>
    <w:rsid w:val="00370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5B1"/>
  </w:style>
  <w:style w:type="paragraph" w:styleId="Footer">
    <w:name w:val="footer"/>
    <w:basedOn w:val="Normal"/>
    <w:link w:val="FooterChar"/>
    <w:uiPriority w:val="99"/>
    <w:unhideWhenUsed/>
    <w:rsid w:val="00370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5B1"/>
  </w:style>
  <w:style w:type="paragraph" w:styleId="ListParagraph">
    <w:name w:val="List Paragraph"/>
    <w:basedOn w:val="Normal"/>
    <w:uiPriority w:val="34"/>
    <w:qFormat/>
    <w:rsid w:val="002D6029"/>
    <w:pPr>
      <w:ind w:left="720"/>
      <w:contextualSpacing/>
    </w:pPr>
  </w:style>
  <w:style w:type="character" w:customStyle="1" w:styleId="Heading3Char">
    <w:name w:val="Heading 3 Char"/>
    <w:basedOn w:val="DefaultParagraphFont"/>
    <w:link w:val="Heading3"/>
    <w:uiPriority w:val="9"/>
    <w:rsid w:val="002D6029"/>
    <w:rPr>
      <w:rFonts w:ascii="Calibri" w:eastAsiaTheme="majorEastAsia" w:hAnsi="Calibri" w:cstheme="majorBidi"/>
      <w:b/>
      <w:bCs/>
      <w:color w:val="000000" w:themeColor="text1"/>
      <w:sz w:val="24"/>
    </w:rPr>
  </w:style>
  <w:style w:type="character" w:styleId="Strong">
    <w:name w:val="Strong"/>
    <w:basedOn w:val="DefaultParagraphFont"/>
    <w:uiPriority w:val="22"/>
    <w:qFormat/>
    <w:rsid w:val="002D6029"/>
    <w:rPr>
      <w:b/>
      <w:bCs/>
      <w:sz w:val="22"/>
    </w:rPr>
  </w:style>
  <w:style w:type="paragraph" w:styleId="NoSpacing">
    <w:name w:val="No Spacing"/>
    <w:uiPriority w:val="1"/>
    <w:qFormat/>
    <w:rsid w:val="002D6029"/>
    <w:pPr>
      <w:spacing w:after="0" w:line="240" w:lineRule="auto"/>
    </w:pPr>
    <w:rPr>
      <w:sz w:val="20"/>
    </w:rPr>
  </w:style>
  <w:style w:type="paragraph" w:styleId="Title">
    <w:name w:val="Title"/>
    <w:basedOn w:val="Normal"/>
    <w:next w:val="Normal"/>
    <w:link w:val="TitleChar"/>
    <w:uiPriority w:val="10"/>
    <w:qFormat/>
    <w:rsid w:val="002D6029"/>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6029"/>
    <w:rPr>
      <w:rFonts w:ascii="Calibri" w:eastAsiaTheme="majorEastAsia" w:hAnsi="Calibr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602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D6029"/>
    <w:rPr>
      <w:rFonts w:asciiTheme="majorHAnsi" w:eastAsiaTheme="majorEastAsia" w:hAnsiTheme="majorHAnsi" w:cstheme="majorBidi"/>
      <w:i/>
      <w:iCs/>
      <w:color w:val="4F81BD" w:themeColor="accent1"/>
      <w:spacing w:val="15"/>
      <w:sz w:val="24"/>
      <w:szCs w:val="24"/>
    </w:rPr>
  </w:style>
  <w:style w:type="paragraph" w:styleId="BodyTextIndent">
    <w:name w:val="Body Text Indent"/>
    <w:basedOn w:val="Normal"/>
    <w:link w:val="BodyTextIndentChar"/>
    <w:uiPriority w:val="99"/>
    <w:semiHidden/>
    <w:unhideWhenUsed/>
    <w:rsid w:val="00DB18B1"/>
    <w:pPr>
      <w:ind w:left="360"/>
    </w:pPr>
  </w:style>
  <w:style w:type="character" w:customStyle="1" w:styleId="BodyTextIndentChar">
    <w:name w:val="Body Text Indent Char"/>
    <w:basedOn w:val="DefaultParagraphFont"/>
    <w:link w:val="BodyTextIndent"/>
    <w:uiPriority w:val="99"/>
    <w:semiHidden/>
    <w:rsid w:val="00DB18B1"/>
    <w:rPr>
      <w:sz w:val="20"/>
    </w:rPr>
  </w:style>
  <w:style w:type="paragraph" w:customStyle="1" w:styleId="Heading10">
    <w:name w:val="_Heading 1"/>
    <w:basedOn w:val="Heading1"/>
    <w:qFormat/>
    <w:rsid w:val="00400CCB"/>
    <w:rPr>
      <w:rFonts w:ascii="Montserrat" w:hAnsi="Montserrat"/>
      <w:color w:val="F79646" w:themeColor="accent6"/>
      <w:sz w:val="32"/>
    </w:rPr>
  </w:style>
  <w:style w:type="paragraph" w:customStyle="1" w:styleId="Heading20">
    <w:name w:val="_Heading 2"/>
    <w:basedOn w:val="Heading2"/>
    <w:qFormat/>
    <w:rsid w:val="00400CCB"/>
    <w:rPr>
      <w:rFonts w:ascii="Roboto" w:hAnsi="Roboto"/>
      <w:color w:val="1F497D" w:themeColor="text2"/>
      <w:sz w:val="28"/>
    </w:rPr>
  </w:style>
  <w:style w:type="paragraph" w:customStyle="1" w:styleId="BulletList">
    <w:name w:val="_Bullet List"/>
    <w:basedOn w:val="ListParagraph"/>
    <w:qFormat/>
    <w:rsid w:val="00E55ED3"/>
    <w:pPr>
      <w:numPr>
        <w:numId w:val="12"/>
      </w:numPr>
    </w:pPr>
    <w:rPr>
      <w:rFonts w:ascii="Trebuchet MS" w:hAnsi="Trebuchet MS"/>
      <w:sz w:val="20"/>
    </w:rPr>
  </w:style>
  <w:style w:type="paragraph" w:customStyle="1" w:styleId="Heading30">
    <w:name w:val="_Heading 3"/>
    <w:basedOn w:val="Heading3"/>
    <w:qFormat/>
    <w:rsid w:val="00A424A3"/>
    <w:pPr>
      <w:spacing w:line="240" w:lineRule="auto"/>
    </w:pPr>
    <w:rPr>
      <w:rFonts w:ascii="Montserrat" w:hAnsi="Montserrat"/>
      <w:color w:val="1F497D" w:themeColor="text2"/>
      <w:sz w:val="28"/>
    </w:rPr>
  </w:style>
  <w:style w:type="table" w:styleId="TableGrid">
    <w:name w:val="Table Grid"/>
    <w:basedOn w:val="TableNormal"/>
    <w:uiPriority w:val="59"/>
    <w:rsid w:val="00B6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rsionTable">
    <w:name w:val="Version Table"/>
    <w:basedOn w:val="Normal"/>
    <w:qFormat/>
    <w:rsid w:val="00FD75D9"/>
    <w:pPr>
      <w:spacing w:after="0" w:line="240" w:lineRule="auto"/>
    </w:pPr>
    <w:rPr>
      <w:b/>
      <w:sz w:val="20"/>
      <w:lang w:val="en-AU"/>
    </w:rPr>
  </w:style>
  <w:style w:type="paragraph" w:customStyle="1" w:styleId="VersionHistoryCategory">
    <w:name w:val="_Version History Category"/>
    <w:basedOn w:val="Normal"/>
    <w:qFormat/>
    <w:rsid w:val="00FD75D9"/>
    <w:pPr>
      <w:keepNext/>
      <w:keepLines/>
      <w:spacing w:before="120" w:after="0"/>
    </w:pPr>
    <w:rPr>
      <w:rFonts w:ascii="Calibri" w:eastAsiaTheme="majorEastAsia" w:hAnsi="Calibri" w:cstheme="majorBidi"/>
      <w:b/>
      <w:bCs/>
      <w:color w:val="000000" w:themeColor="text1"/>
    </w:rPr>
  </w:style>
  <w:style w:type="paragraph" w:customStyle="1" w:styleId="MainText">
    <w:name w:val="_Main Text"/>
    <w:basedOn w:val="Normal"/>
    <w:qFormat/>
    <w:rsid w:val="00E55ED3"/>
    <w:pPr>
      <w:spacing w:before="120"/>
      <w:jc w:val="both"/>
    </w:pPr>
    <w:rPr>
      <w:rFonts w:ascii="Trebuchet MS" w:hAnsi="Trebuchet MS"/>
      <w:sz w:val="20"/>
    </w:rPr>
  </w:style>
  <w:style w:type="character" w:styleId="CommentReference">
    <w:name w:val="annotation reference"/>
    <w:basedOn w:val="DefaultParagraphFont"/>
    <w:uiPriority w:val="99"/>
    <w:semiHidden/>
    <w:unhideWhenUsed/>
    <w:rsid w:val="00BA69C3"/>
    <w:rPr>
      <w:sz w:val="16"/>
      <w:szCs w:val="16"/>
    </w:rPr>
  </w:style>
  <w:style w:type="paragraph" w:styleId="CommentText">
    <w:name w:val="annotation text"/>
    <w:basedOn w:val="Normal"/>
    <w:link w:val="CommentTextChar"/>
    <w:uiPriority w:val="99"/>
    <w:semiHidden/>
    <w:unhideWhenUsed/>
    <w:rsid w:val="00BA69C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BA69C3"/>
    <w:rPr>
      <w:sz w:val="20"/>
      <w:szCs w:val="20"/>
    </w:rPr>
  </w:style>
  <w:style w:type="character" w:styleId="FollowedHyperlink">
    <w:name w:val="FollowedHyperlink"/>
    <w:basedOn w:val="DefaultParagraphFont"/>
    <w:uiPriority w:val="99"/>
    <w:semiHidden/>
    <w:unhideWhenUsed/>
    <w:rsid w:val="00467461"/>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1550B2"/>
    <w:pPr>
      <w:spacing w:after="120"/>
    </w:pPr>
    <w:rPr>
      <w:b/>
      <w:bCs/>
    </w:rPr>
  </w:style>
  <w:style w:type="character" w:customStyle="1" w:styleId="CommentSubjectChar">
    <w:name w:val="Comment Subject Char"/>
    <w:basedOn w:val="CommentTextChar"/>
    <w:link w:val="CommentSubject"/>
    <w:uiPriority w:val="99"/>
    <w:semiHidden/>
    <w:rsid w:val="001550B2"/>
    <w:rPr>
      <w:b/>
      <w:bCs/>
      <w:sz w:val="20"/>
      <w:szCs w:val="20"/>
    </w:rPr>
  </w:style>
  <w:style w:type="table" w:styleId="GridTable5Dark-Accent6">
    <w:name w:val="Grid Table 5 Dark Accent 6"/>
    <w:basedOn w:val="TableNormal"/>
    <w:uiPriority w:val="50"/>
    <w:rsid w:val="00F17C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TableGrid1">
    <w:name w:val="Table Grid1"/>
    <w:basedOn w:val="TableNormal"/>
    <w:next w:val="TableGrid"/>
    <w:uiPriority w:val="39"/>
    <w:rsid w:val="00161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273A9"/>
    <w:rPr>
      <w:color w:val="605E5C"/>
      <w:shd w:val="clear" w:color="auto" w:fill="E1DFDD"/>
    </w:rPr>
  </w:style>
  <w:style w:type="paragraph" w:styleId="TOC3">
    <w:name w:val="toc 3"/>
    <w:basedOn w:val="Normal"/>
    <w:next w:val="Normal"/>
    <w:autoRedefine/>
    <w:uiPriority w:val="39"/>
    <w:unhideWhenUsed/>
    <w:rsid w:val="00A424A3"/>
    <w:pPr>
      <w:spacing w:after="0"/>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A424A3"/>
    <w:pPr>
      <w:spacing w:after="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A424A3"/>
    <w:pPr>
      <w:spacing w:after="0"/>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A424A3"/>
    <w:pPr>
      <w:spacing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A424A3"/>
    <w:pPr>
      <w:spacing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A424A3"/>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A424A3"/>
    <w:pPr>
      <w:spacing w:after="0"/>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6848">
      <w:bodyDiv w:val="1"/>
      <w:marLeft w:val="0"/>
      <w:marRight w:val="0"/>
      <w:marTop w:val="0"/>
      <w:marBottom w:val="0"/>
      <w:divBdr>
        <w:top w:val="none" w:sz="0" w:space="0" w:color="auto"/>
        <w:left w:val="none" w:sz="0" w:space="0" w:color="auto"/>
        <w:bottom w:val="none" w:sz="0" w:space="0" w:color="auto"/>
        <w:right w:val="none" w:sz="0" w:space="0" w:color="auto"/>
      </w:divBdr>
    </w:div>
    <w:div w:id="183710563">
      <w:bodyDiv w:val="1"/>
      <w:marLeft w:val="0"/>
      <w:marRight w:val="0"/>
      <w:marTop w:val="0"/>
      <w:marBottom w:val="0"/>
      <w:divBdr>
        <w:top w:val="none" w:sz="0" w:space="0" w:color="auto"/>
        <w:left w:val="none" w:sz="0" w:space="0" w:color="auto"/>
        <w:bottom w:val="none" w:sz="0" w:space="0" w:color="auto"/>
        <w:right w:val="none" w:sz="0" w:space="0" w:color="auto"/>
      </w:divBdr>
    </w:div>
    <w:div w:id="393354936">
      <w:bodyDiv w:val="1"/>
      <w:marLeft w:val="0"/>
      <w:marRight w:val="0"/>
      <w:marTop w:val="0"/>
      <w:marBottom w:val="0"/>
      <w:divBdr>
        <w:top w:val="none" w:sz="0" w:space="0" w:color="auto"/>
        <w:left w:val="none" w:sz="0" w:space="0" w:color="auto"/>
        <w:bottom w:val="none" w:sz="0" w:space="0" w:color="auto"/>
        <w:right w:val="none" w:sz="0" w:space="0" w:color="auto"/>
      </w:divBdr>
    </w:div>
    <w:div w:id="615216305">
      <w:bodyDiv w:val="1"/>
      <w:marLeft w:val="0"/>
      <w:marRight w:val="0"/>
      <w:marTop w:val="0"/>
      <w:marBottom w:val="0"/>
      <w:divBdr>
        <w:top w:val="none" w:sz="0" w:space="0" w:color="auto"/>
        <w:left w:val="none" w:sz="0" w:space="0" w:color="auto"/>
        <w:bottom w:val="none" w:sz="0" w:space="0" w:color="auto"/>
        <w:right w:val="none" w:sz="0" w:space="0" w:color="auto"/>
      </w:divBdr>
    </w:div>
    <w:div w:id="1104038517">
      <w:bodyDiv w:val="1"/>
      <w:marLeft w:val="0"/>
      <w:marRight w:val="0"/>
      <w:marTop w:val="0"/>
      <w:marBottom w:val="0"/>
      <w:divBdr>
        <w:top w:val="none" w:sz="0" w:space="0" w:color="auto"/>
        <w:left w:val="none" w:sz="0" w:space="0" w:color="auto"/>
        <w:bottom w:val="none" w:sz="0" w:space="0" w:color="auto"/>
        <w:right w:val="none" w:sz="0" w:space="0" w:color="auto"/>
      </w:divBdr>
    </w:div>
    <w:div w:id="1959873926">
      <w:bodyDiv w:val="1"/>
      <w:marLeft w:val="0"/>
      <w:marRight w:val="0"/>
      <w:marTop w:val="0"/>
      <w:marBottom w:val="0"/>
      <w:divBdr>
        <w:top w:val="none" w:sz="0" w:space="0" w:color="auto"/>
        <w:left w:val="none" w:sz="0" w:space="0" w:color="auto"/>
        <w:bottom w:val="none" w:sz="0" w:space="0" w:color="auto"/>
        <w:right w:val="none" w:sz="0" w:space="0" w:color="auto"/>
      </w:divBdr>
    </w:div>
    <w:div w:id="199047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952DC63E8548F69C965240874C819F"/>
        <w:category>
          <w:name w:val="General"/>
          <w:gallery w:val="placeholder"/>
        </w:category>
        <w:types>
          <w:type w:val="bbPlcHdr"/>
        </w:types>
        <w:behaviors>
          <w:behavior w:val="content"/>
        </w:behaviors>
        <w:guid w:val="{CE6F29EC-F234-4F70-958D-482248934168}"/>
      </w:docPartPr>
      <w:docPartBody>
        <w:p w:rsidR="00B84567" w:rsidRDefault="008935A1" w:rsidP="008935A1">
          <w:pPr>
            <w:pStyle w:val="41952DC63E8548F69C965240874C819F"/>
          </w:pPr>
          <w:r w:rsidRPr="008E7E75">
            <w:rPr>
              <w:rStyle w:val="PlaceholderText"/>
            </w:rPr>
            <w:t>[Company]</w:t>
          </w:r>
        </w:p>
      </w:docPartBody>
    </w:docPart>
    <w:docPart>
      <w:docPartPr>
        <w:name w:val="0039BDAAF721406AA6E0456E4A214EC2"/>
        <w:category>
          <w:name w:val="General"/>
          <w:gallery w:val="placeholder"/>
        </w:category>
        <w:types>
          <w:type w:val="bbPlcHdr"/>
        </w:types>
        <w:behaviors>
          <w:behavior w:val="content"/>
        </w:behaviors>
        <w:guid w:val="{7A7532AD-B4B9-4D3E-B875-D615A945529E}"/>
      </w:docPartPr>
      <w:docPartBody>
        <w:p w:rsidR="00B84567" w:rsidRDefault="008935A1" w:rsidP="008935A1">
          <w:pPr>
            <w:pStyle w:val="0039BDAAF721406AA6E0456E4A214EC2"/>
          </w:pPr>
          <w:r w:rsidRPr="008E7E75">
            <w:rPr>
              <w:rStyle w:val="PlaceholderText"/>
            </w:rPr>
            <w:t>[Company]</w:t>
          </w:r>
        </w:p>
      </w:docPartBody>
    </w:docPart>
    <w:docPart>
      <w:docPartPr>
        <w:name w:val="8DA8E86704D8436594EF02349A13481B"/>
        <w:category>
          <w:name w:val="General"/>
          <w:gallery w:val="placeholder"/>
        </w:category>
        <w:types>
          <w:type w:val="bbPlcHdr"/>
        </w:types>
        <w:behaviors>
          <w:behavior w:val="content"/>
        </w:behaviors>
        <w:guid w:val="{5F64A5E7-BCF3-4C1D-B1E0-DBFBB832235F}"/>
      </w:docPartPr>
      <w:docPartBody>
        <w:p w:rsidR="00B84567" w:rsidRDefault="008935A1" w:rsidP="008935A1">
          <w:pPr>
            <w:pStyle w:val="8DA8E86704D8436594EF02349A13481B"/>
          </w:pPr>
          <w:r w:rsidRPr="008E7E75">
            <w:rPr>
              <w:rStyle w:val="PlaceholderText"/>
            </w:rPr>
            <w:t>[Company]</w:t>
          </w:r>
        </w:p>
      </w:docPartBody>
    </w:docPart>
    <w:docPart>
      <w:docPartPr>
        <w:name w:val="3E8EA90EA86E4ECCB0C554278CD05D2A"/>
        <w:category>
          <w:name w:val="General"/>
          <w:gallery w:val="placeholder"/>
        </w:category>
        <w:types>
          <w:type w:val="bbPlcHdr"/>
        </w:types>
        <w:behaviors>
          <w:behavior w:val="content"/>
        </w:behaviors>
        <w:guid w:val="{35B942F1-951E-4CE8-91AB-509F62F0BCF1}"/>
      </w:docPartPr>
      <w:docPartBody>
        <w:p w:rsidR="008E7122" w:rsidRDefault="008E7122">
          <w:r w:rsidRPr="0018479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AFF" w:usb1="5000217F" w:usb2="00000021" w:usb3="00000000" w:csb0="0000019F" w:csb1="00000000"/>
  </w:font>
  <w:font w:name="Trebuchet MS">
    <w:panose1 w:val="020B0603020202020204"/>
    <w:charset w:val="00"/>
    <w:family w:val="swiss"/>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6E65"/>
    <w:rsid w:val="0006781B"/>
    <w:rsid w:val="0008705E"/>
    <w:rsid w:val="001328FB"/>
    <w:rsid w:val="003427E4"/>
    <w:rsid w:val="0043498E"/>
    <w:rsid w:val="004E3ED8"/>
    <w:rsid w:val="00521958"/>
    <w:rsid w:val="005D07E0"/>
    <w:rsid w:val="0062501F"/>
    <w:rsid w:val="007C0AF1"/>
    <w:rsid w:val="007C324E"/>
    <w:rsid w:val="00810CDE"/>
    <w:rsid w:val="008935A1"/>
    <w:rsid w:val="008E7122"/>
    <w:rsid w:val="00926E65"/>
    <w:rsid w:val="009D123A"/>
    <w:rsid w:val="00A17826"/>
    <w:rsid w:val="00A237E0"/>
    <w:rsid w:val="00A30AEE"/>
    <w:rsid w:val="00A5349E"/>
    <w:rsid w:val="00A70A32"/>
    <w:rsid w:val="00A71AC6"/>
    <w:rsid w:val="00AA2152"/>
    <w:rsid w:val="00AA3245"/>
    <w:rsid w:val="00B64036"/>
    <w:rsid w:val="00B84567"/>
    <w:rsid w:val="00B94C19"/>
    <w:rsid w:val="00BA4B4A"/>
    <w:rsid w:val="00C03223"/>
    <w:rsid w:val="00C104A5"/>
    <w:rsid w:val="00CA0B34"/>
    <w:rsid w:val="00CE40F7"/>
    <w:rsid w:val="00D0511C"/>
    <w:rsid w:val="00D67A9B"/>
    <w:rsid w:val="00E5443E"/>
    <w:rsid w:val="00EB3EA1"/>
    <w:rsid w:val="00EE5751"/>
    <w:rsid w:val="00EE703E"/>
    <w:rsid w:val="00F03AB5"/>
    <w:rsid w:val="00F471CC"/>
    <w:rsid w:val="00F76C65"/>
    <w:rsid w:val="00F95A6A"/>
    <w:rsid w:val="00FA6466"/>
    <w:rsid w:val="00FF2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0B34"/>
    <w:rPr>
      <w:color w:val="808080"/>
    </w:rPr>
  </w:style>
  <w:style w:type="paragraph" w:customStyle="1" w:styleId="41952DC63E8548F69C965240874C819F">
    <w:name w:val="41952DC63E8548F69C965240874C819F"/>
    <w:rsid w:val="008935A1"/>
  </w:style>
  <w:style w:type="paragraph" w:customStyle="1" w:styleId="0039BDAAF721406AA6E0456E4A214EC2">
    <w:name w:val="0039BDAAF721406AA6E0456E4A214EC2"/>
    <w:rsid w:val="008935A1"/>
  </w:style>
  <w:style w:type="paragraph" w:customStyle="1" w:styleId="8DA8E86704D8436594EF02349A13481B">
    <w:name w:val="8DA8E86704D8436594EF02349A13481B"/>
    <w:rsid w:val="008935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3E2F2BCF78E2D1468DDEA35A42F2B164" ma:contentTypeVersion="10" ma:contentTypeDescription="Create a new document." ma:contentTypeScope="" ma:versionID="f914da4e8c555476677e5cb4242319ca">
  <xsd:schema xmlns:xsd="http://www.w3.org/2001/XMLSchema" xmlns:xs="http://www.w3.org/2001/XMLSchema" xmlns:p="http://schemas.microsoft.com/office/2006/metadata/properties" xmlns:ns2="cb2f1755-a844-43d8-97cd-a47e3afad20b" xmlns:ns3="1e4e751d-ae48-40dd-9919-52b41ecf448f" targetNamespace="http://schemas.microsoft.com/office/2006/metadata/properties" ma:root="true" ma:fieldsID="7b0c3a045b22eb017c39e8529986ed98" ns2:_="" ns3:_="">
    <xsd:import namespace="cb2f1755-a844-43d8-97cd-a47e3afad20b"/>
    <xsd:import namespace="1e4e751d-ae48-40dd-9919-52b41ecf448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f1755-a844-43d8-97cd-a47e3afad2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4e751d-ae48-40dd-9919-52b41ecf44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cb2f1755-a844-43d8-97cd-a47e3afad20b">RKV5Y5VHEFTU-1265157358-397</_dlc_DocId>
    <_dlc_DocIdUrl xmlns="cb2f1755-a844-43d8-97cd-a47e3afad20b">
      <Url>https://frsecure.sharepoint.com/teams/frsecure/security/VCISO/_layouts/15/DocIdRedir.aspx?ID=RKV5Y5VHEFTU-1265157358-397</Url>
      <Description>RKV5Y5VHEFTU-1265157358-397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48626-5CCE-4D54-B6AC-4B9F8CA0BBE9}">
  <ds:schemaRefs>
    <ds:schemaRef ds:uri="http://schemas.microsoft.com/sharepoint/events"/>
  </ds:schemaRefs>
</ds:datastoreItem>
</file>

<file path=customXml/itemProps2.xml><?xml version="1.0" encoding="utf-8"?>
<ds:datastoreItem xmlns:ds="http://schemas.openxmlformats.org/officeDocument/2006/customXml" ds:itemID="{C19DB38E-67A5-46BD-9584-D395E790A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2f1755-a844-43d8-97cd-a47e3afad20b"/>
    <ds:schemaRef ds:uri="1e4e751d-ae48-40dd-9919-52b41ecf44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78D4C4-280C-4A72-AC25-9121F19B406D}">
  <ds:schemaRefs>
    <ds:schemaRef ds:uri="http://schemas.microsoft.com/office/2006/metadata/properties"/>
    <ds:schemaRef ds:uri="http://schemas.microsoft.com/office/infopath/2007/PartnerControls"/>
    <ds:schemaRef ds:uri="cb2f1755-a844-43d8-97cd-a47e3afad20b"/>
  </ds:schemaRefs>
</ds:datastoreItem>
</file>

<file path=customXml/itemProps4.xml><?xml version="1.0" encoding="utf-8"?>
<ds:datastoreItem xmlns:ds="http://schemas.openxmlformats.org/officeDocument/2006/customXml" ds:itemID="{91F1AF57-D974-402A-8C24-E5B55743F4D3}">
  <ds:schemaRefs>
    <ds:schemaRef ds:uri="http://schemas.microsoft.com/sharepoint/v3/contenttype/forms"/>
  </ds:schemaRefs>
</ds:datastoreItem>
</file>

<file path=customXml/itemProps5.xml><?xml version="1.0" encoding="utf-8"?>
<ds:datastoreItem xmlns:ds="http://schemas.openxmlformats.org/officeDocument/2006/customXml" ds:itemID="{04440D0F-2463-4B1F-A03A-36BDA2441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HIPPA Education Policy</vt:lpstr>
    </vt:vector>
  </TitlesOfParts>
  <Company>(Company)</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HIPPA Education Policy</dc:title>
  <dc:subject/>
  <dc:creator>Evan Francen</dc:creator>
  <cp:keywords/>
  <dc:description/>
  <cp:lastModifiedBy>Rio Moleta</cp:lastModifiedBy>
  <cp:revision>14</cp:revision>
  <cp:lastPrinted>2010-12-02T17:40:00Z</cp:lastPrinted>
  <dcterms:created xsi:type="dcterms:W3CDTF">2024-07-01T20:50:00Z</dcterms:created>
  <dcterms:modified xsi:type="dcterms:W3CDTF">2024-08-06T01:13:00Z</dcterms:modified>
  <cp:contentStatus>1.0.0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4f812faf-aeaf-4f68-a3de-0da2f019b271</vt:lpwstr>
  </property>
  <property fmtid="{D5CDD505-2E9C-101B-9397-08002B2CF9AE}" pid="3" name="ContentTypeId">
    <vt:lpwstr>0x0101003E2F2BCF78E2D1468DDEA35A42F2B164</vt:lpwstr>
  </property>
</Properties>
</file>