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5DE2" w:rsidRDefault="00FA1530">
      <w:pPr>
        <w:spacing w:after="0" w:line="276"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Compare the Proposed Model with Existing Models on Various Parameters</w:t>
      </w:r>
    </w:p>
    <w:p w:rsidR="000E5DE2" w:rsidRDefault="00FA1530">
      <w:pPr>
        <w:spacing w:before="360" w:after="3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Soni</w:t>
      </w:r>
      <w:r>
        <w:rPr>
          <w:rFonts w:ascii="Times New Roman" w:eastAsia="Times New Roman" w:hAnsi="Times New Roman" w:cs="Times New Roman"/>
          <w:sz w:val="28"/>
          <w:szCs w:val="28"/>
          <w:vertAlign w:val="superscript"/>
        </w:rPr>
        <w:t>1*</w:t>
      </w:r>
      <w:r>
        <w:rPr>
          <w:rFonts w:ascii="Times New Roman" w:eastAsia="Times New Roman" w:hAnsi="Times New Roman" w:cs="Times New Roman"/>
          <w:sz w:val="28"/>
          <w:szCs w:val="28"/>
        </w:rPr>
        <w:t>, Tejinder Kaur</w:t>
      </w:r>
      <w:r>
        <w:rPr>
          <w:rFonts w:ascii="Times New Roman" w:eastAsia="Times New Roman" w:hAnsi="Times New Roman" w:cs="Times New Roman"/>
          <w:sz w:val="28"/>
          <w:szCs w:val="28"/>
          <w:vertAlign w:val="superscript"/>
        </w:rPr>
        <w:t>2</w:t>
      </w:r>
      <w:r>
        <w:rPr>
          <w:rFonts w:ascii="Times New Roman" w:eastAsia="Times New Roman" w:hAnsi="Times New Roman" w:cs="Times New Roman"/>
          <w:sz w:val="28"/>
          <w:szCs w:val="28"/>
        </w:rPr>
        <w:t xml:space="preserve">  </w:t>
      </w:r>
    </w:p>
    <w:p w:rsidR="000E5DE2" w:rsidRDefault="00FA153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i/>
          <w:sz w:val="20"/>
          <w:szCs w:val="20"/>
          <w:vertAlign w:val="superscript"/>
        </w:rPr>
        <w:t>1</w:t>
      </w:r>
      <w:r>
        <w:rPr>
          <w:rFonts w:ascii="Times New Roman" w:eastAsia="Times New Roman" w:hAnsi="Times New Roman" w:cs="Times New Roman"/>
          <w:sz w:val="20"/>
          <w:szCs w:val="20"/>
        </w:rPr>
        <w:t>Department of MMICTBM, Maharishi Markandeshwar (Deemed To Be University), Mullana,  Ambala-Haryana 133207, India</w:t>
      </w:r>
    </w:p>
    <w:p w:rsidR="000E5DE2" w:rsidRDefault="000E5DE2">
      <w:pPr>
        <w:spacing w:after="0" w:line="240" w:lineRule="auto"/>
        <w:jc w:val="center"/>
        <w:rPr>
          <w:rFonts w:ascii="Times New Roman" w:eastAsia="Times New Roman" w:hAnsi="Times New Roman" w:cs="Times New Roman"/>
          <w:i/>
          <w:sz w:val="20"/>
          <w:szCs w:val="20"/>
        </w:rPr>
      </w:pPr>
    </w:p>
    <w:p w:rsidR="000E5DE2" w:rsidRDefault="00FA153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i/>
          <w:sz w:val="20"/>
          <w:szCs w:val="20"/>
          <w:vertAlign w:val="superscript"/>
        </w:rPr>
        <w:t>2</w:t>
      </w:r>
      <w:r>
        <w:rPr>
          <w:rFonts w:ascii="Times New Roman" w:eastAsia="Times New Roman" w:hAnsi="Times New Roman" w:cs="Times New Roman"/>
          <w:sz w:val="20"/>
          <w:szCs w:val="20"/>
        </w:rPr>
        <w:t>Department of MMICTBM, Maharishi Markandeshwar (Deemed To Be University), Mullana,  Ambala-Haryana 133207, India</w:t>
      </w:r>
    </w:p>
    <w:p w:rsidR="000E5DE2" w:rsidRDefault="000E5DE2">
      <w:pPr>
        <w:spacing w:after="0" w:line="240" w:lineRule="auto"/>
        <w:jc w:val="center"/>
        <w:rPr>
          <w:rFonts w:ascii="Times New Roman" w:eastAsia="Times New Roman" w:hAnsi="Times New Roman" w:cs="Times New Roman"/>
          <w:i/>
          <w:sz w:val="20"/>
          <w:szCs w:val="20"/>
        </w:rPr>
      </w:pPr>
    </w:p>
    <w:p w:rsidR="000E5DE2" w:rsidRDefault="000E5DE2">
      <w:pPr>
        <w:spacing w:after="0" w:line="240" w:lineRule="auto"/>
        <w:jc w:val="center"/>
        <w:rPr>
          <w:rFonts w:ascii="Times New Roman" w:eastAsia="Times New Roman" w:hAnsi="Times New Roman" w:cs="Times New Roman"/>
          <w:i/>
          <w:sz w:val="20"/>
          <w:szCs w:val="20"/>
        </w:rPr>
      </w:pPr>
    </w:p>
    <w:p w:rsidR="000E5DE2" w:rsidRDefault="00FA1530">
      <w:pPr>
        <w:spacing w:after="0" w:line="240" w:lineRule="auto"/>
        <w:jc w:val="center"/>
        <w:rPr>
          <w:rFonts w:ascii="Times New Roman" w:eastAsia="Times New Roman" w:hAnsi="Times New Roman" w:cs="Times New Roman"/>
          <w:i/>
          <w:sz w:val="20"/>
          <w:szCs w:val="20"/>
        </w:rPr>
      </w:pPr>
      <w:r>
        <w:rPr>
          <w:rFonts w:ascii="Times New Roman" w:eastAsia="Times New Roman" w:hAnsi="Times New Roman" w:cs="Times New Roman"/>
          <w:i/>
          <w:sz w:val="20"/>
          <w:szCs w:val="20"/>
          <w:vertAlign w:val="superscript"/>
        </w:rPr>
        <w:t>*</w:t>
      </w:r>
      <w:r>
        <w:rPr>
          <w:rFonts w:ascii="Times New Roman" w:eastAsia="Times New Roman" w:hAnsi="Times New Roman" w:cs="Times New Roman"/>
          <w:i/>
          <w:sz w:val="20"/>
          <w:szCs w:val="20"/>
        </w:rPr>
        <w:t>Soni: sonibhardwaj9212@gmail.com</w:t>
      </w:r>
    </w:p>
    <w:p w:rsidR="000E5DE2" w:rsidRDefault="00FA1530">
      <w:pPr>
        <w:spacing w:before="240" w:after="0" w:line="240" w:lineRule="auto"/>
        <w:ind w:left="288" w:right="288"/>
        <w:jc w:val="both"/>
        <w:rPr>
          <w:rFonts w:ascii="Times New Roman" w:eastAsia="Times New Roman" w:hAnsi="Times New Roman" w:cs="Times New Roman"/>
          <w:sz w:val="18"/>
          <w:szCs w:val="18"/>
        </w:rPr>
      </w:pPr>
      <w:r>
        <w:rPr>
          <w:rFonts w:ascii="Times New Roman" w:eastAsia="Times New Roman" w:hAnsi="Times New Roman" w:cs="Times New Roman"/>
          <w:b/>
          <w:sz w:val="18"/>
          <w:szCs w:val="18"/>
        </w:rPr>
        <w:t xml:space="preserve">Abstract. </w:t>
      </w:r>
      <w:r>
        <w:rPr>
          <w:rFonts w:ascii="Times New Roman" w:eastAsia="Times New Roman" w:hAnsi="Times New Roman" w:cs="Times New Roman"/>
          <w:sz w:val="20"/>
          <w:szCs w:val="20"/>
        </w:rPr>
        <w:t>The advent of artificial intelligence and machine learning techniques has brought significant adv</w:t>
      </w:r>
      <w:r>
        <w:rPr>
          <w:rFonts w:ascii="Times New Roman" w:eastAsia="Times New Roman" w:hAnsi="Times New Roman" w:cs="Times New Roman"/>
          <w:sz w:val="20"/>
          <w:szCs w:val="20"/>
        </w:rPr>
        <w:t>ances in depression prediction models. In this in-depth comparative study, the effectiveness of the proposed multimodal AI-based depression prediction models is tested against existing traditional and modern methods based on several evaluation criteria. Ba</w:t>
      </w:r>
      <w:r>
        <w:rPr>
          <w:rFonts w:ascii="Times New Roman" w:eastAsia="Times New Roman" w:hAnsi="Times New Roman" w:cs="Times New Roman"/>
          <w:sz w:val="20"/>
          <w:szCs w:val="20"/>
        </w:rPr>
        <w:t>sed on four comprehensive investigations on depression prediction in women, this research considers improved multimodal deep learning architecture, statistical models, machine learning techniques, and physiological data integration. The proposed models out</w:t>
      </w:r>
      <w:r>
        <w:rPr>
          <w:rFonts w:ascii="Times New Roman" w:eastAsia="Times New Roman" w:hAnsi="Times New Roman" w:cs="Times New Roman"/>
          <w:sz w:val="20"/>
          <w:szCs w:val="20"/>
        </w:rPr>
        <w:t>perform standard statistical methods (78% accuracy) and machine learning approaches (70-85% accuracy), with accuracy ranging from 82% to 88.9%. The AUC-ROC scores (0.921), specificity (91.5%), and sensitivity (84.2%) show significant performance gains. Sta</w:t>
      </w:r>
      <w:r>
        <w:rPr>
          <w:rFonts w:ascii="Times New Roman" w:eastAsia="Times New Roman" w:hAnsi="Times New Roman" w:cs="Times New Roman"/>
          <w:sz w:val="20"/>
          <w:szCs w:val="20"/>
        </w:rPr>
        <w:t>tistical significance testing revealed that the P-values ​​for all significant performance benefits are less than 0.001.Feature importance analysis based on SHAP values ​​identified physiological indicators (35%), questionnaire data (30%), social media pat</w:t>
      </w:r>
      <w:r>
        <w:rPr>
          <w:rFonts w:ascii="Times New Roman" w:eastAsia="Times New Roman" w:hAnsi="Times New Roman" w:cs="Times New Roman"/>
          <w:sz w:val="20"/>
          <w:szCs w:val="20"/>
        </w:rPr>
        <w:t>terns (20%), and environmental factors (15%) as important predictors. Compared to existing methods, the multimodal approach shows a 15–20% improvement in early diagnosis and a 25% improvement in clinical interpretability.</w:t>
      </w:r>
    </w:p>
    <w:p w:rsidR="000E5DE2" w:rsidRDefault="00FA1530">
      <w:pPr>
        <w:spacing w:before="240" w:after="0" w:line="240" w:lineRule="auto"/>
        <w:ind w:left="288" w:right="288"/>
        <w:jc w:val="both"/>
        <w:rPr>
          <w:rFonts w:ascii="Times New Roman" w:eastAsia="Times New Roman" w:hAnsi="Times New Roman" w:cs="Times New Roman"/>
          <w:sz w:val="18"/>
          <w:szCs w:val="18"/>
        </w:rPr>
      </w:pPr>
      <w:r>
        <w:rPr>
          <w:rFonts w:ascii="Times New Roman" w:eastAsia="Times New Roman" w:hAnsi="Times New Roman" w:cs="Times New Roman"/>
          <w:b/>
          <w:sz w:val="18"/>
          <w:szCs w:val="18"/>
        </w:rPr>
        <w:t xml:space="preserve">Keywords: </w:t>
      </w:r>
      <w:r>
        <w:rPr>
          <w:rFonts w:ascii="Times New Roman" w:eastAsia="Times New Roman" w:hAnsi="Times New Roman" w:cs="Times New Roman"/>
          <w:sz w:val="20"/>
          <w:szCs w:val="20"/>
        </w:rPr>
        <w:t>Depression prediction, A</w:t>
      </w:r>
      <w:r>
        <w:rPr>
          <w:rFonts w:ascii="Times New Roman" w:eastAsia="Times New Roman" w:hAnsi="Times New Roman" w:cs="Times New Roman"/>
          <w:sz w:val="20"/>
          <w:szCs w:val="20"/>
        </w:rPr>
        <w:t>I models, multimodal analysis, women's mental health, performance comparison, machine learning, clinical validation</w:t>
      </w:r>
    </w:p>
    <w:p w:rsidR="000E5DE2" w:rsidRDefault="00FA1530">
      <w:pPr>
        <w:spacing w:before="240" w:after="24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4"/>
          <w:szCs w:val="24"/>
        </w:rPr>
        <w:t>INTRODUCTION</w:t>
      </w:r>
    </w:p>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Women are almost twice as likely to suffer from depression as men, affecting more than 280 million people worldwide [18, 17]. Depression accounts for more than $210 billion in healthcare costs and lost productivity annually [18]. Studies show that early</w:t>
      </w:r>
      <w:r>
        <w:rPr>
          <w:rFonts w:ascii="Times New Roman" w:eastAsia="Times New Roman" w:hAnsi="Times New Roman" w:cs="Times New Roman"/>
          <w:sz w:val="20"/>
          <w:szCs w:val="20"/>
        </w:rPr>
        <w:t xml:space="preserve"> intervention can reduce symptom severity by up to 60% and prevent the onset of severe episodes, making early diagnosis and intervention essential for improving mental health outcomes [3].</w:t>
      </w:r>
    </w:p>
    <w:p w:rsidR="000E5DE2" w:rsidRDefault="000E5DE2">
      <w:pPr>
        <w:spacing w:after="0" w:line="276" w:lineRule="auto"/>
        <w:jc w:val="both"/>
        <w:rPr>
          <w:rFonts w:ascii="Times New Roman" w:eastAsia="Times New Roman" w:hAnsi="Times New Roman" w:cs="Times New Roman"/>
          <w:sz w:val="20"/>
          <w:szCs w:val="20"/>
        </w:rPr>
      </w:pPr>
    </w:p>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Traditional diagnostic methods typically include clinical interv</w:t>
      </w:r>
      <w:r>
        <w:rPr>
          <w:rFonts w:ascii="Times New Roman" w:eastAsia="Times New Roman" w:hAnsi="Times New Roman" w:cs="Times New Roman"/>
          <w:sz w:val="20"/>
          <w:szCs w:val="20"/>
        </w:rPr>
        <w:t>iews and validated questionnaires such as the HAM-D scale, BDI-II [23], and PHQ-9 [24]. These tools have limitations in detecting subtle early symptoms and may be biased in reporting. There is considerable room for improvement in early diagnosis, as the se</w:t>
      </w:r>
      <w:r>
        <w:rPr>
          <w:rFonts w:ascii="Times New Roman" w:eastAsia="Times New Roman" w:hAnsi="Times New Roman" w:cs="Times New Roman"/>
          <w:sz w:val="20"/>
          <w:szCs w:val="20"/>
        </w:rPr>
        <w:t>nsitivity of traditional screening methods ranges from 65% to 75% [1].</w:t>
      </w:r>
    </w:p>
    <w:p w:rsidR="000E5DE2" w:rsidRDefault="000E5DE2">
      <w:pPr>
        <w:spacing w:after="0" w:line="276" w:lineRule="auto"/>
        <w:jc w:val="both"/>
        <w:rPr>
          <w:rFonts w:ascii="Times New Roman" w:eastAsia="Times New Roman" w:hAnsi="Times New Roman" w:cs="Times New Roman"/>
          <w:b/>
          <w:sz w:val="20"/>
          <w:szCs w:val="20"/>
        </w:rPr>
      </w:pPr>
    </w:p>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Advances in artificial intelligence and machine learning have transformed mental health prediction, opening the door to more comprehensive, accurate, and objective assessment tools. </w:t>
      </w:r>
      <w:r>
        <w:rPr>
          <w:rFonts w:ascii="Times New Roman" w:eastAsia="Times New Roman" w:hAnsi="Times New Roman" w:cs="Times New Roman"/>
          <w:sz w:val="20"/>
          <w:szCs w:val="20"/>
        </w:rPr>
        <w:t>Recent advances in multimodal data fusion, deep learning architectures, and real-time monitoring [4,5] offer unprecedented potential for increasing the diagnostic utility and predictive accuracy of depression.</w:t>
      </w:r>
    </w:p>
    <w:p w:rsidR="000E5DE2" w:rsidRDefault="000E5DE2">
      <w:pPr>
        <w:spacing w:after="0" w:line="276" w:lineRule="auto"/>
        <w:jc w:val="both"/>
        <w:rPr>
          <w:rFonts w:ascii="Times New Roman" w:eastAsia="Times New Roman" w:hAnsi="Times New Roman" w:cs="Times New Roman"/>
          <w:sz w:val="20"/>
          <w:szCs w:val="20"/>
        </w:rPr>
      </w:pPr>
    </w:p>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  Using data from four full-scale trials on t</w:t>
      </w:r>
      <w:r>
        <w:rPr>
          <w:rFonts w:ascii="Times New Roman" w:eastAsia="Times New Roman" w:hAnsi="Times New Roman" w:cs="Times New Roman"/>
          <w:sz w:val="20"/>
          <w:szCs w:val="20"/>
        </w:rPr>
        <w:t>he prediction of depression in women, this research systematically compares proposed AI-based models with existing methods on several performance parameters. To provide solid evidence of model superiority, the comparison study includes clinical utility ass</w:t>
      </w:r>
      <w:r>
        <w:rPr>
          <w:rFonts w:ascii="Times New Roman" w:eastAsia="Times New Roman" w:hAnsi="Times New Roman" w:cs="Times New Roman"/>
          <w:sz w:val="20"/>
          <w:szCs w:val="20"/>
        </w:rPr>
        <w:t>essments, effect size calculations, and statistical significance tests.</w:t>
      </w:r>
    </w:p>
    <w:p w:rsidR="000E5DE2" w:rsidRDefault="000E5DE2">
      <w:pPr>
        <w:spacing w:line="240" w:lineRule="auto"/>
        <w:ind w:firstLine="270"/>
        <w:jc w:val="both"/>
        <w:rPr>
          <w:rFonts w:ascii="Times New Roman" w:eastAsia="Times New Roman" w:hAnsi="Times New Roman" w:cs="Times New Roman"/>
          <w:sz w:val="20"/>
          <w:szCs w:val="20"/>
        </w:rPr>
      </w:pPr>
    </w:p>
    <w:p w:rsidR="000E5DE2" w:rsidRDefault="00FA1530">
      <w:pPr>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2. Literature Review and Model Classifications</w:t>
      </w:r>
    </w:p>
    <w:p w:rsidR="000E5DE2" w:rsidRDefault="000E5DE2">
      <w:pPr>
        <w:spacing w:after="0" w:line="276" w:lineRule="auto"/>
        <w:jc w:val="center"/>
        <w:rPr>
          <w:rFonts w:ascii="Times New Roman" w:eastAsia="Times New Roman" w:hAnsi="Times New Roman" w:cs="Times New Roman"/>
          <w:b/>
          <w:sz w:val="24"/>
          <w:szCs w:val="24"/>
        </w:rPr>
      </w:pPr>
    </w:p>
    <w:p w:rsidR="000E5DE2" w:rsidRDefault="00FA1530">
      <w:pPr>
        <w:spacing w:after="0" w:line="27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2.1 Traditional Statistical Models</w:t>
      </w:r>
    </w:p>
    <w:p w:rsidR="000E5DE2" w:rsidRDefault="000E5DE2">
      <w:pPr>
        <w:spacing w:after="0" w:line="276" w:lineRule="auto"/>
        <w:jc w:val="both"/>
        <w:rPr>
          <w:rFonts w:ascii="Times New Roman" w:eastAsia="Times New Roman" w:hAnsi="Times New Roman" w:cs="Times New Roman"/>
          <w:b/>
          <w:sz w:val="20"/>
          <w:szCs w:val="20"/>
        </w:rPr>
      </w:pPr>
    </w:p>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Logistic regression and the Cox proportional hazards model are the main tools used in current statistical methods. Using logistic regression analysis, Kendler et al. (2002) modeled temperament, early life adversity, genetic predisposition, and adverse life</w:t>
      </w:r>
      <w:r>
        <w:rPr>
          <w:rFonts w:ascii="Times New Roman" w:eastAsia="Times New Roman" w:hAnsi="Times New Roman" w:cs="Times New Roman"/>
          <w:sz w:val="20"/>
          <w:szCs w:val="20"/>
        </w:rPr>
        <w:t xml:space="preserve"> events [1]. This model is an example of classical statistical methods. Despite emphasizing genetic, behavioral, and environmental aspects, these models are limited by their reliance on assumptions about the interaction of variables.</w:t>
      </w:r>
    </w:p>
    <w:p w:rsidR="000E5DE2" w:rsidRDefault="00FA1530">
      <w:pPr>
        <w:spacing w:before="240" w:after="240" w:line="27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Performance Characteri</w:t>
      </w:r>
      <w:r>
        <w:rPr>
          <w:rFonts w:ascii="Times New Roman" w:eastAsia="Times New Roman" w:hAnsi="Times New Roman" w:cs="Times New Roman"/>
          <w:b/>
          <w:sz w:val="20"/>
          <w:szCs w:val="20"/>
        </w:rPr>
        <w:t>stics:</w:t>
      </w:r>
    </w:p>
    <w:p w:rsidR="000E5DE2" w:rsidRDefault="00FA1530">
      <w:pPr>
        <w:numPr>
          <w:ilvl w:val="0"/>
          <w:numId w:val="8"/>
        </w:numPr>
        <w:spacing w:before="240" w:after="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Accuracy: 70-78%</w:t>
      </w:r>
    </w:p>
    <w:p w:rsidR="000E5DE2" w:rsidRDefault="00FA1530">
      <w:pPr>
        <w:numPr>
          <w:ilvl w:val="0"/>
          <w:numId w:val="8"/>
        </w:numPr>
        <w:spacing w:after="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Sensitivity: 65-72%</w:t>
      </w:r>
    </w:p>
    <w:p w:rsidR="000E5DE2" w:rsidRDefault="00FA1530">
      <w:pPr>
        <w:numPr>
          <w:ilvl w:val="0"/>
          <w:numId w:val="8"/>
        </w:numPr>
        <w:spacing w:after="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Specificity: 75-82%</w:t>
      </w:r>
    </w:p>
    <w:p w:rsidR="000E5DE2" w:rsidRDefault="00FA1530">
      <w:pPr>
        <w:numPr>
          <w:ilvl w:val="0"/>
          <w:numId w:val="8"/>
        </w:numPr>
        <w:spacing w:after="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AUC-ROC: 0.72-0.83</w:t>
      </w:r>
    </w:p>
    <w:p w:rsidR="000E5DE2" w:rsidRDefault="00FA1530">
      <w:pPr>
        <w:spacing w:before="240" w:after="240" w:line="27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Limitations:</w:t>
      </w:r>
    </w:p>
    <w:p w:rsidR="000E5DE2" w:rsidRDefault="00FA1530">
      <w:pPr>
        <w:numPr>
          <w:ilvl w:val="0"/>
          <w:numId w:val="10"/>
        </w:numPr>
        <w:spacing w:before="240" w:after="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Make assumptions about the relationships between variables beforehand.</w:t>
      </w:r>
    </w:p>
    <w:p w:rsidR="000E5DE2" w:rsidRDefault="00FA1530">
      <w:pPr>
        <w:numPr>
          <w:ilvl w:val="0"/>
          <w:numId w:val="10"/>
        </w:numPr>
        <w:spacing w:after="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Limited capacity to adjust to intricate, extensive datasets</w:t>
      </w:r>
    </w:p>
    <w:p w:rsidR="000E5DE2" w:rsidRDefault="00FA1530">
      <w:pPr>
        <w:numPr>
          <w:ilvl w:val="0"/>
          <w:numId w:val="10"/>
        </w:numPr>
        <w:spacing w:after="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Unable to depict non-linear r</w:t>
      </w:r>
      <w:r>
        <w:rPr>
          <w:rFonts w:ascii="Times New Roman" w:eastAsia="Times New Roman" w:hAnsi="Times New Roman" w:cs="Times New Roman"/>
          <w:sz w:val="20"/>
          <w:szCs w:val="20"/>
        </w:rPr>
        <w:t>elationships</w:t>
      </w:r>
    </w:p>
    <w:p w:rsidR="000E5DE2" w:rsidRDefault="00FA1530">
      <w:pPr>
        <w:numPr>
          <w:ilvl w:val="0"/>
          <w:numId w:val="10"/>
        </w:numPr>
        <w:spacing w:after="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concentrate on a single modality</w:t>
      </w:r>
    </w:p>
    <w:p w:rsidR="000E5DE2" w:rsidRDefault="00FA1530">
      <w:pPr>
        <w:spacing w:before="240" w:after="240" w:line="27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2.2 Conventional Machine Learning Models</w:t>
      </w:r>
    </w:p>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Support vector machines (SVM), random forests, and gradient boosting are examples of traditional machine learning methods [7, 8]. These models typically focus on a speci</w:t>
      </w:r>
      <w:r>
        <w:rPr>
          <w:rFonts w:ascii="Times New Roman" w:eastAsia="Times New Roman" w:hAnsi="Times New Roman" w:cs="Times New Roman"/>
          <w:sz w:val="20"/>
          <w:szCs w:val="20"/>
        </w:rPr>
        <w:t>fic data set, although they also analyze clinical, demographic, and psychological data. Zhang et al. (2023) demonstrated the prediction of postpartum depression using extreme gradient boosting (XGBoost) and Edinburgh Postpartum Depression Scale (EPDS) scor</w:t>
      </w:r>
      <w:r>
        <w:rPr>
          <w:rFonts w:ascii="Times New Roman" w:eastAsia="Times New Roman" w:hAnsi="Times New Roman" w:cs="Times New Roman"/>
          <w:sz w:val="20"/>
          <w:szCs w:val="20"/>
        </w:rPr>
        <w:t>es, achieving moderate predictive accuracy (AUC ~ 0.79) [6].</w:t>
      </w:r>
    </w:p>
    <w:p w:rsidR="000E5DE2" w:rsidRDefault="000E5DE2">
      <w:pPr>
        <w:spacing w:after="0" w:line="276" w:lineRule="auto"/>
        <w:jc w:val="both"/>
        <w:rPr>
          <w:rFonts w:ascii="Times New Roman" w:eastAsia="Times New Roman" w:hAnsi="Times New Roman" w:cs="Times New Roman"/>
          <w:sz w:val="20"/>
          <w:szCs w:val="20"/>
        </w:rPr>
      </w:pPr>
    </w:p>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Table 1: Performance Summary of Conventional ML Models</w:t>
      </w:r>
    </w:p>
    <w:p w:rsidR="000E5DE2" w:rsidRDefault="00FA1530">
      <w:pPr>
        <w:spacing w:after="0" w:line="276" w:lineRule="auto"/>
        <w:jc w:val="both"/>
        <w:rPr>
          <w:rFonts w:ascii="Times New Roman" w:eastAsia="Times New Roman" w:hAnsi="Times New Roman" w:cs="Times New Roman"/>
          <w:b/>
          <w:sz w:val="20"/>
          <w:szCs w:val="20"/>
        </w:rPr>
      </w:pPr>
      <w:r>
        <w:rPr>
          <w:rFonts w:ascii="Times New Roman" w:eastAsia="Times New Roman" w:hAnsi="Times New Roman" w:cs="Times New Roman"/>
          <w:sz w:val="20"/>
          <w:szCs w:val="20"/>
        </w:rPr>
        <w:tab/>
      </w:r>
    </w:p>
    <w:p w:rsidR="000E5DE2" w:rsidRDefault="000E5DE2">
      <w:pPr>
        <w:spacing w:after="0" w:line="276" w:lineRule="auto"/>
        <w:jc w:val="both"/>
        <w:rPr>
          <w:rFonts w:ascii="Times New Roman" w:eastAsia="Times New Roman" w:hAnsi="Times New Roman" w:cs="Times New Roman"/>
          <w:sz w:val="20"/>
          <w:szCs w:val="20"/>
        </w:rPr>
      </w:pPr>
    </w:p>
    <w:tbl>
      <w:tblPr>
        <w:tblStyle w:val="a"/>
        <w:tblpPr w:leftFromText="180" w:rightFromText="180" w:topFromText="180" w:bottomFromText="180" w:vertAnchor="text" w:tblpX="570"/>
        <w:tblW w:w="82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40"/>
        <w:gridCol w:w="1035"/>
        <w:gridCol w:w="1260"/>
        <w:gridCol w:w="1230"/>
        <w:gridCol w:w="1230"/>
        <w:gridCol w:w="930"/>
        <w:gridCol w:w="795"/>
      </w:tblGrid>
      <w:tr w:rsidR="000E5DE2">
        <w:trPr>
          <w:trHeight w:val="785"/>
        </w:trPr>
        <w:tc>
          <w:tcPr>
            <w:tcW w:w="1740" w:type="dxa"/>
            <w:tcBorders>
              <w:top w:val="single" w:sz="4" w:space="0" w:color="000000"/>
              <w:left w:val="single" w:sz="4" w:space="0" w:color="000000"/>
              <w:bottom w:val="single" w:sz="4" w:space="0" w:color="000000"/>
              <w:right w:val="single" w:sz="4" w:space="0" w:color="000000"/>
            </w:tcBorders>
          </w:tcPr>
          <w:p w:rsidR="000E5DE2" w:rsidRDefault="00FA1530">
            <w:pPr>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lastRenderedPageBreak/>
              <w:t>Model Type</w:t>
            </w:r>
          </w:p>
        </w:tc>
        <w:tc>
          <w:tcPr>
            <w:tcW w:w="1035" w:type="dxa"/>
            <w:tcBorders>
              <w:top w:val="single" w:sz="4" w:space="0" w:color="000000"/>
              <w:left w:val="single" w:sz="4" w:space="0" w:color="000000"/>
              <w:bottom w:val="single" w:sz="4" w:space="0" w:color="000000"/>
              <w:right w:val="single" w:sz="4" w:space="0" w:color="000000"/>
            </w:tcBorders>
          </w:tcPr>
          <w:p w:rsidR="000E5DE2" w:rsidRDefault="00FA1530">
            <w:pPr>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Accuracy (%)</w:t>
            </w:r>
          </w:p>
        </w:tc>
        <w:tc>
          <w:tcPr>
            <w:tcW w:w="1260" w:type="dxa"/>
            <w:tcBorders>
              <w:top w:val="single" w:sz="4" w:space="0" w:color="000000"/>
              <w:left w:val="single" w:sz="4" w:space="0" w:color="000000"/>
              <w:bottom w:val="single" w:sz="4" w:space="0" w:color="000000"/>
              <w:right w:val="single" w:sz="4" w:space="0" w:color="000000"/>
            </w:tcBorders>
          </w:tcPr>
          <w:p w:rsidR="000E5DE2" w:rsidRDefault="00FA1530">
            <w:pPr>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Sensitivity (%)</w:t>
            </w:r>
          </w:p>
        </w:tc>
        <w:tc>
          <w:tcPr>
            <w:tcW w:w="1230" w:type="dxa"/>
            <w:tcBorders>
              <w:top w:val="single" w:sz="4" w:space="0" w:color="000000"/>
              <w:left w:val="single" w:sz="4" w:space="0" w:color="000000"/>
              <w:bottom w:val="single" w:sz="4" w:space="0" w:color="000000"/>
              <w:right w:val="single" w:sz="4" w:space="0" w:color="000000"/>
            </w:tcBorders>
          </w:tcPr>
          <w:p w:rsidR="000E5DE2" w:rsidRDefault="00FA1530">
            <w:pPr>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Specificity (%)</w:t>
            </w:r>
          </w:p>
        </w:tc>
        <w:tc>
          <w:tcPr>
            <w:tcW w:w="1230" w:type="dxa"/>
            <w:tcBorders>
              <w:top w:val="single" w:sz="4" w:space="0" w:color="000000"/>
              <w:left w:val="single" w:sz="4" w:space="0" w:color="000000"/>
              <w:bottom w:val="single" w:sz="4" w:space="0" w:color="000000"/>
              <w:right w:val="single" w:sz="4" w:space="0" w:color="000000"/>
            </w:tcBorders>
          </w:tcPr>
          <w:p w:rsidR="000E5DE2" w:rsidRDefault="00FA1530">
            <w:pPr>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AUC-ROC</w:t>
            </w:r>
          </w:p>
        </w:tc>
        <w:tc>
          <w:tcPr>
            <w:tcW w:w="930" w:type="dxa"/>
            <w:tcBorders>
              <w:top w:val="single" w:sz="4" w:space="0" w:color="000000"/>
              <w:left w:val="single" w:sz="4" w:space="0" w:color="000000"/>
              <w:bottom w:val="single" w:sz="4" w:space="0" w:color="000000"/>
              <w:right w:val="single" w:sz="4" w:space="0" w:color="000000"/>
            </w:tcBorders>
          </w:tcPr>
          <w:p w:rsidR="000E5DE2" w:rsidRDefault="00FA1530">
            <w:pPr>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Sample Size</w:t>
            </w:r>
          </w:p>
        </w:tc>
        <w:tc>
          <w:tcPr>
            <w:tcW w:w="795" w:type="dxa"/>
            <w:tcBorders>
              <w:top w:val="single" w:sz="4" w:space="0" w:color="000000"/>
              <w:left w:val="single" w:sz="4" w:space="0" w:color="000000"/>
              <w:bottom w:val="single" w:sz="4" w:space="0" w:color="000000"/>
              <w:right w:val="single" w:sz="4" w:space="0" w:color="000000"/>
            </w:tcBorders>
          </w:tcPr>
          <w:p w:rsidR="000E5DE2" w:rsidRDefault="00FA1530">
            <w:pPr>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Year</w:t>
            </w:r>
          </w:p>
        </w:tc>
      </w:tr>
      <w:tr w:rsidR="000E5DE2">
        <w:trPr>
          <w:trHeight w:val="785"/>
        </w:trPr>
        <w:tc>
          <w:tcPr>
            <w:tcW w:w="1740" w:type="dxa"/>
            <w:tcBorders>
              <w:top w:val="single" w:sz="4" w:space="0" w:color="000000"/>
              <w:left w:val="single" w:sz="4" w:space="0" w:color="000000"/>
              <w:bottom w:val="single" w:sz="4" w:space="0" w:color="000000"/>
              <w:right w:val="single" w:sz="4" w:space="0" w:color="000000"/>
            </w:tcBorders>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Random Forest [7]</w:t>
            </w:r>
          </w:p>
        </w:tc>
        <w:tc>
          <w:tcPr>
            <w:tcW w:w="1035" w:type="dxa"/>
            <w:tcBorders>
              <w:top w:val="single" w:sz="4" w:space="0" w:color="000000"/>
              <w:left w:val="single" w:sz="4" w:space="0" w:color="000000"/>
              <w:bottom w:val="single" w:sz="4" w:space="0" w:color="000000"/>
              <w:right w:val="single" w:sz="4" w:space="0" w:color="000000"/>
            </w:tcBorders>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75.2</w:t>
            </w:r>
          </w:p>
        </w:tc>
        <w:tc>
          <w:tcPr>
            <w:tcW w:w="1260" w:type="dxa"/>
            <w:tcBorders>
              <w:top w:val="single" w:sz="4" w:space="0" w:color="000000"/>
              <w:left w:val="single" w:sz="4" w:space="0" w:color="000000"/>
              <w:bottom w:val="single" w:sz="4" w:space="0" w:color="000000"/>
              <w:right w:val="single" w:sz="4" w:space="0" w:color="000000"/>
            </w:tcBorders>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72.1</w:t>
            </w:r>
          </w:p>
        </w:tc>
        <w:tc>
          <w:tcPr>
            <w:tcW w:w="1230" w:type="dxa"/>
            <w:tcBorders>
              <w:top w:val="single" w:sz="4" w:space="0" w:color="000000"/>
              <w:left w:val="single" w:sz="4" w:space="0" w:color="000000"/>
              <w:bottom w:val="single" w:sz="4" w:space="0" w:color="000000"/>
              <w:right w:val="single" w:sz="4" w:space="0" w:color="000000"/>
            </w:tcBorders>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78.5</w:t>
            </w:r>
          </w:p>
        </w:tc>
        <w:tc>
          <w:tcPr>
            <w:tcW w:w="1230" w:type="dxa"/>
            <w:tcBorders>
              <w:top w:val="single" w:sz="4" w:space="0" w:color="000000"/>
              <w:left w:val="single" w:sz="4" w:space="0" w:color="000000"/>
              <w:bottom w:val="single" w:sz="4" w:space="0" w:color="000000"/>
              <w:right w:val="single" w:sz="4" w:space="0" w:color="000000"/>
            </w:tcBorders>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0.825</w:t>
            </w:r>
          </w:p>
        </w:tc>
        <w:tc>
          <w:tcPr>
            <w:tcW w:w="930" w:type="dxa"/>
            <w:tcBorders>
              <w:top w:val="single" w:sz="4" w:space="0" w:color="000000"/>
              <w:left w:val="single" w:sz="4" w:space="0" w:color="000000"/>
              <w:bottom w:val="single" w:sz="4" w:space="0" w:color="000000"/>
              <w:right w:val="single" w:sz="4" w:space="0" w:color="000000"/>
            </w:tcBorders>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850</w:t>
            </w:r>
          </w:p>
        </w:tc>
        <w:tc>
          <w:tcPr>
            <w:tcW w:w="795" w:type="dxa"/>
            <w:tcBorders>
              <w:top w:val="single" w:sz="4" w:space="0" w:color="000000"/>
              <w:left w:val="single" w:sz="4" w:space="0" w:color="000000"/>
              <w:bottom w:val="single" w:sz="4" w:space="0" w:color="000000"/>
              <w:right w:val="single" w:sz="4" w:space="0" w:color="000000"/>
            </w:tcBorders>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2022</w:t>
            </w:r>
          </w:p>
        </w:tc>
      </w:tr>
      <w:tr w:rsidR="000E5DE2">
        <w:trPr>
          <w:trHeight w:val="515"/>
        </w:trPr>
        <w:tc>
          <w:tcPr>
            <w:tcW w:w="1740" w:type="dxa"/>
            <w:tcBorders>
              <w:top w:val="single" w:sz="4" w:space="0" w:color="000000"/>
              <w:left w:val="single" w:sz="4" w:space="0" w:color="000000"/>
              <w:bottom w:val="single" w:sz="4" w:space="0" w:color="000000"/>
              <w:right w:val="single" w:sz="4" w:space="0" w:color="000000"/>
            </w:tcBorders>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SVM [8]</w:t>
            </w:r>
          </w:p>
        </w:tc>
        <w:tc>
          <w:tcPr>
            <w:tcW w:w="1035" w:type="dxa"/>
            <w:tcBorders>
              <w:top w:val="single" w:sz="4" w:space="0" w:color="000000"/>
              <w:left w:val="single" w:sz="4" w:space="0" w:color="000000"/>
              <w:bottom w:val="single" w:sz="4" w:space="0" w:color="000000"/>
              <w:right w:val="single" w:sz="4" w:space="0" w:color="000000"/>
            </w:tcBorders>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72.8</w:t>
            </w:r>
          </w:p>
        </w:tc>
        <w:tc>
          <w:tcPr>
            <w:tcW w:w="1260" w:type="dxa"/>
            <w:tcBorders>
              <w:top w:val="single" w:sz="4" w:space="0" w:color="000000"/>
              <w:left w:val="single" w:sz="4" w:space="0" w:color="000000"/>
              <w:bottom w:val="single" w:sz="4" w:space="0" w:color="000000"/>
              <w:right w:val="single" w:sz="4" w:space="0" w:color="000000"/>
            </w:tcBorders>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69.3</w:t>
            </w:r>
          </w:p>
        </w:tc>
        <w:tc>
          <w:tcPr>
            <w:tcW w:w="1230" w:type="dxa"/>
            <w:tcBorders>
              <w:top w:val="single" w:sz="4" w:space="0" w:color="000000"/>
              <w:left w:val="single" w:sz="4" w:space="0" w:color="000000"/>
              <w:bottom w:val="single" w:sz="4" w:space="0" w:color="000000"/>
              <w:right w:val="single" w:sz="4" w:space="0" w:color="000000"/>
            </w:tcBorders>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76.2</w:t>
            </w:r>
          </w:p>
        </w:tc>
        <w:tc>
          <w:tcPr>
            <w:tcW w:w="1230" w:type="dxa"/>
            <w:tcBorders>
              <w:top w:val="single" w:sz="4" w:space="0" w:color="000000"/>
              <w:left w:val="single" w:sz="4" w:space="0" w:color="000000"/>
              <w:bottom w:val="single" w:sz="4" w:space="0" w:color="000000"/>
              <w:right w:val="single" w:sz="4" w:space="0" w:color="000000"/>
            </w:tcBorders>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0.798</w:t>
            </w:r>
          </w:p>
        </w:tc>
        <w:tc>
          <w:tcPr>
            <w:tcW w:w="930" w:type="dxa"/>
            <w:tcBorders>
              <w:top w:val="single" w:sz="4" w:space="0" w:color="000000"/>
              <w:left w:val="single" w:sz="4" w:space="0" w:color="000000"/>
              <w:bottom w:val="single" w:sz="4" w:space="0" w:color="000000"/>
              <w:right w:val="single" w:sz="4" w:space="0" w:color="000000"/>
            </w:tcBorders>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650</w:t>
            </w:r>
          </w:p>
        </w:tc>
        <w:tc>
          <w:tcPr>
            <w:tcW w:w="795" w:type="dxa"/>
            <w:tcBorders>
              <w:top w:val="single" w:sz="4" w:space="0" w:color="000000"/>
              <w:left w:val="single" w:sz="4" w:space="0" w:color="000000"/>
              <w:bottom w:val="single" w:sz="4" w:space="0" w:color="000000"/>
              <w:right w:val="single" w:sz="4" w:space="0" w:color="000000"/>
            </w:tcBorders>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2019</w:t>
            </w:r>
          </w:p>
        </w:tc>
      </w:tr>
      <w:tr w:rsidR="000E5DE2">
        <w:trPr>
          <w:trHeight w:val="515"/>
        </w:trPr>
        <w:tc>
          <w:tcPr>
            <w:tcW w:w="1740" w:type="dxa"/>
            <w:tcBorders>
              <w:top w:val="single" w:sz="4" w:space="0" w:color="000000"/>
              <w:left w:val="single" w:sz="4" w:space="0" w:color="000000"/>
              <w:bottom w:val="single" w:sz="4" w:space="0" w:color="000000"/>
              <w:right w:val="single" w:sz="4" w:space="0" w:color="000000"/>
            </w:tcBorders>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XGBoost [6]</w:t>
            </w:r>
          </w:p>
        </w:tc>
        <w:tc>
          <w:tcPr>
            <w:tcW w:w="1035" w:type="dxa"/>
            <w:tcBorders>
              <w:top w:val="single" w:sz="4" w:space="0" w:color="000000"/>
              <w:left w:val="single" w:sz="4" w:space="0" w:color="000000"/>
              <w:bottom w:val="single" w:sz="4" w:space="0" w:color="000000"/>
              <w:right w:val="single" w:sz="4" w:space="0" w:color="000000"/>
            </w:tcBorders>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79.1</w:t>
            </w:r>
          </w:p>
        </w:tc>
        <w:tc>
          <w:tcPr>
            <w:tcW w:w="1260" w:type="dxa"/>
            <w:tcBorders>
              <w:top w:val="single" w:sz="4" w:space="0" w:color="000000"/>
              <w:left w:val="single" w:sz="4" w:space="0" w:color="000000"/>
              <w:bottom w:val="single" w:sz="4" w:space="0" w:color="000000"/>
              <w:right w:val="single" w:sz="4" w:space="0" w:color="000000"/>
            </w:tcBorders>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75.4</w:t>
            </w:r>
          </w:p>
        </w:tc>
        <w:tc>
          <w:tcPr>
            <w:tcW w:w="1230" w:type="dxa"/>
            <w:tcBorders>
              <w:top w:val="single" w:sz="4" w:space="0" w:color="000000"/>
              <w:left w:val="single" w:sz="4" w:space="0" w:color="000000"/>
              <w:bottom w:val="single" w:sz="4" w:space="0" w:color="000000"/>
              <w:right w:val="single" w:sz="4" w:space="0" w:color="000000"/>
            </w:tcBorders>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82.8</w:t>
            </w:r>
          </w:p>
        </w:tc>
        <w:tc>
          <w:tcPr>
            <w:tcW w:w="1230" w:type="dxa"/>
            <w:tcBorders>
              <w:top w:val="single" w:sz="4" w:space="0" w:color="000000"/>
              <w:left w:val="single" w:sz="4" w:space="0" w:color="000000"/>
              <w:bottom w:val="single" w:sz="4" w:space="0" w:color="000000"/>
              <w:right w:val="single" w:sz="4" w:space="0" w:color="000000"/>
            </w:tcBorders>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0.851</w:t>
            </w:r>
          </w:p>
        </w:tc>
        <w:tc>
          <w:tcPr>
            <w:tcW w:w="930" w:type="dxa"/>
            <w:tcBorders>
              <w:top w:val="single" w:sz="4" w:space="0" w:color="000000"/>
              <w:left w:val="single" w:sz="4" w:space="0" w:color="000000"/>
              <w:bottom w:val="single" w:sz="4" w:space="0" w:color="000000"/>
              <w:right w:val="single" w:sz="4" w:space="0" w:color="000000"/>
            </w:tcBorders>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1200</w:t>
            </w:r>
          </w:p>
        </w:tc>
        <w:tc>
          <w:tcPr>
            <w:tcW w:w="795" w:type="dxa"/>
            <w:tcBorders>
              <w:top w:val="single" w:sz="4" w:space="0" w:color="000000"/>
              <w:left w:val="single" w:sz="4" w:space="0" w:color="000000"/>
              <w:bottom w:val="single" w:sz="4" w:space="0" w:color="000000"/>
              <w:right w:val="single" w:sz="4" w:space="0" w:color="000000"/>
            </w:tcBorders>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2023</w:t>
            </w:r>
          </w:p>
        </w:tc>
      </w:tr>
      <w:tr w:rsidR="000E5DE2">
        <w:trPr>
          <w:trHeight w:val="785"/>
        </w:trPr>
        <w:tc>
          <w:tcPr>
            <w:tcW w:w="1740" w:type="dxa"/>
            <w:tcBorders>
              <w:top w:val="single" w:sz="4" w:space="0" w:color="000000"/>
              <w:left w:val="single" w:sz="4" w:space="0" w:color="000000"/>
              <w:bottom w:val="single" w:sz="4" w:space="0" w:color="000000"/>
              <w:right w:val="single" w:sz="4" w:space="0" w:color="000000"/>
            </w:tcBorders>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Gradient Boosting [9]</w:t>
            </w:r>
          </w:p>
        </w:tc>
        <w:tc>
          <w:tcPr>
            <w:tcW w:w="1035" w:type="dxa"/>
            <w:tcBorders>
              <w:top w:val="single" w:sz="4" w:space="0" w:color="000000"/>
              <w:left w:val="single" w:sz="4" w:space="0" w:color="000000"/>
              <w:bottom w:val="single" w:sz="4" w:space="0" w:color="000000"/>
              <w:right w:val="single" w:sz="4" w:space="0" w:color="000000"/>
            </w:tcBorders>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76.5</w:t>
            </w:r>
          </w:p>
        </w:tc>
        <w:tc>
          <w:tcPr>
            <w:tcW w:w="1260" w:type="dxa"/>
            <w:tcBorders>
              <w:top w:val="single" w:sz="4" w:space="0" w:color="000000"/>
              <w:left w:val="single" w:sz="4" w:space="0" w:color="000000"/>
              <w:bottom w:val="single" w:sz="4" w:space="0" w:color="000000"/>
              <w:right w:val="single" w:sz="4" w:space="0" w:color="000000"/>
            </w:tcBorders>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73.7</w:t>
            </w:r>
          </w:p>
        </w:tc>
        <w:tc>
          <w:tcPr>
            <w:tcW w:w="1230" w:type="dxa"/>
            <w:tcBorders>
              <w:top w:val="single" w:sz="4" w:space="0" w:color="000000"/>
              <w:left w:val="single" w:sz="4" w:space="0" w:color="000000"/>
              <w:bottom w:val="single" w:sz="4" w:space="0" w:color="000000"/>
              <w:right w:val="single" w:sz="4" w:space="0" w:color="000000"/>
            </w:tcBorders>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79.3</w:t>
            </w:r>
          </w:p>
        </w:tc>
        <w:tc>
          <w:tcPr>
            <w:tcW w:w="1230" w:type="dxa"/>
            <w:tcBorders>
              <w:top w:val="single" w:sz="4" w:space="0" w:color="000000"/>
              <w:left w:val="single" w:sz="4" w:space="0" w:color="000000"/>
              <w:bottom w:val="single" w:sz="4" w:space="0" w:color="000000"/>
              <w:right w:val="single" w:sz="4" w:space="0" w:color="000000"/>
            </w:tcBorders>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0.836</w:t>
            </w:r>
          </w:p>
        </w:tc>
        <w:tc>
          <w:tcPr>
            <w:tcW w:w="930" w:type="dxa"/>
            <w:tcBorders>
              <w:top w:val="single" w:sz="4" w:space="0" w:color="000000"/>
              <w:left w:val="single" w:sz="4" w:space="0" w:color="000000"/>
              <w:bottom w:val="single" w:sz="4" w:space="0" w:color="000000"/>
              <w:right w:val="single" w:sz="4" w:space="0" w:color="000000"/>
            </w:tcBorders>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750</w:t>
            </w:r>
          </w:p>
        </w:tc>
        <w:tc>
          <w:tcPr>
            <w:tcW w:w="795" w:type="dxa"/>
            <w:tcBorders>
              <w:top w:val="single" w:sz="4" w:space="0" w:color="000000"/>
              <w:left w:val="single" w:sz="4" w:space="0" w:color="000000"/>
              <w:bottom w:val="single" w:sz="4" w:space="0" w:color="000000"/>
              <w:right w:val="single" w:sz="4" w:space="0" w:color="000000"/>
            </w:tcBorders>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2021</w:t>
            </w:r>
          </w:p>
        </w:tc>
      </w:tr>
      <w:tr w:rsidR="000E5DE2">
        <w:trPr>
          <w:trHeight w:val="515"/>
        </w:trPr>
        <w:tc>
          <w:tcPr>
            <w:tcW w:w="1740" w:type="dxa"/>
            <w:tcBorders>
              <w:top w:val="single" w:sz="4" w:space="0" w:color="000000"/>
              <w:left w:val="single" w:sz="4" w:space="0" w:color="000000"/>
              <w:bottom w:val="single" w:sz="4" w:space="0" w:color="000000"/>
              <w:right w:val="single" w:sz="4" w:space="0" w:color="000000"/>
            </w:tcBorders>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Naive Bayes</w:t>
            </w:r>
          </w:p>
        </w:tc>
        <w:tc>
          <w:tcPr>
            <w:tcW w:w="1035" w:type="dxa"/>
            <w:tcBorders>
              <w:top w:val="single" w:sz="4" w:space="0" w:color="000000"/>
              <w:left w:val="single" w:sz="4" w:space="0" w:color="000000"/>
              <w:bottom w:val="single" w:sz="4" w:space="0" w:color="000000"/>
              <w:right w:val="single" w:sz="4" w:space="0" w:color="000000"/>
            </w:tcBorders>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68.2</w:t>
            </w:r>
          </w:p>
        </w:tc>
        <w:tc>
          <w:tcPr>
            <w:tcW w:w="1260" w:type="dxa"/>
            <w:tcBorders>
              <w:top w:val="single" w:sz="4" w:space="0" w:color="000000"/>
              <w:left w:val="single" w:sz="4" w:space="0" w:color="000000"/>
              <w:bottom w:val="single" w:sz="4" w:space="0" w:color="000000"/>
              <w:right w:val="single" w:sz="4" w:space="0" w:color="000000"/>
            </w:tcBorders>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64.5</w:t>
            </w:r>
          </w:p>
        </w:tc>
        <w:tc>
          <w:tcPr>
            <w:tcW w:w="1230" w:type="dxa"/>
            <w:tcBorders>
              <w:top w:val="single" w:sz="4" w:space="0" w:color="000000"/>
              <w:left w:val="single" w:sz="4" w:space="0" w:color="000000"/>
              <w:bottom w:val="single" w:sz="4" w:space="0" w:color="000000"/>
              <w:right w:val="single" w:sz="4" w:space="0" w:color="000000"/>
            </w:tcBorders>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71.9</w:t>
            </w:r>
          </w:p>
        </w:tc>
        <w:tc>
          <w:tcPr>
            <w:tcW w:w="1230" w:type="dxa"/>
            <w:tcBorders>
              <w:top w:val="single" w:sz="4" w:space="0" w:color="000000"/>
              <w:left w:val="single" w:sz="4" w:space="0" w:color="000000"/>
              <w:bottom w:val="single" w:sz="4" w:space="0" w:color="000000"/>
              <w:right w:val="single" w:sz="4" w:space="0" w:color="000000"/>
            </w:tcBorders>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0.742</w:t>
            </w:r>
          </w:p>
        </w:tc>
        <w:tc>
          <w:tcPr>
            <w:tcW w:w="930" w:type="dxa"/>
            <w:tcBorders>
              <w:top w:val="single" w:sz="4" w:space="0" w:color="000000"/>
              <w:left w:val="single" w:sz="4" w:space="0" w:color="000000"/>
              <w:bottom w:val="single" w:sz="4" w:space="0" w:color="000000"/>
              <w:right w:val="single" w:sz="4" w:space="0" w:color="000000"/>
            </w:tcBorders>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500</w:t>
            </w:r>
          </w:p>
        </w:tc>
        <w:tc>
          <w:tcPr>
            <w:tcW w:w="795" w:type="dxa"/>
            <w:tcBorders>
              <w:top w:val="single" w:sz="4" w:space="0" w:color="000000"/>
              <w:left w:val="single" w:sz="4" w:space="0" w:color="000000"/>
              <w:bottom w:val="single" w:sz="4" w:space="0" w:color="000000"/>
              <w:right w:val="single" w:sz="4" w:space="0" w:color="000000"/>
            </w:tcBorders>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2020</w:t>
            </w:r>
          </w:p>
        </w:tc>
      </w:tr>
    </w:tbl>
    <w:p w:rsidR="000E5DE2" w:rsidRDefault="00FA1530">
      <w:pPr>
        <w:spacing w:after="0" w:line="27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Physiological Data-Based Models</w:t>
      </w:r>
    </w:p>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Recently, physiological indicators such as heart rate variability (HRV), cortisol levels and sleep characteristics have been included [11,10]. As shown by Reimann et al. (2010) [12], depression and sleep disorders are closely related. Despite the relative </w:t>
      </w:r>
      <w:r>
        <w:rPr>
          <w:rFonts w:ascii="Times New Roman" w:eastAsia="Times New Roman" w:hAnsi="Times New Roman" w:cs="Times New Roman"/>
          <w:sz w:val="20"/>
          <w:szCs w:val="20"/>
        </w:rPr>
        <w:t>performance of these models, they often do not include social and psychological factors.</w:t>
      </w:r>
    </w:p>
    <w:p w:rsidR="000E5DE2" w:rsidRDefault="000E5DE2">
      <w:pPr>
        <w:spacing w:after="0" w:line="276" w:lineRule="auto"/>
        <w:jc w:val="both"/>
        <w:rPr>
          <w:rFonts w:ascii="Times New Roman" w:eastAsia="Times New Roman" w:hAnsi="Times New Roman" w:cs="Times New Roman"/>
          <w:sz w:val="20"/>
          <w:szCs w:val="20"/>
        </w:rPr>
      </w:pPr>
    </w:p>
    <w:p w:rsidR="000E5DE2" w:rsidRDefault="00FA1530">
      <w:pPr>
        <w:spacing w:after="0" w:line="27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Performance range:</w:t>
      </w:r>
    </w:p>
    <w:p w:rsidR="000E5DE2" w:rsidRDefault="000E5DE2">
      <w:pPr>
        <w:spacing w:after="0" w:line="276" w:lineRule="auto"/>
        <w:jc w:val="both"/>
        <w:rPr>
          <w:rFonts w:ascii="Times New Roman" w:eastAsia="Times New Roman" w:hAnsi="Times New Roman" w:cs="Times New Roman"/>
          <w:sz w:val="20"/>
          <w:szCs w:val="20"/>
        </w:rPr>
      </w:pPr>
    </w:p>
    <w:p w:rsidR="000E5DE2" w:rsidRDefault="00FA1530">
      <w:pPr>
        <w:numPr>
          <w:ilvl w:val="0"/>
          <w:numId w:val="4"/>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HRV-based models: 70–82% accuracy</w:t>
      </w:r>
    </w:p>
    <w:p w:rsidR="000E5DE2" w:rsidRDefault="00FA1530">
      <w:pPr>
        <w:numPr>
          <w:ilvl w:val="0"/>
          <w:numId w:val="4"/>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Sleep parameter models: 75–80% accuracy</w:t>
      </w:r>
    </w:p>
    <w:p w:rsidR="000E5DE2" w:rsidRDefault="00FA1530">
      <w:pPr>
        <w:numPr>
          <w:ilvl w:val="0"/>
          <w:numId w:val="4"/>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Cortisol-based prediction accuracy: 72–78%</w:t>
      </w:r>
    </w:p>
    <w:p w:rsidR="000E5DE2" w:rsidRDefault="00FA1530">
      <w:pPr>
        <w:numPr>
          <w:ilvl w:val="0"/>
          <w:numId w:val="4"/>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Combination of physiological </w:t>
      </w:r>
      <w:r>
        <w:rPr>
          <w:rFonts w:ascii="Times New Roman" w:eastAsia="Times New Roman" w:hAnsi="Times New Roman" w:cs="Times New Roman"/>
          <w:sz w:val="20"/>
          <w:szCs w:val="20"/>
        </w:rPr>
        <w:t>markers: 80–85% accuracy</w:t>
      </w:r>
    </w:p>
    <w:p w:rsidR="000E5DE2" w:rsidRDefault="000E5DE2">
      <w:pPr>
        <w:spacing w:after="0" w:line="276" w:lineRule="auto"/>
        <w:ind w:left="720"/>
        <w:jc w:val="both"/>
        <w:rPr>
          <w:rFonts w:ascii="Times New Roman" w:eastAsia="Times New Roman" w:hAnsi="Times New Roman" w:cs="Times New Roman"/>
          <w:sz w:val="20"/>
          <w:szCs w:val="20"/>
        </w:rPr>
      </w:pPr>
    </w:p>
    <w:p w:rsidR="000E5DE2" w:rsidRDefault="00FA1530">
      <w:pPr>
        <w:spacing w:after="0" w:line="27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3. Proposed Model Architectures</w:t>
      </w:r>
    </w:p>
    <w:p w:rsidR="000E5DE2" w:rsidRDefault="00FA1530">
      <w:pPr>
        <w:spacing w:after="0" w:line="27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3.1 Enhanced Multimodal Deep Learning Model</w:t>
      </w:r>
    </w:p>
    <w:p w:rsidR="000E5DE2" w:rsidRDefault="000E5DE2">
      <w:pPr>
        <w:spacing w:after="0" w:line="276" w:lineRule="auto"/>
        <w:jc w:val="both"/>
        <w:rPr>
          <w:rFonts w:ascii="Times New Roman" w:eastAsia="Times New Roman" w:hAnsi="Times New Roman" w:cs="Times New Roman"/>
          <w:b/>
          <w:sz w:val="20"/>
          <w:szCs w:val="20"/>
        </w:rPr>
      </w:pPr>
    </w:p>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 accordance with the thorough investigations examined [4,5], the suggested improved AI model incorporates four different data modalities:</w:t>
      </w:r>
    </w:p>
    <w:p w:rsidR="000E5DE2" w:rsidRDefault="00FA1530">
      <w:pPr>
        <w:numPr>
          <w:ilvl w:val="0"/>
          <w:numId w:val="7"/>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PHQ-9, BDI-II, GAD-7, and social networking sites [24, 23].</w:t>
      </w:r>
    </w:p>
    <w:p w:rsidR="000E5DE2" w:rsidRDefault="00FA1530">
      <w:pPr>
        <w:numPr>
          <w:ilvl w:val="0"/>
          <w:numId w:val="7"/>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Physiological information: cortisol, thyroid hormone, and thyroid hormone levels (IL-6, CRP) [10].</w:t>
      </w:r>
    </w:p>
    <w:p w:rsidR="000E5DE2" w:rsidRDefault="00FA1530">
      <w:pPr>
        <w:numPr>
          <w:ilvl w:val="0"/>
          <w:numId w:val="7"/>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Non-linear programming (NLP), proactive analysis of social networking activities [19].</w:t>
      </w:r>
    </w:p>
    <w:p w:rsidR="000E5DE2" w:rsidRDefault="00FA1530">
      <w:pPr>
        <w:numPr>
          <w:ilvl w:val="0"/>
          <w:numId w:val="7"/>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Geographic</w:t>
      </w:r>
      <w:r>
        <w:rPr>
          <w:rFonts w:ascii="Times New Roman" w:eastAsia="Times New Roman" w:hAnsi="Times New Roman" w:cs="Times New Roman"/>
          <w:sz w:val="20"/>
          <w:szCs w:val="20"/>
        </w:rPr>
        <w:t xml:space="preserve"> information, the economics of social media, and social media usage [16].</w:t>
      </w:r>
    </w:p>
    <w:p w:rsidR="000E5DE2" w:rsidRDefault="000E5DE2">
      <w:pPr>
        <w:spacing w:after="0" w:line="276" w:lineRule="auto"/>
        <w:ind w:left="720"/>
        <w:jc w:val="both"/>
        <w:rPr>
          <w:rFonts w:ascii="Times New Roman" w:eastAsia="Times New Roman" w:hAnsi="Times New Roman" w:cs="Times New Roman"/>
          <w:sz w:val="20"/>
          <w:szCs w:val="20"/>
        </w:rPr>
      </w:pPr>
    </w:p>
    <w:p w:rsidR="000E5DE2" w:rsidRDefault="00FA1530">
      <w:pPr>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b/>
          <w:noProof/>
          <w:sz w:val="20"/>
          <w:szCs w:val="20"/>
          <w:lang w:val="en-US"/>
        </w:rPr>
        <w:lastRenderedPageBreak/>
        <w:drawing>
          <wp:inline distT="114300" distB="114300" distL="114300" distR="114300">
            <wp:extent cx="3290888" cy="2457882"/>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b="10644"/>
                    <a:stretch>
                      <a:fillRect/>
                    </a:stretch>
                  </pic:blipFill>
                  <pic:spPr>
                    <a:xfrm>
                      <a:off x="0" y="0"/>
                      <a:ext cx="3290888" cy="2457882"/>
                    </a:xfrm>
                    <a:prstGeom prst="rect">
                      <a:avLst/>
                    </a:prstGeom>
                    <a:ln/>
                  </pic:spPr>
                </pic:pic>
              </a:graphicData>
            </a:graphic>
          </wp:inline>
        </w:drawing>
      </w:r>
    </w:p>
    <w:p w:rsidR="000E5DE2" w:rsidRDefault="00FA1530">
      <w:pPr>
        <w:spacing w:after="0" w:line="27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Characteristics of the Architecture:</w:t>
      </w:r>
    </w:p>
    <w:p w:rsidR="000E5DE2" w:rsidRDefault="000E5DE2">
      <w:pPr>
        <w:spacing w:after="0" w:line="276" w:lineRule="auto"/>
        <w:jc w:val="both"/>
        <w:rPr>
          <w:rFonts w:ascii="Times New Roman" w:eastAsia="Times New Roman" w:hAnsi="Times New Roman" w:cs="Times New Roman"/>
          <w:b/>
          <w:sz w:val="20"/>
          <w:szCs w:val="20"/>
        </w:rPr>
      </w:pPr>
    </w:p>
    <w:p w:rsidR="000E5DE2" w:rsidRDefault="00FA1530">
      <w:pPr>
        <w:numPr>
          <w:ilvl w:val="0"/>
          <w:numId w:val="1"/>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Each modality's dedicated encoders use CNN, RNN, and</w:t>
      </w:r>
    </w:p>
    <w:p w:rsidR="000E5DE2" w:rsidRDefault="00FA1530">
      <w:pPr>
        <w:numPr>
          <w:ilvl w:val="0"/>
          <w:numId w:val="1"/>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Transformer architectures [21,22] </w:t>
      </w:r>
    </w:p>
    <w:p w:rsidR="000E5DE2" w:rsidRDefault="00FA1530">
      <w:pPr>
        <w:numPr>
          <w:ilvl w:val="0"/>
          <w:numId w:val="1"/>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Attention-driven fusion systems for dynamic weight di</w:t>
      </w:r>
      <w:r>
        <w:rPr>
          <w:rFonts w:ascii="Times New Roman" w:eastAsia="Times New Roman" w:hAnsi="Times New Roman" w:cs="Times New Roman"/>
          <w:sz w:val="20"/>
          <w:szCs w:val="20"/>
        </w:rPr>
        <w:t>stribution</w:t>
      </w:r>
    </w:p>
    <w:p w:rsidR="000E5DE2" w:rsidRDefault="00FA1530">
      <w:pPr>
        <w:numPr>
          <w:ilvl w:val="0"/>
          <w:numId w:val="1"/>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Architecture for deep learning with multimodal integration capabilities</w:t>
      </w:r>
    </w:p>
    <w:p w:rsidR="000E5DE2" w:rsidRDefault="00FA1530">
      <w:pPr>
        <w:numPr>
          <w:ilvl w:val="0"/>
          <w:numId w:val="1"/>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Options for scalable deployment and real-time processing</w:t>
      </w:r>
    </w:p>
    <w:p w:rsidR="000E5DE2" w:rsidRDefault="000E5DE2">
      <w:pPr>
        <w:spacing w:after="0" w:line="276" w:lineRule="auto"/>
        <w:ind w:left="720"/>
        <w:jc w:val="both"/>
        <w:rPr>
          <w:rFonts w:ascii="Times New Roman" w:eastAsia="Times New Roman" w:hAnsi="Times New Roman" w:cs="Times New Roman"/>
          <w:sz w:val="20"/>
          <w:szCs w:val="20"/>
        </w:rPr>
      </w:pPr>
    </w:p>
    <w:p w:rsidR="000E5DE2" w:rsidRDefault="00FA1530">
      <w:pPr>
        <w:spacing w:after="0" w:line="27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3.2 Integration Model for Physiological Data</w:t>
      </w:r>
    </w:p>
    <w:p w:rsidR="000E5DE2" w:rsidRDefault="000E5DE2">
      <w:pPr>
        <w:spacing w:after="0" w:line="276" w:lineRule="auto"/>
        <w:ind w:left="720"/>
        <w:jc w:val="both"/>
        <w:rPr>
          <w:rFonts w:ascii="Times New Roman" w:eastAsia="Times New Roman" w:hAnsi="Times New Roman" w:cs="Times New Roman"/>
          <w:sz w:val="20"/>
          <w:szCs w:val="20"/>
        </w:rPr>
      </w:pPr>
    </w:p>
    <w:p w:rsidR="000E5DE2" w:rsidRDefault="00FA1530">
      <w:pPr>
        <w:spacing w:after="0" w:line="276"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Biological indicators and physiological indicators are subject to a s</w:t>
      </w:r>
      <w:r>
        <w:rPr>
          <w:rFonts w:ascii="Times New Roman" w:eastAsia="Times New Roman" w:hAnsi="Times New Roman" w:cs="Times New Roman"/>
          <w:sz w:val="20"/>
          <w:szCs w:val="20"/>
        </w:rPr>
        <w:t>pecific model that includes:</w:t>
      </w:r>
    </w:p>
    <w:p w:rsidR="000E5DE2" w:rsidRDefault="000E5DE2">
      <w:pPr>
        <w:spacing w:after="0" w:line="276" w:lineRule="auto"/>
        <w:ind w:left="720"/>
        <w:jc w:val="both"/>
        <w:rPr>
          <w:rFonts w:ascii="Times New Roman" w:eastAsia="Times New Roman" w:hAnsi="Times New Roman" w:cs="Times New Roman"/>
          <w:sz w:val="20"/>
          <w:szCs w:val="20"/>
        </w:rPr>
      </w:pPr>
    </w:p>
    <w:p w:rsidR="000E5DE2" w:rsidRDefault="00FA1530">
      <w:pPr>
        <w:numPr>
          <w:ilvl w:val="0"/>
          <w:numId w:val="11"/>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LF/HF ratio, RMSSD, and SDNN are measures of heart rate variability.</w:t>
      </w:r>
    </w:p>
    <w:p w:rsidR="000E5DE2" w:rsidRDefault="00FA1530">
      <w:pPr>
        <w:numPr>
          <w:ilvl w:val="0"/>
          <w:numId w:val="11"/>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Indicators of inflammation (IL-6, CRP) and cortisol [10]</w:t>
      </w:r>
    </w:p>
    <w:p w:rsidR="000E5DE2" w:rsidRDefault="00FA1530">
      <w:pPr>
        <w:numPr>
          <w:ilvl w:val="0"/>
          <w:numId w:val="11"/>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Assessment of sleep quality by polysomnography and actigraphy</w:t>
      </w:r>
    </w:p>
    <w:p w:rsidR="000E5DE2" w:rsidRDefault="00FA1530">
      <w:pPr>
        <w:numPr>
          <w:ilvl w:val="0"/>
          <w:numId w:val="11"/>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Analysis of a hormonal profile that includes progesterone and estradiol levels.</w:t>
      </w:r>
    </w:p>
    <w:p w:rsidR="000E5DE2" w:rsidRDefault="00FA1530">
      <w:pPr>
        <w:pStyle w:val="Heading2"/>
        <w:keepNext w:val="0"/>
        <w:keepLines w:val="0"/>
        <w:spacing w:line="276" w:lineRule="auto"/>
        <w:jc w:val="both"/>
        <w:rPr>
          <w:rFonts w:ascii="Times New Roman" w:eastAsia="Times New Roman" w:hAnsi="Times New Roman" w:cs="Times New Roman"/>
          <w:sz w:val="20"/>
          <w:szCs w:val="20"/>
        </w:rPr>
      </w:pPr>
      <w:bookmarkStart w:id="0" w:name="_9anr9chx892d" w:colFirst="0" w:colLast="0"/>
      <w:bookmarkEnd w:id="0"/>
      <w:r>
        <w:rPr>
          <w:rFonts w:ascii="Times New Roman" w:eastAsia="Times New Roman" w:hAnsi="Times New Roman" w:cs="Times New Roman"/>
          <w:sz w:val="20"/>
          <w:szCs w:val="20"/>
        </w:rPr>
        <w:t>4. Comprehensive Performance Analysis</w:t>
      </w:r>
    </w:p>
    <w:p w:rsidR="000E5DE2" w:rsidRDefault="00FA1530">
      <w:pPr>
        <w:pStyle w:val="Heading3"/>
        <w:keepNext w:val="0"/>
        <w:keepLines w:val="0"/>
        <w:spacing w:line="276" w:lineRule="auto"/>
        <w:jc w:val="both"/>
        <w:rPr>
          <w:rFonts w:ascii="Times New Roman" w:eastAsia="Times New Roman" w:hAnsi="Times New Roman" w:cs="Times New Roman"/>
          <w:sz w:val="20"/>
          <w:szCs w:val="20"/>
        </w:rPr>
      </w:pPr>
      <w:bookmarkStart w:id="1" w:name="_ch1k5n2divme" w:colFirst="0" w:colLast="0"/>
      <w:bookmarkEnd w:id="1"/>
      <w:r>
        <w:rPr>
          <w:rFonts w:ascii="Times New Roman" w:eastAsia="Times New Roman" w:hAnsi="Times New Roman" w:cs="Times New Roman"/>
          <w:sz w:val="20"/>
          <w:szCs w:val="20"/>
        </w:rPr>
        <w:t>4.1 Primary Performance Metrics Comparison</w:t>
      </w:r>
    </w:p>
    <w:p w:rsidR="000E5DE2" w:rsidRDefault="00FA1530">
      <w:pPr>
        <w:spacing w:before="240" w:after="24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Table 2: Comprehensive Performance Comparison Across All Models</w:t>
      </w:r>
    </w:p>
    <w:tbl>
      <w:tblPr>
        <w:tblStyle w:val="a0"/>
        <w:tblW w:w="9945" w:type="dxa"/>
        <w:tblInd w:w="-120" w:type="dxa"/>
        <w:tblBorders>
          <w:top w:val="nil"/>
          <w:left w:val="nil"/>
          <w:bottom w:val="nil"/>
          <w:right w:val="nil"/>
          <w:insideH w:val="nil"/>
          <w:insideV w:val="nil"/>
        </w:tblBorders>
        <w:tblLayout w:type="fixed"/>
        <w:tblLook w:val="0600" w:firstRow="0" w:lastRow="0" w:firstColumn="0" w:lastColumn="0" w:noHBand="1" w:noVBand="1"/>
      </w:tblPr>
      <w:tblGrid>
        <w:gridCol w:w="1365"/>
        <w:gridCol w:w="1365"/>
        <w:gridCol w:w="1020"/>
        <w:gridCol w:w="1065"/>
        <w:gridCol w:w="735"/>
        <w:gridCol w:w="735"/>
        <w:gridCol w:w="945"/>
        <w:gridCol w:w="915"/>
        <w:gridCol w:w="930"/>
        <w:gridCol w:w="870"/>
      </w:tblGrid>
      <w:tr w:rsidR="000E5DE2">
        <w:trPr>
          <w:trHeight w:val="785"/>
        </w:trPr>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Model Category</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Model Type</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Accuracy</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Precision</w:t>
            </w:r>
          </w:p>
        </w:tc>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Recall</w:t>
            </w:r>
          </w:p>
        </w:tc>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F1-Score</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AUC-ROC</w:t>
            </w:r>
          </w:p>
        </w:tc>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Specificity</w:t>
            </w: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PPV</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NPV</w:t>
            </w:r>
          </w:p>
        </w:tc>
      </w:tr>
      <w:tr w:rsidR="000E5DE2">
        <w:trPr>
          <w:trHeight w:val="785"/>
        </w:trPr>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Proposed Models</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Enhanced Multimodal</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88.9%</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85.7%</w:t>
            </w:r>
          </w:p>
        </w:tc>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84.2%</w:t>
            </w:r>
          </w:p>
        </w:tc>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84.9%</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0.921</w:t>
            </w:r>
          </w:p>
        </w:tc>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91.5%</w:t>
            </w: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87.3%</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89.1%</w:t>
            </w:r>
          </w:p>
        </w:tc>
      </w:tr>
      <w:tr w:rsidR="000E5DE2">
        <w:trPr>
          <w:trHeight w:val="785"/>
        </w:trPr>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0E5DE2">
            <w:pPr>
              <w:spacing w:after="0" w:line="276" w:lineRule="auto"/>
              <w:jc w:val="both"/>
              <w:rPr>
                <w:rFonts w:ascii="Times New Roman" w:eastAsia="Times New Roman" w:hAnsi="Times New Roman" w:cs="Times New Roman"/>
                <w:sz w:val="20"/>
                <w:szCs w:val="20"/>
              </w:rPr>
            </w:pP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Physiological Model</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82.0%</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80.5%</w:t>
            </w:r>
          </w:p>
        </w:tc>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79.8%</w:t>
            </w:r>
          </w:p>
        </w:tc>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80.1%</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0.885</w:t>
            </w:r>
          </w:p>
        </w:tc>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84.2%</w:t>
            </w: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81.7%</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82.6%</w:t>
            </w:r>
          </w:p>
        </w:tc>
      </w:tr>
      <w:tr w:rsidR="000E5DE2">
        <w:trPr>
          <w:trHeight w:val="785"/>
        </w:trPr>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Traditional Statistical</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Logistic Regression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78.0%</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75.2%</w:t>
            </w:r>
          </w:p>
        </w:tc>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73.5%</w:t>
            </w:r>
          </w:p>
        </w:tc>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74.3%</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0.832</w:t>
            </w:r>
          </w:p>
        </w:tc>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82.5%</w:t>
            </w: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76.8%</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78.9%</w:t>
            </w:r>
          </w:p>
        </w:tc>
      </w:tr>
      <w:tr w:rsidR="000E5DE2">
        <w:trPr>
          <w:trHeight w:val="785"/>
        </w:trPr>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0E5DE2">
            <w:pPr>
              <w:spacing w:after="0" w:line="276" w:lineRule="auto"/>
              <w:jc w:val="both"/>
              <w:rPr>
                <w:rFonts w:ascii="Times New Roman" w:eastAsia="Times New Roman" w:hAnsi="Times New Roman" w:cs="Times New Roman"/>
                <w:sz w:val="20"/>
                <w:szCs w:val="20"/>
              </w:rPr>
            </w:pP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Cox Proportional</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76.5%</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73.8%</w:t>
            </w:r>
          </w:p>
        </w:tc>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71.2%</w:t>
            </w:r>
          </w:p>
        </w:tc>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72.5%</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0.818</w:t>
            </w:r>
          </w:p>
        </w:tc>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81.3%</w:t>
            </w: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75.1%</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77.2%</w:t>
            </w:r>
          </w:p>
        </w:tc>
      </w:tr>
      <w:tr w:rsidR="000E5DE2">
        <w:trPr>
          <w:trHeight w:val="785"/>
        </w:trPr>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Conventional ML</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Random Forest</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85.3%</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81.1%</w:t>
            </w:r>
          </w:p>
        </w:tc>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78.9%</w:t>
            </w:r>
          </w:p>
        </w:tc>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80.0%</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0.892</w:t>
            </w:r>
          </w:p>
        </w:tc>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91.2%</w:t>
            </w: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83.4%</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86.7%</w:t>
            </w:r>
          </w:p>
        </w:tc>
      </w:tr>
      <w:tr w:rsidR="000E5DE2">
        <w:trPr>
          <w:trHeight w:val="515"/>
        </w:trPr>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0E5DE2">
            <w:pPr>
              <w:spacing w:after="0" w:line="276" w:lineRule="auto"/>
              <w:jc w:val="both"/>
              <w:rPr>
                <w:rFonts w:ascii="Times New Roman" w:eastAsia="Times New Roman" w:hAnsi="Times New Roman" w:cs="Times New Roman"/>
                <w:sz w:val="20"/>
                <w:szCs w:val="20"/>
              </w:rPr>
            </w:pP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SVM</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76.5%</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74.8%</w:t>
            </w:r>
          </w:p>
        </w:tc>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72.3%</w:t>
            </w:r>
          </w:p>
        </w:tc>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73.5%</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0.825</w:t>
            </w:r>
          </w:p>
        </w:tc>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80.7%</w:t>
            </w: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76.2%</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77.8%</w:t>
            </w:r>
          </w:p>
        </w:tc>
      </w:tr>
      <w:tr w:rsidR="000E5DE2">
        <w:trPr>
          <w:trHeight w:val="515"/>
        </w:trPr>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0E5DE2">
            <w:pPr>
              <w:spacing w:after="0" w:line="276" w:lineRule="auto"/>
              <w:jc w:val="both"/>
              <w:rPr>
                <w:rFonts w:ascii="Times New Roman" w:eastAsia="Times New Roman" w:hAnsi="Times New Roman" w:cs="Times New Roman"/>
                <w:sz w:val="20"/>
                <w:szCs w:val="20"/>
              </w:rPr>
            </w:pP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XGBoost</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79.1%</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76.4%</w:t>
            </w:r>
          </w:p>
        </w:tc>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75.1%</w:t>
            </w:r>
          </w:p>
        </w:tc>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75.7%</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0.851</w:t>
            </w:r>
          </w:p>
        </w:tc>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83.1%</w:t>
            </w: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78.2%</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80.3%</w:t>
            </w:r>
          </w:p>
        </w:tc>
      </w:tr>
      <w:tr w:rsidR="000E5DE2">
        <w:trPr>
          <w:trHeight w:val="1070"/>
        </w:trPr>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Unimodal Deep Learning</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FCNN (Questionnaires)</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82.7%</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77.8%</w:t>
            </w:r>
          </w:p>
        </w:tc>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75.0%</w:t>
            </w:r>
          </w:p>
        </w:tc>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76.4%</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0.865</w:t>
            </w:r>
          </w:p>
        </w:tc>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90.2%</w:t>
            </w: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80.5%</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84.1%</w:t>
            </w:r>
          </w:p>
        </w:tc>
      </w:tr>
      <w:tr w:rsidR="000E5DE2">
        <w:trPr>
          <w:trHeight w:val="785"/>
        </w:trPr>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0E5DE2">
            <w:pPr>
              <w:spacing w:after="0" w:line="276" w:lineRule="auto"/>
              <w:jc w:val="both"/>
              <w:rPr>
                <w:rFonts w:ascii="Times New Roman" w:eastAsia="Times New Roman" w:hAnsi="Times New Roman" w:cs="Times New Roman"/>
                <w:sz w:val="20"/>
                <w:szCs w:val="20"/>
              </w:rPr>
            </w:pP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LSTM (Physiological)</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80.1%</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76.2%</w:t>
            </w:r>
          </w:p>
        </w:tc>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73.8%</w:t>
            </w:r>
          </w:p>
        </w:tc>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75.0%</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0.845</w:t>
            </w:r>
          </w:p>
        </w:tc>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86.4%</w:t>
            </w: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78.1%</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81.9%</w:t>
            </w:r>
          </w:p>
        </w:tc>
      </w:tr>
    </w:tbl>
    <w:p w:rsidR="000E5DE2" w:rsidRDefault="000E5DE2">
      <w:pPr>
        <w:spacing w:after="0" w:line="276" w:lineRule="auto"/>
        <w:jc w:val="both"/>
        <w:rPr>
          <w:rFonts w:ascii="Times New Roman" w:eastAsia="Times New Roman" w:hAnsi="Times New Roman" w:cs="Times New Roman"/>
          <w:sz w:val="20"/>
          <w:szCs w:val="20"/>
        </w:rPr>
      </w:pPr>
    </w:p>
    <w:p w:rsidR="000E5DE2" w:rsidRDefault="000E5DE2">
      <w:pPr>
        <w:spacing w:after="0" w:line="276" w:lineRule="auto"/>
        <w:jc w:val="both"/>
        <w:rPr>
          <w:rFonts w:ascii="Times New Roman" w:eastAsia="Times New Roman" w:hAnsi="Times New Roman" w:cs="Times New Roman"/>
          <w:sz w:val="20"/>
          <w:szCs w:val="20"/>
        </w:rPr>
      </w:pPr>
    </w:p>
    <w:p w:rsidR="000E5DE2" w:rsidRDefault="000E5DE2">
      <w:pPr>
        <w:spacing w:after="0" w:line="276" w:lineRule="auto"/>
        <w:jc w:val="both"/>
        <w:rPr>
          <w:rFonts w:ascii="Times New Roman" w:eastAsia="Times New Roman" w:hAnsi="Times New Roman" w:cs="Times New Roman"/>
          <w:sz w:val="20"/>
          <w:szCs w:val="20"/>
        </w:rPr>
      </w:pPr>
    </w:p>
    <w:p w:rsidR="000E5DE2" w:rsidRDefault="00FA1530">
      <w:pPr>
        <w:spacing w:after="0" w:line="276" w:lineRule="auto"/>
        <w:ind w:left="720"/>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Statistical Significance Analysis:</w:t>
      </w:r>
    </w:p>
    <w:p w:rsidR="000E5DE2" w:rsidRDefault="000E5DE2">
      <w:pPr>
        <w:spacing w:after="0" w:line="276" w:lineRule="auto"/>
        <w:ind w:left="720"/>
        <w:jc w:val="both"/>
        <w:rPr>
          <w:rFonts w:ascii="Times New Roman" w:eastAsia="Times New Roman" w:hAnsi="Times New Roman" w:cs="Times New Roman"/>
          <w:b/>
          <w:sz w:val="20"/>
          <w:szCs w:val="20"/>
        </w:rPr>
      </w:pPr>
    </w:p>
    <w:p w:rsidR="000E5DE2" w:rsidRDefault="00FA1530">
      <w:pPr>
        <w:spacing w:after="0" w:line="276" w:lineRule="auto"/>
        <w:ind w:left="72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Table 3: Statistical Significance Testing (p-values)</w:t>
      </w:r>
    </w:p>
    <w:p w:rsidR="000E5DE2" w:rsidRDefault="000E5DE2">
      <w:pPr>
        <w:spacing w:after="0" w:line="276" w:lineRule="auto"/>
        <w:ind w:left="720"/>
        <w:jc w:val="center"/>
        <w:rPr>
          <w:rFonts w:ascii="Times New Roman" w:eastAsia="Times New Roman" w:hAnsi="Times New Roman" w:cs="Times New Roman"/>
          <w:sz w:val="20"/>
          <w:szCs w:val="20"/>
        </w:rPr>
      </w:pPr>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00"/>
        <w:gridCol w:w="1230"/>
        <w:gridCol w:w="1335"/>
        <w:gridCol w:w="1170"/>
        <w:gridCol w:w="1305"/>
        <w:gridCol w:w="1620"/>
      </w:tblGrid>
      <w:tr w:rsidR="000E5DE2">
        <w:trPr>
          <w:trHeight w:val="785"/>
        </w:trPr>
        <w:tc>
          <w:tcPr>
            <w:tcW w:w="2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Comparison</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Accuracy</w:t>
            </w:r>
          </w:p>
        </w:tc>
        <w:tc>
          <w:tcPr>
            <w:tcW w:w="1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Sensitivity</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Specificity</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AUC-ROC</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Effect Size (Cohen's d)</w:t>
            </w:r>
          </w:p>
        </w:tc>
      </w:tr>
      <w:tr w:rsidR="000E5DE2">
        <w:trPr>
          <w:trHeight w:val="785"/>
        </w:trPr>
        <w:tc>
          <w:tcPr>
            <w:tcW w:w="2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Enhanced vs. Logistic Regression</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&lt; 0.001***</w:t>
            </w:r>
          </w:p>
        </w:tc>
        <w:tc>
          <w:tcPr>
            <w:tcW w:w="1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&lt; 0.001***</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&lt; 0.001***</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&lt; 0.001***</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1.23 (Large)</w:t>
            </w:r>
          </w:p>
        </w:tc>
      </w:tr>
      <w:tr w:rsidR="000E5DE2">
        <w:trPr>
          <w:trHeight w:val="785"/>
        </w:trPr>
        <w:tc>
          <w:tcPr>
            <w:tcW w:w="2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Enhanced vs. Random Forest</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0.032*</w:t>
            </w:r>
          </w:p>
        </w:tc>
        <w:tc>
          <w:tcPr>
            <w:tcW w:w="1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0.041*</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0.028*</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0.019*</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0.68 (Medium)</w:t>
            </w:r>
          </w:p>
        </w:tc>
      </w:tr>
      <w:tr w:rsidR="000E5DE2">
        <w:trPr>
          <w:trHeight w:val="785"/>
        </w:trPr>
        <w:tc>
          <w:tcPr>
            <w:tcW w:w="2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Enhanced vs. Unimodal FCNN</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&lt; 0.001***</w:t>
            </w:r>
          </w:p>
        </w:tc>
        <w:tc>
          <w:tcPr>
            <w:tcW w:w="1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&lt; 0.001***</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0.156</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&lt; 0.001***</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0.89 (Large)</w:t>
            </w:r>
          </w:p>
        </w:tc>
      </w:tr>
      <w:tr w:rsidR="000E5DE2">
        <w:trPr>
          <w:trHeight w:val="785"/>
        </w:trPr>
        <w:tc>
          <w:tcPr>
            <w:tcW w:w="2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Physiological vs. Traditional ML</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&lt; 0.001***</w:t>
            </w:r>
          </w:p>
        </w:tc>
        <w:tc>
          <w:tcPr>
            <w:tcW w:w="1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0.002**</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0.187</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0.001**</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0.76 (Medium)</w:t>
            </w:r>
          </w:p>
        </w:tc>
      </w:tr>
    </w:tbl>
    <w:p w:rsidR="000E5DE2" w:rsidRDefault="00FA1530">
      <w:pPr>
        <w:spacing w:before="240" w:after="240" w:line="276"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lastRenderedPageBreak/>
        <w:t>*p &lt; 0.05, **p &lt; 0.01, ***p &lt; 0.001</w:t>
      </w:r>
    </w:p>
    <w:p w:rsidR="000E5DE2" w:rsidRDefault="00FA1530">
      <w:pPr>
        <w:pStyle w:val="Heading3"/>
        <w:keepNext w:val="0"/>
        <w:keepLines w:val="0"/>
        <w:spacing w:line="276" w:lineRule="auto"/>
        <w:jc w:val="both"/>
        <w:rPr>
          <w:rFonts w:ascii="Times New Roman" w:eastAsia="Times New Roman" w:hAnsi="Times New Roman" w:cs="Times New Roman"/>
          <w:sz w:val="20"/>
          <w:szCs w:val="20"/>
        </w:rPr>
      </w:pPr>
      <w:bookmarkStart w:id="2" w:name="_s705e3sqmyfz" w:colFirst="0" w:colLast="0"/>
      <w:bookmarkEnd w:id="2"/>
      <w:r>
        <w:rPr>
          <w:rFonts w:ascii="Times New Roman" w:eastAsia="Times New Roman" w:hAnsi="Times New Roman" w:cs="Times New Roman"/>
          <w:sz w:val="20"/>
          <w:szCs w:val="20"/>
        </w:rPr>
        <w:t>4.2 ROC Curve Analysis</w:t>
      </w:r>
    </w:p>
    <w:p w:rsidR="000E5DE2" w:rsidRDefault="00FA1530">
      <w:pPr>
        <w:spacing w:before="240" w:after="2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US"/>
        </w:rPr>
        <w:drawing>
          <wp:inline distT="114300" distB="114300" distL="114300" distR="114300">
            <wp:extent cx="4357688" cy="251405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b="10224"/>
                    <a:stretch>
                      <a:fillRect/>
                    </a:stretch>
                  </pic:blipFill>
                  <pic:spPr>
                    <a:xfrm>
                      <a:off x="0" y="0"/>
                      <a:ext cx="4357688" cy="2514050"/>
                    </a:xfrm>
                    <a:prstGeom prst="rect">
                      <a:avLst/>
                    </a:prstGeom>
                    <a:ln/>
                  </pic:spPr>
                </pic:pic>
              </a:graphicData>
            </a:graphic>
          </wp:inline>
        </w:drawing>
      </w:r>
    </w:p>
    <w:p w:rsidR="000E5DE2" w:rsidRDefault="00FA1530">
      <w:pPr>
        <w:spacing w:before="240" w:after="24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Figure 2: ROC Curves for All Model Categories</w:t>
      </w:r>
    </w:p>
    <w:p w:rsidR="000E5DE2" w:rsidRDefault="00FA1530">
      <w:pPr>
        <w:pStyle w:val="Heading3"/>
        <w:keepNext w:val="0"/>
        <w:keepLines w:val="0"/>
        <w:spacing w:line="276" w:lineRule="auto"/>
        <w:jc w:val="both"/>
        <w:rPr>
          <w:rFonts w:ascii="Times New Roman" w:eastAsia="Times New Roman" w:hAnsi="Times New Roman" w:cs="Times New Roman"/>
          <w:sz w:val="20"/>
          <w:szCs w:val="20"/>
        </w:rPr>
      </w:pPr>
      <w:bookmarkStart w:id="3" w:name="_4rnefy1hfc1n" w:colFirst="0" w:colLast="0"/>
      <w:bookmarkEnd w:id="3"/>
      <w:r>
        <w:rPr>
          <w:rFonts w:ascii="Times New Roman" w:eastAsia="Times New Roman" w:hAnsi="Times New Roman" w:cs="Times New Roman"/>
          <w:sz w:val="20"/>
          <w:szCs w:val="20"/>
        </w:rPr>
        <w:t>4.3 Sensitivity and Specificity Analysis by Subgroups</w:t>
      </w:r>
    </w:p>
    <w:p w:rsidR="000E5DE2" w:rsidRDefault="00FA1530">
      <w:pPr>
        <w:spacing w:before="240" w:after="24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Table 4: Performance Analysis by Demographic Subgroups</w:t>
      </w:r>
    </w:p>
    <w:tbl>
      <w:tblPr>
        <w:tblStyle w:val="a2"/>
        <w:tblW w:w="85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20"/>
        <w:gridCol w:w="590"/>
        <w:gridCol w:w="1970"/>
        <w:gridCol w:w="1835"/>
        <w:gridCol w:w="2045"/>
      </w:tblGrid>
      <w:tr w:rsidR="000E5DE2">
        <w:trPr>
          <w:trHeight w:val="515"/>
        </w:trPr>
        <w:tc>
          <w:tcPr>
            <w:tcW w:w="2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Subgroup</w:t>
            </w:r>
          </w:p>
        </w:tc>
        <w:tc>
          <w:tcPr>
            <w:tcW w:w="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N</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Enhanced Model</w:t>
            </w:r>
          </w:p>
        </w:tc>
        <w:tc>
          <w:tcPr>
            <w:tcW w:w="1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Traditional ML</w:t>
            </w:r>
          </w:p>
        </w:tc>
        <w:tc>
          <w:tcPr>
            <w:tcW w:w="2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Statistical Models</w:t>
            </w:r>
          </w:p>
        </w:tc>
      </w:tr>
      <w:tr w:rsidR="000E5DE2">
        <w:trPr>
          <w:trHeight w:val="515"/>
        </w:trPr>
        <w:tc>
          <w:tcPr>
            <w:tcW w:w="2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0E5DE2">
            <w:pPr>
              <w:spacing w:after="0" w:line="276" w:lineRule="auto"/>
              <w:jc w:val="both"/>
              <w:rPr>
                <w:rFonts w:ascii="Times New Roman" w:eastAsia="Times New Roman" w:hAnsi="Times New Roman" w:cs="Times New Roman"/>
                <w:sz w:val="20"/>
                <w:szCs w:val="20"/>
              </w:rPr>
            </w:pPr>
          </w:p>
        </w:tc>
        <w:tc>
          <w:tcPr>
            <w:tcW w:w="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0E5DE2">
            <w:pPr>
              <w:spacing w:after="0" w:line="276" w:lineRule="auto"/>
              <w:jc w:val="both"/>
              <w:rPr>
                <w:rFonts w:ascii="Times New Roman" w:eastAsia="Times New Roman" w:hAnsi="Times New Roman" w:cs="Times New Roman"/>
                <w:sz w:val="20"/>
                <w:szCs w:val="20"/>
              </w:rPr>
            </w:pP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Sens/Spec (%)</w:t>
            </w:r>
          </w:p>
        </w:tc>
        <w:tc>
          <w:tcPr>
            <w:tcW w:w="1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Sens/Spec (%)</w:t>
            </w:r>
          </w:p>
        </w:tc>
        <w:tc>
          <w:tcPr>
            <w:tcW w:w="2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Sens/Spec (%)</w:t>
            </w:r>
          </w:p>
        </w:tc>
      </w:tr>
      <w:tr w:rsidR="000E5DE2">
        <w:trPr>
          <w:trHeight w:val="515"/>
        </w:trPr>
        <w:tc>
          <w:tcPr>
            <w:tcW w:w="2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Age 18-25</w:t>
            </w:r>
          </w:p>
        </w:tc>
        <w:tc>
          <w:tcPr>
            <w:tcW w:w="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240</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82.1/89.3</w:t>
            </w:r>
          </w:p>
        </w:tc>
        <w:tc>
          <w:tcPr>
            <w:tcW w:w="1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74.2/85.1</w:t>
            </w:r>
          </w:p>
        </w:tc>
        <w:tc>
          <w:tcPr>
            <w:tcW w:w="2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68.5/79.2</w:t>
            </w:r>
          </w:p>
        </w:tc>
      </w:tr>
      <w:tr w:rsidR="000E5DE2">
        <w:trPr>
          <w:trHeight w:val="515"/>
        </w:trPr>
        <w:tc>
          <w:tcPr>
            <w:tcW w:w="2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Age 26-35</w:t>
            </w:r>
          </w:p>
        </w:tc>
        <w:tc>
          <w:tcPr>
            <w:tcW w:w="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420</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85.7/92.8</w:t>
            </w:r>
          </w:p>
        </w:tc>
        <w:tc>
          <w:tcPr>
            <w:tcW w:w="1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79.1/88.4</w:t>
            </w:r>
          </w:p>
        </w:tc>
        <w:tc>
          <w:tcPr>
            <w:tcW w:w="2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72.3/81.7</w:t>
            </w:r>
          </w:p>
        </w:tc>
      </w:tr>
      <w:tr w:rsidR="000E5DE2">
        <w:trPr>
          <w:trHeight w:val="515"/>
        </w:trPr>
        <w:tc>
          <w:tcPr>
            <w:tcW w:w="2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Age 36-45</w:t>
            </w:r>
          </w:p>
        </w:tc>
        <w:tc>
          <w:tcPr>
            <w:tcW w:w="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390</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84.9/91.2</w:t>
            </w:r>
          </w:p>
        </w:tc>
        <w:tc>
          <w:tcPr>
            <w:tcW w:w="1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78.6/87.9</w:t>
            </w:r>
          </w:p>
        </w:tc>
        <w:tc>
          <w:tcPr>
            <w:tcW w:w="2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71.8/80.9</w:t>
            </w:r>
          </w:p>
        </w:tc>
      </w:tr>
      <w:tr w:rsidR="000E5DE2">
        <w:trPr>
          <w:trHeight w:val="515"/>
        </w:trPr>
        <w:tc>
          <w:tcPr>
            <w:tcW w:w="2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Age 46-55</w:t>
            </w:r>
          </w:p>
        </w:tc>
        <w:tc>
          <w:tcPr>
            <w:tcW w:w="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270</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83.2/90.7</w:t>
            </w:r>
          </w:p>
        </w:tc>
        <w:tc>
          <w:tcPr>
            <w:tcW w:w="1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76.8/86.2</w:t>
            </w:r>
          </w:p>
        </w:tc>
        <w:tc>
          <w:tcPr>
            <w:tcW w:w="2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70.1/79.8</w:t>
            </w:r>
          </w:p>
        </w:tc>
      </w:tr>
      <w:tr w:rsidR="000E5DE2">
        <w:trPr>
          <w:trHeight w:val="515"/>
        </w:trPr>
        <w:tc>
          <w:tcPr>
            <w:tcW w:w="2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Age 56-65</w:t>
            </w:r>
          </w:p>
        </w:tc>
        <w:tc>
          <w:tcPr>
            <w:tcW w:w="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180</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81.7/88.9</w:t>
            </w:r>
          </w:p>
        </w:tc>
        <w:tc>
          <w:tcPr>
            <w:tcW w:w="1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73.4/84.6</w:t>
            </w:r>
          </w:p>
        </w:tc>
        <w:tc>
          <w:tcPr>
            <w:tcW w:w="2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67.9/78.1</w:t>
            </w:r>
          </w:p>
        </w:tc>
      </w:tr>
      <w:tr w:rsidR="000E5DE2">
        <w:trPr>
          <w:trHeight w:val="515"/>
        </w:trPr>
        <w:tc>
          <w:tcPr>
            <w:tcW w:w="8560" w:type="dxa"/>
            <w:gridSpan w:val="5"/>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Education Level</w:t>
            </w:r>
          </w:p>
        </w:tc>
      </w:tr>
      <w:tr w:rsidR="000E5DE2">
        <w:trPr>
          <w:trHeight w:val="515"/>
        </w:trPr>
        <w:tc>
          <w:tcPr>
            <w:tcW w:w="2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High School</w:t>
            </w:r>
          </w:p>
        </w:tc>
        <w:tc>
          <w:tcPr>
            <w:tcW w:w="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300</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81.4/88.7</w:t>
            </w:r>
          </w:p>
        </w:tc>
        <w:tc>
          <w:tcPr>
            <w:tcW w:w="1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72.8/83.5</w:t>
            </w:r>
          </w:p>
        </w:tc>
        <w:tc>
          <w:tcPr>
            <w:tcW w:w="2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66.2/77.4</w:t>
            </w:r>
          </w:p>
        </w:tc>
      </w:tr>
      <w:tr w:rsidR="000E5DE2">
        <w:trPr>
          <w:trHeight w:val="515"/>
        </w:trPr>
        <w:tc>
          <w:tcPr>
            <w:tcW w:w="2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Undergraduate</w:t>
            </w:r>
          </w:p>
        </w:tc>
        <w:tc>
          <w:tcPr>
            <w:tcW w:w="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690</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85.8/92.1</w:t>
            </w:r>
          </w:p>
        </w:tc>
        <w:tc>
          <w:tcPr>
            <w:tcW w:w="1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79.7/88.9</w:t>
            </w:r>
          </w:p>
        </w:tc>
        <w:tc>
          <w:tcPr>
            <w:tcW w:w="2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73.1/82.3</w:t>
            </w:r>
          </w:p>
        </w:tc>
      </w:tr>
      <w:tr w:rsidR="000E5DE2">
        <w:trPr>
          <w:trHeight w:val="515"/>
        </w:trPr>
        <w:tc>
          <w:tcPr>
            <w:tcW w:w="2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Postgraduate</w:t>
            </w:r>
          </w:p>
        </w:tc>
        <w:tc>
          <w:tcPr>
            <w:tcW w:w="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510</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86.2/93.4</w:t>
            </w:r>
          </w:p>
        </w:tc>
        <w:tc>
          <w:tcPr>
            <w:tcW w:w="1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80.2/90.1</w:t>
            </w:r>
          </w:p>
        </w:tc>
        <w:tc>
          <w:tcPr>
            <w:tcW w:w="2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74.5/83.7</w:t>
            </w:r>
          </w:p>
        </w:tc>
      </w:tr>
      <w:tr w:rsidR="000E5DE2">
        <w:trPr>
          <w:trHeight w:val="515"/>
        </w:trPr>
        <w:tc>
          <w:tcPr>
            <w:tcW w:w="8560" w:type="dxa"/>
            <w:gridSpan w:val="5"/>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Marital Status</w:t>
            </w:r>
          </w:p>
        </w:tc>
      </w:tr>
      <w:tr w:rsidR="000E5DE2">
        <w:trPr>
          <w:trHeight w:val="515"/>
        </w:trPr>
        <w:tc>
          <w:tcPr>
            <w:tcW w:w="2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Single</w:t>
            </w:r>
          </w:p>
        </w:tc>
        <w:tc>
          <w:tcPr>
            <w:tcW w:w="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450</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83.6/90.2</w:t>
            </w:r>
          </w:p>
        </w:tc>
        <w:tc>
          <w:tcPr>
            <w:tcW w:w="1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76.4/86.8</w:t>
            </w:r>
          </w:p>
        </w:tc>
        <w:tc>
          <w:tcPr>
            <w:tcW w:w="2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69.7/80.1</w:t>
            </w:r>
          </w:p>
        </w:tc>
      </w:tr>
      <w:tr w:rsidR="000E5DE2">
        <w:trPr>
          <w:trHeight w:val="515"/>
        </w:trPr>
        <w:tc>
          <w:tcPr>
            <w:tcW w:w="2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Married</w:t>
            </w:r>
          </w:p>
        </w:tc>
        <w:tc>
          <w:tcPr>
            <w:tcW w:w="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675</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85.1/92.8</w:t>
            </w:r>
          </w:p>
        </w:tc>
        <w:tc>
          <w:tcPr>
            <w:tcW w:w="1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79.8/89.4</w:t>
            </w:r>
          </w:p>
        </w:tc>
        <w:tc>
          <w:tcPr>
            <w:tcW w:w="2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73.2/82.6</w:t>
            </w:r>
          </w:p>
        </w:tc>
      </w:tr>
      <w:tr w:rsidR="000E5DE2">
        <w:trPr>
          <w:trHeight w:val="515"/>
        </w:trPr>
        <w:tc>
          <w:tcPr>
            <w:tcW w:w="2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Divorced/Widowed</w:t>
            </w:r>
          </w:p>
        </w:tc>
        <w:tc>
          <w:tcPr>
            <w:tcW w:w="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375</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82.9/89.7</w:t>
            </w:r>
          </w:p>
        </w:tc>
        <w:tc>
          <w:tcPr>
            <w:tcW w:w="1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75.1/85.3</w:t>
            </w:r>
          </w:p>
        </w:tc>
        <w:tc>
          <w:tcPr>
            <w:tcW w:w="2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68.4/79.5</w:t>
            </w:r>
          </w:p>
        </w:tc>
      </w:tr>
    </w:tbl>
    <w:p w:rsidR="000E5DE2" w:rsidRDefault="00FA1530">
      <w:pPr>
        <w:pStyle w:val="Heading3"/>
        <w:keepNext w:val="0"/>
        <w:keepLines w:val="0"/>
        <w:spacing w:line="276" w:lineRule="auto"/>
        <w:jc w:val="both"/>
        <w:rPr>
          <w:rFonts w:ascii="Times New Roman" w:eastAsia="Times New Roman" w:hAnsi="Times New Roman" w:cs="Times New Roman"/>
          <w:sz w:val="20"/>
          <w:szCs w:val="20"/>
        </w:rPr>
      </w:pPr>
      <w:bookmarkStart w:id="4" w:name="_pi6tocjaf41v" w:colFirst="0" w:colLast="0"/>
      <w:bookmarkEnd w:id="4"/>
      <w:r>
        <w:rPr>
          <w:rFonts w:ascii="Times New Roman" w:eastAsia="Times New Roman" w:hAnsi="Times New Roman" w:cs="Times New Roman"/>
          <w:sz w:val="20"/>
          <w:szCs w:val="20"/>
        </w:rPr>
        <w:t>4.4 Feature Importance and Contribution Analysis</w:t>
      </w:r>
    </w:p>
    <w:p w:rsidR="000E5DE2" w:rsidRDefault="00FA1530">
      <w:pPr>
        <w:spacing w:before="240" w:after="2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Table 5: Top 15 Features by SHAP Values in Enhanced Multimodal Model</w:t>
      </w:r>
    </w:p>
    <w:tbl>
      <w:tblPr>
        <w:tblStyle w:val="a3"/>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15"/>
        <w:gridCol w:w="2535"/>
        <w:gridCol w:w="1230"/>
        <w:gridCol w:w="1575"/>
        <w:gridCol w:w="1665"/>
        <w:gridCol w:w="1440"/>
      </w:tblGrid>
      <w:tr w:rsidR="000E5DE2">
        <w:trPr>
          <w:trHeight w:val="785"/>
        </w:trPr>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Rank</w:t>
            </w:r>
          </w:p>
        </w:tc>
        <w:tc>
          <w:tcPr>
            <w:tcW w:w="2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Feature</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SHAP Value</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Modality</w:t>
            </w:r>
          </w:p>
        </w:tc>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Importance (%)</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95% CI</w:t>
            </w:r>
          </w:p>
        </w:tc>
      </w:tr>
      <w:tr w:rsidR="000E5DE2">
        <w:trPr>
          <w:trHeight w:val="785"/>
        </w:trPr>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2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PHQ-9 Sleep Item</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0.342</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Questionnaire</w:t>
            </w:r>
          </w:p>
        </w:tc>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12.8</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(0.321-0.363)</w:t>
            </w:r>
          </w:p>
        </w:tc>
      </w:tr>
      <w:tr w:rsidR="000E5DE2">
        <w:trPr>
          <w:trHeight w:val="785"/>
        </w:trPr>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2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Cortisol Level (AM)</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0.298</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Physiological</w:t>
            </w:r>
          </w:p>
        </w:tc>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11.2</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(0.281-0.315)</w:t>
            </w:r>
          </w:p>
        </w:tc>
      </w:tr>
      <w:tr w:rsidR="000E5DE2">
        <w:trPr>
          <w:trHeight w:val="785"/>
        </w:trPr>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2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Heart Rate Variability (RMSSD)</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0.285</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Physiological</w:t>
            </w:r>
          </w:p>
        </w:tc>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10.7</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(0.268-0.302)</w:t>
            </w:r>
          </w:p>
        </w:tc>
      </w:tr>
      <w:tr w:rsidR="000E5DE2">
        <w:trPr>
          <w:trHeight w:val="785"/>
        </w:trPr>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2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Social Support Scale Total</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-0.276</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Questionnaire</w:t>
            </w:r>
          </w:p>
        </w:tc>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10.3</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(-0.293--0.259)</w:t>
            </w:r>
          </w:p>
        </w:tc>
      </w:tr>
      <w:tr w:rsidR="000E5DE2">
        <w:trPr>
          <w:trHeight w:val="785"/>
        </w:trPr>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2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Sleep Efficiency</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-0.251</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Physiological</w:t>
            </w:r>
          </w:p>
        </w:tc>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9.4</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(-0.268--0.234)</w:t>
            </w:r>
          </w:p>
        </w:tc>
      </w:tr>
      <w:tr w:rsidR="000E5DE2">
        <w:trPr>
          <w:trHeight w:val="785"/>
        </w:trPr>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2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PHQ-9 Anhedonia Item</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0.247</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Questionnaire</w:t>
            </w:r>
          </w:p>
        </w:tc>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9.2</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(0.230-0.264)</w:t>
            </w:r>
          </w:p>
        </w:tc>
      </w:tr>
      <w:tr w:rsidR="000E5DE2">
        <w:trPr>
          <w:trHeight w:val="785"/>
        </w:trPr>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c>
          <w:tcPr>
            <w:tcW w:w="2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Negative Sentiment Score</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0.231</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Social Media</w:t>
            </w:r>
          </w:p>
        </w:tc>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8.6</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(0.216-0.246)</w:t>
            </w:r>
          </w:p>
        </w:tc>
      </w:tr>
      <w:tr w:rsidR="000E5DE2">
        <w:trPr>
          <w:trHeight w:val="785"/>
        </w:trPr>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8</w:t>
            </w:r>
          </w:p>
        </w:tc>
        <w:tc>
          <w:tcPr>
            <w:tcW w:w="2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IL-6 Levels</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0.224</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Physiological</w:t>
            </w:r>
          </w:p>
        </w:tc>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8.4</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(0.209-0.239)</w:t>
            </w:r>
          </w:p>
        </w:tc>
      </w:tr>
      <w:tr w:rsidR="000E5DE2">
        <w:trPr>
          <w:trHeight w:val="785"/>
        </w:trPr>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9</w:t>
            </w:r>
          </w:p>
        </w:tc>
        <w:tc>
          <w:tcPr>
            <w:tcW w:w="2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Social Isolation Index</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0.218</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Social Media</w:t>
            </w:r>
          </w:p>
        </w:tc>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8.1</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(0.203-0.233)</w:t>
            </w:r>
          </w:p>
        </w:tc>
      </w:tr>
      <w:tr w:rsidR="000E5DE2">
        <w:trPr>
          <w:trHeight w:val="785"/>
        </w:trPr>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2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Neighborhood SES Index</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-0.205</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Environmental</w:t>
            </w:r>
          </w:p>
        </w:tc>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7.7</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(-0.220--0.190)</w:t>
            </w:r>
          </w:p>
        </w:tc>
      </w:tr>
      <w:tr w:rsidR="000E5DE2">
        <w:trPr>
          <w:trHeight w:val="785"/>
        </w:trPr>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p>
        </w:tc>
        <w:tc>
          <w:tcPr>
            <w:tcW w:w="2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GAD-7 Total Score</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0.198</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Questionnaire</w:t>
            </w:r>
          </w:p>
        </w:tc>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7.4</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(0.183-0.213)</w:t>
            </w:r>
          </w:p>
        </w:tc>
      </w:tr>
      <w:tr w:rsidR="000E5DE2">
        <w:trPr>
          <w:trHeight w:val="785"/>
        </w:trPr>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2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Sleep Fragmentation</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0.192</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Physiological</w:t>
            </w:r>
          </w:p>
        </w:tc>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7.2</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(0.177-0.207)</w:t>
            </w:r>
          </w:p>
        </w:tc>
      </w:tr>
      <w:tr w:rsidR="000E5DE2">
        <w:trPr>
          <w:trHeight w:val="785"/>
        </w:trPr>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p>
        </w:tc>
        <w:tc>
          <w:tcPr>
            <w:tcW w:w="2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CRP Levels</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0.186</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Physiological</w:t>
            </w:r>
          </w:p>
        </w:tc>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6.9</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(0.171-0.201)</w:t>
            </w:r>
          </w:p>
        </w:tc>
      </w:tr>
      <w:tr w:rsidR="000E5DE2">
        <w:trPr>
          <w:trHeight w:val="785"/>
        </w:trPr>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14</w:t>
            </w:r>
          </w:p>
        </w:tc>
        <w:tc>
          <w:tcPr>
            <w:tcW w:w="2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Employment Status</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-0.179</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Questionnaire</w:t>
            </w:r>
          </w:p>
        </w:tc>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6.7</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(-0.194--0.164)</w:t>
            </w:r>
          </w:p>
        </w:tc>
      </w:tr>
      <w:tr w:rsidR="000E5DE2">
        <w:trPr>
          <w:trHeight w:val="785"/>
        </w:trPr>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15</w:t>
            </w:r>
          </w:p>
        </w:tc>
        <w:tc>
          <w:tcPr>
            <w:tcW w:w="2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Air Quality Index</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0.173</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Environmental</w:t>
            </w:r>
          </w:p>
        </w:tc>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6.5</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(0.158-0.188)</w:t>
            </w:r>
          </w:p>
        </w:tc>
      </w:tr>
    </w:tbl>
    <w:p w:rsidR="000E5DE2" w:rsidRDefault="000E5DE2">
      <w:pPr>
        <w:spacing w:after="0" w:line="276" w:lineRule="auto"/>
        <w:jc w:val="both"/>
        <w:rPr>
          <w:rFonts w:ascii="Times New Roman" w:eastAsia="Times New Roman" w:hAnsi="Times New Roman" w:cs="Times New Roman"/>
          <w:b/>
          <w:sz w:val="20"/>
          <w:szCs w:val="20"/>
        </w:rPr>
      </w:pPr>
    </w:p>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Model Performance Analysis: ROC Curve AUC Comparison</w:t>
      </w:r>
    </w:p>
    <w:p w:rsidR="000E5DE2" w:rsidRDefault="000E5DE2">
      <w:pPr>
        <w:spacing w:after="0" w:line="276" w:lineRule="auto"/>
        <w:ind w:left="720"/>
        <w:jc w:val="center"/>
        <w:rPr>
          <w:rFonts w:ascii="Times New Roman" w:eastAsia="Times New Roman" w:hAnsi="Times New Roman" w:cs="Times New Roman"/>
          <w:b/>
          <w:sz w:val="20"/>
          <w:szCs w:val="20"/>
        </w:rPr>
      </w:pPr>
    </w:p>
    <w:p w:rsidR="000E5DE2" w:rsidRDefault="00FA1530">
      <w:pPr>
        <w:spacing w:after="0" w:line="276" w:lineRule="auto"/>
        <w:ind w:left="720"/>
        <w:jc w:val="center"/>
        <w:rPr>
          <w:rFonts w:ascii="Times New Roman" w:eastAsia="Times New Roman" w:hAnsi="Times New Roman" w:cs="Times New Roman"/>
          <w:b/>
          <w:sz w:val="20"/>
          <w:szCs w:val="20"/>
        </w:rPr>
      </w:pPr>
      <w:r>
        <w:rPr>
          <w:rFonts w:ascii="Times New Roman" w:eastAsia="Times New Roman" w:hAnsi="Times New Roman" w:cs="Times New Roman"/>
          <w:b/>
          <w:noProof/>
          <w:sz w:val="20"/>
          <w:szCs w:val="20"/>
          <w:lang w:val="en-US"/>
        </w:rPr>
        <w:drawing>
          <wp:inline distT="114300" distB="114300" distL="114300" distR="114300">
            <wp:extent cx="3501863" cy="2640148"/>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501863" cy="2640148"/>
                    </a:xfrm>
                    <a:prstGeom prst="rect">
                      <a:avLst/>
                    </a:prstGeom>
                    <a:ln/>
                  </pic:spPr>
                </pic:pic>
              </a:graphicData>
            </a:graphic>
          </wp:inline>
        </w:drawing>
      </w:r>
    </w:p>
    <w:p w:rsidR="000E5DE2" w:rsidRDefault="00FA1530">
      <w:pPr>
        <w:spacing w:after="0" w:line="276" w:lineRule="auto"/>
        <w:ind w:left="72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Figure 3: Feature Importance by Modality</w:t>
      </w:r>
    </w:p>
    <w:p w:rsidR="000E5DE2" w:rsidRDefault="00FA1530">
      <w:pPr>
        <w:pStyle w:val="Heading3"/>
        <w:keepNext w:val="0"/>
        <w:keepLines w:val="0"/>
        <w:pBdr>
          <w:top w:val="none" w:sz="0" w:space="0" w:color="E5E7EB"/>
          <w:left w:val="none" w:sz="0" w:space="0" w:color="E5E7EB"/>
          <w:bottom w:val="none" w:sz="0" w:space="0" w:color="E5E7EB"/>
          <w:right w:val="none" w:sz="0" w:space="0" w:color="E5E7EB"/>
          <w:between w:val="none" w:sz="0" w:space="0" w:color="E5E7EB"/>
        </w:pBdr>
        <w:spacing w:before="0" w:line="276" w:lineRule="auto"/>
        <w:rPr>
          <w:rFonts w:ascii="Times New Roman" w:eastAsia="Times New Roman" w:hAnsi="Times New Roman" w:cs="Times New Roman"/>
          <w:color w:val="1F2937"/>
          <w:sz w:val="20"/>
          <w:szCs w:val="20"/>
        </w:rPr>
      </w:pPr>
      <w:bookmarkStart w:id="5" w:name="_98x0h1ulg08a" w:colFirst="0" w:colLast="0"/>
      <w:bookmarkEnd w:id="5"/>
      <w:r>
        <w:rPr>
          <w:rFonts w:ascii="Times New Roman" w:eastAsia="Times New Roman" w:hAnsi="Times New Roman" w:cs="Times New Roman"/>
          <w:color w:val="1F2937"/>
          <w:sz w:val="20"/>
          <w:szCs w:val="20"/>
        </w:rPr>
        <w:t>AI-Powered Analysis</w:t>
      </w:r>
    </w:p>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The Enhanced Multimodal Model was shown to be the best performer by the model performance study, with an Area Under the Curve (AUC) of 0.921. This model showed a high level of predictive power, exceeding the Physiological Model (AUC: 0.885) and Random Fore</w:t>
      </w:r>
      <w:r>
        <w:rPr>
          <w:rFonts w:ascii="Times New Roman" w:eastAsia="Times New Roman" w:hAnsi="Times New Roman" w:cs="Times New Roman"/>
          <w:sz w:val="20"/>
          <w:szCs w:val="20"/>
        </w:rPr>
        <w:t>st (AUC: 0.892), as well as outperforming more straightforward algorithms like SVM (AUC: 0.825) and Logistic Regression (AUC: 0.832).</w:t>
      </w:r>
    </w:p>
    <w:p w:rsidR="000E5DE2" w:rsidRDefault="00FA1530">
      <w:pPr>
        <w:pStyle w:val="Heading3"/>
        <w:keepNext w:val="0"/>
        <w:keepLines w:val="0"/>
        <w:spacing w:line="276" w:lineRule="auto"/>
        <w:jc w:val="both"/>
        <w:rPr>
          <w:rFonts w:ascii="Times New Roman" w:eastAsia="Times New Roman" w:hAnsi="Times New Roman" w:cs="Times New Roman"/>
          <w:sz w:val="20"/>
          <w:szCs w:val="20"/>
        </w:rPr>
      </w:pPr>
      <w:bookmarkStart w:id="6" w:name="_z7z1mahi42hc" w:colFirst="0" w:colLast="0"/>
      <w:bookmarkEnd w:id="6"/>
      <w:r>
        <w:rPr>
          <w:rFonts w:ascii="Times New Roman" w:eastAsia="Times New Roman" w:hAnsi="Times New Roman" w:cs="Times New Roman"/>
          <w:sz w:val="20"/>
          <w:szCs w:val="20"/>
        </w:rPr>
        <w:t>4.5 Temporal Stability and Longitudinal Performance</w:t>
      </w:r>
    </w:p>
    <w:p w:rsidR="000E5DE2" w:rsidRDefault="00FA1530">
      <w:pPr>
        <w:spacing w:before="240" w:after="24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Table 6: Model Performance Over Time (6-Month Follow-up)</w:t>
      </w:r>
    </w:p>
    <w:tbl>
      <w:tblPr>
        <w:tblStyle w:val="a4"/>
        <w:tblW w:w="7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45"/>
        <w:gridCol w:w="1970"/>
        <w:gridCol w:w="1820"/>
        <w:gridCol w:w="2225"/>
      </w:tblGrid>
      <w:tr w:rsidR="000E5DE2">
        <w:trPr>
          <w:trHeight w:val="515"/>
        </w:trPr>
        <w:tc>
          <w:tcPr>
            <w:tcW w:w="17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Time Point</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En</w:t>
            </w:r>
            <w:r>
              <w:rPr>
                <w:rFonts w:ascii="Times New Roman" w:eastAsia="Times New Roman" w:hAnsi="Times New Roman" w:cs="Times New Roman"/>
                <w:b/>
                <w:sz w:val="20"/>
                <w:szCs w:val="20"/>
              </w:rPr>
              <w:t>hanced Model</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Random Forest</w:t>
            </w:r>
          </w:p>
        </w:tc>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Logistic Regression</w:t>
            </w:r>
          </w:p>
        </w:tc>
      </w:tr>
      <w:tr w:rsidR="000E5DE2">
        <w:trPr>
          <w:trHeight w:val="515"/>
        </w:trPr>
        <w:tc>
          <w:tcPr>
            <w:tcW w:w="17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0E5DE2">
            <w:pPr>
              <w:spacing w:after="0" w:line="276" w:lineRule="auto"/>
              <w:jc w:val="center"/>
              <w:rPr>
                <w:rFonts w:ascii="Times New Roman" w:eastAsia="Times New Roman" w:hAnsi="Times New Roman" w:cs="Times New Roman"/>
                <w:sz w:val="20"/>
                <w:szCs w:val="20"/>
              </w:rPr>
            </w:pP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Acc/AUC</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Acc/AUC</w:t>
            </w:r>
          </w:p>
        </w:tc>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Acc/AUC</w:t>
            </w:r>
          </w:p>
        </w:tc>
      </w:tr>
      <w:tr w:rsidR="000E5DE2">
        <w:trPr>
          <w:trHeight w:val="515"/>
        </w:trPr>
        <w:tc>
          <w:tcPr>
            <w:tcW w:w="17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Baseline</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88.9%/0.921</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85.3%/0.892</w:t>
            </w:r>
          </w:p>
        </w:tc>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78.0%/0.832</w:t>
            </w:r>
          </w:p>
        </w:tc>
      </w:tr>
      <w:tr w:rsidR="000E5DE2">
        <w:trPr>
          <w:trHeight w:val="515"/>
        </w:trPr>
        <w:tc>
          <w:tcPr>
            <w:tcW w:w="17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 Month</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87.4%/0.913</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82.1%/0.876</w:t>
            </w:r>
          </w:p>
        </w:tc>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75.2%/0.815</w:t>
            </w:r>
          </w:p>
        </w:tc>
      </w:tr>
      <w:tr w:rsidR="000E5DE2">
        <w:trPr>
          <w:trHeight w:val="515"/>
        </w:trPr>
        <w:tc>
          <w:tcPr>
            <w:tcW w:w="17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 Months</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86.8%/0.908</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80.7%/0.869</w:t>
            </w:r>
          </w:p>
        </w:tc>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73.8%/0.808</w:t>
            </w:r>
          </w:p>
        </w:tc>
      </w:tr>
      <w:tr w:rsidR="000E5DE2">
        <w:trPr>
          <w:trHeight w:val="515"/>
        </w:trPr>
        <w:tc>
          <w:tcPr>
            <w:tcW w:w="17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 Months</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85.9%/0.901</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79.3%/0.862</w:t>
            </w:r>
          </w:p>
        </w:tc>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72.1%/0.801</w:t>
            </w:r>
          </w:p>
        </w:tc>
      </w:tr>
      <w:tr w:rsidR="000E5DE2">
        <w:trPr>
          <w:trHeight w:val="515"/>
        </w:trPr>
        <w:tc>
          <w:tcPr>
            <w:tcW w:w="17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Stability Index</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0.967</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0.929</w:t>
            </w:r>
          </w:p>
        </w:tc>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0.924</w:t>
            </w:r>
          </w:p>
        </w:tc>
      </w:tr>
    </w:tbl>
    <w:p w:rsidR="000E5DE2" w:rsidRDefault="00FA1530">
      <w:pPr>
        <w:spacing w:before="240" w:after="240" w:line="27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*Stability Index = (6-month performance / baseline performance)</w:t>
      </w:r>
    </w:p>
    <w:p w:rsidR="000E5DE2" w:rsidRDefault="00FA1530">
      <w:pPr>
        <w:pStyle w:val="Heading2"/>
        <w:keepNext w:val="0"/>
        <w:keepLines w:val="0"/>
        <w:spacing w:line="276" w:lineRule="auto"/>
        <w:jc w:val="both"/>
        <w:rPr>
          <w:rFonts w:ascii="Times New Roman" w:eastAsia="Times New Roman" w:hAnsi="Times New Roman" w:cs="Times New Roman"/>
          <w:sz w:val="20"/>
          <w:szCs w:val="20"/>
        </w:rPr>
      </w:pPr>
      <w:bookmarkStart w:id="7" w:name="_p58c0uusfuhp" w:colFirst="0" w:colLast="0"/>
      <w:bookmarkEnd w:id="7"/>
      <w:r>
        <w:rPr>
          <w:rFonts w:ascii="Times New Roman" w:eastAsia="Times New Roman" w:hAnsi="Times New Roman" w:cs="Times New Roman"/>
          <w:sz w:val="20"/>
          <w:szCs w:val="20"/>
        </w:rPr>
        <w:t>5. Clinical Validation and Real-World Performance</w:t>
      </w:r>
    </w:p>
    <w:p w:rsidR="000E5DE2" w:rsidRDefault="00FA1530">
      <w:pPr>
        <w:pStyle w:val="Heading3"/>
        <w:keepNext w:val="0"/>
        <w:keepLines w:val="0"/>
        <w:spacing w:line="276" w:lineRule="auto"/>
        <w:jc w:val="both"/>
        <w:rPr>
          <w:rFonts w:ascii="Times New Roman" w:eastAsia="Times New Roman" w:hAnsi="Times New Roman" w:cs="Times New Roman"/>
          <w:sz w:val="20"/>
          <w:szCs w:val="20"/>
        </w:rPr>
      </w:pPr>
      <w:bookmarkStart w:id="8" w:name="_ukhffkl5g4q9" w:colFirst="0" w:colLast="0"/>
      <w:bookmarkEnd w:id="8"/>
      <w:r>
        <w:rPr>
          <w:rFonts w:ascii="Times New Roman" w:eastAsia="Times New Roman" w:hAnsi="Times New Roman" w:cs="Times New Roman"/>
          <w:sz w:val="20"/>
          <w:szCs w:val="20"/>
        </w:rPr>
        <w:t>5.1 Validation Against Standard Scales</w:t>
      </w:r>
    </w:p>
    <w:p w:rsidR="000E5DE2" w:rsidRDefault="00FA1530">
      <w:pPr>
        <w:spacing w:before="240" w:after="24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proposed models were rigorously validated against established depression assessment tools [24,23]:</w:t>
      </w:r>
    </w:p>
    <w:p w:rsidR="000E5DE2" w:rsidRDefault="00FA1530">
      <w:pPr>
        <w:spacing w:before="240" w:after="24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Table 7: Correlation with Clinical Assessment Scales</w:t>
      </w:r>
    </w:p>
    <w:tbl>
      <w:tblPr>
        <w:tblStyle w:val="a5"/>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62"/>
        <w:gridCol w:w="1806"/>
        <w:gridCol w:w="2110"/>
        <w:gridCol w:w="1660"/>
        <w:gridCol w:w="2022"/>
      </w:tblGrid>
      <w:tr w:rsidR="000E5DE2">
        <w:trPr>
          <w:trHeight w:val="785"/>
        </w:trPr>
        <w:tc>
          <w:tcPr>
            <w:tcW w:w="17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Scale</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Enhanced Model</w:t>
            </w:r>
          </w:p>
        </w:tc>
        <w:tc>
          <w:tcPr>
            <w:tcW w:w="2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Physiological Model</w:t>
            </w:r>
          </w:p>
        </w:tc>
        <w:tc>
          <w:tcPr>
            <w:tcW w:w="1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Random Forest</w:t>
            </w:r>
          </w:p>
        </w:tc>
        <w:tc>
          <w:tcPr>
            <w:tcW w:w="2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Logistic Regression</w:t>
            </w:r>
          </w:p>
        </w:tc>
      </w:tr>
      <w:tr w:rsidR="000E5DE2">
        <w:trPr>
          <w:trHeight w:val="515"/>
        </w:trPr>
        <w:tc>
          <w:tcPr>
            <w:tcW w:w="17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PHQ-9</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 = 0.891***</w:t>
            </w:r>
          </w:p>
        </w:tc>
        <w:tc>
          <w:tcPr>
            <w:tcW w:w="2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 = 0.823***</w:t>
            </w:r>
          </w:p>
        </w:tc>
        <w:tc>
          <w:tcPr>
            <w:tcW w:w="1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 = 0.756***</w:t>
            </w:r>
          </w:p>
        </w:tc>
        <w:tc>
          <w:tcPr>
            <w:tcW w:w="2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 = 0.672***</w:t>
            </w:r>
          </w:p>
        </w:tc>
      </w:tr>
      <w:tr w:rsidR="000E5DE2">
        <w:trPr>
          <w:trHeight w:val="515"/>
        </w:trPr>
        <w:tc>
          <w:tcPr>
            <w:tcW w:w="17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BDI-II</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 = 0.874***</w:t>
            </w:r>
          </w:p>
        </w:tc>
        <w:tc>
          <w:tcPr>
            <w:tcW w:w="2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 = 0.809***</w:t>
            </w:r>
          </w:p>
        </w:tc>
        <w:tc>
          <w:tcPr>
            <w:tcW w:w="1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 = 0.741***</w:t>
            </w:r>
          </w:p>
        </w:tc>
        <w:tc>
          <w:tcPr>
            <w:tcW w:w="2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 = 0.658***</w:t>
            </w:r>
          </w:p>
        </w:tc>
      </w:tr>
      <w:tr w:rsidR="000E5DE2">
        <w:trPr>
          <w:trHeight w:val="515"/>
        </w:trPr>
        <w:tc>
          <w:tcPr>
            <w:tcW w:w="17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HAM-D</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 = 0.862***</w:t>
            </w:r>
          </w:p>
        </w:tc>
        <w:tc>
          <w:tcPr>
            <w:tcW w:w="2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 = 0.795***</w:t>
            </w:r>
          </w:p>
        </w:tc>
        <w:tc>
          <w:tcPr>
            <w:tcW w:w="1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 = 0.728***</w:t>
            </w:r>
          </w:p>
        </w:tc>
        <w:tc>
          <w:tcPr>
            <w:tcW w:w="2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 = 0.645***</w:t>
            </w:r>
          </w:p>
        </w:tc>
      </w:tr>
      <w:tr w:rsidR="000E5DE2">
        <w:trPr>
          <w:trHeight w:val="785"/>
        </w:trPr>
        <w:tc>
          <w:tcPr>
            <w:tcW w:w="17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GAD-7 (Anxiety)</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 = 0.798***</w:t>
            </w:r>
          </w:p>
        </w:tc>
        <w:tc>
          <w:tcPr>
            <w:tcW w:w="2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 = 0.712***</w:t>
            </w:r>
          </w:p>
        </w:tc>
        <w:tc>
          <w:tcPr>
            <w:tcW w:w="1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 = 0.643***</w:t>
            </w:r>
          </w:p>
        </w:tc>
        <w:tc>
          <w:tcPr>
            <w:tcW w:w="2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 = 0.578***</w:t>
            </w:r>
          </w:p>
        </w:tc>
      </w:tr>
      <w:tr w:rsidR="000E5DE2">
        <w:trPr>
          <w:trHeight w:val="515"/>
        </w:trPr>
        <w:tc>
          <w:tcPr>
            <w:tcW w:w="17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PSQI (Sleep)</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 = 0.823***</w:t>
            </w:r>
          </w:p>
        </w:tc>
        <w:tc>
          <w:tcPr>
            <w:tcW w:w="2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 = 0.876***</w:t>
            </w:r>
          </w:p>
        </w:tc>
        <w:tc>
          <w:tcPr>
            <w:tcW w:w="1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 = 0.687***</w:t>
            </w:r>
          </w:p>
        </w:tc>
        <w:tc>
          <w:tcPr>
            <w:tcW w:w="2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 = 0.601***</w:t>
            </w:r>
          </w:p>
        </w:tc>
      </w:tr>
    </w:tbl>
    <w:p w:rsidR="000E5DE2" w:rsidRDefault="00FA1530">
      <w:pPr>
        <w:spacing w:before="240" w:after="24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 &lt; 0.001, Source: Predicated on validation research from sources [10,11] for the physiological model and [4,5] for the enhanced model</w:t>
      </w:r>
    </w:p>
    <w:p w:rsidR="000E5DE2" w:rsidRDefault="00FA1530">
      <w:pPr>
        <w:pStyle w:val="Heading3"/>
        <w:keepNext w:val="0"/>
        <w:keepLines w:val="0"/>
        <w:spacing w:line="276" w:lineRule="auto"/>
        <w:jc w:val="both"/>
        <w:rPr>
          <w:rFonts w:ascii="Times New Roman" w:eastAsia="Times New Roman" w:hAnsi="Times New Roman" w:cs="Times New Roman"/>
          <w:sz w:val="20"/>
          <w:szCs w:val="20"/>
        </w:rPr>
      </w:pPr>
      <w:bookmarkStart w:id="9" w:name="_n1tmykz2xvv3" w:colFirst="0" w:colLast="0"/>
      <w:bookmarkEnd w:id="9"/>
      <w:r>
        <w:rPr>
          <w:rFonts w:ascii="Times New Roman" w:eastAsia="Times New Roman" w:hAnsi="Times New Roman" w:cs="Times New Roman"/>
          <w:sz w:val="20"/>
          <w:szCs w:val="20"/>
        </w:rPr>
        <w:t>5.2 Clinical Utility Analysis</w:t>
      </w:r>
    </w:p>
    <w:p w:rsidR="000E5DE2" w:rsidRDefault="00FA1530">
      <w:pPr>
        <w:spacing w:before="240" w:after="24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Table 8: Clinical Utility Metrics</w:t>
      </w:r>
    </w:p>
    <w:tbl>
      <w:tblPr>
        <w:tblStyle w:val="a6"/>
        <w:tblW w:w="93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70"/>
        <w:gridCol w:w="1970"/>
        <w:gridCol w:w="1835"/>
        <w:gridCol w:w="2045"/>
      </w:tblGrid>
      <w:tr w:rsidR="000E5DE2">
        <w:trPr>
          <w:trHeight w:val="515"/>
        </w:trPr>
        <w:tc>
          <w:tcPr>
            <w:tcW w:w="34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Metric</w:t>
            </w:r>
          </w:p>
        </w:tc>
        <w:tc>
          <w:tcPr>
            <w:tcW w:w="19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Enhanced Model</w:t>
            </w:r>
          </w:p>
        </w:tc>
        <w:tc>
          <w:tcPr>
            <w:tcW w:w="18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Traditional ML</w:t>
            </w:r>
          </w:p>
        </w:tc>
        <w:tc>
          <w:tcPr>
            <w:tcW w:w="20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Statistical Models</w:t>
            </w:r>
          </w:p>
        </w:tc>
      </w:tr>
      <w:tr w:rsidR="000E5DE2">
        <w:trPr>
          <w:trHeight w:val="515"/>
        </w:trPr>
        <w:tc>
          <w:tcPr>
            <w:tcW w:w="34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Number Needed to Screen (NNS)</w:t>
            </w:r>
          </w:p>
        </w:tc>
        <w:tc>
          <w:tcPr>
            <w:tcW w:w="19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2.3</w:t>
            </w:r>
          </w:p>
        </w:tc>
        <w:tc>
          <w:tcPr>
            <w:tcW w:w="18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3.7</w:t>
            </w:r>
          </w:p>
        </w:tc>
        <w:tc>
          <w:tcPr>
            <w:tcW w:w="20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5.1</w:t>
            </w:r>
          </w:p>
        </w:tc>
      </w:tr>
      <w:tr w:rsidR="000E5DE2">
        <w:trPr>
          <w:trHeight w:val="515"/>
        </w:trPr>
        <w:tc>
          <w:tcPr>
            <w:tcW w:w="34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Positive Likelihood Ratio</w:t>
            </w:r>
          </w:p>
        </w:tc>
        <w:tc>
          <w:tcPr>
            <w:tcW w:w="19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9.89</w:t>
            </w:r>
          </w:p>
        </w:tc>
        <w:tc>
          <w:tcPr>
            <w:tcW w:w="18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6.24</w:t>
            </w:r>
          </w:p>
        </w:tc>
        <w:tc>
          <w:tcPr>
            <w:tcW w:w="20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4.12</w:t>
            </w:r>
          </w:p>
        </w:tc>
      </w:tr>
      <w:tr w:rsidR="000E5DE2">
        <w:trPr>
          <w:trHeight w:val="515"/>
        </w:trPr>
        <w:tc>
          <w:tcPr>
            <w:tcW w:w="34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Negative Likelihood Ratio</w:t>
            </w:r>
          </w:p>
        </w:tc>
        <w:tc>
          <w:tcPr>
            <w:tcW w:w="19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0.17</w:t>
            </w:r>
          </w:p>
        </w:tc>
        <w:tc>
          <w:tcPr>
            <w:tcW w:w="18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0.27</w:t>
            </w:r>
          </w:p>
        </w:tc>
        <w:tc>
          <w:tcPr>
            <w:tcW w:w="20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0.35</w:t>
            </w:r>
          </w:p>
        </w:tc>
      </w:tr>
      <w:tr w:rsidR="000E5DE2">
        <w:trPr>
          <w:trHeight w:val="515"/>
        </w:trPr>
        <w:tc>
          <w:tcPr>
            <w:tcW w:w="34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Diagnostic Odds Ratio</w:t>
            </w:r>
          </w:p>
        </w:tc>
        <w:tc>
          <w:tcPr>
            <w:tcW w:w="19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58.2</w:t>
            </w:r>
          </w:p>
        </w:tc>
        <w:tc>
          <w:tcPr>
            <w:tcW w:w="18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23.1</w:t>
            </w:r>
          </w:p>
        </w:tc>
        <w:tc>
          <w:tcPr>
            <w:tcW w:w="20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11.8</w:t>
            </w:r>
          </w:p>
        </w:tc>
      </w:tr>
      <w:tr w:rsidR="000E5DE2">
        <w:trPr>
          <w:trHeight w:val="515"/>
        </w:trPr>
        <w:tc>
          <w:tcPr>
            <w:tcW w:w="34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Clinical Decision Accuracy</w:t>
            </w:r>
          </w:p>
        </w:tc>
        <w:tc>
          <w:tcPr>
            <w:tcW w:w="19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91.2%</w:t>
            </w:r>
          </w:p>
        </w:tc>
        <w:tc>
          <w:tcPr>
            <w:tcW w:w="18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82.4%</w:t>
            </w:r>
          </w:p>
        </w:tc>
        <w:tc>
          <w:tcPr>
            <w:tcW w:w="20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74.6%</w:t>
            </w:r>
          </w:p>
        </w:tc>
      </w:tr>
      <w:tr w:rsidR="000E5DE2">
        <w:trPr>
          <w:trHeight w:val="515"/>
        </w:trPr>
        <w:tc>
          <w:tcPr>
            <w:tcW w:w="34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Time to Diagnosis (minutes)</w:t>
            </w:r>
          </w:p>
        </w:tc>
        <w:tc>
          <w:tcPr>
            <w:tcW w:w="19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3.2</w:t>
            </w:r>
          </w:p>
        </w:tc>
        <w:tc>
          <w:tcPr>
            <w:tcW w:w="18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15.7</w:t>
            </w:r>
          </w:p>
        </w:tc>
        <w:tc>
          <w:tcPr>
            <w:tcW w:w="20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45.2</w:t>
            </w:r>
          </w:p>
        </w:tc>
      </w:tr>
      <w:tr w:rsidR="000E5DE2">
        <w:trPr>
          <w:trHeight w:val="515"/>
        </w:trPr>
        <w:tc>
          <w:tcPr>
            <w:tcW w:w="34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Cost per Correct Diagnosis</w:t>
            </w:r>
          </w:p>
        </w:tc>
        <w:tc>
          <w:tcPr>
            <w:tcW w:w="19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$47</w:t>
            </w:r>
          </w:p>
        </w:tc>
        <w:tc>
          <w:tcPr>
            <w:tcW w:w="18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$89</w:t>
            </w:r>
          </w:p>
        </w:tc>
        <w:tc>
          <w:tcPr>
            <w:tcW w:w="20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$156</w:t>
            </w:r>
          </w:p>
        </w:tc>
      </w:tr>
    </w:tbl>
    <w:p w:rsidR="000E5DE2" w:rsidRDefault="000E5DE2">
      <w:pPr>
        <w:pStyle w:val="Heading3"/>
        <w:keepNext w:val="0"/>
        <w:keepLines w:val="0"/>
        <w:spacing w:line="276" w:lineRule="auto"/>
        <w:jc w:val="both"/>
        <w:rPr>
          <w:rFonts w:ascii="Times New Roman" w:eastAsia="Times New Roman" w:hAnsi="Times New Roman" w:cs="Times New Roman"/>
          <w:sz w:val="20"/>
          <w:szCs w:val="20"/>
        </w:rPr>
      </w:pPr>
      <w:bookmarkStart w:id="10" w:name="_idniqvi6ro40" w:colFirst="0" w:colLast="0"/>
      <w:bookmarkEnd w:id="10"/>
    </w:p>
    <w:p w:rsidR="000E5DE2" w:rsidRDefault="00FA1530">
      <w:pPr>
        <w:pStyle w:val="Heading3"/>
        <w:keepNext w:val="0"/>
        <w:keepLines w:val="0"/>
        <w:spacing w:line="276" w:lineRule="auto"/>
        <w:jc w:val="both"/>
        <w:rPr>
          <w:rFonts w:ascii="Times New Roman" w:eastAsia="Times New Roman" w:hAnsi="Times New Roman" w:cs="Times New Roman"/>
          <w:sz w:val="20"/>
          <w:szCs w:val="20"/>
        </w:rPr>
      </w:pPr>
      <w:bookmarkStart w:id="11" w:name="_c079onmeynxs" w:colFirst="0" w:colLast="0"/>
      <w:bookmarkEnd w:id="11"/>
      <w:r>
        <w:rPr>
          <w:rFonts w:ascii="Times New Roman" w:eastAsia="Times New Roman" w:hAnsi="Times New Roman" w:cs="Times New Roman"/>
          <w:sz w:val="20"/>
          <w:szCs w:val="20"/>
        </w:rPr>
        <w:t>5.3 Early Detection Capabilities</w:t>
      </w:r>
    </w:p>
    <w:p w:rsidR="000E5DE2" w:rsidRDefault="00FA1530">
      <w:pPr>
        <w:spacing w:before="240" w:after="2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Table 9: Early Detection Performance (Pre-Clinical Depression)</w:t>
      </w:r>
    </w:p>
    <w:tbl>
      <w:tblPr>
        <w:tblStyle w:val="a7"/>
        <w:tblW w:w="90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35"/>
        <w:gridCol w:w="1970"/>
        <w:gridCol w:w="2045"/>
        <w:gridCol w:w="2345"/>
      </w:tblGrid>
      <w:tr w:rsidR="000E5DE2">
        <w:trPr>
          <w:trHeight w:val="515"/>
        </w:trPr>
        <w:tc>
          <w:tcPr>
            <w:tcW w:w="2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Stage</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Enhanced Model</w:t>
            </w:r>
          </w:p>
        </w:tc>
        <w:tc>
          <w:tcPr>
            <w:tcW w:w="2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Conventional ML</w:t>
            </w:r>
          </w:p>
        </w:tc>
        <w:tc>
          <w:tcPr>
            <w:tcW w:w="2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Traditional Methods</w:t>
            </w:r>
          </w:p>
        </w:tc>
      </w:tr>
      <w:tr w:rsidR="000E5DE2">
        <w:trPr>
          <w:trHeight w:val="515"/>
        </w:trPr>
        <w:tc>
          <w:tcPr>
            <w:tcW w:w="2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0E5DE2">
            <w:pPr>
              <w:spacing w:after="0" w:line="276" w:lineRule="auto"/>
              <w:jc w:val="both"/>
              <w:rPr>
                <w:rFonts w:ascii="Times New Roman" w:eastAsia="Times New Roman" w:hAnsi="Times New Roman" w:cs="Times New Roman"/>
                <w:sz w:val="20"/>
                <w:szCs w:val="20"/>
              </w:rPr>
            </w:pP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Sens/Spec (%)</w:t>
            </w:r>
          </w:p>
        </w:tc>
        <w:tc>
          <w:tcPr>
            <w:tcW w:w="2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Sens/Spec (%)</w:t>
            </w:r>
          </w:p>
        </w:tc>
        <w:tc>
          <w:tcPr>
            <w:tcW w:w="2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Sens/Spec (%)</w:t>
            </w:r>
          </w:p>
        </w:tc>
      </w:tr>
      <w:tr w:rsidR="000E5DE2">
        <w:trPr>
          <w:trHeight w:val="515"/>
        </w:trPr>
        <w:tc>
          <w:tcPr>
            <w:tcW w:w="2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Subclinical (PHQ-9: 5-9)</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78.3/85.7</w:t>
            </w:r>
          </w:p>
        </w:tc>
        <w:tc>
          <w:tcPr>
            <w:tcW w:w="2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62.1/78.4</w:t>
            </w:r>
          </w:p>
        </w:tc>
        <w:tc>
          <w:tcPr>
            <w:tcW w:w="2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45.2/69.3</w:t>
            </w:r>
          </w:p>
        </w:tc>
      </w:tr>
      <w:tr w:rsidR="000E5DE2">
        <w:trPr>
          <w:trHeight w:val="515"/>
        </w:trPr>
        <w:tc>
          <w:tcPr>
            <w:tcW w:w="2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Mild (PHQ-9: 10-14)</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84.7/91.2</w:t>
            </w:r>
          </w:p>
        </w:tc>
        <w:tc>
          <w:tcPr>
            <w:tcW w:w="2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75.8/84.6</w:t>
            </w:r>
          </w:p>
        </w:tc>
        <w:tc>
          <w:tcPr>
            <w:tcW w:w="2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58.9/76.8</w:t>
            </w:r>
          </w:p>
        </w:tc>
      </w:tr>
      <w:tr w:rsidR="000E5DE2">
        <w:trPr>
          <w:trHeight w:val="515"/>
        </w:trPr>
        <w:tc>
          <w:tcPr>
            <w:tcW w:w="2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Moderate (PHQ-9: 15-19)</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89.2/93.8</w:t>
            </w:r>
          </w:p>
        </w:tc>
        <w:tc>
          <w:tcPr>
            <w:tcW w:w="2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82.4/87.9</w:t>
            </w:r>
          </w:p>
        </w:tc>
        <w:tc>
          <w:tcPr>
            <w:tcW w:w="2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71.3/82.1</w:t>
            </w:r>
          </w:p>
        </w:tc>
      </w:tr>
      <w:tr w:rsidR="000E5DE2">
        <w:trPr>
          <w:trHeight w:val="515"/>
        </w:trPr>
        <w:tc>
          <w:tcPr>
            <w:tcW w:w="2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Gungsuh" w:eastAsia="Gungsuh" w:hAnsi="Gungsuh" w:cs="Gungsuh"/>
                <w:sz w:val="20"/>
                <w:szCs w:val="20"/>
              </w:rPr>
              <w:t>Severe (PHQ-9: ≥20)</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92.5/95.1</w:t>
            </w:r>
          </w:p>
        </w:tc>
        <w:tc>
          <w:tcPr>
            <w:tcW w:w="2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88.7/91.3</w:t>
            </w:r>
          </w:p>
        </w:tc>
        <w:tc>
          <w:tcPr>
            <w:tcW w:w="2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78.6/85.4</w:t>
            </w:r>
          </w:p>
        </w:tc>
      </w:tr>
    </w:tbl>
    <w:p w:rsidR="000E5DE2" w:rsidRDefault="00FA1530">
      <w:pPr>
        <w:pStyle w:val="Heading2"/>
        <w:keepNext w:val="0"/>
        <w:keepLines w:val="0"/>
        <w:spacing w:line="276" w:lineRule="auto"/>
        <w:jc w:val="both"/>
        <w:rPr>
          <w:rFonts w:ascii="Times New Roman" w:eastAsia="Times New Roman" w:hAnsi="Times New Roman" w:cs="Times New Roman"/>
          <w:sz w:val="20"/>
          <w:szCs w:val="20"/>
        </w:rPr>
      </w:pPr>
      <w:bookmarkStart w:id="12" w:name="_6fcxab57uq33" w:colFirst="0" w:colLast="0"/>
      <w:bookmarkEnd w:id="12"/>
      <w:r>
        <w:rPr>
          <w:rFonts w:ascii="Times New Roman" w:eastAsia="Times New Roman" w:hAnsi="Times New Roman" w:cs="Times New Roman"/>
          <w:sz w:val="20"/>
          <w:szCs w:val="20"/>
        </w:rPr>
        <w:t>6. Robustness and Generalizability Analysis</w:t>
      </w:r>
    </w:p>
    <w:p w:rsidR="000E5DE2" w:rsidRDefault="00FA1530">
      <w:pPr>
        <w:pStyle w:val="Heading3"/>
        <w:keepNext w:val="0"/>
        <w:keepLines w:val="0"/>
        <w:spacing w:line="276" w:lineRule="auto"/>
        <w:jc w:val="both"/>
        <w:rPr>
          <w:rFonts w:ascii="Times New Roman" w:eastAsia="Times New Roman" w:hAnsi="Times New Roman" w:cs="Times New Roman"/>
          <w:sz w:val="20"/>
          <w:szCs w:val="20"/>
        </w:rPr>
      </w:pPr>
      <w:bookmarkStart w:id="13" w:name="_3pwix1eu0jpx" w:colFirst="0" w:colLast="0"/>
      <w:bookmarkEnd w:id="13"/>
      <w:r>
        <w:rPr>
          <w:rFonts w:ascii="Times New Roman" w:eastAsia="Times New Roman" w:hAnsi="Times New Roman" w:cs="Times New Roman"/>
          <w:sz w:val="20"/>
          <w:szCs w:val="20"/>
        </w:rPr>
        <w:t>6.1 Cross-Validation Performance</w:t>
      </w:r>
    </w:p>
    <w:p w:rsidR="000E5DE2" w:rsidRDefault="000E5DE2">
      <w:pPr>
        <w:pStyle w:val="Heading2"/>
        <w:keepNext w:val="0"/>
        <w:keepLines w:val="0"/>
        <w:spacing w:before="240" w:after="240" w:line="276" w:lineRule="auto"/>
        <w:jc w:val="center"/>
        <w:rPr>
          <w:rFonts w:ascii="Times New Roman" w:eastAsia="Times New Roman" w:hAnsi="Times New Roman" w:cs="Times New Roman"/>
          <w:sz w:val="20"/>
          <w:szCs w:val="20"/>
        </w:rPr>
      </w:pPr>
      <w:bookmarkStart w:id="14" w:name="_30wti57rh1zf" w:colFirst="0" w:colLast="0"/>
      <w:bookmarkEnd w:id="14"/>
    </w:p>
    <w:p w:rsidR="000E5DE2" w:rsidRDefault="000E5DE2">
      <w:pPr>
        <w:pStyle w:val="Heading2"/>
        <w:keepNext w:val="0"/>
        <w:keepLines w:val="0"/>
        <w:spacing w:before="240" w:after="240" w:line="276" w:lineRule="auto"/>
        <w:jc w:val="center"/>
        <w:rPr>
          <w:rFonts w:ascii="Times New Roman" w:eastAsia="Times New Roman" w:hAnsi="Times New Roman" w:cs="Times New Roman"/>
          <w:sz w:val="20"/>
          <w:szCs w:val="20"/>
        </w:rPr>
      </w:pPr>
      <w:bookmarkStart w:id="15" w:name="_7p880sk0zzct" w:colFirst="0" w:colLast="0"/>
      <w:bookmarkEnd w:id="15"/>
    </w:p>
    <w:p w:rsidR="000E5DE2" w:rsidRDefault="00FA1530">
      <w:pPr>
        <w:pStyle w:val="Heading2"/>
        <w:keepNext w:val="0"/>
        <w:keepLines w:val="0"/>
        <w:spacing w:before="240" w:after="240" w:line="276" w:lineRule="auto"/>
        <w:jc w:val="center"/>
        <w:rPr>
          <w:rFonts w:ascii="Times New Roman" w:eastAsia="Times New Roman" w:hAnsi="Times New Roman" w:cs="Times New Roman"/>
          <w:sz w:val="20"/>
          <w:szCs w:val="20"/>
        </w:rPr>
      </w:pPr>
      <w:bookmarkStart w:id="16" w:name="_vkii7pr3gqkz" w:colFirst="0" w:colLast="0"/>
      <w:bookmarkEnd w:id="16"/>
      <w:r>
        <w:rPr>
          <w:rFonts w:ascii="Times New Roman" w:eastAsia="Times New Roman" w:hAnsi="Times New Roman" w:cs="Times New Roman"/>
          <w:sz w:val="20"/>
          <w:szCs w:val="20"/>
        </w:rPr>
        <w:t>Table 10: 10-Fold Cross-Validation Results</w:t>
      </w:r>
    </w:p>
    <w:tbl>
      <w:tblPr>
        <w:tblStyle w:val="a8"/>
        <w:tblW w:w="92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40"/>
        <w:gridCol w:w="1970"/>
        <w:gridCol w:w="1820"/>
        <w:gridCol w:w="2225"/>
        <w:gridCol w:w="2225"/>
      </w:tblGrid>
      <w:tr w:rsidR="000E5DE2">
        <w:trPr>
          <w:trHeight w:val="515"/>
        </w:trPr>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Fold</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Enhanced Model</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Random Forest</w:t>
            </w:r>
          </w:p>
        </w:tc>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Logistic Regression</w:t>
            </w:r>
          </w:p>
        </w:tc>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Reference</w:t>
            </w:r>
          </w:p>
        </w:tc>
      </w:tr>
      <w:tr w:rsidR="000E5DE2">
        <w:trPr>
          <w:trHeight w:val="515"/>
        </w:trPr>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0E5DE2">
            <w:pPr>
              <w:spacing w:after="0" w:line="276" w:lineRule="auto"/>
              <w:jc w:val="both"/>
              <w:rPr>
                <w:rFonts w:ascii="Times New Roman" w:eastAsia="Times New Roman" w:hAnsi="Times New Roman" w:cs="Times New Roman"/>
                <w:sz w:val="20"/>
                <w:szCs w:val="20"/>
              </w:rPr>
            </w:pP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Acc ± SD (%)</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Acc ± SD (%)</w:t>
            </w:r>
          </w:p>
        </w:tc>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Acc ± SD (%)</w:t>
            </w:r>
          </w:p>
        </w:tc>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[4]</w:t>
            </w:r>
          </w:p>
        </w:tc>
      </w:tr>
      <w:tr w:rsidR="000E5DE2">
        <w:trPr>
          <w:trHeight w:val="515"/>
        </w:trPr>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89.2 ± 2.1</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84.7 ± 3.2</w:t>
            </w:r>
          </w:p>
        </w:tc>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77.8 ± 4.1</w:t>
            </w:r>
          </w:p>
        </w:tc>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r>
      <w:tr w:rsidR="000E5DE2">
        <w:trPr>
          <w:trHeight w:val="515"/>
        </w:trPr>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88.7 ± 1.9</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85.1 ± 2.8</w:t>
            </w:r>
          </w:p>
        </w:tc>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78.3 ± 3.9</w:t>
            </w:r>
          </w:p>
        </w:tc>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r>
      <w:tr w:rsidR="000E5DE2">
        <w:trPr>
          <w:trHeight w:val="515"/>
        </w:trPr>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89.1 ± 2.3</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84.9 ± 3.1</w:t>
            </w:r>
          </w:p>
        </w:tc>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77.9 ± 4.2</w:t>
            </w:r>
          </w:p>
        </w:tc>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r>
      <w:tr w:rsidR="000E5DE2">
        <w:trPr>
          <w:trHeight w:val="515"/>
        </w:trPr>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88.5 ± 2.0</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85.3 ± 2.9</w:t>
            </w:r>
          </w:p>
        </w:tc>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78.1 ± 3.8</w:t>
            </w:r>
          </w:p>
        </w:tc>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r>
      <w:tr w:rsidR="000E5DE2">
        <w:trPr>
          <w:trHeight w:val="515"/>
        </w:trPr>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89.3 ± 1.8</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84.6 ± 3.3</w:t>
            </w:r>
          </w:p>
        </w:tc>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77.7 ± 4.3</w:t>
            </w:r>
          </w:p>
        </w:tc>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r>
      <w:tr w:rsidR="000E5DE2">
        <w:trPr>
          <w:trHeight w:val="515"/>
        </w:trPr>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88.9 ± 2.2</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85.0 ± 3.0</w:t>
            </w:r>
          </w:p>
        </w:tc>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78.2 ± 4.0</w:t>
            </w:r>
          </w:p>
        </w:tc>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r>
      <w:tr w:rsidR="000E5DE2">
        <w:trPr>
          <w:trHeight w:val="515"/>
        </w:trPr>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89.0 ± 1.7</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84.8 ± 2.7</w:t>
            </w:r>
          </w:p>
        </w:tc>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78.0 ± 3.7</w:t>
            </w:r>
          </w:p>
        </w:tc>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r>
      <w:tr w:rsidR="000E5DE2">
        <w:trPr>
          <w:trHeight w:val="515"/>
        </w:trPr>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88.8 ± 2.4</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85.2 ± 3.4</w:t>
            </w:r>
          </w:p>
        </w:tc>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77.6 ± 4.4</w:t>
            </w:r>
          </w:p>
        </w:tc>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r>
      <w:tr w:rsidR="000E5DE2">
        <w:trPr>
          <w:trHeight w:val="515"/>
        </w:trPr>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9</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89.2 ± 1.9</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84.5 ± 2.9</w:t>
            </w:r>
          </w:p>
        </w:tc>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78.4 ± 3.6</w:t>
            </w:r>
          </w:p>
        </w:tc>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r>
      <w:tr w:rsidR="000E5DE2">
        <w:trPr>
          <w:trHeight w:val="515"/>
        </w:trPr>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10</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88.6 ± 2.1</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85.1 ± 3.2</w:t>
            </w:r>
          </w:p>
        </w:tc>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77.8 ± 4.1</w:t>
            </w:r>
          </w:p>
        </w:tc>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r>
      <w:tr w:rsidR="000E5DE2">
        <w:trPr>
          <w:trHeight w:val="515"/>
        </w:trPr>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Mean</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88.93 ± 0.27</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84.92 ± 0.28</w:t>
            </w:r>
          </w:p>
        </w:tc>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78.08 ± 0.29</w:t>
            </w:r>
          </w:p>
        </w:tc>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[4],[7],[1]</w:t>
            </w:r>
          </w:p>
        </w:tc>
      </w:tr>
      <w:tr w:rsidR="000E5DE2">
        <w:trPr>
          <w:trHeight w:val="515"/>
        </w:trPr>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95% CI</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(88.66-89.20)</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(84.64-85.20)</w:t>
            </w:r>
          </w:p>
        </w:tc>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(77.79-78.37)</w:t>
            </w:r>
          </w:p>
        </w:tc>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0E5DE2">
            <w:pPr>
              <w:spacing w:after="0" w:line="276" w:lineRule="auto"/>
              <w:jc w:val="both"/>
              <w:rPr>
                <w:rFonts w:ascii="Times New Roman" w:eastAsia="Times New Roman" w:hAnsi="Times New Roman" w:cs="Times New Roman"/>
                <w:sz w:val="20"/>
                <w:szCs w:val="20"/>
              </w:rPr>
            </w:pPr>
          </w:p>
        </w:tc>
      </w:tr>
    </w:tbl>
    <w:p w:rsidR="000E5DE2" w:rsidRDefault="000E5DE2">
      <w:pPr>
        <w:pStyle w:val="Heading3"/>
        <w:keepNext w:val="0"/>
        <w:keepLines w:val="0"/>
        <w:spacing w:line="276" w:lineRule="auto"/>
        <w:jc w:val="both"/>
        <w:rPr>
          <w:rFonts w:ascii="Times New Roman" w:eastAsia="Times New Roman" w:hAnsi="Times New Roman" w:cs="Times New Roman"/>
          <w:b w:val="0"/>
          <w:color w:val="434343"/>
          <w:sz w:val="20"/>
          <w:szCs w:val="20"/>
        </w:rPr>
      </w:pPr>
      <w:bookmarkStart w:id="17" w:name="_6yaaica7sl8u" w:colFirst="0" w:colLast="0"/>
      <w:bookmarkEnd w:id="17"/>
    </w:p>
    <w:p w:rsidR="000E5DE2" w:rsidRDefault="00FA1530">
      <w:pPr>
        <w:spacing w:after="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Source: Random Forest implementation [7], cross-validation analysis based on multimodal research [4], and conventional statistical techniques [1].</w:t>
      </w:r>
    </w:p>
    <w:p w:rsidR="000E5DE2" w:rsidRDefault="000E5DE2">
      <w:pPr>
        <w:spacing w:after="0" w:line="276" w:lineRule="auto"/>
        <w:rPr>
          <w:rFonts w:ascii="Times New Roman" w:eastAsia="Times New Roman" w:hAnsi="Times New Roman" w:cs="Times New Roman"/>
          <w:sz w:val="20"/>
          <w:szCs w:val="20"/>
        </w:rPr>
      </w:pPr>
    </w:p>
    <w:p w:rsidR="000E5DE2" w:rsidRDefault="00FA1530">
      <w:pPr>
        <w:spacing w:after="0" w:line="27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6.2 Results of the Ablation Analysis</w:t>
      </w:r>
    </w:p>
    <w:p w:rsidR="000E5DE2" w:rsidRDefault="000E5DE2">
      <w:pPr>
        <w:spacing w:after="0" w:line="276" w:lineRule="auto"/>
        <w:jc w:val="center"/>
        <w:rPr>
          <w:rFonts w:ascii="Times New Roman" w:eastAsia="Times New Roman" w:hAnsi="Times New Roman" w:cs="Times New Roman"/>
          <w:b/>
          <w:sz w:val="20"/>
          <w:szCs w:val="20"/>
        </w:rPr>
      </w:pPr>
    </w:p>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Table 11: Ablation Study: Effects of Eliminating Every Modality</w:t>
      </w:r>
    </w:p>
    <w:p w:rsidR="000E5DE2" w:rsidRDefault="000E5DE2">
      <w:pPr>
        <w:spacing w:after="0" w:line="276" w:lineRule="auto"/>
        <w:rPr>
          <w:rFonts w:ascii="Times New Roman" w:eastAsia="Times New Roman" w:hAnsi="Times New Roman" w:cs="Times New Roman"/>
          <w:sz w:val="20"/>
          <w:szCs w:val="20"/>
        </w:rPr>
      </w:pPr>
    </w:p>
    <w:tbl>
      <w:tblPr>
        <w:tblStyle w:val="a9"/>
        <w:tblW w:w="81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5"/>
        <w:gridCol w:w="2255"/>
        <w:gridCol w:w="1340"/>
        <w:gridCol w:w="2195"/>
      </w:tblGrid>
      <w:tr w:rsidR="000E5DE2">
        <w:trPr>
          <w:trHeight w:val="515"/>
        </w:trPr>
        <w:tc>
          <w:tcPr>
            <w:tcW w:w="2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Removed Modality</w:t>
            </w:r>
          </w:p>
        </w:tc>
        <w:tc>
          <w:tcPr>
            <w:tcW w:w="22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Accuracy Drop (%)</w:t>
            </w:r>
          </w:p>
        </w:tc>
        <w:tc>
          <w:tcPr>
            <w:tcW w:w="1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AUC Drop</w:t>
            </w:r>
          </w:p>
        </w:tc>
        <w:tc>
          <w:tcPr>
            <w:tcW w:w="21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F1-Score Drop (%)</w:t>
            </w:r>
          </w:p>
        </w:tc>
      </w:tr>
      <w:tr w:rsidR="000E5DE2">
        <w:trPr>
          <w:trHeight w:val="515"/>
        </w:trPr>
        <w:tc>
          <w:tcPr>
            <w:tcW w:w="2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None (Full Model)</w:t>
            </w:r>
          </w:p>
        </w:tc>
        <w:tc>
          <w:tcPr>
            <w:tcW w:w="22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1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21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r>
      <w:tr w:rsidR="000E5DE2">
        <w:trPr>
          <w:trHeight w:val="515"/>
        </w:trPr>
        <w:tc>
          <w:tcPr>
            <w:tcW w:w="2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Physiological Data</w:t>
            </w:r>
          </w:p>
        </w:tc>
        <w:tc>
          <w:tcPr>
            <w:tcW w:w="22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-5.7***</w:t>
            </w:r>
          </w:p>
        </w:tc>
        <w:tc>
          <w:tcPr>
            <w:tcW w:w="1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-0.051***</w:t>
            </w:r>
          </w:p>
        </w:tc>
        <w:tc>
          <w:tcPr>
            <w:tcW w:w="21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-6.2***</w:t>
            </w:r>
          </w:p>
        </w:tc>
      </w:tr>
      <w:tr w:rsidR="000E5DE2">
        <w:trPr>
          <w:trHeight w:val="515"/>
        </w:trPr>
        <w:tc>
          <w:tcPr>
            <w:tcW w:w="2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Questionnaire Data</w:t>
            </w:r>
          </w:p>
        </w:tc>
        <w:tc>
          <w:tcPr>
            <w:tcW w:w="22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-4.3***</w:t>
            </w:r>
          </w:p>
        </w:tc>
        <w:tc>
          <w:tcPr>
            <w:tcW w:w="1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-0.038***</w:t>
            </w:r>
          </w:p>
        </w:tc>
        <w:tc>
          <w:tcPr>
            <w:tcW w:w="21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-4.8***</w:t>
            </w:r>
          </w:p>
        </w:tc>
      </w:tr>
      <w:tr w:rsidR="000E5DE2">
        <w:trPr>
          <w:trHeight w:val="515"/>
        </w:trPr>
        <w:tc>
          <w:tcPr>
            <w:tcW w:w="2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Social Media Data</w:t>
            </w:r>
          </w:p>
        </w:tc>
        <w:tc>
          <w:tcPr>
            <w:tcW w:w="22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-2.9**</w:t>
            </w:r>
          </w:p>
        </w:tc>
        <w:tc>
          <w:tcPr>
            <w:tcW w:w="1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-0.027**</w:t>
            </w:r>
          </w:p>
        </w:tc>
        <w:tc>
          <w:tcPr>
            <w:tcW w:w="21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-3.1**</w:t>
            </w:r>
          </w:p>
        </w:tc>
      </w:tr>
      <w:tr w:rsidR="000E5DE2">
        <w:trPr>
          <w:trHeight w:val="515"/>
        </w:trPr>
        <w:tc>
          <w:tcPr>
            <w:tcW w:w="2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Environmental Data</w:t>
            </w:r>
          </w:p>
        </w:tc>
        <w:tc>
          <w:tcPr>
            <w:tcW w:w="22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-1.8*</w:t>
            </w:r>
          </w:p>
        </w:tc>
        <w:tc>
          <w:tcPr>
            <w:tcW w:w="1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-0.016*</w:t>
            </w:r>
          </w:p>
        </w:tc>
        <w:tc>
          <w:tcPr>
            <w:tcW w:w="21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-1.9*</w:t>
            </w:r>
          </w:p>
        </w:tc>
      </w:tr>
      <w:tr w:rsidR="000E5DE2">
        <w:trPr>
          <w:trHeight w:val="515"/>
        </w:trPr>
        <w:tc>
          <w:tcPr>
            <w:tcW w:w="2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Attention Mechanism</w:t>
            </w:r>
          </w:p>
        </w:tc>
        <w:tc>
          <w:tcPr>
            <w:tcW w:w="22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-4.1***</w:t>
            </w:r>
          </w:p>
        </w:tc>
        <w:tc>
          <w:tcPr>
            <w:tcW w:w="1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-0.035***</w:t>
            </w:r>
          </w:p>
        </w:tc>
        <w:tc>
          <w:tcPr>
            <w:tcW w:w="21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-4.5***</w:t>
            </w:r>
          </w:p>
        </w:tc>
      </w:tr>
    </w:tbl>
    <w:p w:rsidR="000E5DE2" w:rsidRDefault="00FA1530">
      <w:pPr>
        <w:spacing w:before="240" w:after="24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 &lt; 0.05, **p &lt; 0.01, ***p &lt; 0.001</w:t>
      </w:r>
    </w:p>
    <w:p w:rsidR="000E5DE2" w:rsidRDefault="00FA1530">
      <w:pPr>
        <w:spacing w:before="240" w:after="240" w:line="27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6.3 Interpretability Examination</w:t>
      </w:r>
    </w:p>
    <w:p w:rsidR="000E5DE2" w:rsidRDefault="00FA1530">
      <w:pPr>
        <w:spacing w:before="240" w:after="24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Table 12 : Scores for Model Interpretability </w:t>
      </w:r>
    </w:p>
    <w:tbl>
      <w:tblPr>
        <w:tblStyle w:val="a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0"/>
        <w:gridCol w:w="2359"/>
        <w:gridCol w:w="2254"/>
        <w:gridCol w:w="2507"/>
      </w:tblGrid>
      <w:tr w:rsidR="000E5DE2">
        <w:trPr>
          <w:trHeight w:val="785"/>
        </w:trPr>
        <w:tc>
          <w:tcPr>
            <w:tcW w:w="2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Model</w:t>
            </w:r>
          </w:p>
        </w:tc>
        <w:tc>
          <w:tcPr>
            <w:tcW w:w="23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Interpretability Score</w:t>
            </w:r>
          </w:p>
        </w:tc>
        <w:tc>
          <w:tcPr>
            <w:tcW w:w="22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Clinician Confidence</w:t>
            </w:r>
          </w:p>
        </w:tc>
        <w:tc>
          <w:tcPr>
            <w:tcW w:w="25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Time to Understanding</w:t>
            </w:r>
          </w:p>
        </w:tc>
      </w:tr>
      <w:tr w:rsidR="000E5DE2">
        <w:trPr>
          <w:trHeight w:val="785"/>
        </w:trPr>
        <w:tc>
          <w:tcPr>
            <w:tcW w:w="2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Enhanced Multimodal</w:t>
            </w:r>
          </w:p>
        </w:tc>
        <w:tc>
          <w:tcPr>
            <w:tcW w:w="23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8.7/10</w:t>
            </w:r>
          </w:p>
        </w:tc>
        <w:tc>
          <w:tcPr>
            <w:tcW w:w="22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91%</w:t>
            </w:r>
          </w:p>
        </w:tc>
        <w:tc>
          <w:tcPr>
            <w:tcW w:w="25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4.2 minutes</w:t>
            </w:r>
          </w:p>
        </w:tc>
      </w:tr>
      <w:tr w:rsidR="000E5DE2">
        <w:trPr>
          <w:trHeight w:val="515"/>
        </w:trPr>
        <w:tc>
          <w:tcPr>
            <w:tcW w:w="2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Random Forest</w:t>
            </w:r>
          </w:p>
        </w:tc>
        <w:tc>
          <w:tcPr>
            <w:tcW w:w="23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7.2/10</w:t>
            </w:r>
          </w:p>
        </w:tc>
        <w:tc>
          <w:tcPr>
            <w:tcW w:w="22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78%</w:t>
            </w:r>
          </w:p>
        </w:tc>
        <w:tc>
          <w:tcPr>
            <w:tcW w:w="25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8.5 minutes</w:t>
            </w:r>
          </w:p>
        </w:tc>
      </w:tr>
      <w:tr w:rsidR="000E5DE2">
        <w:trPr>
          <w:trHeight w:val="515"/>
        </w:trPr>
        <w:tc>
          <w:tcPr>
            <w:tcW w:w="2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XGBoost</w:t>
            </w:r>
          </w:p>
        </w:tc>
        <w:tc>
          <w:tcPr>
            <w:tcW w:w="23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5.9/10</w:t>
            </w:r>
          </w:p>
        </w:tc>
        <w:tc>
          <w:tcPr>
            <w:tcW w:w="22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65%</w:t>
            </w:r>
          </w:p>
        </w:tc>
        <w:tc>
          <w:tcPr>
            <w:tcW w:w="25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12.3 minutes</w:t>
            </w:r>
          </w:p>
        </w:tc>
      </w:tr>
      <w:tr w:rsidR="000E5DE2">
        <w:trPr>
          <w:trHeight w:val="515"/>
        </w:trPr>
        <w:tc>
          <w:tcPr>
            <w:tcW w:w="2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SVM</w:t>
            </w:r>
          </w:p>
        </w:tc>
        <w:tc>
          <w:tcPr>
            <w:tcW w:w="23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3.4/10</w:t>
            </w:r>
          </w:p>
        </w:tc>
        <w:tc>
          <w:tcPr>
            <w:tcW w:w="22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42%</w:t>
            </w:r>
          </w:p>
        </w:tc>
        <w:tc>
          <w:tcPr>
            <w:tcW w:w="25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18.7 minutes</w:t>
            </w:r>
          </w:p>
        </w:tc>
      </w:tr>
      <w:tr w:rsidR="000E5DE2">
        <w:trPr>
          <w:trHeight w:val="515"/>
        </w:trPr>
        <w:tc>
          <w:tcPr>
            <w:tcW w:w="2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Logistic Regression</w:t>
            </w:r>
          </w:p>
        </w:tc>
        <w:tc>
          <w:tcPr>
            <w:tcW w:w="23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9.1/10</w:t>
            </w:r>
          </w:p>
        </w:tc>
        <w:tc>
          <w:tcPr>
            <w:tcW w:w="22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94%</w:t>
            </w:r>
          </w:p>
        </w:tc>
        <w:tc>
          <w:tcPr>
            <w:tcW w:w="25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2.1 minutes</w:t>
            </w:r>
          </w:p>
        </w:tc>
      </w:tr>
    </w:tbl>
    <w:p w:rsidR="000E5DE2" w:rsidRDefault="00FA1530">
      <w:pPr>
        <w:pStyle w:val="Heading2"/>
        <w:keepNext w:val="0"/>
        <w:keepLines w:val="0"/>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 Scalability and Computational Efficiency</w:t>
      </w:r>
    </w:p>
    <w:p w:rsidR="000E5DE2" w:rsidRDefault="00FA1530">
      <w:pPr>
        <w:pStyle w:val="Heading2"/>
        <w:keepNext w:val="0"/>
        <w:keepLines w:val="0"/>
        <w:spacing w:line="276" w:lineRule="auto"/>
        <w:jc w:val="both"/>
        <w:rPr>
          <w:rFonts w:ascii="Times New Roman" w:eastAsia="Times New Roman" w:hAnsi="Times New Roman" w:cs="Times New Roman"/>
          <w:sz w:val="20"/>
          <w:szCs w:val="20"/>
        </w:rPr>
      </w:pPr>
      <w:bookmarkStart w:id="18" w:name="_ba62bywy6bt8" w:colFirst="0" w:colLast="0"/>
      <w:bookmarkEnd w:id="18"/>
      <w:r>
        <w:rPr>
          <w:rFonts w:ascii="Times New Roman" w:eastAsia="Times New Roman" w:hAnsi="Times New Roman" w:cs="Times New Roman"/>
          <w:sz w:val="20"/>
          <w:szCs w:val="20"/>
        </w:rPr>
        <w:t>7.1 Benchmarks for Performance</w:t>
      </w:r>
    </w:p>
    <w:p w:rsidR="000E5DE2" w:rsidRDefault="00FA1530">
      <w:pPr>
        <w:pStyle w:val="Heading2"/>
        <w:keepNext w:val="0"/>
        <w:keepLines w:val="0"/>
        <w:spacing w:line="276" w:lineRule="auto"/>
        <w:jc w:val="center"/>
        <w:rPr>
          <w:rFonts w:ascii="Times New Roman" w:eastAsia="Times New Roman" w:hAnsi="Times New Roman" w:cs="Times New Roman"/>
          <w:sz w:val="20"/>
          <w:szCs w:val="20"/>
        </w:rPr>
      </w:pPr>
      <w:bookmarkStart w:id="19" w:name="_d9ixlprejis1" w:colFirst="0" w:colLast="0"/>
      <w:bookmarkEnd w:id="19"/>
      <w:r>
        <w:rPr>
          <w:rFonts w:ascii="Times New Roman" w:eastAsia="Times New Roman" w:hAnsi="Times New Roman" w:cs="Times New Roman"/>
          <w:sz w:val="20"/>
          <w:szCs w:val="20"/>
        </w:rPr>
        <w:t>Table 13: Analysis of Computational Performance</w:t>
      </w:r>
    </w:p>
    <w:p w:rsidR="000E5DE2" w:rsidRDefault="000E5DE2"/>
    <w:tbl>
      <w:tblPr>
        <w:tblStyle w:val="ab"/>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60"/>
        <w:gridCol w:w="1417"/>
        <w:gridCol w:w="1488"/>
        <w:gridCol w:w="1460"/>
        <w:gridCol w:w="1574"/>
        <w:gridCol w:w="1460"/>
      </w:tblGrid>
      <w:tr w:rsidR="000E5DE2">
        <w:trPr>
          <w:trHeight w:val="785"/>
        </w:trPr>
        <w:tc>
          <w:tcPr>
            <w:tcW w:w="19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Model</w:t>
            </w:r>
          </w:p>
        </w:tc>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Training Time</w:t>
            </w:r>
          </w:p>
        </w:tc>
        <w:tc>
          <w:tcPr>
            <w:tcW w:w="14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Inference Time</w:t>
            </w:r>
          </w:p>
        </w:tc>
        <w:tc>
          <w:tcPr>
            <w:tcW w:w="1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Memory Usage</w:t>
            </w:r>
          </w:p>
        </w:tc>
        <w:tc>
          <w:tcPr>
            <w:tcW w:w="15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CPU Utilization</w:t>
            </w:r>
          </w:p>
        </w:tc>
        <w:tc>
          <w:tcPr>
            <w:tcW w:w="1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GPU Required</w:t>
            </w:r>
          </w:p>
        </w:tc>
      </w:tr>
      <w:tr w:rsidR="000E5DE2">
        <w:trPr>
          <w:trHeight w:val="785"/>
        </w:trPr>
        <w:tc>
          <w:tcPr>
            <w:tcW w:w="19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Enhanced Multimodal</w:t>
            </w:r>
          </w:p>
        </w:tc>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4.5 hours</w:t>
            </w:r>
          </w:p>
        </w:tc>
        <w:tc>
          <w:tcPr>
            <w:tcW w:w="14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0.78 seconds</w:t>
            </w:r>
          </w:p>
        </w:tc>
        <w:tc>
          <w:tcPr>
            <w:tcW w:w="1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2.1 GB</w:t>
            </w:r>
          </w:p>
        </w:tc>
        <w:tc>
          <w:tcPr>
            <w:tcW w:w="15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85%</w:t>
            </w:r>
          </w:p>
        </w:tc>
        <w:tc>
          <w:tcPr>
            <w:tcW w:w="1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Yes (8GB+)</w:t>
            </w:r>
          </w:p>
        </w:tc>
      </w:tr>
      <w:tr w:rsidR="000E5DE2">
        <w:trPr>
          <w:trHeight w:val="785"/>
        </w:trPr>
        <w:tc>
          <w:tcPr>
            <w:tcW w:w="19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Physiological Model</w:t>
            </w:r>
          </w:p>
        </w:tc>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2.2 hours</w:t>
            </w:r>
          </w:p>
        </w:tc>
        <w:tc>
          <w:tcPr>
            <w:tcW w:w="14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0.32 seconds</w:t>
            </w:r>
          </w:p>
        </w:tc>
        <w:tc>
          <w:tcPr>
            <w:tcW w:w="1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1.4 GB</w:t>
            </w:r>
          </w:p>
        </w:tc>
        <w:tc>
          <w:tcPr>
            <w:tcW w:w="15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72%</w:t>
            </w:r>
          </w:p>
        </w:tc>
        <w:tc>
          <w:tcPr>
            <w:tcW w:w="1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Optional</w:t>
            </w:r>
          </w:p>
        </w:tc>
      </w:tr>
      <w:tr w:rsidR="000E5DE2">
        <w:trPr>
          <w:trHeight w:val="515"/>
        </w:trPr>
        <w:tc>
          <w:tcPr>
            <w:tcW w:w="19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Random Forest</w:t>
            </w:r>
          </w:p>
        </w:tc>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0.5 hours</w:t>
            </w:r>
          </w:p>
        </w:tc>
        <w:tc>
          <w:tcPr>
            <w:tcW w:w="14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0.08 seconds</w:t>
            </w:r>
          </w:p>
        </w:tc>
        <w:tc>
          <w:tcPr>
            <w:tcW w:w="1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0.8 GB</w:t>
            </w:r>
          </w:p>
        </w:tc>
        <w:tc>
          <w:tcPr>
            <w:tcW w:w="15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45%</w:t>
            </w:r>
          </w:p>
        </w:tc>
        <w:tc>
          <w:tcPr>
            <w:tcW w:w="1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tc>
      </w:tr>
      <w:tr w:rsidR="000E5DE2">
        <w:trPr>
          <w:trHeight w:val="515"/>
        </w:trPr>
        <w:tc>
          <w:tcPr>
            <w:tcW w:w="19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XGBoost</w:t>
            </w:r>
          </w:p>
        </w:tc>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0.8 hours</w:t>
            </w:r>
          </w:p>
        </w:tc>
        <w:tc>
          <w:tcPr>
            <w:tcW w:w="14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0.12 seconds</w:t>
            </w:r>
          </w:p>
        </w:tc>
        <w:tc>
          <w:tcPr>
            <w:tcW w:w="1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1.1 GB</w:t>
            </w:r>
          </w:p>
        </w:tc>
        <w:tc>
          <w:tcPr>
            <w:tcW w:w="15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58%</w:t>
            </w:r>
          </w:p>
        </w:tc>
        <w:tc>
          <w:tcPr>
            <w:tcW w:w="1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tc>
      </w:tr>
      <w:tr w:rsidR="000E5DE2">
        <w:trPr>
          <w:trHeight w:val="785"/>
        </w:trPr>
        <w:tc>
          <w:tcPr>
            <w:tcW w:w="19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Logistic Regression</w:t>
            </w:r>
          </w:p>
        </w:tc>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0.1 hours</w:t>
            </w:r>
          </w:p>
        </w:tc>
        <w:tc>
          <w:tcPr>
            <w:tcW w:w="14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0.01 seconds</w:t>
            </w:r>
          </w:p>
        </w:tc>
        <w:tc>
          <w:tcPr>
            <w:tcW w:w="1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0.2 GB</w:t>
            </w:r>
          </w:p>
        </w:tc>
        <w:tc>
          <w:tcPr>
            <w:tcW w:w="15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15%</w:t>
            </w:r>
          </w:p>
        </w:tc>
        <w:tc>
          <w:tcPr>
            <w:tcW w:w="1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tc>
      </w:tr>
    </w:tbl>
    <w:p w:rsidR="000E5DE2" w:rsidRDefault="000E5DE2">
      <w:pPr>
        <w:spacing w:after="0" w:line="276" w:lineRule="auto"/>
        <w:jc w:val="both"/>
        <w:rPr>
          <w:rFonts w:ascii="Times New Roman" w:eastAsia="Times New Roman" w:hAnsi="Times New Roman" w:cs="Times New Roman"/>
          <w:b/>
          <w:sz w:val="20"/>
          <w:szCs w:val="20"/>
        </w:rPr>
      </w:pPr>
    </w:p>
    <w:p w:rsidR="000E5DE2" w:rsidRDefault="00FA1530">
      <w:pPr>
        <w:spacing w:after="0" w:line="27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7.2 Evaluation of Scalability</w:t>
      </w:r>
    </w:p>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Table 14: Results of Scalability Testing </w:t>
      </w:r>
    </w:p>
    <w:p w:rsidR="000E5DE2" w:rsidRDefault="000E5DE2">
      <w:pPr>
        <w:spacing w:after="0" w:line="276" w:lineRule="auto"/>
        <w:jc w:val="both"/>
        <w:rPr>
          <w:rFonts w:ascii="Times New Roman" w:eastAsia="Times New Roman" w:hAnsi="Times New Roman" w:cs="Times New Roman"/>
          <w:sz w:val="20"/>
          <w:szCs w:val="20"/>
        </w:rPr>
      </w:pPr>
    </w:p>
    <w:tbl>
      <w:tblPr>
        <w:tblStyle w:val="ac"/>
        <w:tblW w:w="81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50"/>
        <w:gridCol w:w="1970"/>
        <w:gridCol w:w="1820"/>
        <w:gridCol w:w="2525"/>
      </w:tblGrid>
      <w:tr w:rsidR="000E5DE2">
        <w:trPr>
          <w:trHeight w:val="515"/>
        </w:trPr>
        <w:tc>
          <w:tcPr>
            <w:tcW w:w="1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Dataset Size</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Enhanced Model</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Random Forest</w:t>
            </w:r>
          </w:p>
        </w:tc>
        <w:tc>
          <w:tcPr>
            <w:tcW w:w="2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Processing Time Ratio</w:t>
            </w:r>
          </w:p>
        </w:tc>
      </w:tr>
      <w:tr w:rsidR="000E5DE2">
        <w:trPr>
          <w:trHeight w:val="515"/>
        </w:trPr>
        <w:tc>
          <w:tcPr>
            <w:tcW w:w="1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1,000 samples</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2.1 min</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0.8 min</w:t>
            </w:r>
          </w:p>
        </w:tc>
        <w:tc>
          <w:tcPr>
            <w:tcW w:w="2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2.6×</w:t>
            </w:r>
          </w:p>
        </w:tc>
      </w:tr>
      <w:tr w:rsidR="000E5DE2">
        <w:trPr>
          <w:trHeight w:val="515"/>
        </w:trPr>
        <w:tc>
          <w:tcPr>
            <w:tcW w:w="1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5,000 samples</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8.7 min</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2.9 min</w:t>
            </w:r>
          </w:p>
        </w:tc>
        <w:tc>
          <w:tcPr>
            <w:tcW w:w="2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3.0×</w:t>
            </w:r>
          </w:p>
        </w:tc>
      </w:tr>
      <w:tr w:rsidR="000E5DE2">
        <w:trPr>
          <w:trHeight w:val="515"/>
        </w:trPr>
        <w:tc>
          <w:tcPr>
            <w:tcW w:w="1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10,000 samples</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16.2 min</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5.1 min</w:t>
            </w:r>
          </w:p>
        </w:tc>
        <w:tc>
          <w:tcPr>
            <w:tcW w:w="2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3.2×</w:t>
            </w:r>
          </w:p>
        </w:tc>
      </w:tr>
      <w:tr w:rsidR="000E5DE2">
        <w:trPr>
          <w:trHeight w:val="515"/>
        </w:trPr>
        <w:tc>
          <w:tcPr>
            <w:tcW w:w="1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50,000 samples</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78.5 min</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23.4 min</w:t>
            </w:r>
          </w:p>
        </w:tc>
        <w:tc>
          <w:tcPr>
            <w:tcW w:w="2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3.4×</w:t>
            </w:r>
          </w:p>
        </w:tc>
      </w:tr>
      <w:tr w:rsidR="000E5DE2">
        <w:trPr>
          <w:trHeight w:val="515"/>
        </w:trPr>
        <w:tc>
          <w:tcPr>
            <w:tcW w:w="1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100,000 samples</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145.3 min</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41.2 min</w:t>
            </w:r>
          </w:p>
        </w:tc>
        <w:tc>
          <w:tcPr>
            <w:tcW w:w="2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3.5×</w:t>
            </w:r>
          </w:p>
        </w:tc>
      </w:tr>
    </w:tbl>
    <w:p w:rsidR="000E5DE2" w:rsidRDefault="000E5DE2">
      <w:pPr>
        <w:pStyle w:val="Heading2"/>
        <w:keepNext w:val="0"/>
        <w:keepLines w:val="0"/>
        <w:spacing w:line="276" w:lineRule="auto"/>
        <w:jc w:val="both"/>
        <w:rPr>
          <w:rFonts w:ascii="Times New Roman" w:eastAsia="Times New Roman" w:hAnsi="Times New Roman" w:cs="Times New Roman"/>
          <w:b w:val="0"/>
          <w:sz w:val="20"/>
          <w:szCs w:val="20"/>
        </w:rPr>
      </w:pPr>
      <w:bookmarkStart w:id="20" w:name="_bbes6y1wcad" w:colFirst="0" w:colLast="0"/>
      <w:bookmarkEnd w:id="20"/>
    </w:p>
    <w:p w:rsidR="000E5DE2" w:rsidRDefault="00FA1530">
      <w:pPr>
        <w:spacing w:after="0" w:line="27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8. Failure Cases and Error Analysis</w:t>
      </w:r>
    </w:p>
    <w:p w:rsidR="000E5DE2" w:rsidRDefault="000E5DE2">
      <w:pPr>
        <w:spacing w:after="0" w:line="276" w:lineRule="auto"/>
        <w:rPr>
          <w:rFonts w:ascii="Times New Roman" w:eastAsia="Times New Roman" w:hAnsi="Times New Roman" w:cs="Times New Roman"/>
          <w:sz w:val="20"/>
          <w:szCs w:val="20"/>
        </w:rPr>
      </w:pPr>
    </w:p>
    <w:p w:rsidR="000E5DE2" w:rsidRDefault="00FA1530">
      <w:pPr>
        <w:spacing w:after="0" w:line="27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8.1 Analysis of Misclassification</w:t>
      </w:r>
    </w:p>
    <w:p w:rsidR="000E5DE2" w:rsidRDefault="000E5DE2">
      <w:pPr>
        <w:spacing w:after="0" w:line="276" w:lineRule="auto"/>
        <w:rPr>
          <w:rFonts w:ascii="Times New Roman" w:eastAsia="Times New Roman" w:hAnsi="Times New Roman" w:cs="Times New Roman"/>
          <w:sz w:val="20"/>
          <w:szCs w:val="20"/>
        </w:rPr>
      </w:pPr>
    </w:p>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Table 15: Category-specific Error Analysis</w:t>
      </w:r>
    </w:p>
    <w:p w:rsidR="000E5DE2" w:rsidRDefault="000E5DE2">
      <w:pPr>
        <w:spacing w:after="0" w:line="276" w:lineRule="auto"/>
        <w:jc w:val="center"/>
        <w:rPr>
          <w:rFonts w:ascii="Times New Roman" w:eastAsia="Times New Roman" w:hAnsi="Times New Roman" w:cs="Times New Roman"/>
          <w:b/>
          <w:sz w:val="20"/>
          <w:szCs w:val="20"/>
        </w:rPr>
      </w:pPr>
    </w:p>
    <w:tbl>
      <w:tblPr>
        <w:tblStyle w:val="ad"/>
        <w:tblW w:w="84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10"/>
        <w:gridCol w:w="1815"/>
        <w:gridCol w:w="1815"/>
        <w:gridCol w:w="2220"/>
      </w:tblGrid>
      <w:tr w:rsidR="000E5DE2">
        <w:trPr>
          <w:trHeight w:val="515"/>
        </w:trPr>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Error Type</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Enhanced Model</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Random Forest</w:t>
            </w:r>
          </w:p>
        </w:tc>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Logistic Regression</w:t>
            </w:r>
          </w:p>
        </w:tc>
      </w:tr>
      <w:tr w:rsidR="000E5DE2">
        <w:trPr>
          <w:trHeight w:val="515"/>
        </w:trPr>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0E5DE2">
            <w:pPr>
              <w:spacing w:after="0" w:line="276" w:lineRule="auto"/>
              <w:jc w:val="both"/>
              <w:rPr>
                <w:rFonts w:ascii="Times New Roman" w:eastAsia="Times New Roman" w:hAnsi="Times New Roman" w:cs="Times New Roman"/>
                <w:sz w:val="20"/>
                <w:szCs w:val="20"/>
              </w:rPr>
            </w:pP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Count (%)</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Count (%)</w:t>
            </w:r>
          </w:p>
        </w:tc>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Count (%)</w:t>
            </w:r>
          </w:p>
        </w:tc>
      </w:tr>
      <w:tr w:rsidR="000E5DE2">
        <w:trPr>
          <w:trHeight w:val="515"/>
        </w:trPr>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False Positives</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19 (8.4%)</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34 (15.1%)</w:t>
            </w:r>
          </w:p>
        </w:tc>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49 (21.8%)</w:t>
            </w:r>
          </w:p>
        </w:tc>
      </w:tr>
      <w:tr w:rsidR="000E5DE2">
        <w:trPr>
          <w:trHeight w:val="515"/>
        </w:trPr>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Anxiety Disorders</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 (42.1%)</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18 (52.9%)</w:t>
            </w:r>
          </w:p>
        </w:tc>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26 (53.1%)</w:t>
            </w:r>
          </w:p>
        </w:tc>
      </w:tr>
      <w:tr w:rsidR="000E5DE2">
        <w:trPr>
          <w:trHeight w:val="515"/>
        </w:trPr>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Sleep Disorders</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 (31.6%)</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10 (29.4%)</w:t>
            </w:r>
          </w:p>
        </w:tc>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15 (30.6%)</w:t>
            </w:r>
          </w:p>
        </w:tc>
      </w:tr>
      <w:tr w:rsidR="000E5DE2">
        <w:trPr>
          <w:trHeight w:val="515"/>
        </w:trPr>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-Adjustment Disorders</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 (26.3%)</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 (17.6%)</w:t>
            </w:r>
          </w:p>
        </w:tc>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 (16.3%)</w:t>
            </w:r>
          </w:p>
        </w:tc>
      </w:tr>
      <w:tr w:rsidR="000E5DE2">
        <w:trPr>
          <w:trHeight w:val="515"/>
        </w:trPr>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False Negatives</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26 (11.6%)</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47 (20.9%)</w:t>
            </w:r>
          </w:p>
        </w:tc>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61 (27.1%)</w:t>
            </w:r>
          </w:p>
        </w:tc>
      </w:tr>
      <w:tr w:rsidR="000E5DE2">
        <w:trPr>
          <w:trHeight w:val="515"/>
        </w:trPr>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Mild Depression</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15 (57.7%)</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28 (59.6%)</w:t>
            </w:r>
          </w:p>
        </w:tc>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38 (62.3%)</w:t>
            </w:r>
          </w:p>
        </w:tc>
      </w:tr>
      <w:tr w:rsidR="000E5DE2">
        <w:trPr>
          <w:trHeight w:val="515"/>
        </w:trPr>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-Masked Depression</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 (26.9%)</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12 (25.5%)</w:t>
            </w:r>
          </w:p>
        </w:tc>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16 (26.2%)</w:t>
            </w:r>
          </w:p>
        </w:tc>
      </w:tr>
      <w:tr w:rsidR="000E5DE2">
        <w:trPr>
          <w:trHeight w:val="515"/>
        </w:trPr>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-Atypical Presentation</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 (15.4%)</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 (14.9%)</w:t>
            </w:r>
          </w:p>
        </w:tc>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 (11.5%)</w:t>
            </w:r>
          </w:p>
        </w:tc>
      </w:tr>
    </w:tbl>
    <w:p w:rsidR="000E5DE2" w:rsidRDefault="000E5DE2">
      <w:pPr>
        <w:pStyle w:val="Heading3"/>
        <w:keepNext w:val="0"/>
        <w:keepLines w:val="0"/>
        <w:spacing w:line="276" w:lineRule="auto"/>
        <w:jc w:val="both"/>
        <w:rPr>
          <w:rFonts w:ascii="Times New Roman" w:eastAsia="Times New Roman" w:hAnsi="Times New Roman" w:cs="Times New Roman"/>
          <w:color w:val="434343"/>
          <w:sz w:val="20"/>
          <w:szCs w:val="20"/>
        </w:rPr>
      </w:pPr>
      <w:bookmarkStart w:id="21" w:name="_hubqw99d1j4a" w:colFirst="0" w:colLast="0"/>
      <w:bookmarkEnd w:id="21"/>
    </w:p>
    <w:p w:rsidR="000E5DE2" w:rsidRDefault="00FA1530">
      <w:pPr>
        <w:pStyle w:val="Heading3"/>
        <w:keepNext w:val="0"/>
        <w:keepLines w:val="0"/>
        <w:spacing w:line="276" w:lineRule="auto"/>
        <w:jc w:val="both"/>
        <w:rPr>
          <w:rFonts w:ascii="Times New Roman" w:eastAsia="Times New Roman" w:hAnsi="Times New Roman" w:cs="Times New Roman"/>
          <w:sz w:val="20"/>
          <w:szCs w:val="20"/>
        </w:rPr>
      </w:pPr>
      <w:bookmarkStart w:id="22" w:name="_3ps389ujpauk" w:colFirst="0" w:colLast="0"/>
      <w:bookmarkEnd w:id="22"/>
      <w:r>
        <w:rPr>
          <w:rFonts w:ascii="Times New Roman" w:eastAsia="Times New Roman" w:hAnsi="Times New Roman" w:cs="Times New Roman"/>
          <w:sz w:val="20"/>
          <w:szCs w:val="20"/>
        </w:rPr>
        <w:t>8.2 Calibration of Confidence</w:t>
      </w:r>
    </w:p>
    <w:p w:rsidR="000E5DE2" w:rsidRDefault="00FA1530">
      <w:pPr>
        <w:pStyle w:val="Heading3"/>
        <w:keepNext w:val="0"/>
        <w:keepLines w:val="0"/>
        <w:spacing w:line="276" w:lineRule="auto"/>
        <w:jc w:val="center"/>
        <w:rPr>
          <w:rFonts w:ascii="Times New Roman" w:eastAsia="Times New Roman" w:hAnsi="Times New Roman" w:cs="Times New Roman"/>
          <w:sz w:val="20"/>
          <w:szCs w:val="20"/>
        </w:rPr>
      </w:pPr>
      <w:bookmarkStart w:id="23" w:name="_6e886o3rassz" w:colFirst="0" w:colLast="0"/>
      <w:bookmarkEnd w:id="23"/>
      <w:r>
        <w:rPr>
          <w:rFonts w:ascii="Times New Roman" w:eastAsia="Times New Roman" w:hAnsi="Times New Roman" w:cs="Times New Roman"/>
          <w:sz w:val="20"/>
          <w:szCs w:val="20"/>
        </w:rPr>
        <w:lastRenderedPageBreak/>
        <w:t>Table 16: Actual Performance against Model Confidence</w:t>
      </w:r>
    </w:p>
    <w:tbl>
      <w:tblPr>
        <w:tblStyle w:val="ae"/>
        <w:tblW w:w="90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5"/>
        <w:gridCol w:w="2300"/>
        <w:gridCol w:w="2300"/>
        <w:gridCol w:w="2300"/>
      </w:tblGrid>
      <w:tr w:rsidR="000E5DE2">
        <w:trPr>
          <w:trHeight w:val="515"/>
        </w:trPr>
        <w:tc>
          <w:tcPr>
            <w:tcW w:w="2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Confidence Range</w:t>
            </w:r>
          </w:p>
        </w:tc>
        <w:tc>
          <w:tcPr>
            <w:tcW w:w="2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Enhanced Model</w:t>
            </w:r>
          </w:p>
        </w:tc>
        <w:tc>
          <w:tcPr>
            <w:tcW w:w="2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Random Forest</w:t>
            </w:r>
          </w:p>
        </w:tc>
        <w:tc>
          <w:tcPr>
            <w:tcW w:w="2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Logistic Regression</w:t>
            </w:r>
          </w:p>
        </w:tc>
      </w:tr>
      <w:tr w:rsidR="000E5DE2">
        <w:trPr>
          <w:trHeight w:val="515"/>
        </w:trPr>
        <w:tc>
          <w:tcPr>
            <w:tcW w:w="2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0E5DE2">
            <w:pPr>
              <w:spacing w:after="0" w:line="276" w:lineRule="auto"/>
              <w:jc w:val="both"/>
              <w:rPr>
                <w:rFonts w:ascii="Times New Roman" w:eastAsia="Times New Roman" w:hAnsi="Times New Roman" w:cs="Times New Roman"/>
                <w:sz w:val="20"/>
                <w:szCs w:val="20"/>
              </w:rPr>
            </w:pPr>
          </w:p>
        </w:tc>
        <w:tc>
          <w:tcPr>
            <w:tcW w:w="2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Accuracy/Calibration</w:t>
            </w:r>
          </w:p>
        </w:tc>
        <w:tc>
          <w:tcPr>
            <w:tcW w:w="2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Accuracy/Calibration</w:t>
            </w:r>
          </w:p>
        </w:tc>
        <w:tc>
          <w:tcPr>
            <w:tcW w:w="2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Accuracy/Calibration</w:t>
            </w:r>
          </w:p>
        </w:tc>
      </w:tr>
      <w:tr w:rsidR="000E5DE2">
        <w:trPr>
          <w:trHeight w:val="515"/>
        </w:trPr>
        <w:tc>
          <w:tcPr>
            <w:tcW w:w="2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0.9-1.0</w:t>
            </w:r>
          </w:p>
        </w:tc>
        <w:tc>
          <w:tcPr>
            <w:tcW w:w="2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94.2%/0.97</w:t>
            </w:r>
          </w:p>
        </w:tc>
        <w:tc>
          <w:tcPr>
            <w:tcW w:w="2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89.1%/0.91</w:t>
            </w:r>
          </w:p>
        </w:tc>
        <w:tc>
          <w:tcPr>
            <w:tcW w:w="2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85.3%/0.88</w:t>
            </w:r>
          </w:p>
        </w:tc>
      </w:tr>
      <w:tr w:rsidR="000E5DE2">
        <w:trPr>
          <w:trHeight w:val="515"/>
        </w:trPr>
        <w:tc>
          <w:tcPr>
            <w:tcW w:w="2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0.8-0.9</w:t>
            </w:r>
          </w:p>
        </w:tc>
        <w:tc>
          <w:tcPr>
            <w:tcW w:w="2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88.7%/0.89</w:t>
            </w:r>
          </w:p>
        </w:tc>
        <w:tc>
          <w:tcPr>
            <w:tcW w:w="2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82.4%/0.84</w:t>
            </w:r>
          </w:p>
        </w:tc>
        <w:tc>
          <w:tcPr>
            <w:tcW w:w="2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78.9%/0.81</w:t>
            </w:r>
          </w:p>
        </w:tc>
      </w:tr>
      <w:tr w:rsidR="000E5DE2">
        <w:trPr>
          <w:trHeight w:val="515"/>
        </w:trPr>
        <w:tc>
          <w:tcPr>
            <w:tcW w:w="2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0.7-0.8</w:t>
            </w:r>
          </w:p>
        </w:tc>
        <w:tc>
          <w:tcPr>
            <w:tcW w:w="2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82.1%/0.81</w:t>
            </w:r>
          </w:p>
        </w:tc>
        <w:tc>
          <w:tcPr>
            <w:tcW w:w="2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76.8%/0.78</w:t>
            </w:r>
          </w:p>
        </w:tc>
        <w:tc>
          <w:tcPr>
            <w:tcW w:w="2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72.6%/0.74</w:t>
            </w:r>
          </w:p>
        </w:tc>
      </w:tr>
      <w:tr w:rsidR="000E5DE2">
        <w:trPr>
          <w:trHeight w:val="515"/>
        </w:trPr>
        <w:tc>
          <w:tcPr>
            <w:tcW w:w="2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0.6-0.7</w:t>
            </w:r>
          </w:p>
        </w:tc>
        <w:tc>
          <w:tcPr>
            <w:tcW w:w="2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75.3%/0.74</w:t>
            </w:r>
          </w:p>
        </w:tc>
        <w:tc>
          <w:tcPr>
            <w:tcW w:w="2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69.2%/0.71</w:t>
            </w:r>
          </w:p>
        </w:tc>
        <w:tc>
          <w:tcPr>
            <w:tcW w:w="2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65.8%/0.67</w:t>
            </w:r>
          </w:p>
        </w:tc>
      </w:tr>
      <w:tr w:rsidR="000E5DE2">
        <w:trPr>
          <w:trHeight w:val="515"/>
        </w:trPr>
        <w:tc>
          <w:tcPr>
            <w:tcW w:w="2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0.5-0.6</w:t>
            </w:r>
          </w:p>
        </w:tc>
        <w:tc>
          <w:tcPr>
            <w:tcW w:w="2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68.9%/0.67</w:t>
            </w:r>
          </w:p>
        </w:tc>
        <w:tc>
          <w:tcPr>
            <w:tcW w:w="2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61.7%/0.63</w:t>
            </w:r>
          </w:p>
        </w:tc>
        <w:tc>
          <w:tcPr>
            <w:tcW w:w="2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58.4%/0.59</w:t>
            </w:r>
          </w:p>
        </w:tc>
      </w:tr>
    </w:tbl>
    <w:p w:rsidR="000E5DE2" w:rsidRDefault="00FA1530">
      <w:pPr>
        <w:pStyle w:val="Heading2"/>
        <w:keepNext w:val="0"/>
        <w:keepLines w:val="0"/>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9. Use in Clinical Settings and Real-World Applications</w:t>
      </w:r>
    </w:p>
    <w:p w:rsidR="000E5DE2" w:rsidRDefault="00FA1530">
      <w:pPr>
        <w:pStyle w:val="Heading2"/>
        <w:keepNext w:val="0"/>
        <w:keepLines w:val="0"/>
        <w:spacing w:line="276" w:lineRule="auto"/>
        <w:jc w:val="both"/>
        <w:rPr>
          <w:rFonts w:ascii="Times New Roman" w:eastAsia="Times New Roman" w:hAnsi="Times New Roman" w:cs="Times New Roman"/>
          <w:b w:val="0"/>
          <w:sz w:val="20"/>
          <w:szCs w:val="20"/>
        </w:rPr>
      </w:pPr>
      <w:bookmarkStart w:id="24" w:name="_fsixt4gejsqp" w:colFirst="0" w:colLast="0"/>
      <w:bookmarkEnd w:id="24"/>
      <w:r>
        <w:rPr>
          <w:rFonts w:ascii="Times New Roman" w:eastAsia="Times New Roman" w:hAnsi="Times New Roman" w:cs="Times New Roman"/>
          <w:sz w:val="20"/>
          <w:szCs w:val="20"/>
        </w:rPr>
        <w:t>9.1 Needs for Implementation</w:t>
      </w:r>
    </w:p>
    <w:p w:rsidR="000E5DE2" w:rsidRDefault="00FA1530">
      <w:pPr>
        <w:pStyle w:val="Heading2"/>
        <w:keepNext w:val="0"/>
        <w:keepLines w:val="0"/>
        <w:spacing w:line="276" w:lineRule="auto"/>
        <w:jc w:val="center"/>
        <w:rPr>
          <w:rFonts w:ascii="Times New Roman" w:eastAsia="Times New Roman" w:hAnsi="Times New Roman" w:cs="Times New Roman"/>
          <w:sz w:val="20"/>
          <w:szCs w:val="20"/>
        </w:rPr>
      </w:pPr>
      <w:bookmarkStart w:id="25" w:name="_3c3hl8rhdt2g" w:colFirst="0" w:colLast="0"/>
      <w:bookmarkEnd w:id="25"/>
      <w:r>
        <w:rPr>
          <w:rFonts w:ascii="Times New Roman" w:eastAsia="Times New Roman" w:hAnsi="Times New Roman" w:cs="Times New Roman"/>
          <w:b w:val="0"/>
          <w:sz w:val="20"/>
          <w:szCs w:val="20"/>
        </w:rPr>
        <w:t xml:space="preserve"> </w:t>
      </w:r>
      <w:r>
        <w:rPr>
          <w:rFonts w:ascii="Times New Roman" w:eastAsia="Times New Roman" w:hAnsi="Times New Roman" w:cs="Times New Roman"/>
          <w:sz w:val="20"/>
          <w:szCs w:val="20"/>
        </w:rPr>
        <w:t>Table 17: Comparing Implementation Requirements</w:t>
      </w:r>
    </w:p>
    <w:p w:rsidR="000E5DE2" w:rsidRDefault="000E5DE2"/>
    <w:tbl>
      <w:tblPr>
        <w:tblStyle w:val="af"/>
        <w:tblW w:w="90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25"/>
        <w:gridCol w:w="1985"/>
        <w:gridCol w:w="1865"/>
        <w:gridCol w:w="2045"/>
      </w:tblGrid>
      <w:tr w:rsidR="000E5DE2">
        <w:trPr>
          <w:trHeight w:val="515"/>
        </w:trPr>
        <w:tc>
          <w:tcPr>
            <w:tcW w:w="3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Requirement</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Enhanced Model</w:t>
            </w:r>
          </w:p>
        </w:tc>
        <w:tc>
          <w:tcPr>
            <w:tcW w:w="1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Traditional ML</w:t>
            </w:r>
          </w:p>
        </w:tc>
        <w:tc>
          <w:tcPr>
            <w:tcW w:w="2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Statistical Models</w:t>
            </w:r>
          </w:p>
        </w:tc>
      </w:tr>
      <w:tr w:rsidR="000E5DE2">
        <w:trPr>
          <w:trHeight w:val="515"/>
        </w:trPr>
        <w:tc>
          <w:tcPr>
            <w:tcW w:w="3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Data Collection Complexity</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1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2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Low</w:t>
            </w:r>
          </w:p>
        </w:tc>
      </w:tr>
      <w:tr w:rsidR="000E5DE2">
        <w:trPr>
          <w:trHeight w:val="515"/>
        </w:trPr>
        <w:tc>
          <w:tcPr>
            <w:tcW w:w="3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Technical Expertise Required</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1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2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Low</w:t>
            </w:r>
          </w:p>
        </w:tc>
      </w:tr>
      <w:tr w:rsidR="000E5DE2">
        <w:trPr>
          <w:trHeight w:val="515"/>
        </w:trPr>
        <w:tc>
          <w:tcPr>
            <w:tcW w:w="3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Infrastructure Investment</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$50,000-$100,000</w:t>
            </w:r>
          </w:p>
        </w:tc>
        <w:tc>
          <w:tcPr>
            <w:tcW w:w="1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$10,000-$25,000</w:t>
            </w:r>
          </w:p>
        </w:tc>
        <w:tc>
          <w:tcPr>
            <w:tcW w:w="2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$2,000-$5,000</w:t>
            </w:r>
          </w:p>
        </w:tc>
      </w:tr>
      <w:tr w:rsidR="000E5DE2">
        <w:trPr>
          <w:trHeight w:val="515"/>
        </w:trPr>
        <w:tc>
          <w:tcPr>
            <w:tcW w:w="3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Training Time (Clinicians)</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8-12 hours</w:t>
            </w:r>
          </w:p>
        </w:tc>
        <w:tc>
          <w:tcPr>
            <w:tcW w:w="1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4-6 hours</w:t>
            </w:r>
          </w:p>
        </w:tc>
        <w:tc>
          <w:tcPr>
            <w:tcW w:w="2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1-2 hours</w:t>
            </w:r>
          </w:p>
        </w:tc>
      </w:tr>
      <w:tr w:rsidR="000E5DE2">
        <w:trPr>
          <w:trHeight w:val="515"/>
        </w:trPr>
        <w:tc>
          <w:tcPr>
            <w:tcW w:w="3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Maintenance Complexity</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1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2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Low</w:t>
            </w:r>
          </w:p>
        </w:tc>
      </w:tr>
      <w:tr w:rsidR="000E5DE2">
        <w:trPr>
          <w:trHeight w:val="515"/>
        </w:trPr>
        <w:tc>
          <w:tcPr>
            <w:tcW w:w="3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Integration Difficulty</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1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2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Low</w:t>
            </w:r>
          </w:p>
        </w:tc>
      </w:tr>
      <w:tr w:rsidR="000E5DE2">
        <w:trPr>
          <w:trHeight w:val="515"/>
        </w:trPr>
        <w:tc>
          <w:tcPr>
            <w:tcW w:w="3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Return on Investment (1 year)</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340%</w:t>
            </w:r>
          </w:p>
        </w:tc>
        <w:tc>
          <w:tcPr>
            <w:tcW w:w="1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180%</w:t>
            </w:r>
          </w:p>
        </w:tc>
        <w:tc>
          <w:tcPr>
            <w:tcW w:w="2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95%</w:t>
            </w:r>
          </w:p>
        </w:tc>
      </w:tr>
    </w:tbl>
    <w:p w:rsidR="000E5DE2" w:rsidRDefault="000E5DE2">
      <w:pPr>
        <w:pStyle w:val="Heading3"/>
        <w:keepNext w:val="0"/>
        <w:keepLines w:val="0"/>
        <w:spacing w:line="276" w:lineRule="auto"/>
        <w:jc w:val="both"/>
        <w:rPr>
          <w:rFonts w:ascii="Times New Roman" w:eastAsia="Times New Roman" w:hAnsi="Times New Roman" w:cs="Times New Roman"/>
          <w:b w:val="0"/>
          <w:color w:val="434343"/>
          <w:sz w:val="20"/>
          <w:szCs w:val="20"/>
        </w:rPr>
      </w:pPr>
      <w:bookmarkStart w:id="26" w:name="_aoery0a1a7tk" w:colFirst="0" w:colLast="0"/>
      <w:bookmarkEnd w:id="26"/>
    </w:p>
    <w:p w:rsidR="000E5DE2" w:rsidRDefault="00FA1530">
      <w:pPr>
        <w:spacing w:after="0" w:line="27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9.2 Analysis of Cost-Effectiveness</w:t>
      </w:r>
    </w:p>
    <w:p w:rsidR="000E5DE2" w:rsidRDefault="000E5DE2">
      <w:pPr>
        <w:spacing w:after="0" w:line="276" w:lineRule="auto"/>
        <w:rPr>
          <w:rFonts w:ascii="Times New Roman" w:eastAsia="Times New Roman" w:hAnsi="Times New Roman" w:cs="Times New Roman"/>
          <w:b/>
          <w:sz w:val="20"/>
          <w:szCs w:val="20"/>
        </w:rPr>
      </w:pPr>
    </w:p>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Table 18: Evaluation of the Economic Impact (Per 1000 Patients)</w:t>
      </w:r>
    </w:p>
    <w:p w:rsidR="000E5DE2" w:rsidRDefault="000E5DE2">
      <w:pPr>
        <w:spacing w:after="0" w:line="276" w:lineRule="auto"/>
        <w:rPr>
          <w:rFonts w:ascii="Times New Roman" w:eastAsia="Times New Roman" w:hAnsi="Times New Roman" w:cs="Times New Roman"/>
          <w:sz w:val="20"/>
          <w:szCs w:val="20"/>
        </w:rPr>
      </w:pPr>
    </w:p>
    <w:tbl>
      <w:tblPr>
        <w:tblStyle w:val="af0"/>
        <w:tblW w:w="88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00"/>
        <w:gridCol w:w="1970"/>
        <w:gridCol w:w="2450"/>
        <w:gridCol w:w="1820"/>
      </w:tblGrid>
      <w:tr w:rsidR="000E5DE2">
        <w:trPr>
          <w:trHeight w:val="515"/>
        </w:trPr>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Metric</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Enhanced Model</w:t>
            </w:r>
          </w:p>
        </w:tc>
        <w:tc>
          <w:tcPr>
            <w:tcW w:w="2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Traditional Screening</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Cost Difference</w:t>
            </w:r>
          </w:p>
        </w:tc>
      </w:tr>
      <w:tr w:rsidR="000E5DE2">
        <w:trPr>
          <w:trHeight w:val="515"/>
        </w:trPr>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Screening Cost</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$47,000</w:t>
            </w:r>
          </w:p>
        </w:tc>
        <w:tc>
          <w:tcPr>
            <w:tcW w:w="2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$78,000</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-$31,000</w:t>
            </w:r>
          </w:p>
        </w:tc>
      </w:tr>
      <w:tr w:rsidR="000E5DE2">
        <w:trPr>
          <w:trHeight w:val="515"/>
        </w:trPr>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True Positives Identified</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337</w:t>
            </w:r>
          </w:p>
        </w:tc>
        <w:tc>
          <w:tcPr>
            <w:tcW w:w="2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234</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+103</w:t>
            </w:r>
          </w:p>
        </w:tc>
      </w:tr>
      <w:tr w:rsidR="000E5DE2">
        <w:trPr>
          <w:trHeight w:val="515"/>
        </w:trPr>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Treatment Cost Savings</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$845,000</w:t>
            </w:r>
          </w:p>
        </w:tc>
        <w:tc>
          <w:tcPr>
            <w:tcW w:w="2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$585,000</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+$260,000</w:t>
            </w:r>
          </w:p>
        </w:tc>
      </w:tr>
      <w:tr w:rsidR="000E5DE2">
        <w:trPr>
          <w:trHeight w:val="515"/>
        </w:trPr>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Productivity Gains</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$1,240,000</w:t>
            </w:r>
          </w:p>
        </w:tc>
        <w:tc>
          <w:tcPr>
            <w:tcW w:w="2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$860,000</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+$380,000</w:t>
            </w:r>
          </w:p>
        </w:tc>
      </w:tr>
      <w:tr w:rsidR="000E5DE2">
        <w:trPr>
          <w:trHeight w:val="515"/>
        </w:trPr>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Total Economic Benefit</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$2,038,000</w:t>
            </w:r>
          </w:p>
        </w:tc>
        <w:tc>
          <w:tcPr>
            <w:tcW w:w="2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$1,367,000</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+$671,000</w:t>
            </w:r>
          </w:p>
        </w:tc>
      </w:tr>
      <w:tr w:rsidR="000E5DE2">
        <w:trPr>
          <w:trHeight w:val="515"/>
        </w:trPr>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Net Benefit per Patient</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$2,038</w:t>
            </w:r>
          </w:p>
        </w:tc>
        <w:tc>
          <w:tcPr>
            <w:tcW w:w="2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$1,367</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+$671</w:t>
            </w:r>
          </w:p>
        </w:tc>
      </w:tr>
    </w:tbl>
    <w:p w:rsidR="000E5DE2" w:rsidRDefault="00FA1530">
      <w:pPr>
        <w:pStyle w:val="Heading2"/>
        <w:keepNext w:val="0"/>
        <w:keepLines w:val="0"/>
        <w:spacing w:line="276" w:lineRule="auto"/>
        <w:jc w:val="both"/>
        <w:rPr>
          <w:rFonts w:ascii="Times New Roman" w:eastAsia="Times New Roman" w:hAnsi="Times New Roman" w:cs="Times New Roman"/>
          <w:b w:val="0"/>
          <w:sz w:val="20"/>
          <w:szCs w:val="20"/>
        </w:rPr>
      </w:pPr>
      <w:r>
        <w:rPr>
          <w:rFonts w:ascii="Times New Roman" w:eastAsia="Times New Roman" w:hAnsi="Times New Roman" w:cs="Times New Roman"/>
          <w:sz w:val="20"/>
          <w:szCs w:val="20"/>
        </w:rPr>
        <w:t>10. Suggestions and Future Directions</w:t>
      </w:r>
    </w:p>
    <w:p w:rsidR="000E5DE2" w:rsidRDefault="00FA1530">
      <w:pPr>
        <w:pStyle w:val="Heading2"/>
        <w:keepNext w:val="0"/>
        <w:keepLines w:val="0"/>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10.1 Opportunities for Model Improvement</w:t>
      </w:r>
    </w:p>
    <w:p w:rsidR="000E5DE2" w:rsidRDefault="00FA1530">
      <w:pPr>
        <w:pStyle w:val="Heading2"/>
        <w:keepNext w:val="0"/>
        <w:keepLines w:val="0"/>
        <w:spacing w:line="276" w:lineRule="auto"/>
        <w:ind w:left="720"/>
        <w:jc w:val="both"/>
        <w:rPr>
          <w:rFonts w:ascii="Times New Roman" w:eastAsia="Times New Roman" w:hAnsi="Times New Roman" w:cs="Times New Roman"/>
          <w:b w:val="0"/>
          <w:sz w:val="20"/>
          <w:szCs w:val="20"/>
        </w:rPr>
      </w:pPr>
      <w:r>
        <w:rPr>
          <w:rFonts w:ascii="Times New Roman" w:eastAsia="Times New Roman" w:hAnsi="Times New Roman" w:cs="Times New Roman"/>
          <w:b w:val="0"/>
          <w:sz w:val="20"/>
          <w:szCs w:val="20"/>
        </w:rPr>
        <w:t>Comparative studies have identified several opportunities for future improvement:</w:t>
      </w:r>
    </w:p>
    <w:p w:rsidR="000E5DE2" w:rsidRDefault="00FA1530">
      <w:pPr>
        <w:pStyle w:val="Heading2"/>
        <w:keepNext w:val="0"/>
        <w:keepLines w:val="0"/>
        <w:numPr>
          <w:ilvl w:val="0"/>
          <w:numId w:val="9"/>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b w:val="0"/>
          <w:sz w:val="20"/>
          <w:szCs w:val="20"/>
        </w:rPr>
        <w:t>Federated Training Implementation: Training Models Across Multiple Healthcare Organizations While Protecting Privacy</w:t>
      </w:r>
    </w:p>
    <w:p w:rsidR="000E5DE2" w:rsidRDefault="00FA1530">
      <w:pPr>
        <w:pStyle w:val="Heading2"/>
        <w:keepNext w:val="0"/>
        <w:keepLines w:val="0"/>
        <w:numPr>
          <w:ilvl w:val="0"/>
          <w:numId w:val="9"/>
        </w:numPr>
        <w:spacing w:before="0"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b w:val="0"/>
          <w:sz w:val="20"/>
          <w:szCs w:val="20"/>
        </w:rPr>
        <w:t>Real-time monitoring integration: Continuous risk assessment through wearable technology integration [15]</w:t>
      </w:r>
    </w:p>
    <w:p w:rsidR="000E5DE2" w:rsidRDefault="00FA1530">
      <w:pPr>
        <w:pStyle w:val="Heading2"/>
        <w:keepNext w:val="0"/>
        <w:keepLines w:val="0"/>
        <w:numPr>
          <w:ilvl w:val="0"/>
          <w:numId w:val="9"/>
        </w:numPr>
        <w:spacing w:before="0"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b w:val="0"/>
          <w:sz w:val="20"/>
          <w:szCs w:val="20"/>
        </w:rPr>
        <w:t>Customized Computer Software: Mod</w:t>
      </w:r>
      <w:r>
        <w:rPr>
          <w:rFonts w:ascii="Times New Roman" w:eastAsia="Times New Roman" w:hAnsi="Times New Roman" w:cs="Times New Roman"/>
          <w:b w:val="0"/>
          <w:sz w:val="20"/>
          <w:szCs w:val="20"/>
        </w:rPr>
        <w:t>ifications of the Model Specific to Individuals Based on Symptoms and Personal History</w:t>
      </w:r>
    </w:p>
    <w:p w:rsidR="000E5DE2" w:rsidRDefault="00FA1530">
      <w:pPr>
        <w:pStyle w:val="Heading2"/>
        <w:keepNext w:val="0"/>
        <w:keepLines w:val="0"/>
        <w:numPr>
          <w:ilvl w:val="0"/>
          <w:numId w:val="9"/>
        </w:numPr>
        <w:spacing w:before="0" w:line="276" w:lineRule="auto"/>
        <w:jc w:val="both"/>
        <w:rPr>
          <w:rFonts w:ascii="Times New Roman" w:eastAsia="Times New Roman" w:hAnsi="Times New Roman" w:cs="Times New Roman"/>
          <w:sz w:val="20"/>
          <w:szCs w:val="20"/>
        </w:rPr>
      </w:pPr>
      <w:bookmarkStart w:id="27" w:name="_blhb02ozapw" w:colFirst="0" w:colLast="0"/>
      <w:bookmarkEnd w:id="27"/>
      <w:r>
        <w:rPr>
          <w:rFonts w:ascii="Times New Roman" w:eastAsia="Times New Roman" w:hAnsi="Times New Roman" w:cs="Times New Roman"/>
          <w:b w:val="0"/>
          <w:sz w:val="20"/>
          <w:szCs w:val="20"/>
        </w:rPr>
        <w:t>The study of generalization across populations to overcome population biases is known as cross-cultural validation.</w:t>
      </w:r>
    </w:p>
    <w:p w:rsidR="000E5DE2" w:rsidRDefault="00FA1530">
      <w:pPr>
        <w:pStyle w:val="Heading2"/>
        <w:keepNext w:val="0"/>
        <w:keepLines w:val="0"/>
        <w:spacing w:line="276" w:lineRule="auto"/>
        <w:jc w:val="center"/>
        <w:rPr>
          <w:rFonts w:ascii="Times New Roman" w:eastAsia="Times New Roman" w:hAnsi="Times New Roman" w:cs="Times New Roman"/>
          <w:sz w:val="20"/>
          <w:szCs w:val="20"/>
        </w:rPr>
      </w:pPr>
      <w:bookmarkStart w:id="28" w:name="_493saek6lfbp" w:colFirst="0" w:colLast="0"/>
      <w:bookmarkEnd w:id="28"/>
      <w:r>
        <w:rPr>
          <w:rFonts w:ascii="Times New Roman" w:eastAsia="Times New Roman" w:hAnsi="Times New Roman" w:cs="Times New Roman"/>
          <w:sz w:val="20"/>
          <w:szCs w:val="20"/>
        </w:rPr>
        <w:t>Table 19: Future Research Priorities</w:t>
      </w:r>
    </w:p>
    <w:p w:rsidR="000E5DE2" w:rsidRDefault="000E5DE2"/>
    <w:tbl>
      <w:tblPr>
        <w:tblStyle w:val="af1"/>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7"/>
        <w:gridCol w:w="2966"/>
        <w:gridCol w:w="1326"/>
        <w:gridCol w:w="1529"/>
        <w:gridCol w:w="2081"/>
      </w:tblGrid>
      <w:tr w:rsidR="000E5DE2">
        <w:trPr>
          <w:trHeight w:val="680"/>
        </w:trPr>
        <w:tc>
          <w:tcPr>
            <w:tcW w:w="14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Priority Level</w:t>
            </w:r>
          </w:p>
        </w:tc>
        <w:tc>
          <w:tcPr>
            <w:tcW w:w="29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Research Area</w:t>
            </w:r>
          </w:p>
        </w:tc>
        <w:tc>
          <w:tcPr>
            <w:tcW w:w="13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Timeline</w:t>
            </w:r>
          </w:p>
        </w:tc>
        <w:tc>
          <w:tcPr>
            <w:tcW w:w="15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Expected Impact</w:t>
            </w:r>
          </w:p>
        </w:tc>
        <w:tc>
          <w:tcPr>
            <w:tcW w:w="20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Resource Requirements</w:t>
            </w:r>
          </w:p>
        </w:tc>
      </w:tr>
      <w:tr w:rsidR="000E5DE2">
        <w:trPr>
          <w:trHeight w:val="680"/>
        </w:trPr>
        <w:tc>
          <w:tcPr>
            <w:tcW w:w="14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High</w:t>
            </w:r>
          </w:p>
        </w:tc>
        <w:tc>
          <w:tcPr>
            <w:tcW w:w="29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Federated Learning Implementation</w:t>
            </w:r>
          </w:p>
        </w:tc>
        <w:tc>
          <w:tcPr>
            <w:tcW w:w="13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12-18 months</w:t>
            </w:r>
          </w:p>
        </w:tc>
        <w:tc>
          <w:tcPr>
            <w:tcW w:w="15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20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$2M - $5M</w:t>
            </w:r>
          </w:p>
        </w:tc>
      </w:tr>
      <w:tr w:rsidR="000E5DE2">
        <w:trPr>
          <w:trHeight w:val="680"/>
        </w:trPr>
        <w:tc>
          <w:tcPr>
            <w:tcW w:w="14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29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Real-time Wearable Integration</w:t>
            </w:r>
          </w:p>
        </w:tc>
        <w:tc>
          <w:tcPr>
            <w:tcW w:w="13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6-12 months</w:t>
            </w:r>
          </w:p>
        </w:tc>
        <w:tc>
          <w:tcPr>
            <w:tcW w:w="15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Very High</w:t>
            </w:r>
          </w:p>
        </w:tc>
        <w:tc>
          <w:tcPr>
            <w:tcW w:w="20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$1M - $3M</w:t>
            </w:r>
          </w:p>
        </w:tc>
      </w:tr>
      <w:tr w:rsidR="000E5DE2">
        <w:trPr>
          <w:trHeight w:val="680"/>
        </w:trPr>
        <w:tc>
          <w:tcPr>
            <w:tcW w:w="14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29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Cross-cultural Validation</w:t>
            </w:r>
          </w:p>
        </w:tc>
        <w:tc>
          <w:tcPr>
            <w:tcW w:w="13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18-24 months</w:t>
            </w:r>
          </w:p>
        </w:tc>
        <w:tc>
          <w:tcPr>
            <w:tcW w:w="15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20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$500K - $1M</w:t>
            </w:r>
          </w:p>
        </w:tc>
      </w:tr>
      <w:tr w:rsidR="000E5DE2">
        <w:trPr>
          <w:trHeight w:val="680"/>
        </w:trPr>
        <w:tc>
          <w:tcPr>
            <w:tcW w:w="14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29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Longitudinal Validation Studies</w:t>
            </w:r>
          </w:p>
        </w:tc>
        <w:tc>
          <w:tcPr>
            <w:tcW w:w="13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24-36 months</w:t>
            </w:r>
          </w:p>
        </w:tc>
        <w:tc>
          <w:tcPr>
            <w:tcW w:w="15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20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$1M - $2M</w:t>
            </w:r>
          </w:p>
        </w:tc>
      </w:tr>
      <w:tr w:rsidR="000E5DE2">
        <w:trPr>
          <w:trHeight w:val="680"/>
        </w:trPr>
        <w:tc>
          <w:tcPr>
            <w:tcW w:w="14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Low</w:t>
            </w:r>
          </w:p>
        </w:tc>
        <w:tc>
          <w:tcPr>
            <w:tcW w:w="29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Edge Computing Deployment</w:t>
            </w:r>
          </w:p>
        </w:tc>
        <w:tc>
          <w:tcPr>
            <w:tcW w:w="13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12-18 months</w:t>
            </w:r>
          </w:p>
        </w:tc>
        <w:tc>
          <w:tcPr>
            <w:tcW w:w="15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20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$300K - $700K</w:t>
            </w:r>
          </w:p>
        </w:tc>
      </w:tr>
    </w:tbl>
    <w:p w:rsidR="000E5DE2" w:rsidRDefault="00FA1530">
      <w:pPr>
        <w:pStyle w:val="Heading3"/>
        <w:keepNext w:val="0"/>
        <w:keepLines w:val="0"/>
        <w:spacing w:line="276" w:lineRule="auto"/>
        <w:jc w:val="both"/>
        <w:rPr>
          <w:rFonts w:ascii="Times New Roman" w:eastAsia="Times New Roman" w:hAnsi="Times New Roman" w:cs="Times New Roman"/>
          <w:b w:val="0"/>
          <w:sz w:val="20"/>
          <w:szCs w:val="20"/>
        </w:rPr>
      </w:pPr>
      <w:r>
        <w:rPr>
          <w:rFonts w:ascii="Times New Roman" w:eastAsia="Times New Roman" w:hAnsi="Times New Roman" w:cs="Times New Roman"/>
          <w:sz w:val="20"/>
          <w:szCs w:val="20"/>
        </w:rPr>
        <w:t>10.2 Roadmap for Clinical Integration</w:t>
      </w:r>
    </w:p>
    <w:p w:rsidR="000E5DE2" w:rsidRDefault="00FA1530">
      <w:pPr>
        <w:pStyle w:val="Heading3"/>
        <w:keepNext w:val="0"/>
        <w:keepLines w:val="0"/>
        <w:spacing w:line="276" w:lineRule="auto"/>
        <w:jc w:val="both"/>
        <w:rPr>
          <w:rFonts w:ascii="Times New Roman" w:eastAsia="Times New Roman" w:hAnsi="Times New Roman" w:cs="Times New Roman"/>
          <w:b w:val="0"/>
          <w:sz w:val="20"/>
          <w:szCs w:val="20"/>
        </w:rPr>
      </w:pPr>
      <w:r>
        <w:rPr>
          <w:rFonts w:ascii="Times New Roman" w:eastAsia="Times New Roman" w:hAnsi="Times New Roman" w:cs="Times New Roman"/>
          <w:b w:val="0"/>
          <w:sz w:val="20"/>
          <w:szCs w:val="20"/>
        </w:rPr>
        <w:t>Phase 1: Pilot Rollout in Three to Five Clinical Settings (0-6 Months)</w:t>
      </w:r>
    </w:p>
    <w:p w:rsidR="000E5DE2" w:rsidRDefault="00FA1530">
      <w:pPr>
        <w:pStyle w:val="Heading3"/>
        <w:keepNext w:val="0"/>
        <w:keepLines w:val="0"/>
        <w:spacing w:line="276" w:lineRule="auto"/>
        <w:jc w:val="both"/>
        <w:rPr>
          <w:rFonts w:ascii="Times New Roman" w:eastAsia="Times New Roman" w:hAnsi="Times New Roman" w:cs="Times New Roman"/>
          <w:b w:val="0"/>
          <w:sz w:val="20"/>
          <w:szCs w:val="20"/>
        </w:rPr>
      </w:pPr>
      <w:r>
        <w:rPr>
          <w:rFonts w:ascii="Times New Roman" w:eastAsia="Times New Roman" w:hAnsi="Times New Roman" w:cs="Times New Roman"/>
          <w:b w:val="0"/>
          <w:sz w:val="20"/>
          <w:szCs w:val="20"/>
        </w:rPr>
        <w:t>Phase 2: Expanded Validation in 10-15 Hospital Systems (6-12 Months)</w:t>
      </w:r>
    </w:p>
    <w:p w:rsidR="000E5DE2" w:rsidRDefault="00FA1530">
      <w:pPr>
        <w:pStyle w:val="Heading3"/>
        <w:keepNext w:val="0"/>
        <w:keepLines w:val="0"/>
        <w:spacing w:line="276" w:lineRule="auto"/>
        <w:jc w:val="both"/>
        <w:rPr>
          <w:rFonts w:ascii="Times New Roman" w:eastAsia="Times New Roman" w:hAnsi="Times New Roman" w:cs="Times New Roman"/>
          <w:b w:val="0"/>
          <w:sz w:val="20"/>
          <w:szCs w:val="20"/>
        </w:rPr>
      </w:pPr>
      <w:r>
        <w:rPr>
          <w:rFonts w:ascii="Times New Roman" w:eastAsia="Times New Roman" w:hAnsi="Times New Roman" w:cs="Times New Roman"/>
          <w:b w:val="0"/>
          <w:sz w:val="20"/>
          <w:szCs w:val="20"/>
        </w:rPr>
        <w:t>Phase 3: Commercial Deployment and Regulatory Approval (12-18 Months)</w:t>
      </w:r>
    </w:p>
    <w:p w:rsidR="000E5DE2" w:rsidRDefault="00FA1530">
      <w:pPr>
        <w:pStyle w:val="Heading3"/>
        <w:keepNext w:val="0"/>
        <w:keepLines w:val="0"/>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b w:val="0"/>
          <w:sz w:val="20"/>
          <w:szCs w:val="20"/>
        </w:rPr>
        <w:t>Phase 4: Integration with National Health Information Systems (18-24 Months)</w:t>
      </w:r>
    </w:p>
    <w:p w:rsidR="000E5DE2" w:rsidRDefault="00FA1530">
      <w:pPr>
        <w:pStyle w:val="Heading3"/>
        <w:keepNext w:val="0"/>
        <w:keepLines w:val="0"/>
        <w:spacing w:line="276" w:lineRule="auto"/>
        <w:jc w:val="both"/>
        <w:rPr>
          <w:rFonts w:ascii="Times New Roman" w:eastAsia="Times New Roman" w:hAnsi="Times New Roman" w:cs="Times New Roman"/>
          <w:sz w:val="20"/>
          <w:szCs w:val="20"/>
        </w:rPr>
      </w:pPr>
      <w:bookmarkStart w:id="29" w:name="_1klok64fk9e" w:colFirst="0" w:colLast="0"/>
      <w:bookmarkEnd w:id="29"/>
      <w:r>
        <w:rPr>
          <w:rFonts w:ascii="Times New Roman" w:eastAsia="Times New Roman" w:hAnsi="Times New Roman" w:cs="Times New Roman"/>
          <w:sz w:val="20"/>
          <w:szCs w:val="20"/>
        </w:rPr>
        <w:t>10.3 Ethical and Regulatory Aspects</w:t>
      </w:r>
    </w:p>
    <w:p w:rsidR="000E5DE2" w:rsidRDefault="00FA1530">
      <w:pPr>
        <w:pStyle w:val="Heading3"/>
        <w:keepNext w:val="0"/>
        <w:keepLines w:val="0"/>
        <w:spacing w:line="276" w:lineRule="auto"/>
        <w:jc w:val="center"/>
        <w:rPr>
          <w:rFonts w:ascii="Times New Roman" w:eastAsia="Times New Roman" w:hAnsi="Times New Roman" w:cs="Times New Roman"/>
          <w:sz w:val="20"/>
          <w:szCs w:val="20"/>
        </w:rPr>
      </w:pPr>
      <w:bookmarkStart w:id="30" w:name="_nmk4koxpkwc7" w:colFirst="0" w:colLast="0"/>
      <w:bookmarkEnd w:id="30"/>
      <w:r>
        <w:rPr>
          <w:rFonts w:ascii="Times New Roman" w:eastAsia="Times New Roman" w:hAnsi="Times New Roman" w:cs="Times New Roman"/>
          <w:sz w:val="20"/>
          <w:szCs w:val="20"/>
        </w:rPr>
        <w:t>Table 20: Regulatory Compliance Assessment</w:t>
      </w:r>
    </w:p>
    <w:p w:rsidR="000E5DE2" w:rsidRDefault="000E5DE2"/>
    <w:tbl>
      <w:tblPr>
        <w:tblStyle w:val="af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4"/>
        <w:gridCol w:w="2670"/>
        <w:gridCol w:w="1929"/>
        <w:gridCol w:w="2507"/>
      </w:tblGrid>
      <w:tr w:rsidR="000E5DE2">
        <w:trPr>
          <w:trHeight w:val="455"/>
        </w:trPr>
        <w:tc>
          <w:tcPr>
            <w:tcW w:w="22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Requirement</w:t>
            </w:r>
          </w:p>
        </w:tc>
        <w:tc>
          <w:tcPr>
            <w:tcW w:w="26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Enhanced Model</w:t>
            </w:r>
          </w:p>
        </w:tc>
        <w:tc>
          <w:tcPr>
            <w:tcW w:w="19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Status</w:t>
            </w:r>
          </w:p>
        </w:tc>
        <w:tc>
          <w:tcPr>
            <w:tcW w:w="25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Actions Needed</w:t>
            </w:r>
          </w:p>
        </w:tc>
      </w:tr>
      <w:tr w:rsidR="000E5DE2">
        <w:trPr>
          <w:trHeight w:val="680"/>
        </w:trPr>
        <w:tc>
          <w:tcPr>
            <w:tcW w:w="22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FDA 510(k) Clearance</w:t>
            </w:r>
          </w:p>
        </w:tc>
        <w:tc>
          <w:tcPr>
            <w:tcW w:w="26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Class II Medical Device</w:t>
            </w:r>
          </w:p>
        </w:tc>
        <w:tc>
          <w:tcPr>
            <w:tcW w:w="19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 Progress</w:t>
            </w:r>
          </w:p>
        </w:tc>
        <w:tc>
          <w:tcPr>
            <w:tcW w:w="25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Clinical validation study</w:t>
            </w:r>
          </w:p>
        </w:tc>
      </w:tr>
      <w:tr w:rsidR="000E5DE2">
        <w:trPr>
          <w:trHeight w:val="680"/>
        </w:trPr>
        <w:tc>
          <w:tcPr>
            <w:tcW w:w="22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HIPAA Compliance</w:t>
            </w:r>
          </w:p>
        </w:tc>
        <w:tc>
          <w:tcPr>
            <w:tcW w:w="26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Protected Health Information</w:t>
            </w:r>
          </w:p>
        </w:tc>
        <w:tc>
          <w:tcPr>
            <w:tcW w:w="19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Compliant</w:t>
            </w:r>
          </w:p>
        </w:tc>
        <w:tc>
          <w:tcPr>
            <w:tcW w:w="25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Ongoing monitoring</w:t>
            </w:r>
          </w:p>
        </w:tc>
      </w:tr>
      <w:tr w:rsidR="000E5DE2">
        <w:trPr>
          <w:trHeight w:val="680"/>
        </w:trPr>
        <w:tc>
          <w:tcPr>
            <w:tcW w:w="22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GDPR Compliance</w:t>
            </w:r>
          </w:p>
        </w:tc>
        <w:tc>
          <w:tcPr>
            <w:tcW w:w="26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Data Privacy</w:t>
            </w:r>
          </w:p>
        </w:tc>
        <w:tc>
          <w:tcPr>
            <w:tcW w:w="19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Partially Compliant</w:t>
            </w:r>
          </w:p>
        </w:tc>
        <w:tc>
          <w:tcPr>
            <w:tcW w:w="25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Enhanced anonymization</w:t>
            </w:r>
          </w:p>
        </w:tc>
      </w:tr>
      <w:tr w:rsidR="000E5DE2">
        <w:trPr>
          <w:trHeight w:val="680"/>
        </w:trPr>
        <w:tc>
          <w:tcPr>
            <w:tcW w:w="22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Clinical Evidence</w:t>
            </w:r>
          </w:p>
        </w:tc>
        <w:tc>
          <w:tcPr>
            <w:tcW w:w="26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Peer-reviewed validation</w:t>
            </w:r>
          </w:p>
        </w:tc>
        <w:tc>
          <w:tcPr>
            <w:tcW w:w="19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 Progress</w:t>
            </w:r>
          </w:p>
        </w:tc>
        <w:tc>
          <w:tcPr>
            <w:tcW w:w="25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Multi-site RCT</w:t>
            </w:r>
          </w:p>
        </w:tc>
      </w:tr>
      <w:tr w:rsidR="000E5DE2">
        <w:trPr>
          <w:trHeight w:val="680"/>
        </w:trPr>
        <w:tc>
          <w:tcPr>
            <w:tcW w:w="22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Algorithm Transparency</w:t>
            </w:r>
          </w:p>
        </w:tc>
        <w:tc>
          <w:tcPr>
            <w:tcW w:w="26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Explainable AI</w:t>
            </w:r>
          </w:p>
        </w:tc>
        <w:tc>
          <w:tcPr>
            <w:tcW w:w="19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Compliant</w:t>
            </w:r>
          </w:p>
        </w:tc>
        <w:tc>
          <w:tcPr>
            <w:tcW w:w="25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Documentation update</w:t>
            </w:r>
          </w:p>
        </w:tc>
      </w:tr>
    </w:tbl>
    <w:p w:rsidR="000E5DE2" w:rsidRDefault="00FA1530">
      <w:pPr>
        <w:pStyle w:val="Heading2"/>
        <w:keepNext w:val="0"/>
        <w:keepLines w:val="0"/>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11. Limitations and Challenges</w:t>
      </w:r>
    </w:p>
    <w:p w:rsidR="000E5DE2" w:rsidRDefault="00FA1530">
      <w:pPr>
        <w:pStyle w:val="Heading2"/>
        <w:keepNext w:val="0"/>
        <w:keepLines w:val="0"/>
        <w:spacing w:line="276" w:lineRule="auto"/>
        <w:jc w:val="both"/>
        <w:rPr>
          <w:rFonts w:ascii="Times New Roman" w:eastAsia="Times New Roman" w:hAnsi="Times New Roman" w:cs="Times New Roman"/>
          <w:b w:val="0"/>
          <w:sz w:val="20"/>
          <w:szCs w:val="20"/>
        </w:rPr>
      </w:pPr>
      <w:r>
        <w:rPr>
          <w:rFonts w:ascii="Times New Roman" w:eastAsia="Times New Roman" w:hAnsi="Times New Roman" w:cs="Times New Roman"/>
          <w:sz w:val="20"/>
          <w:szCs w:val="20"/>
        </w:rPr>
        <w:t>11.1 Limitations of the Current Model</w:t>
      </w:r>
    </w:p>
    <w:p w:rsidR="000E5DE2" w:rsidRDefault="00FA1530">
      <w:pPr>
        <w:pStyle w:val="Heading2"/>
        <w:keepNext w:val="0"/>
        <w:keepLines w:val="0"/>
        <w:numPr>
          <w:ilvl w:val="0"/>
          <w:numId w:val="3"/>
        </w:numPr>
        <w:spacing w:after="0" w:line="276" w:lineRule="auto"/>
        <w:jc w:val="both"/>
        <w:rPr>
          <w:rFonts w:ascii="Arial" w:eastAsia="Arial" w:hAnsi="Arial" w:cs="Arial"/>
          <w:sz w:val="20"/>
          <w:szCs w:val="20"/>
        </w:rPr>
      </w:pPr>
      <w:r>
        <w:rPr>
          <w:rFonts w:ascii="Times New Roman" w:eastAsia="Times New Roman" w:hAnsi="Times New Roman" w:cs="Times New Roman"/>
          <w:sz w:val="20"/>
          <w:szCs w:val="20"/>
        </w:rPr>
        <w:t>Data Dependence:</w:t>
      </w:r>
      <w:r>
        <w:rPr>
          <w:rFonts w:ascii="Times New Roman" w:eastAsia="Times New Roman" w:hAnsi="Times New Roman" w:cs="Times New Roman"/>
          <w:b w:val="0"/>
          <w:sz w:val="20"/>
          <w:szCs w:val="20"/>
        </w:rPr>
        <w:t xml:space="preserve"> Requires access to multiple data sets, which is not always possible in a clinical setting.</w:t>
      </w:r>
    </w:p>
    <w:p w:rsidR="000E5DE2" w:rsidRDefault="00FA1530">
      <w:pPr>
        <w:pStyle w:val="Heading2"/>
        <w:keepNext w:val="0"/>
        <w:keepLines w:val="0"/>
        <w:numPr>
          <w:ilvl w:val="0"/>
          <w:numId w:val="3"/>
        </w:numPr>
        <w:spacing w:before="0" w:after="0" w:line="276" w:lineRule="auto"/>
        <w:jc w:val="both"/>
        <w:rPr>
          <w:rFonts w:ascii="Arial" w:eastAsia="Arial" w:hAnsi="Arial" w:cs="Arial"/>
          <w:sz w:val="20"/>
          <w:szCs w:val="20"/>
        </w:rPr>
      </w:pPr>
      <w:r>
        <w:rPr>
          <w:rFonts w:ascii="Times New Roman" w:eastAsia="Times New Roman" w:hAnsi="Times New Roman" w:cs="Times New Roman"/>
          <w:sz w:val="20"/>
          <w:szCs w:val="20"/>
        </w:rPr>
        <w:t>Computational Complexity:</w:t>
      </w:r>
      <w:r>
        <w:rPr>
          <w:rFonts w:ascii="Times New Roman" w:eastAsia="Times New Roman" w:hAnsi="Times New Roman" w:cs="Times New Roman"/>
          <w:b w:val="0"/>
          <w:sz w:val="20"/>
          <w:szCs w:val="20"/>
        </w:rPr>
        <w:t xml:space="preserve"> Implementation in resource-constrained contexts may be limited compared to tradition</w:t>
      </w:r>
      <w:r>
        <w:rPr>
          <w:rFonts w:ascii="Times New Roman" w:eastAsia="Times New Roman" w:hAnsi="Times New Roman" w:cs="Times New Roman"/>
          <w:b w:val="0"/>
          <w:sz w:val="20"/>
          <w:szCs w:val="20"/>
        </w:rPr>
        <w:t>al approaches.</w:t>
      </w:r>
    </w:p>
    <w:p w:rsidR="000E5DE2" w:rsidRDefault="00FA1530">
      <w:pPr>
        <w:pStyle w:val="Heading2"/>
        <w:keepNext w:val="0"/>
        <w:keepLines w:val="0"/>
        <w:numPr>
          <w:ilvl w:val="0"/>
          <w:numId w:val="3"/>
        </w:numPr>
        <w:spacing w:before="0" w:after="0" w:line="276" w:lineRule="auto"/>
        <w:jc w:val="both"/>
        <w:rPr>
          <w:rFonts w:ascii="Arial" w:eastAsia="Arial" w:hAnsi="Arial" w:cs="Arial"/>
          <w:sz w:val="20"/>
          <w:szCs w:val="20"/>
        </w:rPr>
      </w:pPr>
      <w:r>
        <w:rPr>
          <w:rFonts w:ascii="Times New Roman" w:eastAsia="Times New Roman" w:hAnsi="Times New Roman" w:cs="Times New Roman"/>
          <w:sz w:val="20"/>
          <w:szCs w:val="20"/>
        </w:rPr>
        <w:t xml:space="preserve">Privacy Issues: </w:t>
      </w:r>
      <w:r>
        <w:rPr>
          <w:rFonts w:ascii="Times New Roman" w:eastAsia="Times New Roman" w:hAnsi="Times New Roman" w:cs="Times New Roman"/>
          <w:b w:val="0"/>
          <w:sz w:val="20"/>
          <w:szCs w:val="20"/>
        </w:rPr>
        <w:t>Social media integration raises ethical issues regarding data use and consent.</w:t>
      </w:r>
    </w:p>
    <w:p w:rsidR="000E5DE2" w:rsidRDefault="00FA1530">
      <w:pPr>
        <w:pStyle w:val="Heading2"/>
        <w:keepNext w:val="0"/>
        <w:keepLines w:val="0"/>
        <w:numPr>
          <w:ilvl w:val="0"/>
          <w:numId w:val="3"/>
        </w:numPr>
        <w:spacing w:before="0" w:after="0" w:line="276" w:lineRule="auto"/>
        <w:jc w:val="both"/>
        <w:rPr>
          <w:rFonts w:ascii="Arial" w:eastAsia="Arial" w:hAnsi="Arial" w:cs="Arial"/>
          <w:sz w:val="20"/>
          <w:szCs w:val="20"/>
        </w:rPr>
      </w:pPr>
      <w:bookmarkStart w:id="31" w:name="_qcv216k5ewyi" w:colFirst="0" w:colLast="0"/>
      <w:bookmarkEnd w:id="31"/>
      <w:r>
        <w:rPr>
          <w:rFonts w:ascii="Times New Roman" w:eastAsia="Times New Roman" w:hAnsi="Times New Roman" w:cs="Times New Roman"/>
          <w:sz w:val="20"/>
          <w:szCs w:val="20"/>
        </w:rPr>
        <w:t xml:space="preserve">Implementation Barriers: </w:t>
      </w:r>
      <w:r>
        <w:rPr>
          <w:rFonts w:ascii="Times New Roman" w:eastAsia="Times New Roman" w:hAnsi="Times New Roman" w:cs="Times New Roman"/>
          <w:b w:val="0"/>
          <w:sz w:val="20"/>
          <w:szCs w:val="20"/>
        </w:rPr>
        <w:t>Requires significant technical expertise and infrastructure.</w:t>
      </w:r>
    </w:p>
    <w:p w:rsidR="000E5DE2" w:rsidRDefault="00FA1530">
      <w:pPr>
        <w:pStyle w:val="Heading2"/>
        <w:keepNext w:val="0"/>
        <w:keepLines w:val="0"/>
        <w:numPr>
          <w:ilvl w:val="0"/>
          <w:numId w:val="3"/>
        </w:numPr>
        <w:spacing w:before="0" w:line="276" w:lineRule="auto"/>
        <w:jc w:val="both"/>
        <w:rPr>
          <w:rFonts w:ascii="Arial" w:eastAsia="Arial" w:hAnsi="Arial" w:cs="Arial"/>
          <w:sz w:val="20"/>
          <w:szCs w:val="20"/>
        </w:rPr>
      </w:pPr>
      <w:bookmarkStart w:id="32" w:name="_rchip871kisz" w:colFirst="0" w:colLast="0"/>
      <w:bookmarkEnd w:id="32"/>
      <w:r>
        <w:rPr>
          <w:rFonts w:ascii="Times New Roman" w:eastAsia="Times New Roman" w:hAnsi="Times New Roman" w:cs="Times New Roman"/>
          <w:sz w:val="20"/>
          <w:szCs w:val="20"/>
        </w:rPr>
        <w:t>Generalizability:</w:t>
      </w:r>
      <w:r>
        <w:rPr>
          <w:rFonts w:ascii="Times New Roman" w:eastAsia="Times New Roman" w:hAnsi="Times New Roman" w:cs="Times New Roman"/>
          <w:b w:val="0"/>
          <w:sz w:val="20"/>
          <w:szCs w:val="20"/>
        </w:rPr>
        <w:t>Limited validation across diverse geographi</w:t>
      </w:r>
      <w:r>
        <w:rPr>
          <w:rFonts w:ascii="Times New Roman" w:eastAsia="Times New Roman" w:hAnsi="Times New Roman" w:cs="Times New Roman"/>
          <w:b w:val="0"/>
          <w:sz w:val="20"/>
          <w:szCs w:val="20"/>
        </w:rPr>
        <w:t>c and demographic populations impacts generalizability.</w:t>
      </w:r>
    </w:p>
    <w:p w:rsidR="000E5DE2" w:rsidRDefault="00FA1530">
      <w:pPr>
        <w:pStyle w:val="Heading2"/>
        <w:keepNext w:val="0"/>
        <w:keepLines w:val="0"/>
        <w:spacing w:line="276" w:lineRule="auto"/>
        <w:jc w:val="both"/>
        <w:rPr>
          <w:rFonts w:ascii="Times New Roman" w:eastAsia="Times New Roman" w:hAnsi="Times New Roman" w:cs="Times New Roman"/>
          <w:sz w:val="20"/>
          <w:szCs w:val="20"/>
        </w:rPr>
      </w:pPr>
      <w:bookmarkStart w:id="33" w:name="_bvhxsix0kh90" w:colFirst="0" w:colLast="0"/>
      <w:bookmarkEnd w:id="33"/>
      <w:r>
        <w:rPr>
          <w:rFonts w:ascii="Times New Roman" w:eastAsia="Times New Roman" w:hAnsi="Times New Roman" w:cs="Times New Roman"/>
          <w:sz w:val="20"/>
          <w:szCs w:val="20"/>
        </w:rPr>
        <w:t>11.2 Evaluation of Comparative Limits</w:t>
      </w:r>
    </w:p>
    <w:p w:rsidR="000E5DE2" w:rsidRDefault="000E5DE2">
      <w:pPr>
        <w:pStyle w:val="Heading2"/>
        <w:keepNext w:val="0"/>
        <w:keepLines w:val="0"/>
        <w:spacing w:line="276" w:lineRule="auto"/>
        <w:jc w:val="center"/>
        <w:rPr>
          <w:rFonts w:ascii="Times New Roman" w:eastAsia="Times New Roman" w:hAnsi="Times New Roman" w:cs="Times New Roman"/>
          <w:sz w:val="20"/>
          <w:szCs w:val="20"/>
        </w:rPr>
      </w:pPr>
      <w:bookmarkStart w:id="34" w:name="_cr6leu2itq85" w:colFirst="0" w:colLast="0"/>
      <w:bookmarkEnd w:id="34"/>
    </w:p>
    <w:p w:rsidR="000E5DE2" w:rsidRDefault="00FA1530">
      <w:pPr>
        <w:pStyle w:val="Heading2"/>
        <w:keepNext w:val="0"/>
        <w:keepLines w:val="0"/>
        <w:spacing w:line="276" w:lineRule="auto"/>
        <w:jc w:val="center"/>
        <w:rPr>
          <w:rFonts w:ascii="Times New Roman" w:eastAsia="Times New Roman" w:hAnsi="Times New Roman" w:cs="Times New Roman"/>
          <w:sz w:val="20"/>
          <w:szCs w:val="20"/>
        </w:rPr>
      </w:pPr>
      <w:bookmarkStart w:id="35" w:name="_x1djt772eaxe" w:colFirst="0" w:colLast="0"/>
      <w:bookmarkEnd w:id="35"/>
      <w:r>
        <w:rPr>
          <w:rFonts w:ascii="Times New Roman" w:eastAsia="Times New Roman" w:hAnsi="Times New Roman" w:cs="Times New Roman"/>
          <w:sz w:val="20"/>
          <w:szCs w:val="20"/>
        </w:rPr>
        <w:t xml:space="preserve"> Table 21: Assessment of Limitation Severity</w:t>
      </w:r>
    </w:p>
    <w:p w:rsidR="000E5DE2" w:rsidRDefault="000E5DE2">
      <w:pPr>
        <w:spacing w:after="0" w:line="276" w:lineRule="auto"/>
        <w:rPr>
          <w:rFonts w:ascii="Times New Roman" w:eastAsia="Times New Roman" w:hAnsi="Times New Roman" w:cs="Times New Roman"/>
          <w:sz w:val="20"/>
          <w:szCs w:val="20"/>
        </w:rPr>
      </w:pPr>
    </w:p>
    <w:tbl>
      <w:tblPr>
        <w:tblStyle w:val="af3"/>
        <w:tblW w:w="84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95"/>
        <w:gridCol w:w="1730"/>
        <w:gridCol w:w="1730"/>
        <w:gridCol w:w="2165"/>
      </w:tblGrid>
      <w:tr w:rsidR="000E5DE2">
        <w:trPr>
          <w:trHeight w:val="455"/>
        </w:trPr>
        <w:tc>
          <w:tcPr>
            <w:tcW w:w="2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Limitation Category</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Enhanced Model</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Traditional ML</w:t>
            </w:r>
          </w:p>
        </w:tc>
        <w:tc>
          <w:tcPr>
            <w:tcW w:w="2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Statistical Models</w:t>
            </w:r>
          </w:p>
        </w:tc>
      </w:tr>
      <w:tr w:rsidR="000E5DE2">
        <w:trPr>
          <w:trHeight w:val="455"/>
        </w:trPr>
        <w:tc>
          <w:tcPr>
            <w:tcW w:w="2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Data Requirements</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2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Low</w:t>
            </w:r>
          </w:p>
        </w:tc>
      </w:tr>
      <w:tr w:rsidR="000E5DE2">
        <w:trPr>
          <w:trHeight w:val="455"/>
        </w:trPr>
        <w:tc>
          <w:tcPr>
            <w:tcW w:w="2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Computational Complexity</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2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Low</w:t>
            </w:r>
          </w:p>
        </w:tc>
      </w:tr>
      <w:tr w:rsidR="000E5DE2">
        <w:trPr>
          <w:trHeight w:val="455"/>
        </w:trPr>
        <w:tc>
          <w:tcPr>
            <w:tcW w:w="2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Implementation Cost</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2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Low</w:t>
            </w:r>
          </w:p>
        </w:tc>
      </w:tr>
      <w:tr w:rsidR="000E5DE2">
        <w:trPr>
          <w:trHeight w:val="455"/>
        </w:trPr>
        <w:tc>
          <w:tcPr>
            <w:tcW w:w="2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Technical Expertise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2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Low</w:t>
            </w:r>
          </w:p>
        </w:tc>
      </w:tr>
      <w:tr w:rsidR="000E5DE2">
        <w:trPr>
          <w:trHeight w:val="455"/>
        </w:trPr>
        <w:tc>
          <w:tcPr>
            <w:tcW w:w="2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Maintenance Overhead</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2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Low</w:t>
            </w:r>
          </w:p>
        </w:tc>
      </w:tr>
      <w:tr w:rsidR="000E5DE2">
        <w:trPr>
          <w:trHeight w:val="455"/>
        </w:trPr>
        <w:tc>
          <w:tcPr>
            <w:tcW w:w="2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Interpretability</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Low</w:t>
            </w:r>
          </w:p>
        </w:tc>
        <w:tc>
          <w:tcPr>
            <w:tcW w:w="2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r>
      <w:tr w:rsidR="000E5DE2">
        <w:trPr>
          <w:trHeight w:val="455"/>
        </w:trPr>
        <w:tc>
          <w:tcPr>
            <w:tcW w:w="2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Scalability Challenges</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2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Low</w:t>
            </w:r>
          </w:p>
        </w:tc>
      </w:tr>
      <w:tr w:rsidR="000E5DE2">
        <w:trPr>
          <w:trHeight w:val="455"/>
        </w:trPr>
        <w:tc>
          <w:tcPr>
            <w:tcW w:w="2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Validation Requirements</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2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r>
    </w:tbl>
    <w:p w:rsidR="000E5DE2" w:rsidRDefault="00FA1530">
      <w:pPr>
        <w:pStyle w:val="Heading3"/>
        <w:keepNext w:val="0"/>
        <w:keepLines w:val="0"/>
        <w:spacing w:line="276" w:lineRule="auto"/>
        <w:jc w:val="both"/>
        <w:rPr>
          <w:rFonts w:ascii="Times New Roman" w:eastAsia="Times New Roman" w:hAnsi="Times New Roman" w:cs="Times New Roman"/>
          <w:sz w:val="20"/>
          <w:szCs w:val="20"/>
        </w:rPr>
      </w:pPr>
      <w:bookmarkStart w:id="36" w:name="_8bv823olum4x" w:colFirst="0" w:colLast="0"/>
      <w:bookmarkEnd w:id="36"/>
      <w:r>
        <w:rPr>
          <w:rFonts w:ascii="Times New Roman" w:eastAsia="Times New Roman" w:hAnsi="Times New Roman" w:cs="Times New Roman"/>
          <w:sz w:val="20"/>
          <w:szCs w:val="20"/>
        </w:rPr>
        <w:t>11.3 Techniques for Risk Mitigation</w:t>
      </w:r>
    </w:p>
    <w:p w:rsidR="000E5DE2" w:rsidRDefault="00FA1530">
      <w:pPr>
        <w:pStyle w:val="Heading3"/>
        <w:keepNext w:val="0"/>
        <w:keepLines w:val="0"/>
        <w:spacing w:line="276" w:lineRule="auto"/>
        <w:jc w:val="center"/>
        <w:rPr>
          <w:rFonts w:ascii="Times New Roman" w:eastAsia="Times New Roman" w:hAnsi="Times New Roman" w:cs="Times New Roman"/>
          <w:sz w:val="20"/>
          <w:szCs w:val="20"/>
        </w:rPr>
      </w:pPr>
      <w:bookmarkStart w:id="37" w:name="_fpzm19bpd3vq" w:colFirst="0" w:colLast="0"/>
      <w:bookmarkEnd w:id="37"/>
      <w:r>
        <w:rPr>
          <w:rFonts w:ascii="Times New Roman" w:eastAsia="Times New Roman" w:hAnsi="Times New Roman" w:cs="Times New Roman"/>
          <w:sz w:val="20"/>
          <w:szCs w:val="20"/>
        </w:rPr>
        <w:lastRenderedPageBreak/>
        <w:t>Table 22: Evaluation and Mitigation of Risk</w:t>
      </w:r>
    </w:p>
    <w:p w:rsidR="000E5DE2" w:rsidRDefault="000E5DE2"/>
    <w:tbl>
      <w:tblPr>
        <w:tblStyle w:val="af4"/>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20"/>
        <w:gridCol w:w="1365"/>
        <w:gridCol w:w="1035"/>
        <w:gridCol w:w="3060"/>
        <w:gridCol w:w="1080"/>
      </w:tblGrid>
      <w:tr w:rsidR="000E5DE2">
        <w:trPr>
          <w:trHeight w:val="455"/>
        </w:trPr>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Risk Factor</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Probability</w:t>
            </w: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Impact</w:t>
            </w:r>
          </w:p>
        </w:tc>
        <w:tc>
          <w:tcPr>
            <w:tcW w:w="3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Mitigation Strategy</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Cost</w:t>
            </w:r>
          </w:p>
        </w:tc>
      </w:tr>
      <w:tr w:rsidR="000E5DE2">
        <w:trPr>
          <w:trHeight w:val="680"/>
        </w:trPr>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Data Privacy Breach</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Low</w:t>
            </w: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3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Enhanced encryption, federated learning</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$200K</w:t>
            </w:r>
          </w:p>
        </w:tc>
      </w:tr>
      <w:tr w:rsidR="000E5DE2">
        <w:trPr>
          <w:trHeight w:val="680"/>
        </w:trPr>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Model Performance Drift</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3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Continuous monitoring, automated retraining</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$150K</w:t>
            </w:r>
          </w:p>
        </w:tc>
      </w:tr>
      <w:tr w:rsidR="000E5DE2">
        <w:trPr>
          <w:trHeight w:val="680"/>
        </w:trPr>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Regulatory Non-compliance</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Low</w:t>
            </w: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Very High</w:t>
            </w:r>
          </w:p>
        </w:tc>
        <w:tc>
          <w:tcPr>
            <w:tcW w:w="3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Proactive compliance monitoring</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$300K</w:t>
            </w:r>
          </w:p>
        </w:tc>
      </w:tr>
      <w:tr w:rsidR="000E5DE2">
        <w:trPr>
          <w:trHeight w:val="680"/>
        </w:trPr>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Technical Infrastructure Failure</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3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Redundant systems, cloud backup</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$100K</w:t>
            </w:r>
          </w:p>
        </w:tc>
      </w:tr>
      <w:tr w:rsidR="000E5DE2">
        <w:trPr>
          <w:trHeight w:val="680"/>
        </w:trPr>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Clinical Staff Resistance</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3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Training programs, change management</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$75K</w:t>
            </w:r>
          </w:p>
        </w:tc>
      </w:tr>
    </w:tbl>
    <w:p w:rsidR="000E5DE2" w:rsidRDefault="00FA1530">
      <w:pPr>
        <w:pStyle w:val="Heading2"/>
        <w:keepNext w:val="0"/>
        <w:keepLines w:val="0"/>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12. Testing Hypotheses and Statistical Analysis</w:t>
      </w:r>
    </w:p>
    <w:p w:rsidR="000E5DE2" w:rsidRDefault="00FA1530">
      <w:pPr>
        <w:pStyle w:val="Heading2"/>
        <w:keepNext w:val="0"/>
        <w:keepLines w:val="0"/>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12.1 Primary Testing of Hypotheses</w:t>
      </w:r>
    </w:p>
    <w:p w:rsidR="000E5DE2" w:rsidRDefault="00FA1530">
      <w:pPr>
        <w:pStyle w:val="Heading2"/>
        <w:keepNext w:val="0"/>
        <w:keepLines w:val="0"/>
        <w:spacing w:line="276" w:lineRule="auto"/>
        <w:jc w:val="both"/>
        <w:rPr>
          <w:rFonts w:ascii="Times New Roman" w:eastAsia="Times New Roman" w:hAnsi="Times New Roman" w:cs="Times New Roman"/>
          <w:b w:val="0"/>
          <w:sz w:val="20"/>
          <w:szCs w:val="20"/>
        </w:rPr>
      </w:pPr>
      <w:r>
        <w:rPr>
          <w:rFonts w:ascii="Times New Roman" w:eastAsia="Times New Roman" w:hAnsi="Times New Roman" w:cs="Times New Roman"/>
          <w:sz w:val="20"/>
          <w:szCs w:val="20"/>
        </w:rPr>
        <w:t>H₀:</w:t>
      </w:r>
      <w:r>
        <w:rPr>
          <w:rFonts w:ascii="Times New Roman" w:eastAsia="Times New Roman" w:hAnsi="Times New Roman" w:cs="Times New Roman"/>
          <w:b w:val="0"/>
          <w:sz w:val="20"/>
          <w:szCs w:val="20"/>
        </w:rPr>
        <w:t xml:space="preserve"> The accuracy of depression prediction does not significantly differ between the suggested multimodal models and th</w:t>
      </w:r>
      <w:r>
        <w:rPr>
          <w:rFonts w:ascii="Times New Roman" w:eastAsia="Times New Roman" w:hAnsi="Times New Roman" w:cs="Times New Roman"/>
          <w:b w:val="0"/>
          <w:sz w:val="20"/>
          <w:szCs w:val="20"/>
        </w:rPr>
        <w:t>e current methods.</w:t>
      </w:r>
    </w:p>
    <w:p w:rsidR="000E5DE2" w:rsidRDefault="00FA1530">
      <w:pPr>
        <w:pStyle w:val="Heading2"/>
        <w:keepNext w:val="0"/>
        <w:keepLines w:val="0"/>
        <w:spacing w:line="276" w:lineRule="auto"/>
        <w:jc w:val="both"/>
        <w:rPr>
          <w:rFonts w:ascii="Times New Roman" w:eastAsia="Times New Roman" w:hAnsi="Times New Roman" w:cs="Times New Roman"/>
          <w:b w:val="0"/>
          <w:sz w:val="20"/>
          <w:szCs w:val="20"/>
        </w:rPr>
      </w:pPr>
      <w:r>
        <w:rPr>
          <w:rFonts w:ascii="Times New Roman" w:eastAsia="Times New Roman" w:hAnsi="Times New Roman" w:cs="Times New Roman"/>
          <w:sz w:val="20"/>
          <w:szCs w:val="20"/>
        </w:rPr>
        <w:t>H₁:</w:t>
      </w:r>
      <w:r>
        <w:rPr>
          <w:rFonts w:ascii="Times New Roman" w:eastAsia="Times New Roman" w:hAnsi="Times New Roman" w:cs="Times New Roman"/>
          <w:b w:val="0"/>
          <w:sz w:val="20"/>
          <w:szCs w:val="20"/>
        </w:rPr>
        <w:t xml:space="preserve"> Suggested multimodal models drastically surpass current methods.</w:t>
      </w:r>
    </w:p>
    <w:p w:rsidR="000E5DE2" w:rsidRDefault="00FA1530">
      <w:pPr>
        <w:pStyle w:val="Heading2"/>
        <w:keepNext w:val="0"/>
        <w:keepLines w:val="0"/>
        <w:spacing w:line="276" w:lineRule="auto"/>
        <w:jc w:val="both"/>
        <w:rPr>
          <w:rFonts w:ascii="Times New Roman" w:eastAsia="Times New Roman" w:hAnsi="Times New Roman" w:cs="Times New Roman"/>
          <w:b w:val="0"/>
          <w:sz w:val="20"/>
          <w:szCs w:val="20"/>
        </w:rPr>
      </w:pPr>
      <w:r>
        <w:rPr>
          <w:rFonts w:ascii="Times New Roman" w:eastAsia="Times New Roman" w:hAnsi="Times New Roman" w:cs="Times New Roman"/>
          <w:sz w:val="20"/>
          <w:szCs w:val="20"/>
        </w:rPr>
        <w:t>Result:</w:t>
      </w:r>
    </w:p>
    <w:p w:rsidR="000E5DE2" w:rsidRDefault="00FA1530">
      <w:pPr>
        <w:pStyle w:val="Heading2"/>
        <w:keepNext w:val="0"/>
        <w:keepLines w:val="0"/>
        <w:numPr>
          <w:ilvl w:val="0"/>
          <w:numId w:val="6"/>
        </w:numPr>
        <w:spacing w:after="0" w:line="276" w:lineRule="auto"/>
        <w:jc w:val="both"/>
        <w:rPr>
          <w:rFonts w:ascii="Arial" w:eastAsia="Arial" w:hAnsi="Arial" w:cs="Arial"/>
          <w:sz w:val="20"/>
          <w:szCs w:val="20"/>
        </w:rPr>
      </w:pPr>
      <w:r>
        <w:rPr>
          <w:rFonts w:ascii="Times New Roman" w:eastAsia="Times New Roman" w:hAnsi="Times New Roman" w:cs="Times New Roman"/>
          <w:sz w:val="20"/>
          <w:szCs w:val="20"/>
        </w:rPr>
        <w:t>Logistic Regression vs. Enhanced:</w:t>
      </w:r>
      <w:r>
        <w:rPr>
          <w:rFonts w:ascii="Times New Roman" w:eastAsia="Times New Roman" w:hAnsi="Times New Roman" w:cs="Times New Roman"/>
          <w:b w:val="0"/>
          <w:sz w:val="20"/>
          <w:szCs w:val="20"/>
        </w:rPr>
        <w:t xml:space="preserve"> Cohen's d = 1.23, t(448) = 12.74, p &lt; 0.001</w:t>
      </w:r>
    </w:p>
    <w:p w:rsidR="000E5DE2" w:rsidRDefault="00FA1530">
      <w:pPr>
        <w:pStyle w:val="Heading2"/>
        <w:keepNext w:val="0"/>
        <w:keepLines w:val="0"/>
        <w:numPr>
          <w:ilvl w:val="0"/>
          <w:numId w:val="6"/>
        </w:numPr>
        <w:spacing w:before="0" w:after="0" w:line="276" w:lineRule="auto"/>
        <w:jc w:val="both"/>
        <w:rPr>
          <w:rFonts w:ascii="Arial" w:eastAsia="Arial" w:hAnsi="Arial" w:cs="Arial"/>
          <w:sz w:val="20"/>
          <w:szCs w:val="20"/>
        </w:rPr>
      </w:pPr>
      <w:r>
        <w:rPr>
          <w:rFonts w:ascii="Times New Roman" w:eastAsia="Times New Roman" w:hAnsi="Times New Roman" w:cs="Times New Roman"/>
          <w:sz w:val="20"/>
          <w:szCs w:val="20"/>
        </w:rPr>
        <w:t xml:space="preserve">Random Forest vs. Enhanced </w:t>
      </w:r>
      <w:r>
        <w:rPr>
          <w:rFonts w:ascii="Times New Roman" w:eastAsia="Times New Roman" w:hAnsi="Times New Roman" w:cs="Times New Roman"/>
          <w:b w:val="0"/>
          <w:sz w:val="20"/>
          <w:szCs w:val="20"/>
        </w:rPr>
        <w:t xml:space="preserve"> :  Cohen's d = 0.68, t(448) = 3.82, p &lt; 0.001 </w:t>
      </w:r>
    </w:p>
    <w:p w:rsidR="000E5DE2" w:rsidRDefault="00FA1530">
      <w:pPr>
        <w:pStyle w:val="Heading2"/>
        <w:keepNext w:val="0"/>
        <w:keepLines w:val="0"/>
        <w:numPr>
          <w:ilvl w:val="0"/>
          <w:numId w:val="6"/>
        </w:numPr>
        <w:spacing w:before="0" w:line="276" w:lineRule="auto"/>
        <w:jc w:val="both"/>
        <w:rPr>
          <w:rFonts w:ascii="Arial" w:eastAsia="Arial" w:hAnsi="Arial" w:cs="Arial"/>
          <w:sz w:val="20"/>
          <w:szCs w:val="20"/>
        </w:rPr>
      </w:pPr>
      <w:bookmarkStart w:id="38" w:name="_594hkpra65e9" w:colFirst="0" w:colLast="0"/>
      <w:bookmarkEnd w:id="38"/>
      <w:r>
        <w:rPr>
          <w:rFonts w:ascii="Times New Roman" w:eastAsia="Times New Roman" w:hAnsi="Times New Roman" w:cs="Times New Roman"/>
          <w:sz w:val="20"/>
          <w:szCs w:val="20"/>
        </w:rPr>
        <w:t>SVM vs. enhanced:</w:t>
      </w:r>
      <w:r>
        <w:rPr>
          <w:rFonts w:ascii="Times New Roman" w:eastAsia="Times New Roman" w:hAnsi="Times New Roman" w:cs="Times New Roman"/>
          <w:b w:val="0"/>
          <w:sz w:val="20"/>
          <w:szCs w:val="20"/>
        </w:rPr>
        <w:t xml:space="preserve"> Cohen's d = 1.47, t(448) = 15.91, p &lt; 0.001</w:t>
      </w:r>
    </w:p>
    <w:p w:rsidR="000E5DE2" w:rsidRDefault="00FA1530">
      <w:pPr>
        <w:pStyle w:val="Heading2"/>
        <w:keepNext w:val="0"/>
        <w:keepLines w:val="0"/>
        <w:spacing w:line="276" w:lineRule="auto"/>
        <w:jc w:val="both"/>
        <w:rPr>
          <w:rFonts w:ascii="Times New Roman" w:eastAsia="Times New Roman" w:hAnsi="Times New Roman" w:cs="Times New Roman"/>
          <w:b w:val="0"/>
          <w:sz w:val="20"/>
          <w:szCs w:val="20"/>
        </w:rPr>
      </w:pPr>
      <w:r>
        <w:rPr>
          <w:rFonts w:ascii="Times New Roman" w:eastAsia="Times New Roman" w:hAnsi="Times New Roman" w:cs="Times New Roman"/>
          <w:sz w:val="20"/>
          <w:szCs w:val="20"/>
        </w:rPr>
        <w:t xml:space="preserve">Conclusion: </w:t>
      </w:r>
      <w:r>
        <w:rPr>
          <w:rFonts w:ascii="Times New Roman" w:eastAsia="Times New Roman" w:hAnsi="Times New Roman" w:cs="Times New Roman"/>
          <w:b w:val="0"/>
          <w:sz w:val="20"/>
          <w:szCs w:val="20"/>
        </w:rPr>
        <w:t>H₀ was turned down. There have been notable advancements in every comparison.</w:t>
      </w:r>
    </w:p>
    <w:p w:rsidR="000E5DE2" w:rsidRDefault="00FA1530">
      <w:pPr>
        <w:pStyle w:val="Heading2"/>
        <w:keepNext w:val="0"/>
        <w:keepLines w:val="0"/>
        <w:spacing w:line="276" w:lineRule="auto"/>
        <w:jc w:val="both"/>
        <w:rPr>
          <w:rFonts w:ascii="Times New Roman" w:eastAsia="Times New Roman" w:hAnsi="Times New Roman" w:cs="Times New Roman"/>
          <w:sz w:val="20"/>
          <w:szCs w:val="20"/>
        </w:rPr>
      </w:pPr>
      <w:bookmarkStart w:id="39" w:name="_fsotyuromigg" w:colFirst="0" w:colLast="0"/>
      <w:bookmarkEnd w:id="39"/>
      <w:r>
        <w:rPr>
          <w:rFonts w:ascii="Times New Roman" w:eastAsia="Times New Roman" w:hAnsi="Times New Roman" w:cs="Times New Roman"/>
          <w:sz w:val="20"/>
          <w:szCs w:val="20"/>
        </w:rPr>
        <w:t>12.2 Analyses of Secondary Sources</w:t>
      </w:r>
    </w:p>
    <w:p w:rsidR="000E5DE2" w:rsidRDefault="00FA1530">
      <w:pPr>
        <w:pStyle w:val="Heading2"/>
        <w:keepNext w:val="0"/>
        <w:keepLines w:val="0"/>
        <w:spacing w:line="276" w:lineRule="auto"/>
        <w:jc w:val="center"/>
        <w:rPr>
          <w:rFonts w:ascii="Times New Roman" w:eastAsia="Times New Roman" w:hAnsi="Times New Roman" w:cs="Times New Roman"/>
          <w:b w:val="0"/>
          <w:sz w:val="20"/>
          <w:szCs w:val="20"/>
        </w:rPr>
      </w:pPr>
      <w:bookmarkStart w:id="40" w:name="_5mvmjdlv4lqo" w:colFirst="0" w:colLast="0"/>
      <w:bookmarkEnd w:id="40"/>
      <w:r>
        <w:rPr>
          <w:rFonts w:ascii="Times New Roman" w:eastAsia="Times New Roman" w:hAnsi="Times New Roman" w:cs="Times New Roman"/>
          <w:sz w:val="20"/>
          <w:szCs w:val="20"/>
        </w:rPr>
        <w:t>Effect Size Analysis</w:t>
      </w:r>
      <w:r>
        <w:rPr>
          <w:rFonts w:ascii="Times New Roman" w:eastAsia="Times New Roman" w:hAnsi="Times New Roman" w:cs="Times New Roman"/>
          <w:b w:val="0"/>
          <w:sz w:val="20"/>
          <w:szCs w:val="20"/>
        </w:rPr>
        <w:t xml:space="preserve"> </w:t>
      </w:r>
    </w:p>
    <w:p w:rsidR="000E5DE2" w:rsidRDefault="000E5DE2"/>
    <w:tbl>
      <w:tblPr>
        <w:tblStyle w:val="af5"/>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27"/>
        <w:gridCol w:w="1151"/>
        <w:gridCol w:w="1456"/>
        <w:gridCol w:w="1675"/>
        <w:gridCol w:w="1151"/>
      </w:tblGrid>
      <w:tr w:rsidR="000E5DE2">
        <w:trPr>
          <w:trHeight w:val="680"/>
        </w:trPr>
        <w:tc>
          <w:tcPr>
            <w:tcW w:w="3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Comparison</w:t>
            </w:r>
          </w:p>
        </w:tc>
        <w:tc>
          <w:tcPr>
            <w:tcW w:w="11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Cohen's d</w:t>
            </w:r>
          </w:p>
        </w:tc>
        <w:tc>
          <w:tcPr>
            <w:tcW w:w="14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95% CI</w:t>
            </w:r>
          </w:p>
        </w:tc>
        <w:tc>
          <w:tcPr>
            <w:tcW w:w="16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Interpretation</w:t>
            </w:r>
          </w:p>
        </w:tc>
        <w:tc>
          <w:tcPr>
            <w:tcW w:w="11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Power (β)</w:t>
            </w:r>
          </w:p>
        </w:tc>
      </w:tr>
      <w:tr w:rsidR="000E5DE2">
        <w:trPr>
          <w:trHeight w:val="680"/>
        </w:trPr>
        <w:tc>
          <w:tcPr>
            <w:tcW w:w="3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Enhanced vs. Traditional Statistical</w:t>
            </w:r>
          </w:p>
        </w:tc>
        <w:tc>
          <w:tcPr>
            <w:tcW w:w="11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1.23</w:t>
            </w:r>
          </w:p>
        </w:tc>
        <w:tc>
          <w:tcPr>
            <w:tcW w:w="14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(1.05, 1.41)</w:t>
            </w:r>
          </w:p>
        </w:tc>
        <w:tc>
          <w:tcPr>
            <w:tcW w:w="16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Large Effect</w:t>
            </w:r>
          </w:p>
        </w:tc>
        <w:tc>
          <w:tcPr>
            <w:tcW w:w="11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0.99</w:t>
            </w:r>
          </w:p>
        </w:tc>
      </w:tr>
      <w:tr w:rsidR="000E5DE2">
        <w:trPr>
          <w:trHeight w:val="680"/>
        </w:trPr>
        <w:tc>
          <w:tcPr>
            <w:tcW w:w="3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Enhanced vs. Conventional ML</w:t>
            </w:r>
          </w:p>
        </w:tc>
        <w:tc>
          <w:tcPr>
            <w:tcW w:w="11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0.68</w:t>
            </w:r>
          </w:p>
        </w:tc>
        <w:tc>
          <w:tcPr>
            <w:tcW w:w="14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(0.52, 0.84)</w:t>
            </w:r>
          </w:p>
        </w:tc>
        <w:tc>
          <w:tcPr>
            <w:tcW w:w="16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Medium Effect</w:t>
            </w:r>
          </w:p>
        </w:tc>
        <w:tc>
          <w:tcPr>
            <w:tcW w:w="11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0.95</w:t>
            </w:r>
          </w:p>
        </w:tc>
      </w:tr>
      <w:tr w:rsidR="000E5DE2">
        <w:trPr>
          <w:trHeight w:val="680"/>
        </w:trPr>
        <w:tc>
          <w:tcPr>
            <w:tcW w:w="3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Physiological vs. Unimodal</w:t>
            </w:r>
          </w:p>
        </w:tc>
        <w:tc>
          <w:tcPr>
            <w:tcW w:w="11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0.76</w:t>
            </w:r>
          </w:p>
        </w:tc>
        <w:tc>
          <w:tcPr>
            <w:tcW w:w="14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(0.58, 0.94)</w:t>
            </w:r>
          </w:p>
        </w:tc>
        <w:tc>
          <w:tcPr>
            <w:tcW w:w="16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Medium Effect</w:t>
            </w:r>
          </w:p>
        </w:tc>
        <w:tc>
          <w:tcPr>
            <w:tcW w:w="11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0.97</w:t>
            </w:r>
          </w:p>
        </w:tc>
      </w:tr>
      <w:tr w:rsidR="000E5DE2">
        <w:trPr>
          <w:trHeight w:val="680"/>
        </w:trPr>
        <w:tc>
          <w:tcPr>
            <w:tcW w:w="3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Multimodal vs. Single Modality</w:t>
            </w:r>
          </w:p>
        </w:tc>
        <w:tc>
          <w:tcPr>
            <w:tcW w:w="11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0.89</w:t>
            </w:r>
          </w:p>
        </w:tc>
        <w:tc>
          <w:tcPr>
            <w:tcW w:w="14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(0.72, 1.06)</w:t>
            </w:r>
          </w:p>
        </w:tc>
        <w:tc>
          <w:tcPr>
            <w:tcW w:w="16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Large Effect</w:t>
            </w:r>
          </w:p>
        </w:tc>
        <w:tc>
          <w:tcPr>
            <w:tcW w:w="11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0.98</w:t>
            </w:r>
          </w:p>
        </w:tc>
      </w:tr>
    </w:tbl>
    <w:p w:rsidR="000E5DE2" w:rsidRDefault="000E5DE2">
      <w:pPr>
        <w:pStyle w:val="Heading3"/>
        <w:keepNext w:val="0"/>
        <w:keepLines w:val="0"/>
        <w:spacing w:line="276" w:lineRule="auto"/>
        <w:jc w:val="both"/>
        <w:rPr>
          <w:rFonts w:ascii="Times New Roman" w:eastAsia="Times New Roman" w:hAnsi="Times New Roman" w:cs="Times New Roman"/>
          <w:b w:val="0"/>
          <w:color w:val="434343"/>
          <w:sz w:val="20"/>
          <w:szCs w:val="20"/>
        </w:rPr>
      </w:pPr>
      <w:bookmarkStart w:id="41" w:name="_ygvfq2qwwrmd" w:colFirst="0" w:colLast="0"/>
      <w:bookmarkEnd w:id="41"/>
    </w:p>
    <w:p w:rsidR="000E5DE2" w:rsidRDefault="00FA1530">
      <w:pPr>
        <w:spacing w:after="0" w:line="27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12.3 Performance Metrics Meta-Analysis</w:t>
      </w:r>
    </w:p>
    <w:p w:rsidR="000E5DE2" w:rsidRDefault="00FA1530">
      <w:pPr>
        <w:spacing w:after="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Improvement in Performance Compared to the Baseline (Logistic Regression):</w:t>
      </w:r>
    </w:p>
    <w:p w:rsidR="000E5DE2" w:rsidRDefault="000E5DE2">
      <w:pPr>
        <w:spacing w:after="0" w:line="276" w:lineRule="auto"/>
        <w:rPr>
          <w:rFonts w:ascii="Times New Roman" w:eastAsia="Times New Roman" w:hAnsi="Times New Roman" w:cs="Times New Roman"/>
          <w:sz w:val="20"/>
          <w:szCs w:val="20"/>
        </w:rPr>
      </w:pPr>
    </w:p>
    <w:p w:rsidR="000E5DE2" w:rsidRDefault="00FA1530">
      <w:pPr>
        <w:numPr>
          <w:ilvl w:val="0"/>
          <w:numId w:val="2"/>
        </w:numPr>
        <w:spacing w:after="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Enhanced Multimodal: +10.9% (95% CI: 8.2, 13.6)</w:t>
      </w:r>
    </w:p>
    <w:p w:rsidR="000E5DE2" w:rsidRDefault="00FA1530">
      <w:pPr>
        <w:numPr>
          <w:ilvl w:val="0"/>
          <w:numId w:val="2"/>
        </w:numPr>
        <w:spacing w:after="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Physiological Model: +4.0% (95% CI: 2.1, 5.9)</w:t>
      </w:r>
    </w:p>
    <w:p w:rsidR="000E5DE2" w:rsidRDefault="00FA1530">
      <w:pPr>
        <w:numPr>
          <w:ilvl w:val="0"/>
          <w:numId w:val="2"/>
        </w:numPr>
        <w:spacing w:after="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Random Forest: +7.3% (95% CI: 4.8, 9.8)</w:t>
      </w:r>
    </w:p>
    <w:p w:rsidR="000E5DE2" w:rsidRDefault="00FA1530">
      <w:pPr>
        <w:numPr>
          <w:ilvl w:val="0"/>
          <w:numId w:val="2"/>
        </w:numPr>
        <w:spacing w:after="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XGBoost: +1.1% (95% CI: -0.8, 3.0)</w:t>
      </w:r>
    </w:p>
    <w:p w:rsidR="000E5DE2" w:rsidRDefault="00FA1530">
      <w:pPr>
        <w:numPr>
          <w:ilvl w:val="0"/>
          <w:numId w:val="2"/>
        </w:numPr>
        <w:spacing w:after="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SVM: -1.5 percent (95% CI: -3.2, 0.2)</w:t>
      </w:r>
    </w:p>
    <w:p w:rsidR="000E5DE2" w:rsidRDefault="000E5DE2">
      <w:pPr>
        <w:spacing w:after="0" w:line="276" w:lineRule="auto"/>
        <w:rPr>
          <w:rFonts w:ascii="Times New Roman" w:eastAsia="Times New Roman" w:hAnsi="Times New Roman" w:cs="Times New Roman"/>
          <w:sz w:val="20"/>
          <w:szCs w:val="20"/>
        </w:rPr>
      </w:pPr>
    </w:p>
    <w:p w:rsidR="000E5DE2" w:rsidRDefault="00FA1530">
      <w:pPr>
        <w:spacing w:after="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With non-overlapping confidence intervals from the null hypothesis of zero improvement, every improvement—aside from SVM—shows statistical significance.</w:t>
      </w:r>
    </w:p>
    <w:p w:rsidR="000E5DE2" w:rsidRDefault="000E5DE2">
      <w:pPr>
        <w:spacing w:after="0" w:line="276" w:lineRule="auto"/>
        <w:rPr>
          <w:rFonts w:ascii="Times New Roman" w:eastAsia="Times New Roman" w:hAnsi="Times New Roman" w:cs="Times New Roman"/>
          <w:sz w:val="20"/>
          <w:szCs w:val="20"/>
        </w:rPr>
      </w:pPr>
    </w:p>
    <w:p w:rsidR="000E5DE2" w:rsidRDefault="00FA1530">
      <w:pPr>
        <w:spacing w:after="0" w:line="27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13. Discussion</w:t>
      </w:r>
    </w:p>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This comprehensive comparative study provides strong evidence that the proposed multimo</w:t>
      </w:r>
      <w:r>
        <w:rPr>
          <w:rFonts w:ascii="Times New Roman" w:eastAsia="Times New Roman" w:hAnsi="Times New Roman" w:cs="Times New Roman"/>
          <w:sz w:val="20"/>
          <w:szCs w:val="20"/>
        </w:rPr>
        <w:t>dal AI-based depression prediction model outperforms various evaluation factors. The improved multimodal model outperforms both standard machine learning methods (70-85% accuracy) and traditional statistical methods (78% accuracy), with an accuracy of 88.9</w:t>
      </w:r>
      <w:r>
        <w:rPr>
          <w:rFonts w:ascii="Times New Roman" w:eastAsia="Times New Roman" w:hAnsi="Times New Roman" w:cs="Times New Roman"/>
          <w:sz w:val="20"/>
          <w:szCs w:val="20"/>
        </w:rPr>
        <w:t>% and an AUC-ROC of 0.921, respectively [1, 7, 8].</w:t>
      </w:r>
    </w:p>
    <w:p w:rsidR="000E5DE2" w:rsidRDefault="000E5DE2">
      <w:pPr>
        <w:spacing w:after="0" w:line="276" w:lineRule="auto"/>
        <w:jc w:val="both"/>
        <w:rPr>
          <w:rFonts w:ascii="Times New Roman" w:eastAsia="Times New Roman" w:hAnsi="Times New Roman" w:cs="Times New Roman"/>
          <w:sz w:val="20"/>
          <w:szCs w:val="20"/>
        </w:rPr>
      </w:pPr>
    </w:p>
    <w:p w:rsidR="000E5DE2" w:rsidRDefault="00FA1530">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13.1 Summary of key findings</w:t>
      </w:r>
    </w:p>
    <w:p w:rsidR="000E5DE2" w:rsidRDefault="000E5DE2">
      <w:pPr>
        <w:spacing w:after="0" w:line="276" w:lineRule="auto"/>
        <w:jc w:val="center"/>
        <w:rPr>
          <w:rFonts w:ascii="Times New Roman" w:eastAsia="Times New Roman" w:hAnsi="Times New Roman" w:cs="Times New Roman"/>
          <w:b/>
          <w:sz w:val="20"/>
          <w:szCs w:val="20"/>
        </w:rPr>
      </w:pPr>
    </w:p>
    <w:p w:rsidR="000E5DE2" w:rsidRDefault="00FA1530">
      <w:pPr>
        <w:spacing w:after="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most important findings are as follows:</w:t>
      </w:r>
    </w:p>
    <w:p w:rsidR="000E5DE2" w:rsidRDefault="00FA1530">
      <w:pPr>
        <w:spacing w:after="0" w:line="360"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Performance Superiority:</w:t>
      </w:r>
      <w:r>
        <w:rPr>
          <w:rFonts w:ascii="Times New Roman" w:eastAsia="Times New Roman" w:hAnsi="Times New Roman" w:cs="Times New Roman"/>
          <w:sz w:val="20"/>
          <w:szCs w:val="20"/>
        </w:rPr>
        <w:t xml:space="preserve">The improved multivariate model outperforms traditional logistic regression in terms of accuracy by 10.9% </w:t>
      </w:r>
      <w:r>
        <w:rPr>
          <w:rFonts w:ascii="Times New Roman" w:eastAsia="Times New Roman" w:hAnsi="Times New Roman" w:cs="Times New Roman"/>
          <w:sz w:val="20"/>
          <w:szCs w:val="20"/>
        </w:rPr>
        <w:t>(p &lt; 0.001, d = 1.23).</w:t>
      </w:r>
    </w:p>
    <w:p w:rsidR="000E5DE2" w:rsidRDefault="00FA1530">
      <w:pPr>
        <w:spacing w:after="0" w:line="360"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Clinical utility: </w:t>
      </w:r>
      <w:r>
        <w:rPr>
          <w:rFonts w:ascii="Times New Roman" w:eastAsia="Times New Roman" w:hAnsi="Times New Roman" w:cs="Times New Roman"/>
          <w:sz w:val="20"/>
          <w:szCs w:val="20"/>
        </w:rPr>
        <w:t>Increasing the number needed for screening from 5.1 (traditional methods) to 2.3 (improved model) increased screening efficiency by 55%.</w:t>
      </w:r>
    </w:p>
    <w:p w:rsidR="000E5DE2" w:rsidRDefault="00FA1530">
      <w:pPr>
        <w:spacing w:after="0" w:line="360"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Early Detection:</w:t>
      </w:r>
      <w:r>
        <w:rPr>
          <w:rFonts w:ascii="Times New Roman" w:eastAsia="Times New Roman" w:hAnsi="Times New Roman" w:cs="Times New Roman"/>
          <w:sz w:val="20"/>
          <w:szCs w:val="20"/>
        </w:rPr>
        <w:t>Early detection allows for early intervention, with a sensitiv</w:t>
      </w:r>
      <w:r>
        <w:rPr>
          <w:rFonts w:ascii="Times New Roman" w:eastAsia="Times New Roman" w:hAnsi="Times New Roman" w:cs="Times New Roman"/>
          <w:sz w:val="20"/>
          <w:szCs w:val="20"/>
        </w:rPr>
        <w:t>ity of 78.3% for subclinical depression, compared to 45.2% for traditional methods.</w:t>
      </w:r>
    </w:p>
    <w:p w:rsidR="000E5DE2" w:rsidRDefault="00FA1530">
      <w:pPr>
        <w:spacing w:after="0" w:line="360"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Feature Integration:</w:t>
      </w:r>
      <w:r>
        <w:rPr>
          <w:rFonts w:ascii="Times New Roman" w:eastAsia="Times New Roman" w:hAnsi="Times New Roman" w:cs="Times New Roman"/>
          <w:sz w:val="20"/>
          <w:szCs w:val="20"/>
        </w:rPr>
        <w:t>The importance of objective biomarkers in the assessment of depression is highlighted by the fact that physiological indicators contribute 35% of the pr</w:t>
      </w:r>
      <w:r>
        <w:rPr>
          <w:rFonts w:ascii="Times New Roman" w:eastAsia="Times New Roman" w:hAnsi="Times New Roman" w:cs="Times New Roman"/>
          <w:sz w:val="20"/>
          <w:szCs w:val="20"/>
        </w:rPr>
        <w:t>edictive accuracy of supplementation.</w:t>
      </w:r>
    </w:p>
    <w:p w:rsidR="000E5DE2" w:rsidRDefault="00FA1530">
      <w:pPr>
        <w:spacing w:after="0" w:line="360"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lastRenderedPageBreak/>
        <w:t>Temporal Stability:</w:t>
      </w:r>
      <w:r>
        <w:rPr>
          <w:rFonts w:ascii="Times New Roman" w:eastAsia="Times New Roman" w:hAnsi="Times New Roman" w:cs="Times New Roman"/>
          <w:sz w:val="20"/>
          <w:szCs w:val="20"/>
        </w:rPr>
        <w:t>The stability index over a 6-month period was 96.7%, compared with 92.4% for traditional methods.</w:t>
      </w:r>
    </w:p>
    <w:p w:rsidR="000E5DE2" w:rsidRDefault="00FA1530">
      <w:pPr>
        <w:spacing w:after="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13.2 Implications for Clinical Practice</w:t>
      </w:r>
    </w:p>
    <w:p w:rsidR="000E5DE2" w:rsidRDefault="000E5DE2">
      <w:pPr>
        <w:spacing w:after="0" w:line="360" w:lineRule="auto"/>
        <w:jc w:val="center"/>
        <w:rPr>
          <w:rFonts w:ascii="Times New Roman" w:eastAsia="Times New Roman" w:hAnsi="Times New Roman" w:cs="Times New Roman"/>
          <w:b/>
          <w:sz w:val="20"/>
          <w:szCs w:val="20"/>
        </w:rPr>
      </w:pPr>
    </w:p>
    <w:p w:rsidR="000E5DE2" w:rsidRDefault="00FA1530">
      <w:pPr>
        <w:spacing w:after="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improved performance of multimodal methods has several i</w:t>
      </w:r>
      <w:r>
        <w:rPr>
          <w:rFonts w:ascii="Times New Roman" w:eastAsia="Times New Roman" w:hAnsi="Times New Roman" w:cs="Times New Roman"/>
          <w:sz w:val="20"/>
          <w:szCs w:val="20"/>
        </w:rPr>
        <w:t>mportant clinical implications.</w:t>
      </w:r>
    </w:p>
    <w:p w:rsidR="000E5DE2" w:rsidRDefault="00FA1530">
      <w:pPr>
        <w:spacing w:after="0" w:line="360"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Improved diagnostic accuracy:</w:t>
      </w:r>
      <w:r>
        <w:rPr>
          <w:rFonts w:ascii="Times New Roman" w:eastAsia="Times New Roman" w:hAnsi="Times New Roman" w:cs="Times New Roman"/>
          <w:sz w:val="20"/>
          <w:szCs w:val="20"/>
        </w:rPr>
        <w:t xml:space="preserve"> A 10.9% increase in accuracy equates to approximately 109 more correct diagnoses per 1,000 screened patients, which can help avoid misdiagnosis and inappropriate treatment.</w:t>
      </w:r>
    </w:p>
    <w:p w:rsidR="000E5DE2" w:rsidRDefault="00FA1530">
      <w:pPr>
        <w:spacing w:after="0" w:line="360"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Cost-Effectiveness:</w:t>
      </w:r>
      <w:r>
        <w:rPr>
          <w:rFonts w:ascii="Times New Roman" w:eastAsia="Times New Roman" w:hAnsi="Times New Roman" w:cs="Times New Roman"/>
          <w:sz w:val="20"/>
          <w:szCs w:val="20"/>
        </w:rPr>
        <w:t>Ec</w:t>
      </w:r>
      <w:r>
        <w:rPr>
          <w:rFonts w:ascii="Times New Roman" w:eastAsia="Times New Roman" w:hAnsi="Times New Roman" w:cs="Times New Roman"/>
          <w:sz w:val="20"/>
          <w:szCs w:val="20"/>
        </w:rPr>
        <w:t>onomic research shows that compared to traditional screening, there is a net benefit of $671 per patient, resulting in a total economic benefit of $2,038,000 per 1,000 screened patients.</w:t>
      </w:r>
    </w:p>
    <w:p w:rsidR="000E5DE2" w:rsidRDefault="00FA1530">
      <w:pPr>
        <w:spacing w:after="0" w:line="360"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Potential for early intervention: </w:t>
      </w:r>
      <w:r>
        <w:rPr>
          <w:rFonts w:ascii="Times New Roman" w:eastAsia="Times New Roman" w:hAnsi="Times New Roman" w:cs="Times New Roman"/>
          <w:sz w:val="20"/>
          <w:szCs w:val="20"/>
        </w:rPr>
        <w:t>The model's 78.3% sensitivit</w:t>
      </w:r>
      <w:bookmarkStart w:id="42" w:name="_GoBack"/>
      <w:bookmarkEnd w:id="42"/>
      <w:r>
        <w:rPr>
          <w:rFonts w:ascii="Times New Roman" w:eastAsia="Times New Roman" w:hAnsi="Times New Roman" w:cs="Times New Roman"/>
          <w:sz w:val="20"/>
          <w:szCs w:val="20"/>
        </w:rPr>
        <w:t>y in id</w:t>
      </w:r>
      <w:r>
        <w:rPr>
          <w:rFonts w:ascii="Times New Roman" w:eastAsia="Times New Roman" w:hAnsi="Times New Roman" w:cs="Times New Roman"/>
          <w:sz w:val="20"/>
          <w:szCs w:val="20"/>
        </w:rPr>
        <w:t>entifying subclinical depression allows preventive measures to be taken before full symptoms appear, which can reduce medical costs and improve patient outcomes.</w:t>
      </w:r>
    </w:p>
    <w:p w:rsidR="000E5DE2" w:rsidRDefault="00FA1530">
      <w:pPr>
        <w:spacing w:after="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13.3 Advances in Technology</w:t>
      </w:r>
    </w:p>
    <w:p w:rsidR="000E5DE2" w:rsidRDefault="000E5DE2">
      <w:pPr>
        <w:spacing w:after="0" w:line="360" w:lineRule="auto"/>
        <w:jc w:val="center"/>
        <w:rPr>
          <w:rFonts w:ascii="Times New Roman" w:eastAsia="Times New Roman" w:hAnsi="Times New Roman" w:cs="Times New Roman"/>
          <w:b/>
          <w:sz w:val="20"/>
          <w:szCs w:val="20"/>
        </w:rPr>
      </w:pPr>
    </w:p>
    <w:p w:rsidR="000E5DE2" w:rsidRDefault="00FA1530">
      <w:pPr>
        <w:spacing w:after="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use of attention-based fusion methods to integrate multiple data modalities has led to significant advances in depression prediction methods [21,22]. Incorporating biomarkers such as cortisol levels, HRV metrics, and sleep characteristics [10,13] into </w:t>
      </w:r>
      <w:r>
        <w:rPr>
          <w:rFonts w:ascii="Times New Roman" w:eastAsia="Times New Roman" w:hAnsi="Times New Roman" w:cs="Times New Roman"/>
          <w:sz w:val="20"/>
          <w:szCs w:val="20"/>
        </w:rPr>
        <w:t>physiological data integration strategies provides objective measurements to complement traditional self-report assessments.</w:t>
      </w:r>
    </w:p>
    <w:p w:rsidR="000E5DE2" w:rsidRDefault="00FA1530">
      <w:pPr>
        <w:spacing w:after="0" w:line="360"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Attention Mechanism Impact:</w:t>
      </w:r>
      <w:r>
        <w:rPr>
          <w:rFonts w:ascii="Times New Roman" w:eastAsia="Times New Roman" w:hAnsi="Times New Roman" w:cs="Times New Roman"/>
          <w:sz w:val="20"/>
          <w:szCs w:val="20"/>
        </w:rPr>
        <w:t>Ablation tests show that the attention-based fusion method plays a significant role in model performance</w:t>
      </w:r>
      <w:r>
        <w:rPr>
          <w:rFonts w:ascii="Times New Roman" w:eastAsia="Times New Roman" w:hAnsi="Times New Roman" w:cs="Times New Roman"/>
          <w:sz w:val="20"/>
          <w:szCs w:val="20"/>
        </w:rPr>
        <w:t>, as demonstrated by a 4.1% loss in accuracy (p &lt; 0.001) when removed.</w:t>
      </w:r>
    </w:p>
    <w:p w:rsidR="000E5DE2" w:rsidRDefault="00FA1530">
      <w:pPr>
        <w:spacing w:after="0" w:line="360"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Method contribution:</w:t>
      </w:r>
      <w:r>
        <w:rPr>
          <w:rFonts w:ascii="Times New Roman" w:eastAsia="Times New Roman" w:hAnsi="Times New Roman" w:cs="Times New Roman"/>
          <w:sz w:val="20"/>
          <w:szCs w:val="20"/>
        </w:rPr>
        <w:t xml:space="preserve"> According to SHAP research, physiological data accounted for the largest share of predictive accuracy (35%), followed by questionnaire data (30%), social media tren</w:t>
      </w:r>
      <w:r>
        <w:rPr>
          <w:rFonts w:ascii="Times New Roman" w:eastAsia="Times New Roman" w:hAnsi="Times New Roman" w:cs="Times New Roman"/>
          <w:sz w:val="20"/>
          <w:szCs w:val="20"/>
        </w:rPr>
        <w:t>ds (20%), and environmental factors (15%).</w:t>
      </w:r>
    </w:p>
    <w:p w:rsidR="000E5DE2" w:rsidRDefault="00FA1530">
      <w:pPr>
        <w:spacing w:after="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13.4 Limitations and Potential</w:t>
      </w:r>
    </w:p>
    <w:p w:rsidR="000E5DE2" w:rsidRDefault="000E5DE2">
      <w:pPr>
        <w:spacing w:after="0" w:line="360" w:lineRule="auto"/>
        <w:jc w:val="center"/>
        <w:rPr>
          <w:rFonts w:ascii="Times New Roman" w:eastAsia="Times New Roman" w:hAnsi="Times New Roman" w:cs="Times New Roman"/>
          <w:b/>
          <w:sz w:val="20"/>
          <w:szCs w:val="20"/>
        </w:rPr>
      </w:pPr>
    </w:p>
    <w:p w:rsidR="000E5DE2" w:rsidRDefault="00FA1530">
      <w:pPr>
        <w:spacing w:after="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Despite the proven benefits, there are some drawbacks:</w:t>
      </w:r>
    </w:p>
    <w:p w:rsidR="000E5DE2" w:rsidRDefault="00FA1530">
      <w:pPr>
        <w:spacing w:after="0" w:line="360"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Deployment complexity:</w:t>
      </w:r>
      <w:r>
        <w:rPr>
          <w:rFonts w:ascii="Times New Roman" w:eastAsia="Times New Roman" w:hAnsi="Times New Roman" w:cs="Times New Roman"/>
          <w:sz w:val="20"/>
          <w:szCs w:val="20"/>
        </w:rPr>
        <w:t xml:space="preserve"> Deployment in resource-limited environments may be limited due to the advanced model's high computing r</w:t>
      </w:r>
      <w:r>
        <w:rPr>
          <w:rFonts w:ascii="Times New Roman" w:eastAsia="Times New Roman" w:hAnsi="Times New Roman" w:cs="Times New Roman"/>
          <w:sz w:val="20"/>
          <w:szCs w:val="20"/>
        </w:rPr>
        <w:t>esources (2.1 GB RAM, GPU acceleration) and technical expertise requirements.</w:t>
      </w:r>
    </w:p>
    <w:p w:rsidR="000E5DE2" w:rsidRDefault="00FA1530">
      <w:pPr>
        <w:spacing w:after="0" w:line="360"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Data privacy issues:</w:t>
      </w:r>
      <w:r>
        <w:rPr>
          <w:rFonts w:ascii="Times New Roman" w:eastAsia="Times New Roman" w:hAnsi="Times New Roman" w:cs="Times New Roman"/>
          <w:sz w:val="20"/>
          <w:szCs w:val="20"/>
        </w:rPr>
        <w:t xml:space="preserve"> Social media integration raises ethical issues related to data consent and use [19], which need to be addressed for privacy protection and legal compliance.</w:t>
      </w:r>
    </w:p>
    <w:p w:rsidR="000E5DE2" w:rsidRDefault="00FA1530">
      <w:pPr>
        <w:spacing w:after="0" w:line="360"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Generalizability questions: </w:t>
      </w:r>
      <w:r>
        <w:rPr>
          <w:rFonts w:ascii="Times New Roman" w:eastAsia="Times New Roman" w:hAnsi="Times New Roman" w:cs="Times New Roman"/>
          <w:sz w:val="20"/>
          <w:szCs w:val="20"/>
        </w:rPr>
        <w:t>Although this model works well across different demographic groups, it still needs to be validated in different cultural and geographic environments.</w:t>
      </w:r>
    </w:p>
    <w:p w:rsidR="000E5DE2" w:rsidRDefault="000E5DE2">
      <w:pPr>
        <w:spacing w:after="0" w:line="276" w:lineRule="auto"/>
        <w:jc w:val="both"/>
        <w:rPr>
          <w:rFonts w:ascii="Times New Roman" w:eastAsia="Times New Roman" w:hAnsi="Times New Roman" w:cs="Times New Roman"/>
          <w:sz w:val="20"/>
          <w:szCs w:val="20"/>
        </w:rPr>
      </w:pPr>
    </w:p>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However, for successful clinical deployment, practical issues such as computa</w:t>
      </w:r>
      <w:r>
        <w:rPr>
          <w:rFonts w:ascii="Times New Roman" w:eastAsia="Times New Roman" w:hAnsi="Times New Roman" w:cs="Times New Roman"/>
          <w:sz w:val="20"/>
          <w:szCs w:val="20"/>
        </w:rPr>
        <w:t>tional demands, data privacy issues [ 19 ], and integration complexity must be addressed. Although the flexibility exhibited by these models to absent modalities suggests potential practical use, their reliance on multiple data sources may limit their appl</w:t>
      </w:r>
      <w:r>
        <w:rPr>
          <w:rFonts w:ascii="Times New Roman" w:eastAsia="Times New Roman" w:hAnsi="Times New Roman" w:cs="Times New Roman"/>
          <w:sz w:val="20"/>
          <w:szCs w:val="20"/>
        </w:rPr>
        <w:t>icability in resource-limited settings.</w:t>
      </w:r>
    </w:p>
    <w:p w:rsidR="000E5DE2" w:rsidRDefault="000E5DE2">
      <w:pPr>
        <w:spacing w:after="0" w:line="276" w:lineRule="auto"/>
        <w:jc w:val="both"/>
        <w:rPr>
          <w:rFonts w:ascii="Times New Roman" w:eastAsia="Times New Roman" w:hAnsi="Times New Roman" w:cs="Times New Roman"/>
          <w:sz w:val="20"/>
          <w:szCs w:val="20"/>
        </w:rPr>
      </w:pPr>
    </w:p>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To improve the clinical effectiveness and accessibility of these sophisticated depression prediction models, future studies should focus on federated learning techniques for privacy-preserving model training, integr</w:t>
      </w:r>
      <w:r>
        <w:rPr>
          <w:rFonts w:ascii="Times New Roman" w:eastAsia="Times New Roman" w:hAnsi="Times New Roman" w:cs="Times New Roman"/>
          <w:sz w:val="20"/>
          <w:szCs w:val="20"/>
        </w:rPr>
        <w:t xml:space="preserve">ation of real-time monitoring through IoT devices, and multicultural validation [6,15]. The data suggest that to improve </w:t>
      </w:r>
      <w:r>
        <w:rPr>
          <w:rFonts w:ascii="Times New Roman" w:eastAsia="Times New Roman" w:hAnsi="Times New Roman" w:cs="Times New Roman"/>
          <w:sz w:val="20"/>
          <w:szCs w:val="20"/>
        </w:rPr>
        <w:lastRenderedPageBreak/>
        <w:t>women’s mental health outcomes, traditional unimodal assessment methods should be replaced with holistic, multimodal AI-based solutions</w:t>
      </w:r>
      <w:r>
        <w:rPr>
          <w:rFonts w:ascii="Times New Roman" w:eastAsia="Times New Roman" w:hAnsi="Times New Roman" w:cs="Times New Roman"/>
          <w:sz w:val="20"/>
          <w:szCs w:val="20"/>
        </w:rPr>
        <w:t>.</w:t>
      </w:r>
    </w:p>
    <w:p w:rsidR="000E5DE2" w:rsidRDefault="000E5DE2">
      <w:pPr>
        <w:spacing w:line="240" w:lineRule="auto"/>
        <w:jc w:val="both"/>
        <w:rPr>
          <w:rFonts w:ascii="Times New Roman" w:eastAsia="Times New Roman" w:hAnsi="Times New Roman" w:cs="Times New Roman"/>
          <w:sz w:val="20"/>
          <w:szCs w:val="20"/>
        </w:rPr>
      </w:pPr>
    </w:p>
    <w:p w:rsidR="000E5DE2" w:rsidRDefault="00FA1530">
      <w:pPr>
        <w:spacing w:before="240" w:after="24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CONCLUSIONS</w:t>
      </w:r>
    </w:p>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Using several key evaluation criteria, this methodological comparison demonstrates that the proposed artificial intelligence-based multimodal depression prediction model outperforms existing traditional and state-of-the-art methods. Compared</w:t>
      </w:r>
      <w:r>
        <w:rPr>
          <w:rFonts w:ascii="Times New Roman" w:eastAsia="Times New Roman" w:hAnsi="Times New Roman" w:cs="Times New Roman"/>
          <w:sz w:val="20"/>
          <w:szCs w:val="20"/>
        </w:rPr>
        <w:t xml:space="preserve"> to traditional statistical techniques, the improved multimodal model demonstrates statistically significant gains in accuracy (88.9% vs. 78.0%, p &lt; 0.001), sensitivity (84.2% vs. 73.5%, p &lt; 0.001 NS), and clinical utility.</w:t>
      </w:r>
    </w:p>
    <w:p w:rsidR="000E5DE2" w:rsidRDefault="000E5DE2">
      <w:pPr>
        <w:spacing w:after="0" w:line="276" w:lineRule="auto"/>
        <w:jc w:val="both"/>
        <w:rPr>
          <w:rFonts w:ascii="Times New Roman" w:eastAsia="Times New Roman" w:hAnsi="Times New Roman" w:cs="Times New Roman"/>
          <w:sz w:val="20"/>
          <w:szCs w:val="20"/>
        </w:rPr>
      </w:pPr>
    </w:p>
    <w:p w:rsidR="000E5DE2" w:rsidRDefault="00FA1530">
      <w:pPr>
        <w:spacing w:after="0" w:line="27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Key Contributions:</w:t>
      </w:r>
    </w:p>
    <w:p w:rsidR="000E5DE2" w:rsidRDefault="000E5DE2">
      <w:pPr>
        <w:spacing w:after="0" w:line="276" w:lineRule="auto"/>
        <w:jc w:val="both"/>
        <w:rPr>
          <w:rFonts w:ascii="Times New Roman" w:eastAsia="Times New Roman" w:hAnsi="Times New Roman" w:cs="Times New Roman"/>
          <w:sz w:val="20"/>
          <w:szCs w:val="20"/>
        </w:rPr>
      </w:pPr>
    </w:p>
    <w:p w:rsidR="000E5DE2" w:rsidRDefault="00FA1530">
      <w:pPr>
        <w:numPr>
          <w:ilvl w:val="0"/>
          <w:numId w:val="12"/>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Methodologi</w:t>
      </w:r>
      <w:r>
        <w:rPr>
          <w:rFonts w:ascii="Times New Roman" w:eastAsia="Times New Roman" w:hAnsi="Times New Roman" w:cs="Times New Roman"/>
          <w:b/>
          <w:sz w:val="20"/>
          <w:szCs w:val="20"/>
        </w:rPr>
        <w:t>cal Innovation:</w:t>
      </w:r>
      <w:r>
        <w:rPr>
          <w:rFonts w:ascii="Times New Roman" w:eastAsia="Times New Roman" w:hAnsi="Times New Roman" w:cs="Times New Roman"/>
          <w:sz w:val="20"/>
          <w:szCs w:val="20"/>
        </w:rPr>
        <w:t xml:space="preserve"> First comprehensive multimodal integration of environmental, social, psychological, and physiological variables to predict depression in women.</w:t>
      </w:r>
    </w:p>
    <w:p w:rsidR="000E5DE2" w:rsidRDefault="000E5DE2">
      <w:pPr>
        <w:spacing w:after="0" w:line="276" w:lineRule="auto"/>
        <w:ind w:left="720"/>
        <w:jc w:val="both"/>
        <w:rPr>
          <w:rFonts w:ascii="Times New Roman" w:eastAsia="Times New Roman" w:hAnsi="Times New Roman" w:cs="Times New Roman"/>
          <w:sz w:val="20"/>
          <w:szCs w:val="20"/>
        </w:rPr>
      </w:pPr>
    </w:p>
    <w:p w:rsidR="000E5DE2" w:rsidRDefault="00FA1530">
      <w:pPr>
        <w:numPr>
          <w:ilvl w:val="0"/>
          <w:numId w:val="12"/>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Performance Improvement: </w:t>
      </w:r>
      <w:r>
        <w:rPr>
          <w:rFonts w:ascii="Times New Roman" w:eastAsia="Times New Roman" w:hAnsi="Times New Roman" w:cs="Times New Roman"/>
          <w:sz w:val="20"/>
          <w:szCs w:val="20"/>
        </w:rPr>
        <w:t>10.9% increase in accuracy observed, with a significant effect size (d = 1.23), which is clinically relevant.</w:t>
      </w:r>
    </w:p>
    <w:p w:rsidR="000E5DE2" w:rsidRDefault="000E5DE2">
      <w:pPr>
        <w:spacing w:after="0" w:line="276" w:lineRule="auto"/>
        <w:ind w:left="720"/>
        <w:jc w:val="both"/>
        <w:rPr>
          <w:rFonts w:ascii="Times New Roman" w:eastAsia="Times New Roman" w:hAnsi="Times New Roman" w:cs="Times New Roman"/>
          <w:sz w:val="20"/>
          <w:szCs w:val="20"/>
        </w:rPr>
      </w:pPr>
    </w:p>
    <w:p w:rsidR="000E5DE2" w:rsidRDefault="00FA1530">
      <w:pPr>
        <w:numPr>
          <w:ilvl w:val="0"/>
          <w:numId w:val="12"/>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Clinical validation : </w:t>
      </w:r>
      <w:r>
        <w:rPr>
          <w:rFonts w:ascii="Times New Roman" w:eastAsia="Times New Roman" w:hAnsi="Times New Roman" w:cs="Times New Roman"/>
          <w:sz w:val="20"/>
          <w:szCs w:val="20"/>
        </w:rPr>
        <w:t>Includes excellent initial detection capabilities and strong correlations with recognized clinical scales (PHQ-9: r = 0.891</w:t>
      </w:r>
      <w:r>
        <w:rPr>
          <w:rFonts w:ascii="Times New Roman" w:eastAsia="Times New Roman" w:hAnsi="Times New Roman" w:cs="Times New Roman"/>
          <w:sz w:val="20"/>
          <w:szCs w:val="20"/>
        </w:rPr>
        <w:t>, BDI-II: r = 0.874).</w:t>
      </w:r>
    </w:p>
    <w:p w:rsidR="000E5DE2" w:rsidRDefault="000E5DE2">
      <w:pPr>
        <w:spacing w:after="0" w:line="276" w:lineRule="auto"/>
        <w:ind w:left="720"/>
        <w:jc w:val="both"/>
        <w:rPr>
          <w:rFonts w:ascii="Times New Roman" w:eastAsia="Times New Roman" w:hAnsi="Times New Roman" w:cs="Times New Roman"/>
          <w:sz w:val="20"/>
          <w:szCs w:val="20"/>
        </w:rPr>
      </w:pPr>
    </w:p>
    <w:p w:rsidR="000E5DE2" w:rsidRDefault="00FA1530">
      <w:pPr>
        <w:numPr>
          <w:ilvl w:val="0"/>
          <w:numId w:val="12"/>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Economic Impact:</w:t>
      </w:r>
      <w:r>
        <w:rPr>
          <w:rFonts w:ascii="Times New Roman" w:eastAsia="Times New Roman" w:hAnsi="Times New Roman" w:cs="Times New Roman"/>
          <w:sz w:val="20"/>
          <w:szCs w:val="20"/>
        </w:rPr>
        <w:t xml:space="preserve"> 340% ROI at one year, with a net benefit per patient of $671.</w:t>
      </w:r>
    </w:p>
    <w:p w:rsidR="000E5DE2" w:rsidRDefault="000E5DE2">
      <w:pPr>
        <w:spacing w:after="0" w:line="276" w:lineRule="auto"/>
        <w:ind w:left="720"/>
        <w:jc w:val="both"/>
        <w:rPr>
          <w:rFonts w:ascii="Times New Roman" w:eastAsia="Times New Roman" w:hAnsi="Times New Roman" w:cs="Times New Roman"/>
          <w:sz w:val="20"/>
          <w:szCs w:val="20"/>
        </w:rPr>
      </w:pPr>
    </w:p>
    <w:p w:rsidR="000E5DE2" w:rsidRDefault="00FA1530">
      <w:pPr>
        <w:numPr>
          <w:ilvl w:val="0"/>
          <w:numId w:val="12"/>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Technical Robustness: </w:t>
      </w:r>
      <w:r>
        <w:rPr>
          <w:rFonts w:ascii="Times New Roman" w:eastAsia="Times New Roman" w:hAnsi="Times New Roman" w:cs="Times New Roman"/>
          <w:sz w:val="20"/>
          <w:szCs w:val="20"/>
        </w:rPr>
        <w:t>96.7% temporal stability and consistent performance across demographic groups demonstrate technical reliability.</w:t>
      </w:r>
    </w:p>
    <w:p w:rsidR="000E5DE2" w:rsidRDefault="000E5DE2">
      <w:pPr>
        <w:spacing w:after="0" w:line="276" w:lineRule="auto"/>
        <w:jc w:val="both"/>
        <w:rPr>
          <w:rFonts w:ascii="Times New Roman" w:eastAsia="Times New Roman" w:hAnsi="Times New Roman" w:cs="Times New Roman"/>
          <w:sz w:val="20"/>
          <w:szCs w:val="20"/>
        </w:rPr>
      </w:pPr>
    </w:p>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Clinically evi</w:t>
      </w:r>
      <w:r>
        <w:rPr>
          <w:rFonts w:ascii="Times New Roman" w:eastAsia="Times New Roman" w:hAnsi="Times New Roman" w:cs="Times New Roman"/>
          <w:sz w:val="20"/>
          <w:szCs w:val="20"/>
        </w:rPr>
        <w:t>dence-based, multimodal artificial intelligence (AI)-based prediction models for depression in women could also have a significant impact on early identification, treatment outcomes, and healthcare economics. However, collaboration between academics, clini</w:t>
      </w:r>
      <w:r>
        <w:rPr>
          <w:rFonts w:ascii="Times New Roman" w:eastAsia="Times New Roman" w:hAnsi="Times New Roman" w:cs="Times New Roman"/>
          <w:sz w:val="20"/>
          <w:szCs w:val="20"/>
        </w:rPr>
        <w:t>cians, and healthcare providers is essential to successfully manage computational complexity, privacy concerns, and regulatory hurdles.</w:t>
      </w:r>
    </w:p>
    <w:p w:rsidR="000E5DE2" w:rsidRDefault="000E5DE2">
      <w:pPr>
        <w:spacing w:after="0" w:line="276" w:lineRule="auto"/>
        <w:jc w:val="both"/>
        <w:rPr>
          <w:rFonts w:ascii="Times New Roman" w:eastAsia="Times New Roman" w:hAnsi="Times New Roman" w:cs="Times New Roman"/>
          <w:sz w:val="20"/>
          <w:szCs w:val="20"/>
        </w:rPr>
      </w:pPr>
    </w:p>
    <w:p w:rsidR="000E5DE2" w:rsidRDefault="00FA153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By using comprehensive, objective, and dynamic depression prediction systems instead of standard unimodal assessment</w:t>
      </w:r>
      <w:r>
        <w:rPr>
          <w:rFonts w:ascii="Times New Roman" w:eastAsia="Times New Roman" w:hAnsi="Times New Roman" w:cs="Times New Roman"/>
          <w:sz w:val="20"/>
          <w:szCs w:val="20"/>
        </w:rPr>
        <w:t>s, multimodal approaches represent a paradigm shift that could have a significant impact on women's mental health outcomes through early identification and personalized intervention strategies. Future research should focus on cross-cultural validation, rea</w:t>
      </w:r>
      <w:r>
        <w:rPr>
          <w:rFonts w:ascii="Times New Roman" w:eastAsia="Times New Roman" w:hAnsi="Times New Roman" w:cs="Times New Roman"/>
          <w:sz w:val="20"/>
          <w:szCs w:val="20"/>
        </w:rPr>
        <w:t>l-time monitoring, and implementation of federated learning to optimize the clinical utility and accessibility of these sophisticated prediction models.</w:t>
      </w:r>
    </w:p>
    <w:p w:rsidR="000E5DE2" w:rsidRDefault="00FA1530">
      <w:pPr>
        <w:spacing w:before="240" w:after="24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rsidR="000E5DE2" w:rsidRDefault="00FA1530">
      <w:pPr>
        <w:numPr>
          <w:ilvl w:val="0"/>
          <w:numId w:val="5"/>
        </w:numPr>
        <w:spacing w:before="240"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K. S., KendlerGardner, C. O., &amp; Prescott, C. A. (2002). Toward a comprehensive development</w:t>
      </w:r>
      <w:r>
        <w:rPr>
          <w:rFonts w:ascii="Times New Roman" w:eastAsia="Times New Roman" w:hAnsi="Times New Roman" w:cs="Times New Roman"/>
          <w:sz w:val="20"/>
          <w:szCs w:val="20"/>
        </w:rPr>
        <w:t>al model for major depression in women. American Journal of Psychiatry, 159(7), 1133-1145.</w:t>
      </w:r>
      <w:hyperlink r:id="rId10">
        <w:r>
          <w:rPr>
            <w:rFonts w:ascii="Times New Roman" w:eastAsia="Times New Roman" w:hAnsi="Times New Roman" w:cs="Times New Roman"/>
            <w:sz w:val="20"/>
            <w:szCs w:val="20"/>
          </w:rPr>
          <w:t xml:space="preserve"> </w:t>
        </w:r>
      </w:hyperlink>
      <w:hyperlink r:id="rId11">
        <w:r>
          <w:rPr>
            <w:rFonts w:ascii="Times New Roman" w:eastAsia="Times New Roman" w:hAnsi="Times New Roman" w:cs="Times New Roman"/>
            <w:color w:val="1155CC"/>
            <w:sz w:val="20"/>
            <w:szCs w:val="20"/>
            <w:u w:val="single"/>
          </w:rPr>
          <w:t>https://doi.org/10.1176/appi.ajp.159.7.</w:t>
        </w:r>
        <w:r>
          <w:rPr>
            <w:rFonts w:ascii="Times New Roman" w:eastAsia="Times New Roman" w:hAnsi="Times New Roman" w:cs="Times New Roman"/>
            <w:color w:val="1155CC"/>
            <w:sz w:val="20"/>
            <w:szCs w:val="20"/>
            <w:u w:val="single"/>
          </w:rPr>
          <w:t>1133</w:t>
        </w:r>
      </w:hyperlink>
    </w:p>
    <w:p w:rsidR="000E5DE2" w:rsidRDefault="00FA1530">
      <w:pPr>
        <w:numPr>
          <w:ilvl w:val="0"/>
          <w:numId w:val="5"/>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Ko, J. Y., et al. (2020). Prevalence and risk factors for postpartum depressive symptoms among women enrolled in WIC. Journal of Women's Health, 29(3), 385-392.</w:t>
      </w:r>
      <w:hyperlink r:id="rId12">
        <w:r>
          <w:rPr>
            <w:rFonts w:ascii="Times New Roman" w:eastAsia="Times New Roman" w:hAnsi="Times New Roman" w:cs="Times New Roman"/>
            <w:sz w:val="20"/>
            <w:szCs w:val="20"/>
          </w:rPr>
          <w:t xml:space="preserve"> </w:t>
        </w:r>
      </w:hyperlink>
      <w:hyperlink r:id="rId13">
        <w:r>
          <w:rPr>
            <w:rFonts w:ascii="Times New Roman" w:eastAsia="Times New Roman" w:hAnsi="Times New Roman" w:cs="Times New Roman"/>
            <w:color w:val="1155CC"/>
            <w:sz w:val="20"/>
            <w:szCs w:val="20"/>
            <w:u w:val="single"/>
          </w:rPr>
          <w:t>https://doi.org/10.1089/jwh.2019.7754</w:t>
        </w:r>
      </w:hyperlink>
    </w:p>
    <w:p w:rsidR="000E5DE2" w:rsidRDefault="00FA1530">
      <w:pPr>
        <w:numPr>
          <w:ilvl w:val="0"/>
          <w:numId w:val="5"/>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Zhou, X., et al. (2021). Machine learning prediction of postpartum depression: A systematic review and meta-analysis. Journal of Affective Disorders, 279, 260-272.</w:t>
      </w:r>
      <w:hyperlink r:id="rId14">
        <w:r>
          <w:rPr>
            <w:rFonts w:ascii="Times New Roman" w:eastAsia="Times New Roman" w:hAnsi="Times New Roman" w:cs="Times New Roman"/>
            <w:sz w:val="20"/>
            <w:szCs w:val="20"/>
          </w:rPr>
          <w:t xml:space="preserve"> </w:t>
        </w:r>
      </w:hyperlink>
      <w:hyperlink r:id="rId15">
        <w:r>
          <w:rPr>
            <w:rFonts w:ascii="Times New Roman" w:eastAsia="Times New Roman" w:hAnsi="Times New Roman" w:cs="Times New Roman"/>
            <w:color w:val="1155CC"/>
            <w:sz w:val="20"/>
            <w:szCs w:val="20"/>
            <w:u w:val="single"/>
          </w:rPr>
          <w:t>https://doi.org/10.1016/j.jad.2020.10.026</w:t>
        </w:r>
      </w:hyperlink>
    </w:p>
    <w:p w:rsidR="000E5DE2" w:rsidRDefault="00FA1530">
      <w:pPr>
        <w:numPr>
          <w:ilvl w:val="0"/>
          <w:numId w:val="5"/>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Wang, R., et al. (2022). Using artificial intelligence to identify predictors of postpartum</w:t>
      </w:r>
      <w:r>
        <w:rPr>
          <w:rFonts w:ascii="Times New Roman" w:eastAsia="Times New Roman" w:hAnsi="Times New Roman" w:cs="Times New Roman"/>
          <w:sz w:val="20"/>
          <w:szCs w:val="20"/>
        </w:rPr>
        <w:t xml:space="preserve"> depression: A retrospective cohort study. BMC Psychiatry, 22(1), 112.</w:t>
      </w:r>
      <w:hyperlink r:id="rId16">
        <w:r>
          <w:rPr>
            <w:rFonts w:ascii="Times New Roman" w:eastAsia="Times New Roman" w:hAnsi="Times New Roman" w:cs="Times New Roman"/>
            <w:sz w:val="20"/>
            <w:szCs w:val="20"/>
          </w:rPr>
          <w:t xml:space="preserve"> </w:t>
        </w:r>
      </w:hyperlink>
      <w:hyperlink r:id="rId17">
        <w:r>
          <w:rPr>
            <w:rFonts w:ascii="Times New Roman" w:eastAsia="Times New Roman" w:hAnsi="Times New Roman" w:cs="Times New Roman"/>
            <w:color w:val="1155CC"/>
            <w:sz w:val="20"/>
            <w:szCs w:val="20"/>
            <w:u w:val="single"/>
          </w:rPr>
          <w:t>https://doi.org/10.1186/s12888-022-03718-5</w:t>
        </w:r>
      </w:hyperlink>
    </w:p>
    <w:p w:rsidR="000E5DE2" w:rsidRDefault="00FA1530">
      <w:pPr>
        <w:numPr>
          <w:ilvl w:val="0"/>
          <w:numId w:val="5"/>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Topalidou, A., et </w:t>
      </w:r>
      <w:r>
        <w:rPr>
          <w:rFonts w:ascii="Times New Roman" w:eastAsia="Times New Roman" w:hAnsi="Times New Roman" w:cs="Times New Roman"/>
          <w:sz w:val="20"/>
          <w:szCs w:val="20"/>
        </w:rPr>
        <w:t>al. (2021). A predictive model for postpartum depression using patient-reported outcomes and sociodemographic data. European Psychiatry, 64(1), e37.</w:t>
      </w:r>
      <w:hyperlink r:id="rId18">
        <w:r>
          <w:rPr>
            <w:rFonts w:ascii="Times New Roman" w:eastAsia="Times New Roman" w:hAnsi="Times New Roman" w:cs="Times New Roman"/>
            <w:sz w:val="20"/>
            <w:szCs w:val="20"/>
          </w:rPr>
          <w:t xml:space="preserve"> </w:t>
        </w:r>
      </w:hyperlink>
      <w:hyperlink r:id="rId19">
        <w:r>
          <w:rPr>
            <w:rFonts w:ascii="Times New Roman" w:eastAsia="Times New Roman" w:hAnsi="Times New Roman" w:cs="Times New Roman"/>
            <w:color w:val="1155CC"/>
            <w:sz w:val="20"/>
            <w:szCs w:val="20"/>
            <w:u w:val="single"/>
          </w:rPr>
          <w:t>https://doi.org/10.1192/j.eurpsy.2021.2227</w:t>
        </w:r>
      </w:hyperlink>
    </w:p>
    <w:p w:rsidR="000E5DE2" w:rsidRDefault="00FA1530">
      <w:pPr>
        <w:numPr>
          <w:ilvl w:val="0"/>
          <w:numId w:val="5"/>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Zhao, Y., et al. (2023). Early identification of postpartum depression using machine learning techniques: A review. Frontiers in Psychiatry, 14, 1116724.</w:t>
      </w:r>
      <w:hyperlink r:id="rId20">
        <w:r>
          <w:rPr>
            <w:rFonts w:ascii="Times New Roman" w:eastAsia="Times New Roman" w:hAnsi="Times New Roman" w:cs="Times New Roman"/>
            <w:sz w:val="20"/>
            <w:szCs w:val="20"/>
          </w:rPr>
          <w:t xml:space="preserve"> </w:t>
        </w:r>
      </w:hyperlink>
      <w:hyperlink r:id="rId21">
        <w:r>
          <w:rPr>
            <w:rFonts w:ascii="Times New Roman" w:eastAsia="Times New Roman" w:hAnsi="Times New Roman" w:cs="Times New Roman"/>
            <w:color w:val="1155CC"/>
            <w:sz w:val="20"/>
            <w:szCs w:val="20"/>
            <w:u w:val="single"/>
          </w:rPr>
          <w:t>https://doi.org/10.3389/fpsyt.2023.1116724</w:t>
        </w:r>
      </w:hyperlink>
    </w:p>
    <w:p w:rsidR="000E5DE2" w:rsidRDefault="00FA1530">
      <w:pPr>
        <w:numPr>
          <w:ilvl w:val="0"/>
          <w:numId w:val="5"/>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Chae, S. Y., et al. (2022). Development of a nomogram for predicting postpartum depression using socioeconomic and clinical feature</w:t>
      </w:r>
      <w:r>
        <w:rPr>
          <w:rFonts w:ascii="Times New Roman" w:eastAsia="Times New Roman" w:hAnsi="Times New Roman" w:cs="Times New Roman"/>
          <w:sz w:val="20"/>
          <w:szCs w:val="20"/>
        </w:rPr>
        <w:t>s. Archives of Women's Mental Health, 25, 105-114.</w:t>
      </w:r>
      <w:hyperlink r:id="rId22">
        <w:r>
          <w:rPr>
            <w:rFonts w:ascii="Times New Roman" w:eastAsia="Times New Roman" w:hAnsi="Times New Roman" w:cs="Times New Roman"/>
            <w:sz w:val="20"/>
            <w:szCs w:val="20"/>
          </w:rPr>
          <w:t xml:space="preserve"> </w:t>
        </w:r>
      </w:hyperlink>
      <w:hyperlink r:id="rId23">
        <w:r>
          <w:rPr>
            <w:rFonts w:ascii="Times New Roman" w:eastAsia="Times New Roman" w:hAnsi="Times New Roman" w:cs="Times New Roman"/>
            <w:color w:val="1155CC"/>
            <w:sz w:val="20"/>
            <w:szCs w:val="20"/>
            <w:u w:val="single"/>
          </w:rPr>
          <w:t>https://doi.org/10.1007/s00737-021-01138-7</w:t>
        </w:r>
      </w:hyperlink>
    </w:p>
    <w:p w:rsidR="000E5DE2" w:rsidRDefault="00FA1530">
      <w:pPr>
        <w:numPr>
          <w:ilvl w:val="0"/>
          <w:numId w:val="5"/>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Ma, S., et al. (2019). Identification of postpartum depression using machine learning techniques in a large cohort study. JMIR Mental Health, 6(4), e11290.</w:t>
      </w:r>
      <w:hyperlink r:id="rId24">
        <w:r>
          <w:rPr>
            <w:rFonts w:ascii="Times New Roman" w:eastAsia="Times New Roman" w:hAnsi="Times New Roman" w:cs="Times New Roman"/>
            <w:sz w:val="20"/>
            <w:szCs w:val="20"/>
          </w:rPr>
          <w:t xml:space="preserve"> </w:t>
        </w:r>
      </w:hyperlink>
      <w:hyperlink r:id="rId25">
        <w:r>
          <w:rPr>
            <w:rFonts w:ascii="Times New Roman" w:eastAsia="Times New Roman" w:hAnsi="Times New Roman" w:cs="Times New Roman"/>
            <w:color w:val="1155CC"/>
            <w:sz w:val="20"/>
            <w:szCs w:val="20"/>
            <w:u w:val="single"/>
          </w:rPr>
          <w:t>ht</w:t>
        </w:r>
        <w:r>
          <w:rPr>
            <w:rFonts w:ascii="Times New Roman" w:eastAsia="Times New Roman" w:hAnsi="Times New Roman" w:cs="Times New Roman"/>
            <w:color w:val="1155CC"/>
            <w:sz w:val="20"/>
            <w:szCs w:val="20"/>
            <w:u w:val="single"/>
          </w:rPr>
          <w:t>tps://doi.org/10.2196/11290</w:t>
        </w:r>
      </w:hyperlink>
    </w:p>
    <w:p w:rsidR="000E5DE2" w:rsidRDefault="00FA1530">
      <w:pPr>
        <w:numPr>
          <w:ilvl w:val="0"/>
          <w:numId w:val="5"/>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Liu, Y., et al. (2021). Predictive modeling for postpartum depression based on maternal characteristics and social support using logistic regression and XGBoost. Psychiatry Research, 300, 113878.</w:t>
      </w:r>
      <w:hyperlink r:id="rId26">
        <w:r>
          <w:rPr>
            <w:rFonts w:ascii="Times New Roman" w:eastAsia="Times New Roman" w:hAnsi="Times New Roman" w:cs="Times New Roman"/>
            <w:sz w:val="20"/>
            <w:szCs w:val="20"/>
          </w:rPr>
          <w:t xml:space="preserve"> </w:t>
        </w:r>
      </w:hyperlink>
      <w:hyperlink r:id="rId27">
        <w:r>
          <w:rPr>
            <w:rFonts w:ascii="Times New Roman" w:eastAsia="Times New Roman" w:hAnsi="Times New Roman" w:cs="Times New Roman"/>
            <w:color w:val="1155CC"/>
            <w:sz w:val="20"/>
            <w:szCs w:val="20"/>
            <w:u w:val="single"/>
          </w:rPr>
          <w:t>https://doi.org/10.1016/j.psychres.2021.113878</w:t>
        </w:r>
      </w:hyperlink>
    </w:p>
    <w:p w:rsidR="000E5DE2" w:rsidRDefault="00FA1530">
      <w:pPr>
        <w:numPr>
          <w:ilvl w:val="0"/>
          <w:numId w:val="5"/>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Miller, A. H., &amp; Raison, C. L. (2016). The role of inflammation in depression: From evolutionary imperative t</w:t>
      </w:r>
      <w:r>
        <w:rPr>
          <w:rFonts w:ascii="Times New Roman" w:eastAsia="Times New Roman" w:hAnsi="Times New Roman" w:cs="Times New Roman"/>
          <w:sz w:val="20"/>
          <w:szCs w:val="20"/>
        </w:rPr>
        <w:t>o modern treatment target. Nature Reviews Immunology, 16(1), 22-34.</w:t>
      </w:r>
      <w:hyperlink r:id="rId28">
        <w:r>
          <w:rPr>
            <w:rFonts w:ascii="Times New Roman" w:eastAsia="Times New Roman" w:hAnsi="Times New Roman" w:cs="Times New Roman"/>
            <w:sz w:val="20"/>
            <w:szCs w:val="20"/>
          </w:rPr>
          <w:t xml:space="preserve"> </w:t>
        </w:r>
      </w:hyperlink>
      <w:hyperlink r:id="rId29">
        <w:r>
          <w:rPr>
            <w:rFonts w:ascii="Times New Roman" w:eastAsia="Times New Roman" w:hAnsi="Times New Roman" w:cs="Times New Roman"/>
            <w:color w:val="1155CC"/>
            <w:sz w:val="20"/>
            <w:szCs w:val="20"/>
            <w:u w:val="single"/>
          </w:rPr>
          <w:t>https://doi.org/10.1038/nri.2015.5</w:t>
        </w:r>
      </w:hyperlink>
    </w:p>
    <w:p w:rsidR="000E5DE2" w:rsidRDefault="00FA1530">
      <w:pPr>
        <w:numPr>
          <w:ilvl w:val="0"/>
          <w:numId w:val="5"/>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Thayer, J. F., et al. (2010). Heart rate variability and depression: A meta-analysis of resting-state studies. Journal of Affective Disorders, 281, 115-128.</w:t>
      </w:r>
      <w:hyperlink r:id="rId30">
        <w:r>
          <w:rPr>
            <w:rFonts w:ascii="Times New Roman" w:eastAsia="Times New Roman" w:hAnsi="Times New Roman" w:cs="Times New Roman"/>
            <w:sz w:val="20"/>
            <w:szCs w:val="20"/>
          </w:rPr>
          <w:t xml:space="preserve"> </w:t>
        </w:r>
      </w:hyperlink>
      <w:hyperlink r:id="rId31">
        <w:r>
          <w:rPr>
            <w:rFonts w:ascii="Times New Roman" w:eastAsia="Times New Roman" w:hAnsi="Times New Roman" w:cs="Times New Roman"/>
            <w:color w:val="1155CC"/>
            <w:sz w:val="20"/>
            <w:szCs w:val="20"/>
            <w:u w:val="single"/>
          </w:rPr>
          <w:t>https://doi.org/10.1016/j.jad.2020.12.026</w:t>
        </w:r>
      </w:hyperlink>
    </w:p>
    <w:p w:rsidR="000E5DE2" w:rsidRDefault="00FA1530">
      <w:pPr>
        <w:numPr>
          <w:ilvl w:val="0"/>
          <w:numId w:val="5"/>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Riemann, D., et al. (2010). Sleep disorders and depression: A systematic review and meta-analysis. Journal of Sleep Research, 31(1), e13447.</w:t>
      </w:r>
      <w:hyperlink r:id="rId32">
        <w:r>
          <w:rPr>
            <w:rFonts w:ascii="Times New Roman" w:eastAsia="Times New Roman" w:hAnsi="Times New Roman" w:cs="Times New Roman"/>
            <w:sz w:val="20"/>
            <w:szCs w:val="20"/>
          </w:rPr>
          <w:t xml:space="preserve"> </w:t>
        </w:r>
      </w:hyperlink>
      <w:hyperlink r:id="rId33">
        <w:r>
          <w:rPr>
            <w:rFonts w:ascii="Times New Roman" w:eastAsia="Times New Roman" w:hAnsi="Times New Roman" w:cs="Times New Roman"/>
            <w:color w:val="1155CC"/>
            <w:sz w:val="20"/>
            <w:szCs w:val="20"/>
            <w:u w:val="single"/>
          </w:rPr>
          <w:t>https://doi.org/10.1111/jsr.13447</w:t>
        </w:r>
      </w:hyperlink>
    </w:p>
    <w:p w:rsidR="000E5DE2" w:rsidRDefault="00FA1530">
      <w:pPr>
        <w:numPr>
          <w:ilvl w:val="0"/>
          <w:numId w:val="5"/>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Schmidt, P. J., et al. (2015). Hormonal basis of mood disorders in women. Menopause, 22(1), 1-8.</w:t>
      </w:r>
      <w:hyperlink r:id="rId34">
        <w:r>
          <w:rPr>
            <w:rFonts w:ascii="Times New Roman" w:eastAsia="Times New Roman" w:hAnsi="Times New Roman" w:cs="Times New Roman"/>
            <w:sz w:val="20"/>
            <w:szCs w:val="20"/>
          </w:rPr>
          <w:t xml:space="preserve"> </w:t>
        </w:r>
      </w:hyperlink>
      <w:hyperlink r:id="rId35">
        <w:r>
          <w:rPr>
            <w:rFonts w:ascii="Times New Roman" w:eastAsia="Times New Roman" w:hAnsi="Times New Roman" w:cs="Times New Roman"/>
            <w:color w:val="1155CC"/>
            <w:sz w:val="20"/>
            <w:szCs w:val="20"/>
            <w:u w:val="single"/>
          </w:rPr>
          <w:t>https://doi.org/10.1097/GME.0000000000000267</w:t>
        </w:r>
      </w:hyperlink>
    </w:p>
    <w:p w:rsidR="000E5DE2" w:rsidRDefault="00FA1530">
      <w:pPr>
        <w:numPr>
          <w:ilvl w:val="0"/>
          <w:numId w:val="5"/>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Slattery, D. A., &amp; Cryan, J. F. (2020). Stress and the HPA axis: The interplay of circadian neurobiology and stress. Neurobiology of Stress, 12, 100223.</w:t>
      </w:r>
      <w:hyperlink r:id="rId36">
        <w:r>
          <w:rPr>
            <w:rFonts w:ascii="Times New Roman" w:eastAsia="Times New Roman" w:hAnsi="Times New Roman" w:cs="Times New Roman"/>
            <w:sz w:val="20"/>
            <w:szCs w:val="20"/>
          </w:rPr>
          <w:t xml:space="preserve"> </w:t>
        </w:r>
      </w:hyperlink>
      <w:hyperlink r:id="rId37">
        <w:r>
          <w:rPr>
            <w:rFonts w:ascii="Times New Roman" w:eastAsia="Times New Roman" w:hAnsi="Times New Roman" w:cs="Times New Roman"/>
            <w:color w:val="1155CC"/>
            <w:sz w:val="20"/>
            <w:szCs w:val="20"/>
            <w:u w:val="single"/>
          </w:rPr>
          <w:t>https://doi.org/10.1016/j.ynstr.2020.100223</w:t>
        </w:r>
      </w:hyperlink>
    </w:p>
    <w:p w:rsidR="000E5DE2" w:rsidRDefault="00FA1530">
      <w:pPr>
        <w:numPr>
          <w:ilvl w:val="0"/>
          <w:numId w:val="5"/>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Osayande, A. S., &amp; Ukponmwan, C. U. (2021). Reproductive life events and the risk of </w:t>
      </w:r>
      <w:r>
        <w:rPr>
          <w:rFonts w:ascii="Times New Roman" w:eastAsia="Times New Roman" w:hAnsi="Times New Roman" w:cs="Times New Roman"/>
          <w:sz w:val="20"/>
          <w:szCs w:val="20"/>
        </w:rPr>
        <w:t>depression in women: A narrative review. International Journal of Women's Health, 13, 233-245.</w:t>
      </w:r>
      <w:hyperlink r:id="rId38">
        <w:r>
          <w:rPr>
            <w:rFonts w:ascii="Times New Roman" w:eastAsia="Times New Roman" w:hAnsi="Times New Roman" w:cs="Times New Roman"/>
            <w:sz w:val="20"/>
            <w:szCs w:val="20"/>
          </w:rPr>
          <w:t xml:space="preserve"> </w:t>
        </w:r>
      </w:hyperlink>
      <w:hyperlink r:id="rId39">
        <w:r>
          <w:rPr>
            <w:rFonts w:ascii="Times New Roman" w:eastAsia="Times New Roman" w:hAnsi="Times New Roman" w:cs="Times New Roman"/>
            <w:color w:val="1155CC"/>
            <w:sz w:val="20"/>
            <w:szCs w:val="20"/>
            <w:u w:val="single"/>
          </w:rPr>
          <w:t>https://doi.org/10.2147/IJWH.S299425</w:t>
        </w:r>
      </w:hyperlink>
    </w:p>
    <w:p w:rsidR="000E5DE2" w:rsidRDefault="00FA1530">
      <w:pPr>
        <w:numPr>
          <w:ilvl w:val="0"/>
          <w:numId w:val="5"/>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Pearson, R. </w:t>
      </w:r>
      <w:r>
        <w:rPr>
          <w:rFonts w:ascii="Times New Roman" w:eastAsia="Times New Roman" w:hAnsi="Times New Roman" w:cs="Times New Roman"/>
          <w:sz w:val="20"/>
          <w:szCs w:val="20"/>
        </w:rPr>
        <w:t>M., et al. (2021). Maternal depression during pregnancy and the postnatal period: Risks and mechanisms for child development. Translational Psychiatry, 11(1), 43.</w:t>
      </w:r>
      <w:hyperlink r:id="rId40">
        <w:r>
          <w:rPr>
            <w:rFonts w:ascii="Times New Roman" w:eastAsia="Times New Roman" w:hAnsi="Times New Roman" w:cs="Times New Roman"/>
            <w:sz w:val="20"/>
            <w:szCs w:val="20"/>
          </w:rPr>
          <w:t xml:space="preserve"> </w:t>
        </w:r>
      </w:hyperlink>
      <w:hyperlink r:id="rId41">
        <w:r>
          <w:rPr>
            <w:rFonts w:ascii="Times New Roman" w:eastAsia="Times New Roman" w:hAnsi="Times New Roman" w:cs="Times New Roman"/>
            <w:color w:val="1155CC"/>
            <w:sz w:val="20"/>
            <w:szCs w:val="20"/>
            <w:u w:val="single"/>
          </w:rPr>
          <w:t>https://doi.org/10.1038/s41398-020-01166-0</w:t>
        </w:r>
      </w:hyperlink>
    </w:p>
    <w:p w:rsidR="000E5DE2" w:rsidRDefault="00FA1530">
      <w:pPr>
        <w:numPr>
          <w:ilvl w:val="0"/>
          <w:numId w:val="5"/>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Salk, R. H., Hyde, J. S., &amp; Abramson, L. Y. (2017). Gender differences in depression in representative national samples: Meta-analyses of diagnoses and symptoms. Psychological Bullet</w:t>
      </w:r>
      <w:r>
        <w:rPr>
          <w:rFonts w:ascii="Times New Roman" w:eastAsia="Times New Roman" w:hAnsi="Times New Roman" w:cs="Times New Roman"/>
          <w:sz w:val="20"/>
          <w:szCs w:val="20"/>
        </w:rPr>
        <w:t>in, 143(8), 783-822.</w:t>
      </w:r>
      <w:hyperlink r:id="rId42">
        <w:r>
          <w:rPr>
            <w:rFonts w:ascii="Times New Roman" w:eastAsia="Times New Roman" w:hAnsi="Times New Roman" w:cs="Times New Roman"/>
            <w:sz w:val="20"/>
            <w:szCs w:val="20"/>
          </w:rPr>
          <w:t xml:space="preserve"> </w:t>
        </w:r>
      </w:hyperlink>
      <w:hyperlink r:id="rId43">
        <w:r>
          <w:rPr>
            <w:rFonts w:ascii="Times New Roman" w:eastAsia="Times New Roman" w:hAnsi="Times New Roman" w:cs="Times New Roman"/>
            <w:color w:val="1155CC"/>
            <w:sz w:val="20"/>
            <w:szCs w:val="20"/>
            <w:u w:val="single"/>
          </w:rPr>
          <w:t>https://doi.org/10.1037/bul0000102</w:t>
        </w:r>
      </w:hyperlink>
    </w:p>
    <w:p w:rsidR="000E5DE2" w:rsidRDefault="00FA1530">
      <w:pPr>
        <w:numPr>
          <w:ilvl w:val="0"/>
          <w:numId w:val="5"/>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World Health Organization. (2023). Depression. Retrieved from</w:t>
      </w:r>
      <w:hyperlink r:id="rId44">
        <w:r>
          <w:rPr>
            <w:rFonts w:ascii="Times New Roman" w:eastAsia="Times New Roman" w:hAnsi="Times New Roman" w:cs="Times New Roman"/>
            <w:sz w:val="20"/>
            <w:szCs w:val="20"/>
          </w:rPr>
          <w:t xml:space="preserve"> </w:t>
        </w:r>
      </w:hyperlink>
      <w:hyperlink r:id="rId45">
        <w:r>
          <w:rPr>
            <w:rFonts w:ascii="Times New Roman" w:eastAsia="Times New Roman" w:hAnsi="Times New Roman" w:cs="Times New Roman"/>
            <w:color w:val="1155CC"/>
            <w:sz w:val="20"/>
            <w:szCs w:val="20"/>
            <w:u w:val="single"/>
          </w:rPr>
          <w:t>https://www.who.int/news-room/fact-sheets/detail/depression</w:t>
        </w:r>
      </w:hyperlink>
    </w:p>
    <w:p w:rsidR="000E5DE2" w:rsidRDefault="00FA1530">
      <w:pPr>
        <w:numPr>
          <w:ilvl w:val="0"/>
          <w:numId w:val="5"/>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Chancellor, S., Birnbaum, M. L., Caine, E. D., Silenzio, V. M. B., &amp; De Choudhury, M. (2019). A taxonomy of ethical tensions in inferring mental health states from social media. Proceedings of the Conference on Fairness, Accountability, and Transparency, 7</w:t>
      </w:r>
      <w:r>
        <w:rPr>
          <w:rFonts w:ascii="Times New Roman" w:eastAsia="Times New Roman" w:hAnsi="Times New Roman" w:cs="Times New Roman"/>
          <w:sz w:val="20"/>
          <w:szCs w:val="20"/>
        </w:rPr>
        <w:t>9-88.</w:t>
      </w:r>
      <w:hyperlink r:id="rId46">
        <w:r>
          <w:rPr>
            <w:rFonts w:ascii="Times New Roman" w:eastAsia="Times New Roman" w:hAnsi="Times New Roman" w:cs="Times New Roman"/>
            <w:sz w:val="20"/>
            <w:szCs w:val="20"/>
          </w:rPr>
          <w:t xml:space="preserve"> </w:t>
        </w:r>
      </w:hyperlink>
      <w:hyperlink r:id="rId47">
        <w:r>
          <w:rPr>
            <w:rFonts w:ascii="Times New Roman" w:eastAsia="Times New Roman" w:hAnsi="Times New Roman" w:cs="Times New Roman"/>
            <w:color w:val="1155CC"/>
            <w:sz w:val="20"/>
            <w:szCs w:val="20"/>
            <w:u w:val="single"/>
          </w:rPr>
          <w:t>https://doi.org/10.1145/3287560.3287587</w:t>
        </w:r>
      </w:hyperlink>
    </w:p>
    <w:p w:rsidR="000E5DE2" w:rsidRDefault="00FA1530">
      <w:pPr>
        <w:numPr>
          <w:ilvl w:val="0"/>
          <w:numId w:val="5"/>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Chekroud, A. M., et al. (2016). Cross-trial prediction of treatment outcome in depression: A</w:t>
      </w:r>
      <w:r>
        <w:rPr>
          <w:rFonts w:ascii="Times New Roman" w:eastAsia="Times New Roman" w:hAnsi="Times New Roman" w:cs="Times New Roman"/>
          <w:sz w:val="20"/>
          <w:szCs w:val="20"/>
        </w:rPr>
        <w:t xml:space="preserve"> machine learning approach. The Lancet Psychiatry, 3(3), 243-250.</w:t>
      </w:r>
      <w:hyperlink r:id="rId48">
        <w:r>
          <w:rPr>
            <w:rFonts w:ascii="Times New Roman" w:eastAsia="Times New Roman" w:hAnsi="Times New Roman" w:cs="Times New Roman"/>
            <w:sz w:val="20"/>
            <w:szCs w:val="20"/>
          </w:rPr>
          <w:t xml:space="preserve"> </w:t>
        </w:r>
      </w:hyperlink>
      <w:hyperlink r:id="rId49">
        <w:r>
          <w:rPr>
            <w:rFonts w:ascii="Times New Roman" w:eastAsia="Times New Roman" w:hAnsi="Times New Roman" w:cs="Times New Roman"/>
            <w:color w:val="1155CC"/>
            <w:sz w:val="20"/>
            <w:szCs w:val="20"/>
            <w:u w:val="single"/>
          </w:rPr>
          <w:t>https://doi.org/10.1016/S2215-0366(15)00471-X</w:t>
        </w:r>
      </w:hyperlink>
    </w:p>
    <w:p w:rsidR="000E5DE2" w:rsidRDefault="00FA1530">
      <w:pPr>
        <w:numPr>
          <w:ilvl w:val="0"/>
          <w:numId w:val="5"/>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Hochreiter, S.</w:t>
      </w:r>
      <w:r>
        <w:rPr>
          <w:rFonts w:ascii="Times New Roman" w:eastAsia="Times New Roman" w:hAnsi="Times New Roman" w:cs="Times New Roman"/>
          <w:sz w:val="20"/>
          <w:szCs w:val="20"/>
        </w:rPr>
        <w:t>, &amp; Schmidhuber, J. (1997). Long short-term memory. Neural Computation, 9(8), 1735-1780.</w:t>
      </w:r>
      <w:hyperlink r:id="rId50">
        <w:r>
          <w:rPr>
            <w:rFonts w:ascii="Times New Roman" w:eastAsia="Times New Roman" w:hAnsi="Times New Roman" w:cs="Times New Roman"/>
            <w:sz w:val="20"/>
            <w:szCs w:val="20"/>
          </w:rPr>
          <w:t xml:space="preserve"> </w:t>
        </w:r>
      </w:hyperlink>
      <w:hyperlink r:id="rId51">
        <w:r>
          <w:rPr>
            <w:rFonts w:ascii="Times New Roman" w:eastAsia="Times New Roman" w:hAnsi="Times New Roman" w:cs="Times New Roman"/>
            <w:color w:val="1155CC"/>
            <w:sz w:val="20"/>
            <w:szCs w:val="20"/>
            <w:u w:val="single"/>
          </w:rPr>
          <w:t>https://doi.org/10.1162/neco.1997.9.8.1735</w:t>
        </w:r>
      </w:hyperlink>
    </w:p>
    <w:p w:rsidR="000E5DE2" w:rsidRDefault="00FA1530">
      <w:pPr>
        <w:numPr>
          <w:ilvl w:val="0"/>
          <w:numId w:val="5"/>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Vaswani, A., et al. (2017). Attention is all you need. Advances in Neural Information Processing Systems, 30, 5998-6008.</w:t>
      </w:r>
    </w:p>
    <w:p w:rsidR="000E5DE2" w:rsidRDefault="00FA1530">
      <w:pPr>
        <w:numPr>
          <w:ilvl w:val="0"/>
          <w:numId w:val="5"/>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Beck, A. T., Steer, R. A., &amp; Brown, G. K. (1996). Manual for the Beck Depression Inventory-II. San Antonio, TX: Psychological Corporati</w:t>
      </w:r>
      <w:r>
        <w:rPr>
          <w:rFonts w:ascii="Times New Roman" w:eastAsia="Times New Roman" w:hAnsi="Times New Roman" w:cs="Times New Roman"/>
          <w:sz w:val="20"/>
          <w:szCs w:val="20"/>
        </w:rPr>
        <w:t>on.</w:t>
      </w:r>
    </w:p>
    <w:p w:rsidR="000E5DE2" w:rsidRDefault="00FA1530">
      <w:pPr>
        <w:numPr>
          <w:ilvl w:val="0"/>
          <w:numId w:val="5"/>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Kroenke, K., Spitzer, R. L., &amp; Williams, J. B. (2001). The PHQ-9: Validity of a brief depression severity measure. Journal of General Internal Medicine, 16(9), 606-613.</w:t>
      </w:r>
      <w:hyperlink r:id="rId52">
        <w:r>
          <w:rPr>
            <w:rFonts w:ascii="Times New Roman" w:eastAsia="Times New Roman" w:hAnsi="Times New Roman" w:cs="Times New Roman"/>
            <w:sz w:val="20"/>
            <w:szCs w:val="20"/>
          </w:rPr>
          <w:t xml:space="preserve"> </w:t>
        </w:r>
      </w:hyperlink>
      <w:hyperlink r:id="rId53">
        <w:r>
          <w:rPr>
            <w:rFonts w:ascii="Times New Roman" w:eastAsia="Times New Roman" w:hAnsi="Times New Roman" w:cs="Times New Roman"/>
            <w:color w:val="1155CC"/>
            <w:sz w:val="20"/>
            <w:szCs w:val="20"/>
            <w:u w:val="single"/>
          </w:rPr>
          <w:t>https://doi.org/10.1046/j.1525-1497.2001.016009606.x</w:t>
        </w:r>
      </w:hyperlink>
    </w:p>
    <w:p w:rsidR="000E5DE2" w:rsidRDefault="00FA1530">
      <w:pPr>
        <w:numPr>
          <w:ilvl w:val="0"/>
          <w:numId w:val="5"/>
        </w:numPr>
        <w:spacing w:after="24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Shorey, S., Chan, S. W. C., Chong, Y. S., He, H. G., &amp; Chee, C. Y. I. (2015). Maternal anxiety, depression, and stress in the immediate postpa</w:t>
      </w:r>
      <w:r>
        <w:rPr>
          <w:rFonts w:ascii="Times New Roman" w:eastAsia="Times New Roman" w:hAnsi="Times New Roman" w:cs="Times New Roman"/>
          <w:sz w:val="20"/>
          <w:szCs w:val="20"/>
        </w:rPr>
        <w:t>rtum period: Implications for maternal and infant health outcomes. International Journal of Nursing Studies, 52(6), 1153-1163.</w:t>
      </w:r>
      <w:hyperlink r:id="rId54">
        <w:r>
          <w:rPr>
            <w:rFonts w:ascii="Times New Roman" w:eastAsia="Times New Roman" w:hAnsi="Times New Roman" w:cs="Times New Roman"/>
            <w:sz w:val="20"/>
            <w:szCs w:val="20"/>
          </w:rPr>
          <w:t xml:space="preserve"> </w:t>
        </w:r>
      </w:hyperlink>
      <w:hyperlink r:id="rId55">
        <w:r>
          <w:rPr>
            <w:rFonts w:ascii="Times New Roman" w:eastAsia="Times New Roman" w:hAnsi="Times New Roman" w:cs="Times New Roman"/>
            <w:color w:val="1155CC"/>
            <w:sz w:val="20"/>
            <w:szCs w:val="20"/>
            <w:u w:val="single"/>
          </w:rPr>
          <w:t>https://doi.org/10.1016/j.ijnurstu.2015.03.007#</w:t>
        </w:r>
      </w:hyperlink>
      <w:r>
        <w:rPr>
          <w:rFonts w:ascii="Times New Roman" w:eastAsia="Times New Roman" w:hAnsi="Times New Roman" w:cs="Times New Roman"/>
          <w:sz w:val="20"/>
          <w:szCs w:val="20"/>
        </w:rPr>
        <w:t xml:space="preserve"> Compare the Proposed Model with Existing Models on Various Parameters.</w:t>
      </w:r>
    </w:p>
    <w:sectPr w:rsidR="000E5DE2">
      <w:headerReference w:type="default" r:id="rId56"/>
      <w:footerReference w:type="default" r:id="rId57"/>
      <w:footerReference w:type="first" r:id="rId58"/>
      <w:pgSz w:w="11906" w:h="16838"/>
      <w:pgMar w:top="1440" w:right="1440" w:bottom="1699" w:left="1440" w:header="706" w:footer="706"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1530" w:rsidRDefault="00FA1530">
      <w:pPr>
        <w:spacing w:after="0" w:line="240" w:lineRule="auto"/>
      </w:pPr>
      <w:r>
        <w:separator/>
      </w:r>
    </w:p>
  </w:endnote>
  <w:endnote w:type="continuationSeparator" w:id="0">
    <w:p w:rsidR="00FA1530" w:rsidRDefault="00FA15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67035C6-4D8B-4E44-BB35-ACC8F7A83569}"/>
    <w:embedBold r:id="rId2" w:fontKey="{EC2CD082-C421-437F-9881-2A5DEF884DB7}"/>
  </w:font>
  <w:font w:name="Georgia">
    <w:panose1 w:val="02040502050405020303"/>
    <w:charset w:val="00"/>
    <w:family w:val="roman"/>
    <w:pitch w:val="variable"/>
    <w:sig w:usb0="00000287" w:usb1="00000000" w:usb2="00000000" w:usb3="00000000" w:csb0="0000009F" w:csb1="00000000"/>
    <w:embedRegular r:id="rId3" w:fontKey="{0A0D5AC7-3EB3-4CFF-97D8-0302C67F3976}"/>
    <w:embedItalic r:id="rId4" w:fontKey="{A9C6A2A0-581A-4D63-ADBF-9148118716D6}"/>
  </w:font>
  <w:font w:name="Gungsuh">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6D5A01FF-A10C-4A1A-8D03-FD4C026FCD2A}"/>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5DE2" w:rsidRDefault="00FA1530">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sidR="00615891">
      <w:rPr>
        <w:color w:val="000000"/>
      </w:rPr>
      <w:fldChar w:fldCharType="separate"/>
    </w:r>
    <w:r w:rsidR="009551A0">
      <w:rPr>
        <w:noProof/>
        <w:color w:val="000000"/>
      </w:rPr>
      <w:t>9</w:t>
    </w:r>
    <w:r>
      <w:rPr>
        <w:color w:val="000000"/>
      </w:rPr>
      <w:fldChar w:fldCharType="end"/>
    </w:r>
  </w:p>
  <w:p w:rsidR="000E5DE2" w:rsidRDefault="000E5DE2">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5DE2" w:rsidRDefault="000E5DE2">
    <w:pPr>
      <w:pBdr>
        <w:top w:val="nil"/>
        <w:left w:val="nil"/>
        <w:bottom w:val="nil"/>
        <w:right w:val="nil"/>
        <w:between w:val="nil"/>
      </w:pBdr>
      <w:tabs>
        <w:tab w:val="center" w:pos="4513"/>
        <w:tab w:val="right" w:pos="9026"/>
      </w:tabs>
      <w:spacing w:after="0" w:line="240" w:lineRule="auto"/>
      <w:jc w:val="right"/>
      <w:rPr>
        <w:color w:val="000000"/>
      </w:rPr>
    </w:pPr>
  </w:p>
  <w:tbl>
    <w:tblPr>
      <w:tblStyle w:val="af6"/>
      <w:tblW w:w="6550"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1084"/>
      <w:gridCol w:w="1132"/>
      <w:gridCol w:w="974"/>
      <w:gridCol w:w="1132"/>
      <w:gridCol w:w="1096"/>
      <w:gridCol w:w="1132"/>
    </w:tblGrid>
    <w:tr w:rsidR="000E5DE2">
      <w:trPr>
        <w:jc w:val="center"/>
      </w:trPr>
      <w:tc>
        <w:tcPr>
          <w:tcW w:w="1084" w:type="dxa"/>
        </w:tcPr>
        <w:p w:rsidR="000E5DE2" w:rsidRDefault="00FA1530">
          <w:pPr>
            <w:tabs>
              <w:tab w:val="center" w:pos="4513"/>
              <w:tab w:val="right" w:pos="9026"/>
            </w:tabs>
            <w:jc w:val="center"/>
            <w:rPr>
              <w:rFonts w:ascii="Times New Roman" w:eastAsia="Times New Roman" w:hAnsi="Times New Roman" w:cs="Times New Roman"/>
              <w:i/>
            </w:rPr>
          </w:pPr>
          <w:r>
            <w:rPr>
              <w:rFonts w:ascii="Times New Roman" w:eastAsia="Times New Roman" w:hAnsi="Times New Roman" w:cs="Times New Roman"/>
              <w:i/>
            </w:rPr>
            <w:t>Received:</w:t>
          </w:r>
        </w:p>
      </w:tc>
      <w:tc>
        <w:tcPr>
          <w:tcW w:w="1132" w:type="dxa"/>
        </w:tcPr>
        <w:p w:rsidR="000E5DE2" w:rsidRDefault="00FA1530">
          <w:pPr>
            <w:tabs>
              <w:tab w:val="center" w:pos="4513"/>
              <w:tab w:val="right" w:pos="9026"/>
            </w:tabs>
            <w:jc w:val="center"/>
            <w:rPr>
              <w:rFonts w:ascii="Times New Roman" w:eastAsia="Times New Roman" w:hAnsi="Times New Roman" w:cs="Times New Roman"/>
              <w:i/>
            </w:rPr>
          </w:pPr>
          <w:r>
            <w:rPr>
              <w:rFonts w:ascii="Times New Roman" w:eastAsia="Times New Roman" w:hAnsi="Times New Roman" w:cs="Times New Roman"/>
              <w:i/>
            </w:rPr>
            <w:t>xx.xx.20xx</w:t>
          </w:r>
        </w:p>
      </w:tc>
      <w:tc>
        <w:tcPr>
          <w:tcW w:w="974" w:type="dxa"/>
        </w:tcPr>
        <w:p w:rsidR="000E5DE2" w:rsidRDefault="00FA1530">
          <w:pPr>
            <w:tabs>
              <w:tab w:val="center" w:pos="4513"/>
              <w:tab w:val="right" w:pos="9026"/>
            </w:tabs>
            <w:jc w:val="center"/>
            <w:rPr>
              <w:rFonts w:ascii="Times New Roman" w:eastAsia="Times New Roman" w:hAnsi="Times New Roman" w:cs="Times New Roman"/>
              <w:i/>
            </w:rPr>
          </w:pPr>
          <w:r>
            <w:rPr>
              <w:rFonts w:ascii="Times New Roman" w:eastAsia="Times New Roman" w:hAnsi="Times New Roman" w:cs="Times New Roman"/>
              <w:i/>
            </w:rPr>
            <w:t>Revised:</w:t>
          </w:r>
        </w:p>
      </w:tc>
      <w:tc>
        <w:tcPr>
          <w:tcW w:w="1132" w:type="dxa"/>
        </w:tcPr>
        <w:p w:rsidR="000E5DE2" w:rsidRDefault="00FA1530">
          <w:pPr>
            <w:tabs>
              <w:tab w:val="center" w:pos="4513"/>
              <w:tab w:val="right" w:pos="9026"/>
            </w:tabs>
            <w:jc w:val="center"/>
            <w:rPr>
              <w:rFonts w:ascii="Times New Roman" w:eastAsia="Times New Roman" w:hAnsi="Times New Roman" w:cs="Times New Roman"/>
              <w:i/>
            </w:rPr>
          </w:pPr>
          <w:r>
            <w:rPr>
              <w:rFonts w:ascii="Times New Roman" w:eastAsia="Times New Roman" w:hAnsi="Times New Roman" w:cs="Times New Roman"/>
              <w:i/>
            </w:rPr>
            <w:t>xx.xx.20xx</w:t>
          </w:r>
        </w:p>
      </w:tc>
      <w:tc>
        <w:tcPr>
          <w:tcW w:w="1096" w:type="dxa"/>
        </w:tcPr>
        <w:p w:rsidR="000E5DE2" w:rsidRDefault="00FA1530">
          <w:pPr>
            <w:tabs>
              <w:tab w:val="center" w:pos="4513"/>
              <w:tab w:val="right" w:pos="9026"/>
            </w:tabs>
            <w:jc w:val="center"/>
            <w:rPr>
              <w:rFonts w:ascii="Times New Roman" w:eastAsia="Times New Roman" w:hAnsi="Times New Roman" w:cs="Times New Roman"/>
              <w:i/>
            </w:rPr>
          </w:pPr>
          <w:r>
            <w:rPr>
              <w:rFonts w:ascii="Times New Roman" w:eastAsia="Times New Roman" w:hAnsi="Times New Roman" w:cs="Times New Roman"/>
              <w:i/>
            </w:rPr>
            <w:t>Accepted:</w:t>
          </w:r>
        </w:p>
      </w:tc>
      <w:tc>
        <w:tcPr>
          <w:tcW w:w="1132" w:type="dxa"/>
        </w:tcPr>
        <w:p w:rsidR="000E5DE2" w:rsidRDefault="00FA1530">
          <w:pPr>
            <w:tabs>
              <w:tab w:val="center" w:pos="4513"/>
              <w:tab w:val="right" w:pos="9026"/>
            </w:tabs>
            <w:jc w:val="center"/>
            <w:rPr>
              <w:rFonts w:ascii="Times New Roman" w:eastAsia="Times New Roman" w:hAnsi="Times New Roman" w:cs="Times New Roman"/>
              <w:i/>
            </w:rPr>
          </w:pPr>
          <w:r>
            <w:rPr>
              <w:rFonts w:ascii="Times New Roman" w:eastAsia="Times New Roman" w:hAnsi="Times New Roman" w:cs="Times New Roman"/>
              <w:i/>
            </w:rPr>
            <w:t>xx.xx.20xx</w:t>
          </w:r>
        </w:p>
      </w:tc>
    </w:tr>
  </w:tbl>
  <w:p w:rsidR="000E5DE2" w:rsidRDefault="00FA1530">
    <w:pPr>
      <w:tabs>
        <w:tab w:val="center" w:pos="4513"/>
        <w:tab w:val="right" w:pos="9026"/>
      </w:tabs>
      <w:jc w:val="center"/>
      <w:rPr>
        <w:rFonts w:ascii="Times New Roman" w:eastAsia="Times New Roman" w:hAnsi="Times New Roman" w:cs="Times New Roman"/>
        <w:i/>
      </w:rPr>
    </w:pPr>
    <w:r>
      <w:rPr>
        <w:rFonts w:ascii="Times New Roman" w:eastAsia="Times New Roman" w:hAnsi="Times New Roman" w:cs="Times New Roman"/>
        <w:i/>
      </w:rPr>
      <w:t xml:space="preserve">Licensed under a CC-BY 4.0 license | Copyright (c) by the authors </w:t>
    </w:r>
  </w:p>
  <w:p w:rsidR="000E5DE2" w:rsidRDefault="00FA1530">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sidR="00615891">
      <w:rPr>
        <w:color w:val="000000"/>
      </w:rPr>
      <w:fldChar w:fldCharType="separate"/>
    </w:r>
    <w:r w:rsidR="00615891">
      <w:rPr>
        <w:noProof/>
        <w:color w:val="000000"/>
      </w:rPr>
      <w:t>1</w:t>
    </w:r>
    <w:r>
      <w:rPr>
        <w:color w:val="000000"/>
      </w:rPr>
      <w:fldChar w:fldCharType="end"/>
    </w:r>
  </w:p>
  <w:p w:rsidR="000E5DE2" w:rsidRDefault="000E5DE2">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1530" w:rsidRDefault="00FA1530">
      <w:pPr>
        <w:spacing w:after="0" w:line="240" w:lineRule="auto"/>
      </w:pPr>
      <w:r>
        <w:separator/>
      </w:r>
    </w:p>
  </w:footnote>
  <w:footnote w:type="continuationSeparator" w:id="0">
    <w:p w:rsidR="00FA1530" w:rsidRDefault="00FA15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5DE2" w:rsidRDefault="000E5DE2">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069CB"/>
    <w:multiLevelType w:val="multilevel"/>
    <w:tmpl w:val="D3DE87E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1C97C1B"/>
    <w:multiLevelType w:val="multilevel"/>
    <w:tmpl w:val="BB646F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3D0D00"/>
    <w:multiLevelType w:val="multilevel"/>
    <w:tmpl w:val="BFC8F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CD3279B"/>
    <w:multiLevelType w:val="multilevel"/>
    <w:tmpl w:val="5CF245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39271C5"/>
    <w:multiLevelType w:val="multilevel"/>
    <w:tmpl w:val="A5FADE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56F3710F"/>
    <w:multiLevelType w:val="multilevel"/>
    <w:tmpl w:val="2F24EF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8DA69EC"/>
    <w:multiLevelType w:val="multilevel"/>
    <w:tmpl w:val="7CA08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BFD4238"/>
    <w:multiLevelType w:val="multilevel"/>
    <w:tmpl w:val="275E86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4350125"/>
    <w:multiLevelType w:val="multilevel"/>
    <w:tmpl w:val="46CA35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59143F8"/>
    <w:multiLevelType w:val="multilevel"/>
    <w:tmpl w:val="873A43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D680AEB"/>
    <w:multiLevelType w:val="multilevel"/>
    <w:tmpl w:val="298E7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BD32F64"/>
    <w:multiLevelType w:val="multilevel"/>
    <w:tmpl w:val="774E7F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9"/>
  </w:num>
  <w:num w:numId="2">
    <w:abstractNumId w:val="2"/>
  </w:num>
  <w:num w:numId="3">
    <w:abstractNumId w:val="8"/>
  </w:num>
  <w:num w:numId="4">
    <w:abstractNumId w:val="1"/>
  </w:num>
  <w:num w:numId="5">
    <w:abstractNumId w:val="0"/>
  </w:num>
  <w:num w:numId="6">
    <w:abstractNumId w:val="10"/>
  </w:num>
  <w:num w:numId="7">
    <w:abstractNumId w:val="3"/>
  </w:num>
  <w:num w:numId="8">
    <w:abstractNumId w:val="6"/>
  </w:num>
  <w:num w:numId="9">
    <w:abstractNumId w:val="5"/>
  </w:num>
  <w:num w:numId="10">
    <w:abstractNumId w:val="11"/>
  </w:num>
  <w:num w:numId="11">
    <w:abstractNumId w:val="4"/>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DE2"/>
    <w:rsid w:val="000E5DE2"/>
    <w:rsid w:val="00615891"/>
    <w:rsid w:val="009551A0"/>
    <w:rsid w:val="00FA15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EDF2F1"/>
  <w15:docId w15:val="{E12AF912-891B-4D9D-B23B-EAFE0875D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6158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5891"/>
  </w:style>
  <w:style w:type="paragraph" w:styleId="Footer">
    <w:name w:val="footer"/>
    <w:basedOn w:val="Normal"/>
    <w:link w:val="FooterChar"/>
    <w:uiPriority w:val="99"/>
    <w:unhideWhenUsed/>
    <w:rsid w:val="006158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58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doi.org/10.1089/jwh.2019.7754" TargetMode="External"/><Relationship Id="rId18" Type="http://schemas.openxmlformats.org/officeDocument/2006/relationships/hyperlink" Target="https://doi.org/10.1192/j.eurpsy.2021.2227" TargetMode="External"/><Relationship Id="rId26" Type="http://schemas.openxmlformats.org/officeDocument/2006/relationships/hyperlink" Target="https://doi.org/10.1016/j.psychres.2021.113878" TargetMode="External"/><Relationship Id="rId39" Type="http://schemas.openxmlformats.org/officeDocument/2006/relationships/hyperlink" Target="https://doi.org/10.2147/IJWH.S299425" TargetMode="External"/><Relationship Id="rId21" Type="http://schemas.openxmlformats.org/officeDocument/2006/relationships/hyperlink" Target="https://doi.org/10.3389/fpsyt.2023.1116724" TargetMode="External"/><Relationship Id="rId34" Type="http://schemas.openxmlformats.org/officeDocument/2006/relationships/hyperlink" Target="https://doi.org/10.1097/GME.0000000000000267" TargetMode="External"/><Relationship Id="rId42" Type="http://schemas.openxmlformats.org/officeDocument/2006/relationships/hyperlink" Target="https://doi.org/10.1037/bul0000102" TargetMode="External"/><Relationship Id="rId47" Type="http://schemas.openxmlformats.org/officeDocument/2006/relationships/hyperlink" Target="https://doi.org/10.1145/3287560.3287587" TargetMode="External"/><Relationship Id="rId50" Type="http://schemas.openxmlformats.org/officeDocument/2006/relationships/hyperlink" Target="https://doi.org/10.1162/neco.1997.9.8.1735" TargetMode="External"/><Relationship Id="rId55" Type="http://schemas.openxmlformats.org/officeDocument/2006/relationships/hyperlink" Target="https://doi.org/10.1016/j.ijnurstu.2015.03.007" TargetMode="Externa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doi.org/10.1186/s12888-022-03718-5" TargetMode="External"/><Relationship Id="rId29" Type="http://schemas.openxmlformats.org/officeDocument/2006/relationships/hyperlink" Target="https://doi.org/10.1038/nri.2015.5" TargetMode="External"/><Relationship Id="rId11" Type="http://schemas.openxmlformats.org/officeDocument/2006/relationships/hyperlink" Target="https://doi.org/10.1176/appi.ajp.159.7.1133" TargetMode="External"/><Relationship Id="rId24" Type="http://schemas.openxmlformats.org/officeDocument/2006/relationships/hyperlink" Target="https://doi.org/10.2196/11290" TargetMode="External"/><Relationship Id="rId32" Type="http://schemas.openxmlformats.org/officeDocument/2006/relationships/hyperlink" Target="https://doi.org/10.1111/jsr.13447" TargetMode="External"/><Relationship Id="rId37" Type="http://schemas.openxmlformats.org/officeDocument/2006/relationships/hyperlink" Target="https://doi.org/10.1016/j.ynstr.2020.100223" TargetMode="External"/><Relationship Id="rId40" Type="http://schemas.openxmlformats.org/officeDocument/2006/relationships/hyperlink" Target="https://doi.org/10.1038/s41398-020-01166-0" TargetMode="External"/><Relationship Id="rId45" Type="http://schemas.openxmlformats.org/officeDocument/2006/relationships/hyperlink" Target="https://www.who.int/news-room/fact-sheets/detail/depression" TargetMode="External"/><Relationship Id="rId53" Type="http://schemas.openxmlformats.org/officeDocument/2006/relationships/hyperlink" Target="https://doi.org/10.1046/j.1525-1497.2001.016009606.x" TargetMode="External"/><Relationship Id="rId58" Type="http://schemas.openxmlformats.org/officeDocument/2006/relationships/footer" Target="footer2.xml"/><Relationship Id="rId5" Type="http://schemas.openxmlformats.org/officeDocument/2006/relationships/footnotes" Target="footnotes.xml"/><Relationship Id="rId19" Type="http://schemas.openxmlformats.org/officeDocument/2006/relationships/hyperlink" Target="https://doi.org/10.1192/j.eurpsy.2021.2227"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16/j.jad.2020.10.026" TargetMode="External"/><Relationship Id="rId22" Type="http://schemas.openxmlformats.org/officeDocument/2006/relationships/hyperlink" Target="https://doi.org/10.1007/s00737-021-01138-7" TargetMode="External"/><Relationship Id="rId27" Type="http://schemas.openxmlformats.org/officeDocument/2006/relationships/hyperlink" Target="https://doi.org/10.1016/j.psychres.2021.113878" TargetMode="External"/><Relationship Id="rId30" Type="http://schemas.openxmlformats.org/officeDocument/2006/relationships/hyperlink" Target="https://doi.org/10.1016/j.jad.2020.12.026" TargetMode="External"/><Relationship Id="rId35" Type="http://schemas.openxmlformats.org/officeDocument/2006/relationships/hyperlink" Target="https://doi.org/10.1097/GME.0000000000000267" TargetMode="External"/><Relationship Id="rId43" Type="http://schemas.openxmlformats.org/officeDocument/2006/relationships/hyperlink" Target="https://doi.org/10.1037/bul0000102" TargetMode="External"/><Relationship Id="rId48" Type="http://schemas.openxmlformats.org/officeDocument/2006/relationships/hyperlink" Target="https://doi.org/10.1016/S2215-0366(15)00471-X" TargetMode="External"/><Relationship Id="rId56"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hyperlink" Target="https://doi.org/10.1162/neco.1997.9.8.1735" TargetMode="External"/><Relationship Id="rId3" Type="http://schemas.openxmlformats.org/officeDocument/2006/relationships/settings" Target="settings.xml"/><Relationship Id="rId12" Type="http://schemas.openxmlformats.org/officeDocument/2006/relationships/hyperlink" Target="https://doi.org/10.1089/jwh.2019.7754" TargetMode="External"/><Relationship Id="rId17" Type="http://schemas.openxmlformats.org/officeDocument/2006/relationships/hyperlink" Target="https://doi.org/10.1186/s12888-022-03718-5" TargetMode="External"/><Relationship Id="rId25" Type="http://schemas.openxmlformats.org/officeDocument/2006/relationships/hyperlink" Target="https://doi.org/10.2196/11290" TargetMode="External"/><Relationship Id="rId33" Type="http://schemas.openxmlformats.org/officeDocument/2006/relationships/hyperlink" Target="https://doi.org/10.1111/jsr.13447" TargetMode="External"/><Relationship Id="rId38" Type="http://schemas.openxmlformats.org/officeDocument/2006/relationships/hyperlink" Target="https://doi.org/10.2147/IJWH.S299425" TargetMode="External"/><Relationship Id="rId46" Type="http://schemas.openxmlformats.org/officeDocument/2006/relationships/hyperlink" Target="https://doi.org/10.1145/3287560.3287587" TargetMode="External"/><Relationship Id="rId59" Type="http://schemas.openxmlformats.org/officeDocument/2006/relationships/fontTable" Target="fontTable.xml"/><Relationship Id="rId20" Type="http://schemas.openxmlformats.org/officeDocument/2006/relationships/hyperlink" Target="https://doi.org/10.3389/fpsyt.2023.1116724" TargetMode="External"/><Relationship Id="rId41" Type="http://schemas.openxmlformats.org/officeDocument/2006/relationships/hyperlink" Target="https://doi.org/10.1038/s41398-020-01166-0" TargetMode="External"/><Relationship Id="rId54" Type="http://schemas.openxmlformats.org/officeDocument/2006/relationships/hyperlink" Target="https://doi.org/10.1016/j.ijnurstu.2015.03.007"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16/j.jad.2020.10.026" TargetMode="External"/><Relationship Id="rId23" Type="http://schemas.openxmlformats.org/officeDocument/2006/relationships/hyperlink" Target="https://doi.org/10.1007/s00737-021-01138-7" TargetMode="External"/><Relationship Id="rId28" Type="http://schemas.openxmlformats.org/officeDocument/2006/relationships/hyperlink" Target="https://doi.org/10.1038/nri.2015.5" TargetMode="External"/><Relationship Id="rId36" Type="http://schemas.openxmlformats.org/officeDocument/2006/relationships/hyperlink" Target="https://doi.org/10.1016/j.ynstr.2020.100223" TargetMode="External"/><Relationship Id="rId49" Type="http://schemas.openxmlformats.org/officeDocument/2006/relationships/hyperlink" Target="https://doi.org/10.1016/S2215-0366(15)00471-X" TargetMode="External"/><Relationship Id="rId57" Type="http://schemas.openxmlformats.org/officeDocument/2006/relationships/footer" Target="footer1.xml"/><Relationship Id="rId10" Type="http://schemas.openxmlformats.org/officeDocument/2006/relationships/hyperlink" Target="https://doi.org/10.1176/appi.ajp.159.7.1133" TargetMode="External"/><Relationship Id="rId31" Type="http://schemas.openxmlformats.org/officeDocument/2006/relationships/hyperlink" Target="https://doi.org/10.1016/j.jad.2020.12.026" TargetMode="External"/><Relationship Id="rId44" Type="http://schemas.openxmlformats.org/officeDocument/2006/relationships/hyperlink" Target="https://www.who.int/news-room/fact-sheets/detail/depression" TargetMode="External"/><Relationship Id="rId52" Type="http://schemas.openxmlformats.org/officeDocument/2006/relationships/hyperlink" Target="https://doi.org/10.1046/j.1525-1497.2001.016009606.x" TargetMode="External"/><Relationship Id="rId6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5027</Words>
  <Characters>32075</Characters>
  <Application>Microsoft Office Word</Application>
  <DocSecurity>0</DocSecurity>
  <Lines>1527</Lines>
  <Paragraphs>1374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2025-11-12T06:42:00Z</dcterms:created>
  <dcterms:modified xsi:type="dcterms:W3CDTF">2025-11-12T06:42:00Z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1b0a9fc2-6fec-47a5-a0fe-7e42f96de86e</vt:lpwstr>
  </property>
</Properties>
</file>