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D571"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1: Portada</w:t>
      </w:r>
    </w:p>
    <w:p w14:paraId="09A0DD6D" w14:textId="6C088E0E" w:rsidR="004B5699" w:rsidRPr="004B5699" w:rsidRDefault="004B5699" w:rsidP="004B5699">
      <w:pPr>
        <w:rPr>
          <w:rFonts w:ascii="Calibri" w:hAnsi="Calibri" w:cs="Calibri"/>
          <w:sz w:val="22"/>
          <w:szCs w:val="22"/>
        </w:rPr>
      </w:pPr>
      <w:r w:rsidRPr="004B5699">
        <w:rPr>
          <w:rFonts w:ascii="Calibri" w:hAnsi="Calibri" w:cs="Calibri"/>
          <w:sz w:val="22"/>
          <w:szCs w:val="22"/>
        </w:rPr>
        <w:t>Buenas tardes</w:t>
      </w:r>
      <w:r w:rsidRPr="004B5699">
        <w:rPr>
          <w:rFonts w:ascii="Calibri" w:hAnsi="Calibri" w:cs="Calibri"/>
          <w:sz w:val="22"/>
          <w:szCs w:val="22"/>
        </w:rPr>
        <w:t xml:space="preserve">. </w:t>
      </w:r>
      <w:r w:rsidRPr="004B5699">
        <w:rPr>
          <w:rFonts w:ascii="Calibri" w:hAnsi="Calibri" w:cs="Calibri"/>
          <w:sz w:val="22"/>
          <w:szCs w:val="22"/>
        </w:rPr>
        <w:t xml:space="preserve">Es un placer estar aquí para presentarles el resultado de nuestro proyecto de analítica predictiva aplicado a Oasis Spa Sevilla. El núcleo de nuestra propuesta no es solo implementar tecnología por el hecho de innovar, sino transformar el histórico de reservas del centro en un activo estratégico. A lo largo de esta presentación, les mostraremos cómo hemos diseñado y validado un modelo de Machine </w:t>
      </w:r>
      <w:proofErr w:type="spellStart"/>
      <w:r w:rsidRPr="004B5699">
        <w:rPr>
          <w:rFonts w:ascii="Calibri" w:hAnsi="Calibri" w:cs="Calibri"/>
          <w:sz w:val="22"/>
          <w:szCs w:val="22"/>
        </w:rPr>
        <w:t>Learning</w:t>
      </w:r>
      <w:proofErr w:type="spellEnd"/>
      <w:r w:rsidRPr="004B5699">
        <w:rPr>
          <w:rFonts w:ascii="Calibri" w:hAnsi="Calibri" w:cs="Calibri"/>
          <w:sz w:val="22"/>
          <w:szCs w:val="22"/>
        </w:rPr>
        <w:t xml:space="preserve"> capaz de anticipar la demanda por tramos horarios para optimizar el recurso más crítico y costoso de la compañía: el personal operativo.</w:t>
      </w:r>
    </w:p>
    <w:p w14:paraId="7B5B4E2D"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2: 1. Problema de negocio y contexto</w:t>
      </w:r>
    </w:p>
    <w:p w14:paraId="7543233E" w14:textId="09A2332A" w:rsidR="004B5699" w:rsidRPr="004B5699" w:rsidRDefault="004B5699" w:rsidP="004B5699">
      <w:pPr>
        <w:rPr>
          <w:rFonts w:ascii="Calibri" w:hAnsi="Calibri" w:cs="Calibri"/>
          <w:sz w:val="22"/>
          <w:szCs w:val="22"/>
        </w:rPr>
      </w:pPr>
      <w:r>
        <w:rPr>
          <w:rFonts w:ascii="Calibri" w:hAnsi="Calibri" w:cs="Calibri"/>
          <w:sz w:val="22"/>
          <w:szCs w:val="22"/>
        </w:rPr>
        <w:t>C</w:t>
      </w:r>
      <w:r w:rsidRPr="004B5699">
        <w:rPr>
          <w:rFonts w:ascii="Calibri" w:hAnsi="Calibri" w:cs="Calibri"/>
          <w:sz w:val="22"/>
          <w:szCs w:val="22"/>
        </w:rPr>
        <w:t>omencemos por el diagnóstico del problema. En el sector de servicios premium y bienestar, la incertidumbre operativa se paga muy cara. En Oasis Spa detectamos una ineficiencia estructural: el 21% de las mañanas el centro permanecía completamente vacío, sin una sola reserva, mientras que la estructura de costes fijos de personal seguía corriendo. En el extremo opuesto, durante las horas pico de los fines de semana, el coste de oportunidad por la pérdida de clientes debido a la saturación de la capacidad de las cabinas era masivo. Nuestro objetivo de negocio fue claro desde el primer día: predecir con precisión el volumen de citas por tramo operativo (mañana y tarde) para realizar una planificación de turnos inteligente que minimice tanto el tiempo de inactividad de los terapeutas como la pérdida de ingresos en horas punta.</w:t>
      </w:r>
    </w:p>
    <w:p w14:paraId="2BABE9AD"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3: 2. Planteamiento técnico</w:t>
      </w:r>
    </w:p>
    <w:p w14:paraId="700CD713" w14:textId="2045B4A7" w:rsidR="004B5699" w:rsidRPr="004B5699" w:rsidRDefault="004B5699" w:rsidP="004B5699">
      <w:pPr>
        <w:rPr>
          <w:rFonts w:ascii="Calibri" w:hAnsi="Calibri" w:cs="Calibri"/>
          <w:sz w:val="22"/>
          <w:szCs w:val="22"/>
        </w:rPr>
      </w:pPr>
      <w:r w:rsidRPr="004B5699">
        <w:rPr>
          <w:rFonts w:ascii="Calibri" w:hAnsi="Calibri" w:cs="Calibri"/>
          <w:sz w:val="22"/>
          <w:szCs w:val="22"/>
        </w:rPr>
        <w:t xml:space="preserve">Para resolver esto desde una perspectiva técnica, estructuramos los datos brutos en un problema de series temporales de alta resolución. Decidimos segmentar el día en dos ventanas clave utilizando las 14:00 horas como punto de corte, lo que nos permite diferenciar claramente el comportamiento del cliente de mañana y de tarde. Para evaluar la viabilidad real del modelo en producción, rechazamos el </w:t>
      </w:r>
      <w:proofErr w:type="spellStart"/>
      <w:r w:rsidRPr="004B5699">
        <w:rPr>
          <w:rFonts w:ascii="Calibri" w:hAnsi="Calibri" w:cs="Calibri"/>
          <w:sz w:val="22"/>
          <w:szCs w:val="22"/>
        </w:rPr>
        <w:t>split</w:t>
      </w:r>
      <w:proofErr w:type="spellEnd"/>
      <w:r w:rsidRPr="004B5699">
        <w:rPr>
          <w:rFonts w:ascii="Calibri" w:hAnsi="Calibri" w:cs="Calibri"/>
          <w:sz w:val="22"/>
          <w:szCs w:val="22"/>
        </w:rPr>
        <w:t xml:space="preserve"> aleatorio tradicional, ya que provocaría fugas de datos temporales. En su lugar, aplicamos un riguroso </w:t>
      </w:r>
      <w:proofErr w:type="spellStart"/>
      <w:r w:rsidRPr="004B5699">
        <w:rPr>
          <w:rFonts w:ascii="Calibri" w:hAnsi="Calibri" w:cs="Calibri"/>
          <w:sz w:val="22"/>
          <w:szCs w:val="22"/>
        </w:rPr>
        <w:t>split</w:t>
      </w:r>
      <w:proofErr w:type="spellEnd"/>
      <w:r w:rsidRPr="004B5699">
        <w:rPr>
          <w:rFonts w:ascii="Calibri" w:hAnsi="Calibri" w:cs="Calibri"/>
          <w:sz w:val="22"/>
          <w:szCs w:val="22"/>
        </w:rPr>
        <w:t xml:space="preserve"> cronológico del 80/20, reservando toda la actividad posterior al 24 de enero de 2026 exclusivamente para el conjunto de test. Finalmente, seleccionamos el Error Absoluto Medio (MAE) como nuestra métrica principal. En términos de negocio, el MAE es ideal porque es directamente interpretable: nos dice el número de citas exactas que el modelo falla en promedio por cada tramo, facilitando la toma de decisiones al gestor.</w:t>
      </w:r>
    </w:p>
    <w:p w14:paraId="37A3E040"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 xml:space="preserve">Diapositiva 4: 3. </w:t>
      </w:r>
      <w:proofErr w:type="spellStart"/>
      <w:r w:rsidRPr="004B5699">
        <w:rPr>
          <w:rFonts w:ascii="Calibri" w:hAnsi="Calibri" w:cs="Calibri"/>
          <w:b/>
          <w:bCs/>
          <w:sz w:val="22"/>
          <w:szCs w:val="22"/>
        </w:rPr>
        <w:t>Dataset</w:t>
      </w:r>
      <w:proofErr w:type="spellEnd"/>
      <w:r w:rsidRPr="004B5699">
        <w:rPr>
          <w:rFonts w:ascii="Calibri" w:hAnsi="Calibri" w:cs="Calibri"/>
          <w:b/>
          <w:bCs/>
          <w:sz w:val="22"/>
          <w:szCs w:val="22"/>
        </w:rPr>
        <w:t xml:space="preserve"> y preprocesamiento</w:t>
      </w:r>
    </w:p>
    <w:p w14:paraId="6BE4E62C" w14:textId="2D164F9D" w:rsidR="004B5699" w:rsidRPr="004B5699" w:rsidRDefault="004B5699" w:rsidP="004B5699">
      <w:pPr>
        <w:rPr>
          <w:rFonts w:ascii="Calibri" w:hAnsi="Calibri" w:cs="Calibri"/>
          <w:sz w:val="22"/>
          <w:szCs w:val="22"/>
        </w:rPr>
      </w:pPr>
      <w:r w:rsidRPr="004B5699">
        <w:rPr>
          <w:rFonts w:ascii="Calibri" w:hAnsi="Calibri" w:cs="Calibri"/>
          <w:sz w:val="22"/>
          <w:szCs w:val="22"/>
        </w:rPr>
        <w:t xml:space="preserve">Un modelo es tan bueno como los datos con los que se entrena. Por ello, diseñamos un pipeline de preprocesamiento robusto y automatizado. Los pasos clave incluyeron el </w:t>
      </w:r>
      <w:proofErr w:type="spellStart"/>
      <w:r w:rsidRPr="004B5699">
        <w:rPr>
          <w:rFonts w:ascii="Calibri" w:hAnsi="Calibri" w:cs="Calibri"/>
          <w:sz w:val="22"/>
          <w:szCs w:val="22"/>
        </w:rPr>
        <w:t>parseo</w:t>
      </w:r>
      <w:proofErr w:type="spellEnd"/>
      <w:r w:rsidRPr="004B5699">
        <w:rPr>
          <w:rFonts w:ascii="Calibri" w:hAnsi="Calibri" w:cs="Calibri"/>
          <w:sz w:val="22"/>
          <w:szCs w:val="22"/>
        </w:rPr>
        <w:t xml:space="preserve"> de fechas, la </w:t>
      </w:r>
      <w:proofErr w:type="spellStart"/>
      <w:r w:rsidRPr="004B5699">
        <w:rPr>
          <w:rFonts w:ascii="Calibri" w:hAnsi="Calibri" w:cs="Calibri"/>
          <w:sz w:val="22"/>
          <w:szCs w:val="22"/>
        </w:rPr>
        <w:t>deduplicación</w:t>
      </w:r>
      <w:proofErr w:type="spellEnd"/>
      <w:r w:rsidRPr="004B5699">
        <w:rPr>
          <w:rFonts w:ascii="Calibri" w:hAnsi="Calibri" w:cs="Calibri"/>
          <w:sz w:val="22"/>
          <w:szCs w:val="22"/>
        </w:rPr>
        <w:t xml:space="preserve"> basada en el identificador único de reserva y el escalado de variables. Sin embargo, el valor diferencial de esta fase radica en la aplicación de tres reglas de negocio críticas. Primero, excluimos la venta de productos físicos y bonos de regalo que no requieren la reserva de una cabina física. Segundo, limpiamos un 1.4% de citas canceladas que sesgaban la demanda real de espacio. Y tercero, automatizamos los días de cierre del spa, asignando un valor de cero por defecto en el modelo para fechas de inactividad total. Esto evita que el algoritmo desperdicie capacidad predictiva intentando adivinar citas en días festivos de cierre.</w:t>
      </w:r>
    </w:p>
    <w:p w14:paraId="2D7DB9FC" w14:textId="77777777" w:rsidR="004B5699" w:rsidRDefault="004B5699" w:rsidP="004B5699">
      <w:pPr>
        <w:rPr>
          <w:rFonts w:ascii="Calibri" w:hAnsi="Calibri" w:cs="Calibri"/>
          <w:b/>
          <w:bCs/>
          <w:sz w:val="22"/>
          <w:szCs w:val="22"/>
        </w:rPr>
      </w:pPr>
    </w:p>
    <w:p w14:paraId="0EA79179" w14:textId="72951A12" w:rsidR="004B5699" w:rsidRPr="004B5699" w:rsidRDefault="004B5699" w:rsidP="004B5699">
      <w:pPr>
        <w:rPr>
          <w:rFonts w:ascii="Calibri" w:hAnsi="Calibri" w:cs="Calibri"/>
          <w:b/>
          <w:bCs/>
          <w:sz w:val="22"/>
          <w:szCs w:val="22"/>
        </w:rPr>
      </w:pPr>
      <w:r w:rsidRPr="004B5699">
        <w:rPr>
          <w:rFonts w:ascii="Calibri" w:hAnsi="Calibri" w:cs="Calibri"/>
          <w:b/>
          <w:bCs/>
          <w:sz w:val="22"/>
          <w:szCs w:val="22"/>
        </w:rPr>
        <w:lastRenderedPageBreak/>
        <w:t>Diapositiva 5: 4. EDA: Hallazgos principales</w:t>
      </w:r>
    </w:p>
    <w:p w14:paraId="2627084F" w14:textId="261F024A" w:rsidR="004B5699" w:rsidRPr="004B5699" w:rsidRDefault="004B5699" w:rsidP="004B5699">
      <w:pPr>
        <w:rPr>
          <w:rFonts w:ascii="Calibri" w:hAnsi="Calibri" w:cs="Calibri"/>
          <w:sz w:val="22"/>
          <w:szCs w:val="22"/>
        </w:rPr>
      </w:pPr>
      <w:r w:rsidRPr="004B5699">
        <w:rPr>
          <w:rFonts w:ascii="Calibri" w:hAnsi="Calibri" w:cs="Calibri"/>
          <w:sz w:val="22"/>
          <w:szCs w:val="22"/>
        </w:rPr>
        <w:t>El Análisis Exploratorio de Datos reveló la anatomía del negocio. Primero, identificamos un sesgo positivo en la distribución de la demanda con una asimetría de 0.94. Esto nos indica que, aunque el spa opera habitualmente en rangos moderados, existen jornadas de altísima saturación que se concentran en fines de semana específicos. Segundo, cuantificamos el impacto del fin de semana: el sábado por la mañana la demanda se multiplica por 2.5 en comparación con un día laborable estándar. Por último, detectamos una estacionalidad inversa a la del sector turístico tradicional de la región: el invierno representa la temporada dorada de facturación, mientras que los meses de verano experimentan una contracción drástica debido a las altas temperaturas locales.</w:t>
      </w:r>
    </w:p>
    <w:p w14:paraId="42768AD4"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6: EDA: Crecimiento y tendencia</w:t>
      </w:r>
    </w:p>
    <w:p w14:paraId="1FDAB131" w14:textId="65A524EF" w:rsidR="004B5699" w:rsidRPr="004B5699" w:rsidRDefault="004B5699" w:rsidP="004B5699">
      <w:pPr>
        <w:rPr>
          <w:rFonts w:ascii="Calibri" w:hAnsi="Calibri" w:cs="Calibri"/>
          <w:sz w:val="22"/>
          <w:szCs w:val="22"/>
        </w:rPr>
      </w:pPr>
      <w:r w:rsidRPr="004B5699">
        <w:rPr>
          <w:rFonts w:ascii="Calibri" w:hAnsi="Calibri" w:cs="Calibri"/>
          <w:sz w:val="22"/>
          <w:szCs w:val="22"/>
        </w:rPr>
        <w:t>El hallazgo más desafiante de esta fase fue comprobar la tracción comercial del spa. Al comparar de forma interanual el mes de mayo de 2024 con mayo de 2025, observamos que las citas se multiplicaron por más de cinco. Este crecimiento exponencial hacía inviable el uso de medias móviles simples o modelos que asumieran un entorno estático, ya que el modelo tendería a subestimar gravemente el volumen de reservas actual. Para solucionar esto, introdujimos la variable '</w:t>
      </w:r>
      <w:proofErr w:type="spellStart"/>
      <w:r w:rsidRPr="004B5699">
        <w:rPr>
          <w:rFonts w:ascii="Calibri" w:hAnsi="Calibri" w:cs="Calibri"/>
          <w:sz w:val="22"/>
          <w:szCs w:val="22"/>
        </w:rPr>
        <w:t>dias_desde_inicio</w:t>
      </w:r>
      <w:proofErr w:type="spellEnd"/>
      <w:r w:rsidRPr="004B5699">
        <w:rPr>
          <w:rFonts w:ascii="Calibri" w:hAnsi="Calibri" w:cs="Calibri"/>
          <w:sz w:val="22"/>
          <w:szCs w:val="22"/>
        </w:rPr>
        <w:t>' como regresor lineal, permitiendo al algoritmo aprender de forma adaptativa el ritmo de maduración y consolidación que el spa empezó a mostrar hacia finales de 2025.</w:t>
      </w:r>
    </w:p>
    <w:p w14:paraId="23CC68D6"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7: Patrones de calendario y ciclos</w:t>
      </w:r>
    </w:p>
    <w:p w14:paraId="1D88A9F3" w14:textId="4C3BE6B2" w:rsidR="004B5699" w:rsidRPr="004B5699" w:rsidRDefault="004B5699" w:rsidP="004B5699">
      <w:pPr>
        <w:rPr>
          <w:rFonts w:ascii="Calibri" w:hAnsi="Calibri" w:cs="Calibri"/>
          <w:sz w:val="22"/>
          <w:szCs w:val="22"/>
        </w:rPr>
      </w:pPr>
      <w:r w:rsidRPr="004B5699">
        <w:rPr>
          <w:rFonts w:ascii="Calibri" w:hAnsi="Calibri" w:cs="Calibri"/>
          <w:sz w:val="22"/>
          <w:szCs w:val="22"/>
        </w:rPr>
        <w:t>Si observamos los ciclos de forma agregada, el patrón de comportamiento de los clientes es sumamente regular y predecible. La demanda se mantiene en un valle de lunes a jueves. Sin embargo, a partir del viernes por la tarde asistimos a un despegue inmediato que culmina en un pico absoluto los sábados durante todo el día. Entender este ciclo no solo nos sirvió para alimentar el modelo, sino para confirmar que la ventana crítica de optimización de costes y recursos humanos de Oasis Spa se concentra en un periodo muy estrecho de 36 horas a la semana.</w:t>
      </w:r>
    </w:p>
    <w:p w14:paraId="1EEC9DF4"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 xml:space="preserve">Diapositiva 8: 5. Estrategia de ingeniería de </w:t>
      </w:r>
      <w:proofErr w:type="spellStart"/>
      <w:r w:rsidRPr="004B5699">
        <w:rPr>
          <w:rFonts w:ascii="Calibri" w:hAnsi="Calibri" w:cs="Calibri"/>
          <w:b/>
          <w:bCs/>
          <w:sz w:val="22"/>
          <w:szCs w:val="22"/>
        </w:rPr>
        <w:t>features</w:t>
      </w:r>
      <w:proofErr w:type="spellEnd"/>
    </w:p>
    <w:p w14:paraId="353B4AFA" w14:textId="049FC5C1" w:rsidR="004B5699" w:rsidRPr="004B5699" w:rsidRDefault="004B5699" w:rsidP="004B5699">
      <w:pPr>
        <w:rPr>
          <w:rFonts w:ascii="Calibri" w:hAnsi="Calibri" w:cs="Calibri"/>
          <w:sz w:val="22"/>
          <w:szCs w:val="22"/>
        </w:rPr>
      </w:pPr>
      <w:r w:rsidRPr="004B5699">
        <w:rPr>
          <w:rFonts w:ascii="Calibri" w:hAnsi="Calibri" w:cs="Calibri"/>
          <w:sz w:val="22"/>
          <w:szCs w:val="22"/>
        </w:rPr>
        <w:t xml:space="preserve">Para que el modelo capture estas dinámicas sin </w:t>
      </w:r>
      <w:proofErr w:type="spellStart"/>
      <w:r w:rsidRPr="004B5699">
        <w:rPr>
          <w:rFonts w:ascii="Calibri" w:hAnsi="Calibri" w:cs="Calibri"/>
          <w:sz w:val="22"/>
          <w:szCs w:val="22"/>
        </w:rPr>
        <w:t>sobreajustarse</w:t>
      </w:r>
      <w:proofErr w:type="spellEnd"/>
      <w:r w:rsidRPr="004B5699">
        <w:rPr>
          <w:rFonts w:ascii="Calibri" w:hAnsi="Calibri" w:cs="Calibri"/>
          <w:sz w:val="22"/>
          <w:szCs w:val="22"/>
        </w:rPr>
        <w:t>, aplicamos una ingeniería de variables muy enfocada al negocio. En lugar de utilizar los días de la semana de forma aislada, creamos una segmentación de tres bloques: 'Días Laborables de baja demanda', '</w:t>
      </w:r>
      <w:proofErr w:type="gramStart"/>
      <w:r w:rsidRPr="004B5699">
        <w:rPr>
          <w:rFonts w:ascii="Calibri" w:hAnsi="Calibri" w:cs="Calibri"/>
          <w:sz w:val="22"/>
          <w:szCs w:val="22"/>
        </w:rPr>
        <w:t>Viernes</w:t>
      </w:r>
      <w:proofErr w:type="gramEnd"/>
      <w:r w:rsidRPr="004B5699">
        <w:rPr>
          <w:rFonts w:ascii="Calibri" w:hAnsi="Calibri" w:cs="Calibri"/>
          <w:sz w:val="22"/>
          <w:szCs w:val="22"/>
        </w:rPr>
        <w:t xml:space="preserve"> de transición' y 'Fines de semana de alta ocupación'. Adicionalmente, creamos variables estacionales adaptadas al negocio del spa y </w:t>
      </w:r>
      <w:proofErr w:type="spellStart"/>
      <w:r w:rsidRPr="004B5699">
        <w:rPr>
          <w:rFonts w:ascii="Calibri" w:hAnsi="Calibri" w:cs="Calibri"/>
          <w:sz w:val="22"/>
          <w:szCs w:val="22"/>
        </w:rPr>
        <w:t>flags</w:t>
      </w:r>
      <w:proofErr w:type="spellEnd"/>
      <w:r w:rsidRPr="004B5699">
        <w:rPr>
          <w:rFonts w:ascii="Calibri" w:hAnsi="Calibri" w:cs="Calibri"/>
          <w:sz w:val="22"/>
          <w:szCs w:val="22"/>
        </w:rPr>
        <w:t xml:space="preserve"> binarios para hitos comerciales clave de alta volatilidad, como San Valentín o el Día de la Madre. Estas variables actúan como alertas tempranas para el algoritmo, indicándole que el comportamiento de esos días específicos se saldrá por completo de la media histórica.</w:t>
      </w:r>
    </w:p>
    <w:p w14:paraId="3EB81849"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9: 6. Arquitectura y comparativa</w:t>
      </w:r>
    </w:p>
    <w:p w14:paraId="1BB6F988" w14:textId="37D3019F" w:rsidR="004B5699" w:rsidRPr="004B5699" w:rsidRDefault="004B5699" w:rsidP="004B5699">
      <w:pPr>
        <w:rPr>
          <w:rFonts w:ascii="Calibri" w:hAnsi="Calibri" w:cs="Calibri"/>
          <w:sz w:val="22"/>
          <w:szCs w:val="22"/>
        </w:rPr>
      </w:pPr>
      <w:r w:rsidRPr="004B5699">
        <w:rPr>
          <w:rFonts w:ascii="Calibri" w:hAnsi="Calibri" w:cs="Calibri"/>
          <w:sz w:val="22"/>
          <w:szCs w:val="22"/>
        </w:rPr>
        <w:t xml:space="preserve">Para la fase de modelado, establecimos un </w:t>
      </w:r>
      <w:proofErr w:type="spellStart"/>
      <w:r w:rsidRPr="004B5699">
        <w:rPr>
          <w:rFonts w:ascii="Calibri" w:hAnsi="Calibri" w:cs="Calibri"/>
          <w:sz w:val="22"/>
          <w:szCs w:val="22"/>
        </w:rPr>
        <w:t>Baseline</w:t>
      </w:r>
      <w:proofErr w:type="spellEnd"/>
      <w:r w:rsidRPr="004B5699">
        <w:rPr>
          <w:rFonts w:ascii="Calibri" w:hAnsi="Calibri" w:cs="Calibri"/>
          <w:sz w:val="22"/>
          <w:szCs w:val="22"/>
        </w:rPr>
        <w:t xml:space="preserve"> utilizando una media </w:t>
      </w:r>
      <w:proofErr w:type="gramStart"/>
      <w:r w:rsidRPr="004B5699">
        <w:rPr>
          <w:rFonts w:ascii="Calibri" w:hAnsi="Calibri" w:cs="Calibri"/>
          <w:sz w:val="22"/>
          <w:szCs w:val="22"/>
        </w:rPr>
        <w:t>móvil histórica</w:t>
      </w:r>
      <w:proofErr w:type="gramEnd"/>
      <w:r w:rsidRPr="004B5699">
        <w:rPr>
          <w:rFonts w:ascii="Calibri" w:hAnsi="Calibri" w:cs="Calibri"/>
          <w:sz w:val="22"/>
          <w:szCs w:val="22"/>
        </w:rPr>
        <w:t xml:space="preserve"> que nos daba un MAE de 2.04 citas de error. A partir de ahí, entrenamos y comparamos diversas arquitecturas utilizando una validación cruzada temporal de 5 particiones para asegurar que el </w:t>
      </w:r>
      <w:r w:rsidRPr="004B5699">
        <w:rPr>
          <w:rFonts w:ascii="Calibri" w:hAnsi="Calibri" w:cs="Calibri"/>
          <w:sz w:val="22"/>
          <w:szCs w:val="22"/>
        </w:rPr>
        <w:lastRenderedPageBreak/>
        <w:t xml:space="preserve">modelo fuese estable en el tiempo. Evaluamos Regresión Lineal, Árboles de Decisión y </w:t>
      </w:r>
      <w:proofErr w:type="spellStart"/>
      <w:r w:rsidRPr="004B5699">
        <w:rPr>
          <w:rFonts w:ascii="Calibri" w:hAnsi="Calibri" w:cs="Calibri"/>
          <w:sz w:val="22"/>
          <w:szCs w:val="22"/>
        </w:rPr>
        <w:t>Gradient</w:t>
      </w:r>
      <w:proofErr w:type="spellEnd"/>
      <w:r w:rsidRPr="004B5699">
        <w:rPr>
          <w:rFonts w:ascii="Calibri" w:hAnsi="Calibri" w:cs="Calibri"/>
          <w:sz w:val="22"/>
          <w:szCs w:val="22"/>
        </w:rPr>
        <w:t xml:space="preserve"> </w:t>
      </w:r>
      <w:proofErr w:type="spellStart"/>
      <w:r w:rsidRPr="004B5699">
        <w:rPr>
          <w:rFonts w:ascii="Calibri" w:hAnsi="Calibri" w:cs="Calibri"/>
          <w:sz w:val="22"/>
          <w:szCs w:val="22"/>
        </w:rPr>
        <w:t>Boosting</w:t>
      </w:r>
      <w:proofErr w:type="spellEnd"/>
      <w:r w:rsidRPr="004B5699">
        <w:rPr>
          <w:rFonts w:ascii="Calibri" w:hAnsi="Calibri" w:cs="Calibri"/>
          <w:sz w:val="22"/>
          <w:szCs w:val="22"/>
        </w:rPr>
        <w:t xml:space="preserve">. El claro ganador de la comparativa fue Random Forest, el cual sometimos a una optimización </w:t>
      </w:r>
      <w:proofErr w:type="spellStart"/>
      <w:r w:rsidRPr="004B5699">
        <w:rPr>
          <w:rFonts w:ascii="Calibri" w:hAnsi="Calibri" w:cs="Calibri"/>
          <w:sz w:val="22"/>
          <w:szCs w:val="22"/>
        </w:rPr>
        <w:t>hiperparamétrica</w:t>
      </w:r>
      <w:proofErr w:type="spellEnd"/>
      <w:r w:rsidRPr="004B5699">
        <w:rPr>
          <w:rFonts w:ascii="Calibri" w:hAnsi="Calibri" w:cs="Calibri"/>
          <w:sz w:val="22"/>
          <w:szCs w:val="22"/>
        </w:rPr>
        <w:t xml:space="preserve"> mediante búsqueda aleatoria (</w:t>
      </w:r>
      <w:proofErr w:type="spellStart"/>
      <w:r w:rsidRPr="004B5699">
        <w:rPr>
          <w:rFonts w:ascii="Calibri" w:hAnsi="Calibri" w:cs="Calibri"/>
          <w:sz w:val="22"/>
          <w:szCs w:val="22"/>
        </w:rPr>
        <w:t>RandomizedSearchCV</w:t>
      </w:r>
      <w:proofErr w:type="spellEnd"/>
      <w:r w:rsidRPr="004B5699">
        <w:rPr>
          <w:rFonts w:ascii="Calibri" w:hAnsi="Calibri" w:cs="Calibri"/>
          <w:sz w:val="22"/>
          <w:szCs w:val="22"/>
        </w:rPr>
        <w:t xml:space="preserve">). El modelo final, configurado con 400 estimadores y una profundidad máxima de 10, logró reducir el error a un MAE de 1.74 y alcanzó un coeficiente de determinación de 0.59, superando la capacidad de generalización de arquitecturas más complejas como el </w:t>
      </w:r>
      <w:proofErr w:type="spellStart"/>
      <w:r w:rsidRPr="004B5699">
        <w:rPr>
          <w:rFonts w:ascii="Calibri" w:hAnsi="Calibri" w:cs="Calibri"/>
          <w:sz w:val="22"/>
          <w:szCs w:val="22"/>
        </w:rPr>
        <w:t>Boosting</w:t>
      </w:r>
      <w:proofErr w:type="spellEnd"/>
      <w:r w:rsidRPr="004B5699">
        <w:rPr>
          <w:rFonts w:ascii="Calibri" w:hAnsi="Calibri" w:cs="Calibri"/>
          <w:sz w:val="22"/>
          <w:szCs w:val="22"/>
        </w:rPr>
        <w:t>.</w:t>
      </w:r>
    </w:p>
    <w:p w14:paraId="558F87C8"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10: 7. Evaluación final: Momento de la verdad</w:t>
      </w:r>
    </w:p>
    <w:p w14:paraId="06A0B76A" w14:textId="45E9636F" w:rsidR="004B5699" w:rsidRPr="004B5699" w:rsidRDefault="004B5699" w:rsidP="004B5699">
      <w:pPr>
        <w:rPr>
          <w:rFonts w:ascii="Calibri" w:hAnsi="Calibri" w:cs="Calibri"/>
          <w:sz w:val="22"/>
          <w:szCs w:val="22"/>
        </w:rPr>
      </w:pPr>
      <w:r w:rsidRPr="004B5699">
        <w:rPr>
          <w:rFonts w:ascii="Calibri" w:hAnsi="Calibri" w:cs="Calibri"/>
          <w:sz w:val="22"/>
          <w:szCs w:val="22"/>
        </w:rPr>
        <w:t>Al evaluar el modelo seleccionado contra el conjunto de test (el escenario con datos reales que nunca había visto), obtuvimos un MAE idéntico de 1.74. Esta consistencia métrica es la prueba definitiva de que nuestro modelo es robusto, no sufre de sobreajuste y generalizará con total fiabilidad en el día a día del spa. El análisis de residuos nos muestra que los errores se distribuyen de forma normal alrededor de cero. De hecho, el percentil 90 nos asegura que en el 90% de los tramos horarios el error del modelo será inferior a 3.5 citas. Detectamos que el algoritmo tiende a ser ligeramente conservador en los sábados de ocupación extrema, lo cual, desde una perspectiva de gestión de personal, actúa como un factor de seguridad que evita la sobrecontratación innecesaria.</w:t>
      </w:r>
    </w:p>
    <w:p w14:paraId="5EA91FBE"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11: Interpretabilidad: ¿Qué mueve a Oasis?</w:t>
      </w:r>
    </w:p>
    <w:p w14:paraId="1E2D2878" w14:textId="6714A718" w:rsidR="004B5699" w:rsidRPr="004B5699" w:rsidRDefault="004B5699" w:rsidP="004B5699">
      <w:pPr>
        <w:rPr>
          <w:rFonts w:ascii="Calibri" w:hAnsi="Calibri" w:cs="Calibri"/>
          <w:sz w:val="22"/>
          <w:szCs w:val="22"/>
        </w:rPr>
      </w:pPr>
      <w:r w:rsidRPr="004B5699">
        <w:rPr>
          <w:rFonts w:ascii="Calibri" w:hAnsi="Calibri" w:cs="Calibri"/>
          <w:sz w:val="22"/>
          <w:szCs w:val="22"/>
        </w:rPr>
        <w:t xml:space="preserve">Para el equipo directivo del spa era innegociable que el modelo no fuera una caja negra. Necesitábamos entender los conductores clave de la predicción. El análisis de interpretabilidad reveló que la diferencia estructural entre mañanas y tardes es la variable con mayor peso predictivo, seguida de la tendencia temporal de crecimiento del negocio. Esto confirma que el modelo está tomando decisiones basándose en fundamentos lógicos de negocio y no en ruidos o correlaciones espurias del </w:t>
      </w:r>
      <w:proofErr w:type="spellStart"/>
      <w:r w:rsidRPr="004B5699">
        <w:rPr>
          <w:rFonts w:ascii="Calibri" w:hAnsi="Calibri" w:cs="Calibri"/>
          <w:sz w:val="22"/>
          <w:szCs w:val="22"/>
        </w:rPr>
        <w:t>dataset</w:t>
      </w:r>
      <w:proofErr w:type="spellEnd"/>
    </w:p>
    <w:p w14:paraId="45764C33"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12: Interpretabilidad (</w:t>
      </w:r>
      <w:proofErr w:type="spellStart"/>
      <w:r w:rsidRPr="004B5699">
        <w:rPr>
          <w:rFonts w:ascii="Calibri" w:hAnsi="Calibri" w:cs="Calibri"/>
          <w:b/>
          <w:bCs/>
          <w:sz w:val="22"/>
          <w:szCs w:val="22"/>
        </w:rPr>
        <w:t>feature</w:t>
      </w:r>
      <w:proofErr w:type="spellEnd"/>
      <w:r w:rsidRPr="004B5699">
        <w:rPr>
          <w:rFonts w:ascii="Calibri" w:hAnsi="Calibri" w:cs="Calibri"/>
          <w:b/>
          <w:bCs/>
          <w:sz w:val="22"/>
          <w:szCs w:val="22"/>
        </w:rPr>
        <w:t xml:space="preserve"> </w:t>
      </w:r>
      <w:proofErr w:type="spellStart"/>
      <w:r w:rsidRPr="004B5699">
        <w:rPr>
          <w:rFonts w:ascii="Calibri" w:hAnsi="Calibri" w:cs="Calibri"/>
          <w:b/>
          <w:bCs/>
          <w:sz w:val="22"/>
          <w:szCs w:val="22"/>
        </w:rPr>
        <w:t>importance</w:t>
      </w:r>
      <w:proofErr w:type="spellEnd"/>
      <w:r w:rsidRPr="004B5699">
        <w:rPr>
          <w:rFonts w:ascii="Calibri" w:hAnsi="Calibri" w:cs="Calibri"/>
          <w:b/>
          <w:bCs/>
          <w:sz w:val="22"/>
          <w:szCs w:val="22"/>
        </w:rPr>
        <w:t>)</w:t>
      </w:r>
    </w:p>
    <w:p w14:paraId="6A68B821" w14:textId="0AE15694" w:rsidR="004B5699" w:rsidRPr="004B5699" w:rsidRDefault="004B5699" w:rsidP="004B5699">
      <w:pPr>
        <w:rPr>
          <w:rFonts w:ascii="Calibri" w:hAnsi="Calibri" w:cs="Calibri"/>
          <w:sz w:val="22"/>
          <w:szCs w:val="22"/>
        </w:rPr>
      </w:pPr>
      <w:r w:rsidRPr="004B5699">
        <w:rPr>
          <w:rFonts w:ascii="Calibri" w:hAnsi="Calibri" w:cs="Calibri"/>
          <w:sz w:val="22"/>
          <w:szCs w:val="22"/>
        </w:rPr>
        <w:t>En definitiva, la jerarquía de decisiones del modelo replica de forma matemática la intuición del gestor experto: el tramo del día y el volumen general del negocio establecen la base de la predicción, mientras que los festivos, la estacionalidad mensual y los grupos de días actúan como moduladores de precisión para afinar el resultado final.</w:t>
      </w:r>
    </w:p>
    <w:p w14:paraId="4E6CC073" w14:textId="77777777"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13: 8. Conclusiones y acciones</w:t>
      </w:r>
    </w:p>
    <w:p w14:paraId="21E5BC33" w14:textId="37CE6576" w:rsidR="004B5699" w:rsidRPr="004B5699" w:rsidRDefault="004B5699" w:rsidP="004B5699">
      <w:pPr>
        <w:rPr>
          <w:rFonts w:ascii="Calibri" w:hAnsi="Calibri" w:cs="Calibri"/>
          <w:sz w:val="22"/>
          <w:szCs w:val="22"/>
        </w:rPr>
      </w:pPr>
      <w:r w:rsidRPr="004B5699">
        <w:rPr>
          <w:rFonts w:ascii="Calibri" w:hAnsi="Calibri" w:cs="Calibri"/>
          <w:sz w:val="22"/>
          <w:szCs w:val="22"/>
        </w:rPr>
        <w:t>En conclusión, el modelo que hoy presentamos ya está listo para su despliegue y aportará un valor económico directo al spa mediante una planificación de turnos optimizada, reduciendo el coste de inactividad laboral en las mañanas y maximizando la conversión de la demanda en fines de semana. Mirando hacia el futuro, hemos trazado la hoja de ruta para la versión 2.0 del modelo. Esta incluirá variables '</w:t>
      </w:r>
      <w:proofErr w:type="spellStart"/>
      <w:r w:rsidRPr="004B5699">
        <w:rPr>
          <w:rFonts w:ascii="Calibri" w:hAnsi="Calibri" w:cs="Calibri"/>
          <w:sz w:val="22"/>
          <w:szCs w:val="22"/>
        </w:rPr>
        <w:t>Lag</w:t>
      </w:r>
      <w:proofErr w:type="spellEnd"/>
      <w:r w:rsidRPr="004B5699">
        <w:rPr>
          <w:rFonts w:ascii="Calibri" w:hAnsi="Calibri" w:cs="Calibri"/>
          <w:sz w:val="22"/>
          <w:szCs w:val="22"/>
        </w:rPr>
        <w:t xml:space="preserve">' de retardo (aprovechando que la demanda del mismo día de la semana anterior tiene una alta correlación), un enfoque de predicción </w:t>
      </w:r>
      <w:proofErr w:type="spellStart"/>
      <w:r w:rsidRPr="004B5699">
        <w:rPr>
          <w:rFonts w:ascii="Calibri" w:hAnsi="Calibri" w:cs="Calibri"/>
          <w:sz w:val="22"/>
          <w:szCs w:val="22"/>
        </w:rPr>
        <w:t>cuantílica</w:t>
      </w:r>
      <w:proofErr w:type="spellEnd"/>
      <w:r w:rsidRPr="004B5699">
        <w:rPr>
          <w:rFonts w:ascii="Calibri" w:hAnsi="Calibri" w:cs="Calibri"/>
          <w:sz w:val="22"/>
          <w:szCs w:val="22"/>
        </w:rPr>
        <w:t xml:space="preserve"> para ofrecer escenarios optimistas y pesimistas al gestor, y una integración nativa mediante API con el software de reservas del spa para actualizar las predicciones en tiempo real según las promociones activas. Con este proyecto, Oasis Spa no solo optimiza su operativa actual, sino que se posiciona como un centro nativo de datos preparado para escalar su modelo de negocio de manera eficiente.</w:t>
      </w:r>
    </w:p>
    <w:p w14:paraId="07D1B72B" w14:textId="77777777" w:rsidR="004B5699" w:rsidRDefault="004B5699" w:rsidP="004B5699">
      <w:pPr>
        <w:rPr>
          <w:rFonts w:ascii="Calibri" w:hAnsi="Calibri" w:cs="Calibri"/>
          <w:b/>
          <w:bCs/>
          <w:sz w:val="22"/>
          <w:szCs w:val="22"/>
        </w:rPr>
      </w:pPr>
    </w:p>
    <w:p w14:paraId="4A046838" w14:textId="77777777" w:rsidR="004B5699" w:rsidRDefault="004B5699" w:rsidP="004B5699">
      <w:pPr>
        <w:rPr>
          <w:rFonts w:ascii="Calibri" w:hAnsi="Calibri" w:cs="Calibri"/>
          <w:b/>
          <w:bCs/>
          <w:sz w:val="22"/>
          <w:szCs w:val="22"/>
        </w:rPr>
      </w:pPr>
    </w:p>
    <w:p w14:paraId="0571B9BC" w14:textId="136CA50C" w:rsidR="004B5699" w:rsidRPr="004B5699" w:rsidRDefault="004B5699" w:rsidP="004B5699">
      <w:pPr>
        <w:rPr>
          <w:rFonts w:ascii="Calibri" w:hAnsi="Calibri" w:cs="Calibri"/>
          <w:b/>
          <w:bCs/>
          <w:sz w:val="22"/>
          <w:szCs w:val="22"/>
        </w:rPr>
      </w:pPr>
      <w:r w:rsidRPr="004B5699">
        <w:rPr>
          <w:rFonts w:ascii="Calibri" w:hAnsi="Calibri" w:cs="Calibri"/>
          <w:b/>
          <w:bCs/>
          <w:sz w:val="22"/>
          <w:szCs w:val="22"/>
        </w:rPr>
        <w:t>Diapositiva 14: Cierre (Repetición de Portada)</w:t>
      </w:r>
    </w:p>
    <w:p w14:paraId="2ECC1280" w14:textId="77777777" w:rsidR="004B5699" w:rsidRPr="004B5699" w:rsidRDefault="004B5699" w:rsidP="004B5699">
      <w:pPr>
        <w:rPr>
          <w:rFonts w:ascii="Calibri" w:hAnsi="Calibri" w:cs="Calibri"/>
          <w:sz w:val="22"/>
          <w:szCs w:val="22"/>
        </w:rPr>
      </w:pPr>
      <w:r w:rsidRPr="004B5699">
        <w:rPr>
          <w:rFonts w:ascii="Calibri" w:hAnsi="Calibri" w:cs="Calibri"/>
          <w:sz w:val="22"/>
          <w:szCs w:val="22"/>
        </w:rPr>
        <w:t>"Con esto damos por concluida nuestra exposición. Queremos agradecer su atención y quedamos a su entera disposición para responder a cualquier pregunta o profundizar en los detalles técnicos y de negocio que consideren oportunos. Muchas gracias."</w:t>
      </w:r>
    </w:p>
    <w:p w14:paraId="66B3F441" w14:textId="77777777" w:rsidR="00434375" w:rsidRPr="004B5699" w:rsidRDefault="00434375" w:rsidP="0082744D">
      <w:pPr>
        <w:rPr>
          <w:rFonts w:ascii="Calibri" w:hAnsi="Calibri" w:cs="Calibri"/>
          <w:sz w:val="22"/>
          <w:szCs w:val="22"/>
        </w:rPr>
      </w:pPr>
    </w:p>
    <w:sectPr w:rsidR="00434375" w:rsidRPr="004B56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0F"/>
    <w:multiLevelType w:val="multilevel"/>
    <w:tmpl w:val="05B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6FA1"/>
    <w:multiLevelType w:val="multilevel"/>
    <w:tmpl w:val="6C1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3C15"/>
    <w:multiLevelType w:val="multilevel"/>
    <w:tmpl w:val="5D1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2000A"/>
    <w:multiLevelType w:val="multilevel"/>
    <w:tmpl w:val="4F8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53EE"/>
    <w:multiLevelType w:val="multilevel"/>
    <w:tmpl w:val="341A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B061A"/>
    <w:multiLevelType w:val="multilevel"/>
    <w:tmpl w:val="8C6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44C7F"/>
    <w:multiLevelType w:val="multilevel"/>
    <w:tmpl w:val="B4F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A516B"/>
    <w:multiLevelType w:val="multilevel"/>
    <w:tmpl w:val="848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E18E0"/>
    <w:multiLevelType w:val="multilevel"/>
    <w:tmpl w:val="FD8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E2F6F"/>
    <w:multiLevelType w:val="multilevel"/>
    <w:tmpl w:val="059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D4216"/>
    <w:multiLevelType w:val="multilevel"/>
    <w:tmpl w:val="1DB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C6997"/>
    <w:multiLevelType w:val="multilevel"/>
    <w:tmpl w:val="0AA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03555"/>
    <w:multiLevelType w:val="multilevel"/>
    <w:tmpl w:val="7F7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5021A"/>
    <w:multiLevelType w:val="multilevel"/>
    <w:tmpl w:val="A0D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9437D"/>
    <w:multiLevelType w:val="multilevel"/>
    <w:tmpl w:val="BDA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96465"/>
    <w:multiLevelType w:val="multilevel"/>
    <w:tmpl w:val="ABD2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27816">
    <w:abstractNumId w:val="8"/>
  </w:num>
  <w:num w:numId="2" w16cid:durableId="134835990">
    <w:abstractNumId w:val="15"/>
  </w:num>
  <w:num w:numId="3" w16cid:durableId="628433244">
    <w:abstractNumId w:val="2"/>
  </w:num>
  <w:num w:numId="4" w16cid:durableId="753626621">
    <w:abstractNumId w:val="3"/>
  </w:num>
  <w:num w:numId="5" w16cid:durableId="21169314">
    <w:abstractNumId w:val="12"/>
  </w:num>
  <w:num w:numId="6" w16cid:durableId="1531144336">
    <w:abstractNumId w:val="14"/>
  </w:num>
  <w:num w:numId="7" w16cid:durableId="833301628">
    <w:abstractNumId w:val="6"/>
  </w:num>
  <w:num w:numId="8" w16cid:durableId="2070883313">
    <w:abstractNumId w:val="11"/>
  </w:num>
  <w:num w:numId="9" w16cid:durableId="1581479754">
    <w:abstractNumId w:val="0"/>
  </w:num>
  <w:num w:numId="10" w16cid:durableId="288126007">
    <w:abstractNumId w:val="4"/>
  </w:num>
  <w:num w:numId="11" w16cid:durableId="2075154057">
    <w:abstractNumId w:val="7"/>
  </w:num>
  <w:num w:numId="12" w16cid:durableId="837814284">
    <w:abstractNumId w:val="1"/>
  </w:num>
  <w:num w:numId="13" w16cid:durableId="1267159042">
    <w:abstractNumId w:val="13"/>
  </w:num>
  <w:num w:numId="14" w16cid:durableId="163132423">
    <w:abstractNumId w:val="9"/>
  </w:num>
  <w:num w:numId="15" w16cid:durableId="282078407">
    <w:abstractNumId w:val="10"/>
  </w:num>
  <w:num w:numId="16" w16cid:durableId="1606888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F9"/>
    <w:rsid w:val="003122F6"/>
    <w:rsid w:val="00434375"/>
    <w:rsid w:val="004B5699"/>
    <w:rsid w:val="00537369"/>
    <w:rsid w:val="005C5CEF"/>
    <w:rsid w:val="0082744D"/>
    <w:rsid w:val="00975C64"/>
    <w:rsid w:val="00AE5BF9"/>
    <w:rsid w:val="00ED2AF0"/>
    <w:rsid w:val="00F873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DB14"/>
  <w15:chartTrackingRefBased/>
  <w15:docId w15:val="{5978B47A-52A0-4F3F-B0D5-416F549B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5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5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5B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5B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5B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5B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B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B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B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5B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5B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5B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5B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5B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5B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B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B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BF9"/>
    <w:rPr>
      <w:rFonts w:eastAsiaTheme="majorEastAsia" w:cstheme="majorBidi"/>
      <w:color w:val="272727" w:themeColor="text1" w:themeTint="D8"/>
    </w:rPr>
  </w:style>
  <w:style w:type="paragraph" w:styleId="Ttulo">
    <w:name w:val="Title"/>
    <w:basedOn w:val="Normal"/>
    <w:next w:val="Normal"/>
    <w:link w:val="TtuloCar"/>
    <w:uiPriority w:val="10"/>
    <w:qFormat/>
    <w:rsid w:val="00AE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5B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5B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B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BF9"/>
    <w:pPr>
      <w:spacing w:before="160"/>
      <w:jc w:val="center"/>
    </w:pPr>
    <w:rPr>
      <w:i/>
      <w:iCs/>
      <w:color w:val="404040" w:themeColor="text1" w:themeTint="BF"/>
    </w:rPr>
  </w:style>
  <w:style w:type="character" w:customStyle="1" w:styleId="CitaCar">
    <w:name w:val="Cita Car"/>
    <w:basedOn w:val="Fuentedeprrafopredeter"/>
    <w:link w:val="Cita"/>
    <w:uiPriority w:val="29"/>
    <w:rsid w:val="00AE5BF9"/>
    <w:rPr>
      <w:i/>
      <w:iCs/>
      <w:color w:val="404040" w:themeColor="text1" w:themeTint="BF"/>
    </w:rPr>
  </w:style>
  <w:style w:type="paragraph" w:styleId="Prrafodelista">
    <w:name w:val="List Paragraph"/>
    <w:basedOn w:val="Normal"/>
    <w:uiPriority w:val="34"/>
    <w:qFormat/>
    <w:rsid w:val="00AE5BF9"/>
    <w:pPr>
      <w:ind w:left="720"/>
      <w:contextualSpacing/>
    </w:pPr>
  </w:style>
  <w:style w:type="character" w:styleId="nfasisintenso">
    <w:name w:val="Intense Emphasis"/>
    <w:basedOn w:val="Fuentedeprrafopredeter"/>
    <w:uiPriority w:val="21"/>
    <w:qFormat/>
    <w:rsid w:val="00AE5BF9"/>
    <w:rPr>
      <w:i/>
      <w:iCs/>
      <w:color w:val="2F5496" w:themeColor="accent1" w:themeShade="BF"/>
    </w:rPr>
  </w:style>
  <w:style w:type="paragraph" w:styleId="Citadestacada">
    <w:name w:val="Intense Quote"/>
    <w:basedOn w:val="Normal"/>
    <w:next w:val="Normal"/>
    <w:link w:val="CitadestacadaCar"/>
    <w:uiPriority w:val="30"/>
    <w:qFormat/>
    <w:rsid w:val="00AE5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5BF9"/>
    <w:rPr>
      <w:i/>
      <w:iCs/>
      <w:color w:val="2F5496" w:themeColor="accent1" w:themeShade="BF"/>
    </w:rPr>
  </w:style>
  <w:style w:type="character" w:styleId="Referenciaintensa">
    <w:name w:val="Intense Reference"/>
    <w:basedOn w:val="Fuentedeprrafopredeter"/>
    <w:uiPriority w:val="32"/>
    <w:qFormat/>
    <w:rsid w:val="00AE5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1552</Words>
  <Characters>8539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Lola Real</dc:creator>
  <cp:keywords/>
  <dc:description/>
  <cp:lastModifiedBy>Lola Real</cp:lastModifiedBy>
  <cp:revision>2</cp:revision>
  <dcterms:created xsi:type="dcterms:W3CDTF">2026-07-15T15:11:00Z</dcterms:created>
  <dcterms:modified xsi:type="dcterms:W3CDTF">2026-07-15T15:11:00Z</dcterms:modified>
</cp:coreProperties>
</file>