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C716" w14:textId="23FB08E3" w:rsidR="005E3F8A" w:rsidRDefault="00F50DF1"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307871CB">
            <wp:simplePos x="0" y="0"/>
            <wp:positionH relativeFrom="column">
              <wp:posOffset>-990600</wp:posOffset>
            </wp:positionH>
            <wp:positionV relativeFrom="paragraph">
              <wp:posOffset>-228600</wp:posOffset>
            </wp:positionV>
            <wp:extent cx="3695700" cy="7105650"/>
            <wp:effectExtent l="0" t="0" r="0" b="0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045" cy="7171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89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2962BDCC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FA74F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 w:rsidR="009D1A34">
        <w:t xml:space="preserve">Qwwdq                                                                                    </w:t>
      </w:r>
    </w:p>
    <w:p w14:paraId="1262D28E" w14:textId="348C519E" w:rsidR="009D1A34" w:rsidRDefault="009D1A34" w:rsidP="000A5890">
      <w:pPr>
        <w:ind w:left="90" w:firstLine="1170"/>
      </w:pPr>
    </w:p>
    <w:p w14:paraId="6B4E7CDE" w14:textId="44587D55" w:rsidR="009D1A34" w:rsidRPr="009D1A34" w:rsidRDefault="00281946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11109608">
                <wp:simplePos x="0" y="0"/>
                <wp:positionH relativeFrom="column">
                  <wp:posOffset>2523236</wp:posOffset>
                </wp:positionH>
                <wp:positionV relativeFrom="paragraph">
                  <wp:posOffset>452120</wp:posOffset>
                </wp:positionV>
                <wp:extent cx="4627499" cy="782320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99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69278A6B" w:rsidR="000E158F" w:rsidRPr="00281946" w:rsidRDefault="00BC0A84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FSAlbert" w:hAnsi="FSAlbert"/>
                                <w:b/>
                                <w:bCs/>
                                <w:sz w:val="72"/>
                                <w:szCs w:val="72"/>
                              </w:rPr>
                              <w:t>Bela Fantazija Seka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8.7pt;margin-top:35.6pt;width:364.35pt;height:6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" filled="f" stroked="f">
                <v:textbox>
                  <w:txbxContent>
                    <w:p w14:paraId="6C97FD21" w14:textId="69278A6B" w:rsidR="000E158F" w:rsidRPr="00281946" w:rsidRDefault="00BC0A84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FSAlbert" w:hAnsi="FSAlbert"/>
                          <w:b/>
                          <w:bCs/>
                          <w:sz w:val="72"/>
                          <w:szCs w:val="72"/>
                        </w:rPr>
                        <w:t>Bela Fantazija Seka</w:t>
                      </w:r>
                    </w:p>
                  </w:txbxContent>
                </v:textbox>
              </v:shape>
            </w:pict>
          </mc:Fallback>
        </mc:AlternateContent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32D85F83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03DA89B3">
                <wp:simplePos x="0" y="0"/>
                <wp:positionH relativeFrom="column">
                  <wp:posOffset>3752215</wp:posOffset>
                </wp:positionH>
                <wp:positionV relativeFrom="paragraph">
                  <wp:posOffset>633349</wp:posOffset>
                </wp:positionV>
                <wp:extent cx="2131621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21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7E075EA6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suvo </w:t>
                            </w:r>
                            <w:r w:rsidR="008D4A0B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belo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vino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45pt;margin-top:49.85pt;width:167.8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" filled="f" stroked="f">
                <v:textbox>
                  <w:txbxContent>
                    <w:p w14:paraId="457B1217" w14:textId="7E075EA6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suvo </w:t>
                      </w:r>
                      <w:r w:rsidR="008D4A0B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belo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vino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3E52CAD1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67ACAD73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DB3CE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6684722D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028E3631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Sort</w:t>
                            </w:r>
                            <w:r w:rsidR="008D4A0B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a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4419498F" w14:textId="77777777" w:rsidR="00BC0A84" w:rsidRDefault="00BC0A84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Rajnski Riesling, </w:t>
                            </w:r>
                          </w:p>
                          <w:p w14:paraId="0B8792D2" w14:textId="1927D5EF" w:rsidR="008D4A0B" w:rsidRDefault="00BC0A84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Sauvignon </w:t>
                            </w: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Blanc, </w:t>
                            </w:r>
                          </w:p>
                          <w:p w14:paraId="4289F023" w14:textId="7E4F4637" w:rsidR="00BC0A84" w:rsidRDefault="00BC0A84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Traminac</w:t>
                            </w:r>
                          </w:p>
                          <w:p w14:paraId="07ED9CA6" w14:textId="77777777" w:rsidR="00BC0A84" w:rsidRPr="008D4A0B" w:rsidRDefault="00BC0A84" w:rsidP="00BC0A84">
                            <w:pPr>
                              <w:pStyle w:val="ListParagraph"/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4F35C55D" w14:textId="77777777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Poreklo: Erdevik, Fruška Gora</w:t>
                            </w:r>
                          </w:p>
                          <w:p w14:paraId="5CE16D78" w14:textId="457F953A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Temperatura serviranja:</w:t>
                            </w:r>
                            <w:r w:rsidR="00281946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10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281946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2</w:t>
                            </w:r>
                            <w:r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028E3631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Sort</w:t>
                      </w:r>
                      <w:r w:rsidR="008D4A0B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a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4419498F" w14:textId="77777777" w:rsidR="00BC0A84" w:rsidRDefault="00BC0A84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Rajnski Riesling, </w:t>
                      </w:r>
                    </w:p>
                    <w:p w14:paraId="0B8792D2" w14:textId="1927D5EF" w:rsidR="008D4A0B" w:rsidRDefault="00BC0A84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Sauvignon </w:t>
                      </w: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Blanc, </w:t>
                      </w:r>
                    </w:p>
                    <w:p w14:paraId="4289F023" w14:textId="7E4F4637" w:rsidR="00BC0A84" w:rsidRDefault="00BC0A84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Traminac</w:t>
                      </w:r>
                    </w:p>
                    <w:p w14:paraId="07ED9CA6" w14:textId="77777777" w:rsidR="00BC0A84" w:rsidRPr="008D4A0B" w:rsidRDefault="00BC0A84" w:rsidP="00BC0A84">
                      <w:pPr>
                        <w:pStyle w:val="ListParagraph"/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4F35C55D" w14:textId="77777777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Poreklo: Erdevik, Fruška Gora</w:t>
                      </w:r>
                    </w:p>
                    <w:p w14:paraId="5CE16D78" w14:textId="457F953A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Temperatura serviranja:</w:t>
                      </w:r>
                      <w:r w:rsidR="00281946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10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281946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2</w:t>
                      </w:r>
                      <w:r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C736CA" w:rsidRPr="00C736CA">
        <w:rPr>
          <w:rFonts w:ascii="FSAlbert" w:hAnsi="FSAlbert"/>
          <w:b/>
          <w:bCs/>
          <w:sz w:val="48"/>
          <w:szCs w:val="48"/>
        </w:rPr>
        <w:t>O vinu</w:t>
      </w:r>
    </w:p>
    <w:p w14:paraId="275FC489" w14:textId="77777777" w:rsidR="00C736CA" w:rsidRPr="00BC0A84" w:rsidRDefault="00C736CA" w:rsidP="00BC0A84">
      <w:pPr>
        <w:rPr>
          <w:rFonts w:ascii="Bodoni MT Black" w:hAnsi="Bodoni MT Black"/>
          <w:sz w:val="32"/>
          <w:szCs w:val="32"/>
        </w:rPr>
      </w:pPr>
    </w:p>
    <w:p w14:paraId="5E75D966" w14:textId="179A584A" w:rsidR="00C736CA" w:rsidRDefault="00BC0A84" w:rsidP="00BC0A84">
      <w:pPr>
        <w:rPr>
          <w:rFonts w:ascii="FSAlbert" w:hAnsi="FSAlbert"/>
          <w:sz w:val="32"/>
          <w:szCs w:val="32"/>
        </w:rPr>
      </w:pPr>
      <w:r w:rsidRPr="00BC0A84">
        <w:rPr>
          <w:rFonts w:ascii="FSAlbert" w:hAnsi="FSAlbert"/>
          <w:sz w:val="32"/>
          <w:szCs w:val="32"/>
        </w:rPr>
        <w:t>Mešavina tri sorte grožđa u kojoj dominiraju Rajnski rizling (70%), Sovinjon blan (20%) i Traminac (10%). Na mirisu preovlađuju cvetne arome praćene notama suvog voća. Ukus je pun, harmoničan i elegantno zaokružen dugotrajnim završetkom. Odlično se slaže uz ribu sa roštilja, rižoto i belo meso, posebno ćuretinu.</w:t>
      </w:r>
    </w:p>
    <w:p w14:paraId="5F9DEFE6" w14:textId="77777777" w:rsidR="00BC0A84" w:rsidRDefault="00BC0A84" w:rsidP="00BC0A84">
      <w:pPr>
        <w:rPr>
          <w:rFonts w:ascii="FSAlbert" w:hAnsi="FSAlbert"/>
          <w:sz w:val="32"/>
          <w:szCs w:val="32"/>
        </w:rPr>
      </w:pPr>
    </w:p>
    <w:p w14:paraId="7FFC7A64" w14:textId="77777777" w:rsidR="00BC0A84" w:rsidRPr="00BC0A84" w:rsidRDefault="00BC0A84" w:rsidP="00BC0A84">
      <w:pPr>
        <w:rPr>
          <w:rFonts w:ascii="FSAlbert" w:hAnsi="FSAlbert"/>
          <w:sz w:val="32"/>
          <w:szCs w:val="32"/>
        </w:rPr>
      </w:pPr>
    </w:p>
    <w:p w14:paraId="36F2FE0D" w14:textId="756CBDAC" w:rsidR="00C736CA" w:rsidRDefault="00BC0A84" w:rsidP="009D1A34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hAnsi="FSAlbert"/>
          <w:b/>
          <w:bCs/>
          <w:sz w:val="48"/>
          <w:szCs w:val="48"/>
        </w:rPr>
        <w:t>Nagrade</w:t>
      </w:r>
    </w:p>
    <w:p w14:paraId="28493D26" w14:textId="77777777" w:rsidR="00BC0A84" w:rsidRDefault="00BC0A84" w:rsidP="00BC0A84">
      <w:pPr>
        <w:rPr>
          <w:rFonts w:ascii="FSAlbert" w:hAnsi="FSAlbert"/>
          <w:b/>
          <w:bCs/>
          <w:sz w:val="48"/>
          <w:szCs w:val="48"/>
        </w:rPr>
      </w:pPr>
    </w:p>
    <w:p w14:paraId="350F15C2" w14:textId="601F6BD3" w:rsidR="00BC0A84" w:rsidRPr="00BC0A84" w:rsidRDefault="00BC0A84" w:rsidP="00BC0A84">
      <w:pPr>
        <w:rPr>
          <w:rFonts w:ascii="FSAlbert" w:hAnsi="FSAlbert"/>
          <w:sz w:val="32"/>
          <w:szCs w:val="32"/>
        </w:rPr>
      </w:pPr>
      <w:r>
        <w:rPr>
          <w:rFonts w:ascii="FSAlbert" w:hAnsi="FSAlbert"/>
          <w:sz w:val="32"/>
          <w:szCs w:val="32"/>
        </w:rPr>
        <w:t>2024-</w:t>
      </w:r>
      <w:r w:rsidRPr="00BC0A84">
        <w:t xml:space="preserve"> </w:t>
      </w:r>
      <w:r w:rsidRPr="00BC0A84">
        <w:rPr>
          <w:rFonts w:ascii="FSAlbert" w:hAnsi="FSAlbert"/>
          <w:sz w:val="32"/>
          <w:szCs w:val="32"/>
        </w:rPr>
        <w:t>Dobitnik bronzane medalje na Wine Vision by Open Balkan za vino „Bela Fantazija Seka 2022“.</w:t>
      </w:r>
    </w:p>
    <w:p w14:paraId="24F6F92A" w14:textId="77777777" w:rsidR="00BC0A84" w:rsidRPr="00C736CA" w:rsidRDefault="00BC0A8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sectPr w:rsidR="00BC0A84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858C9"/>
    <w:rsid w:val="000A5890"/>
    <w:rsid w:val="000E158F"/>
    <w:rsid w:val="001150A7"/>
    <w:rsid w:val="00194DF9"/>
    <w:rsid w:val="001C05AD"/>
    <w:rsid w:val="00281946"/>
    <w:rsid w:val="0042390B"/>
    <w:rsid w:val="005164E7"/>
    <w:rsid w:val="005E3F8A"/>
    <w:rsid w:val="008523CA"/>
    <w:rsid w:val="00896836"/>
    <w:rsid w:val="008D4A0B"/>
    <w:rsid w:val="009D1A34"/>
    <w:rsid w:val="00B26E14"/>
    <w:rsid w:val="00B6640F"/>
    <w:rsid w:val="00BC0A84"/>
    <w:rsid w:val="00BE46BF"/>
    <w:rsid w:val="00C31C34"/>
    <w:rsid w:val="00C736CA"/>
    <w:rsid w:val="00D11EEF"/>
    <w:rsid w:val="00D65DDE"/>
    <w:rsid w:val="00F50DF1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3</cp:revision>
  <dcterms:created xsi:type="dcterms:W3CDTF">2026-05-28T09:13:00Z</dcterms:created>
  <dcterms:modified xsi:type="dcterms:W3CDTF">2026-05-28T09:21:00Z</dcterms:modified>
</cp:coreProperties>
</file>