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3FD72BD3" w:rsidR="009B00FA" w:rsidRDefault="00C35EED" w:rsidP="00B111EA">
      <w:pPr>
        <w:jc w:val="center"/>
        <w:rPr>
          <w:bCs/>
          <w:sz w:val="28"/>
          <w:szCs w:val="28"/>
        </w:rPr>
      </w:pPr>
      <w:r>
        <w:rPr>
          <w:bCs/>
          <w:sz w:val="28"/>
          <w:szCs w:val="28"/>
        </w:rPr>
        <w:t>9/28/2023 9:37:36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FA67E21"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BRAD HAWKINSON, AND OTHERS FROM TURLOCK, CA</w:t>
      </w:r>
      <w:r w:rsidRPr="005D654C">
        <w:rPr>
          <w:color w:val="808080" w:themeColor="background1" w:themeShade="80"/>
        </w:rPr>
        <w:t>.</w:t>
      </w:r>
    </w:p>
    <w:p w14:paraId="15B975CC" w14:textId="28973A37"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w:t>
      </w:r>
      <w:r>
        <w:rPr>
          <w:b/>
          <w:bCs/>
          <w:color w:val="FF0000"/>
        </w:rPr>
        <w:t>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4B2D4CC8"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proofErr w:type="spellStart"/>
      <w:r>
        <w:rPr>
          <w:b/>
          <w:bCs/>
          <w:color w:val="FF0000"/>
        </w:rPr>
        <w:t>EXAGERATION</w:t>
      </w:r>
      <w:proofErr w:type="spellEnd"/>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EXAGGERATE</w:t>
      </w:r>
      <w:r>
        <w:rPr>
          <w:color w:val="808080" w:themeColor="background1" w:themeShade="80"/>
        </w:rPr>
        <w:t xml:space="preserv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w:t>
      </w:r>
      <w:r>
        <w:rPr>
          <w:b/>
          <w:bCs/>
          <w:color w:val="FF0000"/>
        </w:rPr>
        <w:t>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 xml:space="preserve">REVERSE </w:t>
      </w:r>
      <w:r>
        <w:rPr>
          <w:color w:val="808080" w:themeColor="background1" w:themeShade="80"/>
        </w:rPr>
        <w:t>L</w:t>
      </w:r>
      <w:r>
        <w:rPr>
          <w:color w:val="808080" w:themeColor="background1" w:themeShade="80"/>
        </w:rPr>
        <w:t>YING</w:t>
      </w:r>
      <w:r>
        <w:rPr>
          <w:color w:val="808080" w:themeColor="background1" w:themeShade="80"/>
        </w:rPr>
        <w:t xml:space="preserve">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Pr>
          <w:b/>
          <w:bCs/>
          <w:color w:val="FF0000"/>
        </w:rPr>
        <w:t xml:space="preserve">REVERSAL </w:t>
      </w:r>
      <w:r>
        <w:rPr>
          <w:b/>
          <w:bCs/>
          <w:color w:val="FF0000"/>
        </w:rPr>
        <w:t>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REVERSE </w:t>
      </w:r>
      <w:r>
        <w:rPr>
          <w:color w:val="808080" w:themeColor="background1" w:themeShade="80"/>
        </w:rPr>
        <w:t xml:space="preserve">THE </w:t>
      </w:r>
      <w:r>
        <w:rPr>
          <w:color w:val="808080" w:themeColor="background1" w:themeShade="80"/>
        </w:rPr>
        <w:t>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Pr>
          <w:b/>
          <w:bCs/>
          <w:color w:val="FF0000"/>
        </w:rPr>
        <w:t>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w:t>
      </w:r>
      <w:r>
        <w:rPr>
          <w:color w:val="808080" w:themeColor="background1" w:themeShade="80"/>
        </w:rPr>
        <w:t>BE SUPERFLUOUS ABOUT NUMBERS</w:t>
      </w:r>
      <w:r>
        <w:rPr>
          <w:color w:val="808080" w:themeColor="background1" w:themeShade="80"/>
        </w:rPr>
        <w:t xml:space="preserve"> IN LAWSUITS</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JAPANEASE </w:t>
      </w:r>
      <w:proofErr w:type="gramStart"/>
      <w:r>
        <w:rPr>
          <w:color w:val="808080" w:themeColor="background1" w:themeShade="80"/>
        </w:rPr>
        <w:t xml:space="preserve">AMERICANS,   </w:t>
      </w:r>
      <w:proofErr w:type="gramEnd"/>
      <w:r>
        <w:rPr>
          <w:color w:val="808080" w:themeColor="background1" w:themeShade="80"/>
        </w:rPr>
        <w:t xml:space="preserve">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RANDOM OPERATIONS, SUCH AS RANDOM COMMUNICATIONS OR RANDOM </w:t>
      </w:r>
      <w:r>
        <w:rPr>
          <w:color w:val="808080" w:themeColor="background1" w:themeShade="80"/>
        </w:rPr>
        <w:lastRenderedPageBreak/>
        <w:t>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lastRenderedPageBreak/>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GEN</w:t>
      </w:r>
      <w:r>
        <w:rPr>
          <w:b/>
          <w:bCs/>
          <w:color w:val="FF0000"/>
        </w:rPr>
        <w:t>ERATION</w:t>
      </w:r>
      <w:r>
        <w:rPr>
          <w:b/>
          <w:bCs/>
          <w:color w:val="FF0000"/>
        </w:rPr>
        <w:t xml:space="preserv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SENDING</w:t>
      </w:r>
      <w:r>
        <w:rPr>
          <w:b/>
          <w:bCs/>
          <w:color w:val="FF0000"/>
        </w:rPr>
        <w:t xml:space="preserv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w:t>
      </w:r>
      <w:r>
        <w:rPr>
          <w:color w:val="808080" w:themeColor="background1" w:themeShade="80"/>
        </w:rPr>
        <w:t>SEND</w:t>
      </w:r>
      <w:r>
        <w:rPr>
          <w:color w:val="808080" w:themeColor="background1" w:themeShade="80"/>
        </w:rPr>
        <w:t xml:space="preserve">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lastRenderedPageBreak/>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6DB8" w14:textId="77777777" w:rsidR="00FC4F56" w:rsidRDefault="00FC4F56" w:rsidP="005B7682">
      <w:pPr>
        <w:spacing w:after="0" w:line="240" w:lineRule="auto"/>
      </w:pPr>
      <w:r>
        <w:separator/>
      </w:r>
    </w:p>
  </w:endnote>
  <w:endnote w:type="continuationSeparator" w:id="0">
    <w:p w14:paraId="08F6D61D" w14:textId="77777777" w:rsidR="00FC4F56" w:rsidRDefault="00FC4F5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33D6C" w14:textId="77777777" w:rsidR="00FC4F56" w:rsidRDefault="00FC4F56" w:rsidP="005B7682">
      <w:pPr>
        <w:spacing w:after="0" w:line="240" w:lineRule="auto"/>
      </w:pPr>
      <w:r>
        <w:separator/>
      </w:r>
    </w:p>
  </w:footnote>
  <w:footnote w:type="continuationSeparator" w:id="0">
    <w:p w14:paraId="6E9C6BF7" w14:textId="77777777" w:rsidR="00FC4F56" w:rsidRDefault="00FC4F5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36</Pages>
  <Words>10007</Words>
  <Characters>57045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2023-09-29T01:37:00Z</dcterms:created>
  <dcterms:modified xsi:type="dcterms:W3CDTF">2023-09-29T01:39:00Z</dcterms:modified>
</cp:coreProperties>
</file>