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37CEC45E" w:rsidR="009B00FA" w:rsidRDefault="00CE43C0" w:rsidP="00B111EA">
      <w:pPr>
        <w:jc w:val="center"/>
        <w:rPr>
          <w:bCs/>
          <w:sz w:val="28"/>
          <w:szCs w:val="28"/>
        </w:rPr>
      </w:pPr>
      <w:r>
        <w:rPr>
          <w:bCs/>
          <w:sz w:val="28"/>
          <w:szCs w:val="28"/>
        </w:rPr>
        <w:t>10/30/2023 6:50:32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w:t>
      </w:r>
      <w:r w:rsidR="008C6CAB">
        <w:rPr>
          <w:color w:val="808080" w:themeColor="background1" w:themeShade="80"/>
        </w:rPr>
        <w:lastRenderedPageBreak/>
        <w:t>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PE</w:t>
      </w:r>
      <w:r>
        <w:rPr>
          <w:b/>
          <w:bCs/>
          <w:color w:val="FF0000"/>
        </w:rPr>
        <w:t>N SCREW-UP</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w:t>
      </w:r>
      <w:r>
        <w:rPr>
          <w:color w:val="808080" w:themeColor="background1" w:themeShade="80"/>
        </w:rPr>
        <w:t>ANY</w:t>
      </w:r>
      <w:r>
        <w:rPr>
          <w:color w:val="808080" w:themeColor="background1" w:themeShade="80"/>
        </w:rPr>
        <w:t xml:space="preserve"> PEN</w:t>
      </w:r>
      <w:r>
        <w:rPr>
          <w:color w:val="808080" w:themeColor="background1" w:themeShade="80"/>
        </w:rPr>
        <w:t>’S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392ACA46"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PSYCHODELIC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PENTAGON EMPLOYEES TO RUN PSYCHODELIC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lastRenderedPageBreak/>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1F34" w14:textId="77777777" w:rsidR="00BF2368" w:rsidRDefault="00BF2368" w:rsidP="005B7682">
      <w:pPr>
        <w:spacing w:after="0" w:line="240" w:lineRule="auto"/>
      </w:pPr>
      <w:r>
        <w:separator/>
      </w:r>
    </w:p>
  </w:endnote>
  <w:endnote w:type="continuationSeparator" w:id="0">
    <w:p w14:paraId="322CAFD0" w14:textId="77777777" w:rsidR="00BF2368" w:rsidRDefault="00BF23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0E5C" w14:textId="77777777" w:rsidR="00BF2368" w:rsidRDefault="00BF2368" w:rsidP="005B7682">
      <w:pPr>
        <w:spacing w:after="0" w:line="240" w:lineRule="auto"/>
      </w:pPr>
      <w:r>
        <w:separator/>
      </w:r>
    </w:p>
  </w:footnote>
  <w:footnote w:type="continuationSeparator" w:id="0">
    <w:p w14:paraId="64F85B8F" w14:textId="77777777" w:rsidR="00BF2368" w:rsidRDefault="00BF23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10242</Words>
  <Characters>58382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2023-10-30T22:50:00Z</dcterms:created>
  <dcterms:modified xsi:type="dcterms:W3CDTF">2023-10-30T22:50:00Z</dcterms:modified>
</cp:coreProperties>
</file>