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93C87C1" w14:textId="14BAF7D7" w:rsidR="00EB6081" w:rsidRPr="00796102" w:rsidRDefault="00EB6081" w:rsidP="00EB6081">
      <w:pPr>
        <w:pStyle w:val="Heading1"/>
        <w:jc w:val="center"/>
        <w:rPr>
          <w:rFonts w:ascii="Arial Black" w:hAnsi="Arial Black"/>
          <w:color w:val="7030A0"/>
        </w:rPr>
      </w:pPr>
      <w:r w:rsidRPr="00796102">
        <w:rPr>
          <w:rFonts w:ascii="Arial Black" w:hAnsi="Arial Black"/>
          <w:color w:val="7030A0"/>
        </w:rPr>
        <w:t>CLASSES</w:t>
      </w:r>
    </w:p>
    <w:p w14:paraId="20BF7865" w14:textId="00FF2D45" w:rsidR="00962E21" w:rsidRPr="00EB6081" w:rsidRDefault="00962E21" w:rsidP="00962E21">
      <w:pPr>
        <w:pStyle w:val="Heading1"/>
        <w:jc w:val="center"/>
        <w:rPr>
          <w:rFonts w:ascii="Arial Black" w:hAnsi="Arial Black"/>
          <w:color w:val="00B050"/>
        </w:rPr>
      </w:pPr>
      <w:r w:rsidRPr="00EB6081">
        <w:rPr>
          <w:rFonts w:ascii="Arial Black" w:hAnsi="Arial Black"/>
          <w:color w:val="00B05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1345C57F" w:rsidR="00962E21" w:rsidRDefault="00796102" w:rsidP="00962E21">
      <w:pPr>
        <w:jc w:val="center"/>
        <w:rPr>
          <w:bCs/>
          <w:sz w:val="28"/>
          <w:szCs w:val="28"/>
        </w:rPr>
      </w:pPr>
      <w:r>
        <w:rPr>
          <w:bCs/>
          <w:sz w:val="28"/>
          <w:szCs w:val="28"/>
        </w:rPr>
        <w:t>5/11/2024 3:14:04 AM</w:t>
      </w:r>
    </w:p>
    <w:p w14:paraId="01927904" w14:textId="77777777" w:rsidR="00962E21" w:rsidRDefault="00962E21" w:rsidP="00962E21">
      <w:pPr>
        <w:jc w:val="center"/>
        <w:rPr>
          <w:bCs/>
          <w:sz w:val="28"/>
          <w:szCs w:val="28"/>
        </w:rPr>
      </w:pPr>
    </w:p>
    <w:p w14:paraId="00C6B8DF" w14:textId="77777777" w:rsidR="00041A6D" w:rsidRPr="007119B5" w:rsidRDefault="00041A6D" w:rsidP="00041A6D">
      <w:pPr>
        <w:pStyle w:val="Heading2"/>
        <w:jc w:val="center"/>
        <w:rPr>
          <w:rStyle w:val="SubtleReference"/>
          <w:color w:val="0070C0"/>
          <w:sz w:val="28"/>
          <w:szCs w:val="28"/>
        </w:rPr>
      </w:pPr>
      <w:r w:rsidRPr="007119B5">
        <w:rPr>
          <w:rStyle w:val="SubtleReference"/>
          <w:color w:val="0070C0"/>
          <w:sz w:val="28"/>
          <w:szCs w:val="28"/>
        </w:rPr>
        <w:lastRenderedPageBreak/>
        <w:t>Legal Notes:</w:t>
      </w:r>
    </w:p>
    <w:p w14:paraId="62AEE986" w14:textId="77777777" w:rsidR="00041A6D" w:rsidRDefault="00041A6D" w:rsidP="00041A6D">
      <w:pPr>
        <w:rPr>
          <w:rStyle w:val="SubtleReference"/>
          <w:sz w:val="6"/>
          <w:szCs w:val="6"/>
        </w:rPr>
      </w:pPr>
    </w:p>
    <w:p w14:paraId="6B41A174" w14:textId="4058CA96" w:rsidR="00041A6D" w:rsidRDefault="00041A6D" w:rsidP="00041A6D">
      <w:pPr>
        <w:jc w:val="both"/>
        <w:rPr>
          <w:rStyle w:val="SubtleReference"/>
        </w:rPr>
      </w:pPr>
      <w:r>
        <w:rPr>
          <w:rStyle w:val="SubtleReference"/>
          <w:b/>
          <w:bCs/>
          <w:u w:val="single"/>
        </w:rPr>
        <w:t xml:space="preserve">GLOBAL SECURITY SYSTEM </w:t>
      </w:r>
      <w:r w:rsidR="00EB6081">
        <w:rPr>
          <w:rStyle w:val="SubtleReference"/>
          <w:b/>
          <w:bCs/>
          <w:u w:val="single"/>
        </w:rPr>
        <w:t>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4409C44F"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w:t>
      </w:r>
      <w:r w:rsidR="000403C8">
        <w:rPr>
          <w:rStyle w:val="SubtleReference"/>
        </w:rPr>
        <w:t>Crime, Terrorism, and War</w:t>
      </w:r>
      <w:r>
        <w:rPr>
          <w:rStyle w:val="SubtleReference"/>
        </w:rPr>
        <w:t>, and to add any additional description to any of the software interfaces.</w:t>
      </w:r>
    </w:p>
    <w:p w14:paraId="51F2CF95" w14:textId="77777777" w:rsidR="00041A6D" w:rsidRDefault="00041A6D">
      <w:pPr>
        <w:rPr>
          <w:b/>
          <w:sz w:val="24"/>
        </w:rPr>
      </w:pPr>
      <w:r>
        <w:rPr>
          <w:b/>
          <w:sz w:val="24"/>
        </w:rPr>
        <w:br w:type="page"/>
      </w:r>
    </w:p>
    <w:p w14:paraId="7B99E66A" w14:textId="341DC138" w:rsidR="0060363B" w:rsidRDefault="00EB6081" w:rsidP="007860DC">
      <w:pPr>
        <w:rPr>
          <w:b/>
          <w:sz w:val="24"/>
        </w:rPr>
      </w:pPr>
      <w:bookmarkStart w:id="0" w:name="_Hlk166286933"/>
      <w:r>
        <w:rPr>
          <w:b/>
          <w:sz w:val="24"/>
        </w:rPr>
        <w:lastRenderedPageBreak/>
        <w:t>GLOBALLY SECURE</w:t>
      </w:r>
      <w:r>
        <w:rPr>
          <w:rFonts w:cstheme="minorHAnsi"/>
          <w:b/>
          <w:sz w:val="24"/>
        </w:rPr>
        <w:t>® CLASSES</w:t>
      </w:r>
      <w:bookmarkEnd w:id="0"/>
      <w:r>
        <w:rPr>
          <w:b/>
          <w:sz w:val="24"/>
        </w:rPr>
        <w:t xml:space="preserve"> – </w:t>
      </w:r>
      <w:r w:rsidR="002D6F38">
        <w:rPr>
          <w:b/>
          <w:sz w:val="24"/>
        </w:rPr>
        <w:t>PREVENTION SECURITY SYSTEMS</w:t>
      </w:r>
    </w:p>
    <w:p w14:paraId="5E9E6856" w14:textId="2DEF1D80"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rsidR="00C5350E">
        <w:rPr>
          <w:b/>
          <w:bCs/>
        </w:rPr>
        <w:t>–2024</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00EE5671" w:rsidRPr="00EE5671">
        <w:rPr>
          <w:b/>
          <w:bCs/>
          <w:color w:val="7030A0"/>
        </w:rPr>
        <w:t>IDENTIFIED</w:t>
      </w:r>
      <w:r w:rsidR="00EE5671">
        <w:rPr>
          <w:b/>
          <w:bCs/>
        </w:rPr>
        <w:t xml:space="preserve"> </w:t>
      </w:r>
      <w:r w:rsidR="00EE5671" w:rsidRPr="00EE5671">
        <w:rPr>
          <w:b/>
          <w:bCs/>
          <w:color w:val="00B0F0"/>
        </w:rPr>
        <w:t>AND</w:t>
      </w:r>
      <w:r w:rsidR="00EE5671">
        <w:rPr>
          <w:b/>
          <w:bCs/>
        </w:rPr>
        <w:t xml:space="preserve"> </w:t>
      </w:r>
      <w:r w:rsidRPr="00DC1CD4">
        <w:rPr>
          <w:b/>
          <w:bCs/>
          <w:color w:val="7030A0"/>
        </w:rPr>
        <w:t>STOPPED</w:t>
      </w:r>
      <w:r w:rsidR="00EE5671">
        <w:rPr>
          <w:b/>
          <w:bCs/>
        </w:rPr>
        <w:t xml:space="preserve"> </w:t>
      </w:r>
      <w:r w:rsidR="00EE5671" w:rsidRPr="00EE5671">
        <w:rPr>
          <w:b/>
          <w:bCs/>
          <w:color w:val="0070C0"/>
        </w:rPr>
        <w:t>IN</w:t>
      </w:r>
      <w:r w:rsidR="00EE5671">
        <w:rPr>
          <w:b/>
          <w:bCs/>
        </w:rPr>
        <w:t xml:space="preserve"> </w:t>
      </w:r>
      <w:r w:rsidR="00EE5671" w:rsidRPr="00EE5671">
        <w:rPr>
          <w:b/>
          <w:bCs/>
          <w:color w:val="FF0000"/>
        </w:rPr>
        <w:t>REAL LIFE</w:t>
      </w:r>
      <w:r w:rsidR="00EE5671">
        <w:rPr>
          <w:b/>
          <w:bCs/>
        </w:rPr>
        <w:t>,</w:t>
      </w:r>
      <w:r w:rsidR="00EE5671"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EE5671">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EE5671" w:rsidRPr="00C71E04">
        <w:rPr>
          <w:b/>
          <w:bCs/>
          <w:color w:val="0070C0"/>
        </w:rPr>
        <w:t>TO</w:t>
      </w:r>
      <w:r w:rsidR="00EE5671">
        <w:rPr>
          <w:b/>
          <w:bCs/>
        </w:rPr>
        <w:t xml:space="preserve"> </w:t>
      </w:r>
      <w:r w:rsidR="00C71E04" w:rsidRPr="00C71E04">
        <w:rPr>
          <w:b/>
          <w:bCs/>
          <w:color w:val="FF0000"/>
        </w:rPr>
        <w:t xml:space="preserve">ALL </w:t>
      </w:r>
      <w:r w:rsidR="00C5350E">
        <w:rPr>
          <w:b/>
          <w:bCs/>
          <w:color w:val="FF0000"/>
        </w:rPr>
        <w:t xml:space="preserve">USE </w:t>
      </w:r>
      <w:r w:rsidR="00C71E04" w:rsidRPr="00C71E04">
        <w:rPr>
          <w:b/>
          <w:bCs/>
          <w:color w:val="FF0000"/>
        </w:rPr>
        <w:t>CASES</w:t>
      </w:r>
      <w:r w:rsidR="00C5350E">
        <w:rPr>
          <w:b/>
          <w:bCs/>
        </w:rPr>
        <w:t xml:space="preserve"> </w:t>
      </w:r>
      <w:r w:rsidR="00C5350E" w:rsidRPr="00C5350E">
        <w:rPr>
          <w:b/>
          <w:bCs/>
          <w:color w:val="00B0F0"/>
        </w:rPr>
        <w:t>OR</w:t>
      </w:r>
      <w:r w:rsidR="00C5350E">
        <w:rPr>
          <w:b/>
          <w:bCs/>
        </w:rPr>
        <w:t xml:space="preserve"> </w:t>
      </w:r>
      <w:r w:rsidR="00C5350E" w:rsidRPr="00205B95">
        <w:rPr>
          <w:b/>
          <w:bCs/>
          <w:color w:val="FF0000"/>
        </w:rPr>
        <w:t>ALL PREVENTION SECURITY SYSTEMS</w:t>
      </w:r>
      <w:r w:rsidR="00C5350E">
        <w:rPr>
          <w:b/>
          <w:bCs/>
        </w:rPr>
        <w:t xml:space="preserve"> </w:t>
      </w:r>
      <w:r w:rsidR="00C71E04" w:rsidRPr="00C71E04">
        <w:rPr>
          <w:b/>
          <w:bCs/>
          <w:color w:val="00B0F0"/>
        </w:rPr>
        <w:t>OR</w:t>
      </w:r>
      <w:r w:rsidR="00C71E04">
        <w:rPr>
          <w:b/>
          <w:bCs/>
        </w:rPr>
        <w:t xml:space="preserve"> </w:t>
      </w:r>
      <w:r w:rsidR="00EE5671">
        <w:rPr>
          <w:b/>
          <w:bCs/>
        </w:rPr>
        <w:t xml:space="preserve">                                </w:t>
      </w:r>
      <w:r w:rsidR="00C71E04" w:rsidRPr="00C71E04">
        <w:rPr>
          <w:b/>
          <w:bCs/>
          <w:color w:val="FF0000"/>
        </w:rPr>
        <w:t>ALL INTERNET LITERATURE</w:t>
      </w:r>
      <w:r w:rsidR="00C5350E">
        <w:rPr>
          <w:b/>
          <w:bCs/>
        </w:rPr>
        <w:t xml:space="preserve">, </w:t>
      </w:r>
      <w:r w:rsidR="00EE5671">
        <w:rPr>
          <w:b/>
          <w:bCs/>
          <w:color w:val="00B0F0"/>
        </w:rPr>
        <w:t>XO</w:t>
      </w:r>
      <w:r w:rsidR="00EE5671" w:rsidRPr="00C5350E">
        <w:rPr>
          <w:b/>
          <w:bCs/>
          <w:color w:val="00B0F0"/>
        </w:rPr>
        <w:t>R</w:t>
      </w:r>
      <w:r w:rsidR="00EE5671">
        <w:rPr>
          <w:b/>
          <w:bCs/>
        </w:rPr>
        <w:t xml:space="preserve"> </w:t>
      </w:r>
      <w:r w:rsidR="00C5350E" w:rsidRPr="00C5350E">
        <w:rPr>
          <w:b/>
          <w:bCs/>
          <w:color w:val="FF0000"/>
        </w:rPr>
        <w:t>ANY ALTERNATIVE SPELLING</w:t>
      </w:r>
      <w:r w:rsidR="00C5350E">
        <w:rPr>
          <w:b/>
          <w:bCs/>
        </w:rPr>
        <w:t>(</w:t>
      </w:r>
      <w:r w:rsidR="00C5350E" w:rsidRPr="00C5350E">
        <w:rPr>
          <w:b/>
          <w:bCs/>
          <w:color w:val="808080" w:themeColor="background1" w:themeShade="80"/>
        </w:rPr>
        <w:t>S</w:t>
      </w:r>
      <w:r w:rsidR="00C5350E">
        <w:rPr>
          <w:b/>
          <w:bCs/>
        </w:rPr>
        <w:t xml:space="preserve">) </w:t>
      </w:r>
      <w:r w:rsidR="00C5350E" w:rsidRPr="00C5350E">
        <w:rPr>
          <w:b/>
          <w:bCs/>
          <w:color w:val="0070C0"/>
        </w:rPr>
        <w:t>OF</w:t>
      </w:r>
      <w:r w:rsidR="00C5350E">
        <w:rPr>
          <w:b/>
          <w:bCs/>
          <w:color w:val="0070C0"/>
        </w:rPr>
        <w:t xml:space="preserve"> </w:t>
      </w:r>
      <w:r w:rsidR="00EE5671">
        <w:rPr>
          <w:b/>
          <w:bCs/>
          <w:color w:val="0070C0"/>
        </w:rPr>
        <w:t xml:space="preserve">                                                                              </w:t>
      </w:r>
      <w:r w:rsidR="00C5350E" w:rsidRPr="00C5350E">
        <w:rPr>
          <w:b/>
          <w:bCs/>
          <w:color w:val="FF0000"/>
        </w:rPr>
        <w:t>ALL PREVENTION SECURITY SYSTEMS</w:t>
      </w:r>
      <w:r w:rsidR="00EE5671">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6ABE12F4"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rsidR="007119B5">
        <w:rPr>
          <w:b/>
          <w:bCs/>
        </w:rPr>
        <w:t>–2024</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sidR="007119B5">
        <w:rPr>
          <w:b/>
          <w:bCs/>
        </w:rPr>
        <w:t xml:space="preserve">, </w:t>
      </w:r>
      <w:r w:rsidR="007119B5" w:rsidRPr="007119B5">
        <w:rPr>
          <w:b/>
          <w:bCs/>
          <w:color w:val="00B050"/>
        </w:rPr>
        <w:t>AGAIN</w:t>
      </w:r>
      <w:r w:rsidR="007119B5">
        <w:rPr>
          <w:b/>
          <w:bCs/>
        </w:rPr>
        <w:t xml:space="preserve">, </w:t>
      </w:r>
      <w:r>
        <w:rPr>
          <w:b/>
          <w:bCs/>
          <w:color w:val="00B0F0"/>
        </w:rPr>
        <w:t>IMPLICITLY-EXPLICITLY GLOBALLY DEFINED</w:t>
      </w:r>
      <w:r w:rsidRPr="00CC2077">
        <w:rPr>
          <w:b/>
          <w:bCs/>
        </w:rPr>
        <w:t xml:space="preserve">. </w:t>
      </w:r>
    </w:p>
    <w:p w14:paraId="312783E0" w14:textId="382D0224"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rsidR="007119B5">
        <w:rPr>
          <w:b/>
          <w:bCs/>
        </w:rPr>
        <w:t>–2024</w:t>
      </w:r>
      <w:r>
        <w:t xml:space="preserve">) – </w:t>
      </w:r>
      <w:r>
        <w:rPr>
          <w:b/>
          <w:bCs/>
          <w:color w:val="7030A0"/>
        </w:rPr>
        <w:t>INVESTIGATES</w:t>
      </w:r>
      <w:r w:rsidRPr="00CC2077">
        <w:rPr>
          <w:b/>
          <w:bCs/>
        </w:rPr>
        <w:t xml:space="preserve"> </w:t>
      </w:r>
      <w:r>
        <w:rPr>
          <w:b/>
          <w:bCs/>
        </w:rPr>
        <w:t xml:space="preserve">                         </w:t>
      </w:r>
      <w:r w:rsidRPr="00CC2077">
        <w:rPr>
          <w:b/>
          <w:bCs/>
          <w:color w:val="FF0000"/>
        </w:rPr>
        <w:t xml:space="preserve">ANY SPECIFIC </w:t>
      </w:r>
      <w:r w:rsidR="007119B5"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007119B5">
        <w:rPr>
          <w:b/>
          <w:bCs/>
        </w:rPr>
        <w:t xml:space="preserve"> </w:t>
      </w:r>
      <w:r w:rsidR="007119B5" w:rsidRPr="007119B5">
        <w:rPr>
          <w:b/>
          <w:bCs/>
          <w:color w:val="7030A0"/>
        </w:rPr>
        <w:t>USING</w:t>
      </w:r>
      <w:r w:rsidR="007119B5">
        <w:rPr>
          <w:b/>
          <w:bCs/>
        </w:rPr>
        <w:t xml:space="preserve"> </w:t>
      </w:r>
      <w:r w:rsidR="007119B5" w:rsidRPr="007119B5">
        <w:rPr>
          <w:b/>
          <w:bCs/>
          <w:color w:val="FF0000"/>
        </w:rPr>
        <w:t>ALL LAW ENFORCEMENT INVESTIGATIVE METHODS</w:t>
      </w:r>
      <w:r w:rsidR="007119B5">
        <w:rPr>
          <w:b/>
          <w:bCs/>
        </w:rPr>
        <w:t xml:space="preserve"> </w:t>
      </w:r>
      <w:r w:rsidR="007119B5" w:rsidRPr="007119B5">
        <w:rPr>
          <w:b/>
          <w:bCs/>
          <w:color w:val="0070C0"/>
        </w:rPr>
        <w:t>THAT ARE</w:t>
      </w:r>
      <w:r w:rsidR="007119B5">
        <w:rPr>
          <w:b/>
          <w:bCs/>
        </w:rPr>
        <w:t xml:space="preserve"> </w:t>
      </w:r>
      <w:r w:rsidR="007119B5" w:rsidRPr="007119B5">
        <w:rPr>
          <w:b/>
          <w:bCs/>
          <w:color w:val="7030A0"/>
        </w:rPr>
        <w:t>NECESSARY</w:t>
      </w:r>
      <w:r w:rsidR="007119B5">
        <w:rPr>
          <w:b/>
          <w:bCs/>
        </w:rPr>
        <w:t xml:space="preserve"> </w:t>
      </w:r>
      <w:r w:rsidR="007119B5" w:rsidRPr="007119B5">
        <w:rPr>
          <w:b/>
          <w:bCs/>
          <w:color w:val="0070C0"/>
        </w:rPr>
        <w:t>TO</w:t>
      </w:r>
      <w:r w:rsidR="007119B5">
        <w:rPr>
          <w:b/>
          <w:bCs/>
        </w:rPr>
        <w:t xml:space="preserve"> </w:t>
      </w:r>
      <w:r w:rsidR="007119B5" w:rsidRPr="007119B5">
        <w:rPr>
          <w:b/>
          <w:bCs/>
          <w:color w:val="7030A0"/>
        </w:rPr>
        <w:t>SOLVE</w:t>
      </w:r>
      <w:r w:rsidR="007119B5">
        <w:rPr>
          <w:b/>
          <w:bCs/>
        </w:rPr>
        <w:t xml:space="preserve"> </w:t>
      </w:r>
      <w:r w:rsidR="007119B5" w:rsidRPr="007119B5">
        <w:rPr>
          <w:b/>
          <w:bCs/>
          <w:color w:val="FF0000"/>
        </w:rPr>
        <w:t>ALL CASES</w:t>
      </w:r>
      <w:r w:rsidR="007119B5">
        <w:rPr>
          <w:b/>
          <w:bCs/>
        </w:rPr>
        <w:t xml:space="preserve">, </w:t>
      </w:r>
      <w:r w:rsidR="00D10FCF">
        <w:rPr>
          <w:b/>
          <w:bCs/>
          <w:color w:val="00B0F0"/>
        </w:rPr>
        <w:t>IMPLICITLY-EXPLICITLY GLOBALLY DEFINED</w:t>
      </w:r>
      <w:r w:rsidRPr="00CC2077">
        <w:rPr>
          <w:b/>
          <w:bCs/>
        </w:rPr>
        <w:t xml:space="preserve">. </w:t>
      </w:r>
    </w:p>
    <w:p w14:paraId="5F4240F1" w14:textId="073333FF" w:rsidR="008E23B0" w:rsidRPr="00CC2077" w:rsidRDefault="008E23B0" w:rsidP="008E23B0">
      <w:pPr>
        <w:ind w:left="360" w:hanging="360"/>
        <w:jc w:val="both"/>
        <w:rPr>
          <w:b/>
          <w:bCs/>
        </w:rPr>
      </w:pPr>
      <w:r>
        <w:rPr>
          <w:u w:val="single"/>
        </w:rPr>
        <w:lastRenderedPageBreak/>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383F8A3A" w:rsidR="00A253D1" w:rsidRPr="00CC2077" w:rsidRDefault="00A253D1" w:rsidP="00A253D1">
      <w:pPr>
        <w:ind w:left="360" w:hanging="360"/>
        <w:jc w:val="both"/>
        <w:rPr>
          <w:b/>
          <w:bCs/>
        </w:rPr>
      </w:pPr>
      <w:r>
        <w:rPr>
          <w:u w:val="single"/>
        </w:rPr>
        <w:t xml:space="preserve">AUTONOMOUS PREVENTION SECURITY SYSTEMS DATA </w:t>
      </w:r>
      <w:r w:rsidR="00C5350E">
        <w:rPr>
          <w:u w:val="single"/>
        </w:rPr>
        <w:t xml:space="preserve">REMOVAL AND </w:t>
      </w:r>
      <w:r>
        <w:rPr>
          <w:u w:val="single"/>
        </w:rPr>
        <w:t xml:space="preserve">EVIDENCE </w:t>
      </w:r>
      <w:r w:rsidR="00C5350E">
        <w:rPr>
          <w:u w:val="single"/>
        </w:rPr>
        <w:t xml:space="preserve">SAVING </w:t>
      </w:r>
      <w:r>
        <w:rPr>
          <w:u w:val="single"/>
        </w:rPr>
        <w:t>SERVICES</w:t>
      </w:r>
      <w:r w:rsidRPr="00453105">
        <w:t xml:space="preserve"> </w:t>
      </w:r>
      <w:r>
        <w:t>(</w:t>
      </w:r>
      <w:r w:rsidRPr="00C139A5">
        <w:rPr>
          <w:b/>
          <w:bCs/>
        </w:rPr>
        <w:t>202</w:t>
      </w:r>
      <w:r>
        <w:rPr>
          <w:b/>
          <w:bCs/>
        </w:rPr>
        <w:t>3</w:t>
      </w:r>
      <w:r w:rsidR="00C5350E">
        <w:rPr>
          <w:b/>
          <w:bCs/>
        </w:rPr>
        <w:t>–2024</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00C5350E" w:rsidRPr="002D6F38">
        <w:rPr>
          <w:b/>
          <w:bCs/>
          <w:color w:val="0070C0"/>
        </w:rPr>
        <w:t>WITH</w:t>
      </w:r>
      <w:r w:rsidR="00C5350E">
        <w:rPr>
          <w:b/>
          <w:bCs/>
        </w:rPr>
        <w:t xml:space="preserve"> </w:t>
      </w:r>
      <w:r w:rsidRPr="00CC2077">
        <w:rPr>
          <w:b/>
          <w:bCs/>
          <w:color w:val="FF0000"/>
        </w:rPr>
        <w:t xml:space="preserve">ANY SPECIFIC </w:t>
      </w:r>
      <w:r w:rsidR="00C5350E"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5943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DB975" w14:textId="77777777" w:rsidR="00D44F57" w:rsidRDefault="00D44F57" w:rsidP="005B7682">
      <w:pPr>
        <w:spacing w:after="0" w:line="240" w:lineRule="auto"/>
      </w:pPr>
      <w:r>
        <w:separator/>
      </w:r>
    </w:p>
  </w:endnote>
  <w:endnote w:type="continuationSeparator" w:id="0">
    <w:p w14:paraId="7A4D20EC" w14:textId="77777777" w:rsidR="00D44F57" w:rsidRDefault="00D44F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5C245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EB6081">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2A5A5" w14:textId="77777777" w:rsidR="00D44F57" w:rsidRDefault="00D44F57" w:rsidP="005B7682">
      <w:pPr>
        <w:spacing w:after="0" w:line="240" w:lineRule="auto"/>
      </w:pPr>
      <w:r>
        <w:separator/>
      </w:r>
    </w:p>
  </w:footnote>
  <w:footnote w:type="continuationSeparator" w:id="0">
    <w:p w14:paraId="6100C3B0" w14:textId="77777777" w:rsidR="00D44F57" w:rsidRDefault="00D44F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3C8"/>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5CA3"/>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5BBA"/>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16EB7"/>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368"/>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4FB6"/>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9B5"/>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96102"/>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21E9"/>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350E"/>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4F57"/>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63DA"/>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081"/>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671"/>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658FC"/>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2024-05-11T07:14:00Z</dcterms:created>
  <dcterms:modified xsi:type="dcterms:W3CDTF">2024-05-11T07:14:00Z</dcterms:modified>
</cp:coreProperties>
</file>