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29D5C0FB"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 ensures that </w:t>
      </w:r>
      <w:r w:rsidRPr="000E76EC">
        <w:rPr>
          <w:b/>
          <w:bCs/>
        </w:rPr>
        <w:t>GEL STRIPS</w:t>
      </w:r>
      <w:r>
        <w:t xml:space="preserve"> are never used.</w:t>
      </w:r>
      <w:commentRangeEnd w:id="0"/>
      <w:r>
        <w:rPr>
          <w:rStyle w:val="CommentReference"/>
        </w:rPr>
        <w:commentReference w:id="0"/>
      </w:r>
    </w:p>
    <w:p w14:paraId="214239AA" w14:textId="0B7FB530"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 ensures that </w:t>
      </w:r>
      <w:r>
        <w:rPr>
          <w:b/>
          <w:bCs/>
        </w:rPr>
        <w:t>DNA FRAMING</w:t>
      </w:r>
      <w:r>
        <w:t xml:space="preserve"> are never used.</w:t>
      </w:r>
    </w:p>
    <w:p w14:paraId="2DC3B33F" w14:textId="070BF0A8"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 ensures that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p>
    <w:p w14:paraId="76973AF4" w14:textId="682833BA"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 ensures that                </w:t>
      </w:r>
      <w:r>
        <w:rPr>
          <w:b/>
          <w:bCs/>
        </w:rPr>
        <w:t>CLANDESTINE TRANSCRIPTS</w:t>
      </w:r>
      <w:r>
        <w:t xml:space="preserve"> are never used to try to convict someone, and that bad things that are in clandestine transcripts are removed if they are forward looking,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Pr="000E76EC">
        <w:rPr>
          <w:b/>
          <w:bCs/>
        </w:rPr>
        <w:t>MIND CONTROL</w:t>
      </w:r>
      <w:r>
        <w:t xml:space="preserve">,                     </w:t>
      </w:r>
      <w:r w:rsidRPr="000E76EC">
        <w:rPr>
          <w:b/>
          <w:bCs/>
        </w:rPr>
        <w:t>MIND CONTROL SYSTEMS</w:t>
      </w:r>
      <w:r>
        <w:t xml:space="preserve">, and/or </w:t>
      </w:r>
      <w:r w:rsidRPr="000E76EC">
        <w:rPr>
          <w:b/>
          <w:bCs/>
        </w:rPr>
        <w:t>MIND CONTROL TECHNOLOGY</w:t>
      </w:r>
      <w:r>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3"/>
      <w:r w:rsidR="00934D15">
        <w:rPr>
          <w:rStyle w:val="CommentReference"/>
        </w:rPr>
        <w:commentReference w:id="3"/>
      </w:r>
    </w:p>
    <w:p w14:paraId="2F8258AE" w14:textId="51A6F15A"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4"/>
      <w:r w:rsidR="00AE266E">
        <w:rPr>
          <w:rStyle w:val="CommentReference"/>
        </w:rPr>
        <w:commentReference w:id="4"/>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
      <w:r w:rsidR="00561992">
        <w:rPr>
          <w:rStyle w:val="CommentReference"/>
        </w:rPr>
        <w:commentReference w:id="5"/>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644E431" w:rsidR="00A520BB" w:rsidRDefault="004D572C" w:rsidP="00A520BB">
      <w:pPr>
        <w:ind w:left="360" w:hanging="360"/>
        <w:jc w:val="both"/>
      </w:pPr>
      <w:commentRangeStart w:id="6"/>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commentRangeEnd w:id="6"/>
      <w:r>
        <w:rPr>
          <w:rStyle w:val="CommentReference"/>
        </w:rPr>
        <w:commentReference w:id="6"/>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630DA303"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8FF03E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5EBE113A" w:rsidR="00350A20" w:rsidRDefault="00350A20" w:rsidP="00350A20">
      <w:pPr>
        <w:ind w:left="360" w:hanging="360"/>
        <w:jc w:val="both"/>
      </w:pPr>
      <w:r w:rsidRPr="00A67A8F">
        <w:rPr>
          <w:u w:val="single"/>
        </w:rPr>
        <w:lastRenderedPageBreak/>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4E693E20" w14:textId="09725561" w:rsidR="002E5275" w:rsidRDefault="002E5275" w:rsidP="002E527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00CE06E3" w:rsidRPr="004D572C">
        <w:rPr>
          <w:b/>
          <w:bCs/>
        </w:rPr>
        <w:t xml:space="preserve">ANYTHING </w:t>
      </w:r>
      <w:r>
        <w:rPr>
          <w:b/>
          <w:bCs/>
        </w:rPr>
        <w:t>WAR CRIME</w:t>
      </w:r>
      <w:r w:rsidRPr="00A67A8F">
        <w:t xml:space="preserve"> </w:t>
      </w:r>
      <w:r>
        <w:t>never</w:t>
      </w:r>
      <w:r w:rsidRPr="00A67A8F">
        <w:t xml:space="preserve"> </w:t>
      </w:r>
      <w:r w:rsidR="00CE06E3">
        <w:t>executes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lastRenderedPageBreak/>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lastRenderedPageBreak/>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lastRenderedPageBreak/>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w:t>
      </w:r>
      <w:proofErr w:type="gramStart"/>
      <w:r>
        <w:t>does</w:t>
      </w:r>
      <w:proofErr w:type="gramEnd"/>
      <w:r>
        <w:t xml:space="preserve">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3"/>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3"/>
      <w:r w:rsidR="00C67954">
        <w:rPr>
          <w:rStyle w:val="CommentReference"/>
        </w:rPr>
        <w:commentReference w:id="23"/>
      </w:r>
    </w:p>
    <w:p w14:paraId="6BF8BF7F" w14:textId="3DB82FEE" w:rsidR="00C45D83" w:rsidRDefault="00C45D83" w:rsidP="00C45D83">
      <w:pPr>
        <w:ind w:left="360" w:hanging="360"/>
        <w:jc w:val="both"/>
      </w:pPr>
      <w:commentRangeStart w:id="24"/>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4"/>
      <w:r w:rsidR="00C67954">
        <w:rPr>
          <w:rStyle w:val="CommentReference"/>
        </w:rPr>
        <w:commentReference w:id="24"/>
      </w:r>
    </w:p>
    <w:p w14:paraId="108B15A9" w14:textId="27E1E8D7" w:rsidR="00510593" w:rsidRPr="00FF513F" w:rsidRDefault="00510593" w:rsidP="00510593">
      <w:pPr>
        <w:ind w:left="360" w:hanging="360"/>
        <w:jc w:val="both"/>
      </w:pPr>
      <w:commentRangeStart w:id="25"/>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25"/>
      <w:r w:rsidR="00C67954">
        <w:rPr>
          <w:rStyle w:val="CommentReference"/>
        </w:rPr>
        <w:commentReference w:id="25"/>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w:t>
      </w:r>
      <w:proofErr w:type="gramStart"/>
      <w:r>
        <w:t>occurs</w:t>
      </w:r>
      <w:proofErr w:type="gramEnd"/>
      <w:r>
        <w:t xml:space="preserve">,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26"/>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6"/>
      <w:r w:rsidR="00C67954">
        <w:rPr>
          <w:rStyle w:val="CommentReference"/>
        </w:rPr>
        <w:commentReference w:id="26"/>
      </w:r>
    </w:p>
    <w:p w14:paraId="638A6C52" w14:textId="6EBB083F" w:rsidR="009D67D2" w:rsidRPr="00F65848" w:rsidRDefault="009D67D2" w:rsidP="009D67D2">
      <w:pPr>
        <w:ind w:left="360" w:hanging="360"/>
        <w:jc w:val="both"/>
      </w:pPr>
      <w:commentRangeStart w:id="27"/>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27"/>
      <w:r w:rsidR="00C67954">
        <w:rPr>
          <w:rStyle w:val="CommentReference"/>
        </w:rPr>
        <w:commentReference w:id="27"/>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28"/>
      <w:commentRangeStart w:id="29"/>
      <w:commentRangeStart w:id="30"/>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commentRangeEnd w:id="28"/>
      <w:r w:rsidR="00804069">
        <w:rPr>
          <w:rStyle w:val="CommentReference"/>
        </w:rPr>
        <w:commentReference w:id="28"/>
      </w:r>
      <w:commentRangeEnd w:id="29"/>
      <w:r w:rsidR="00E26616">
        <w:rPr>
          <w:rStyle w:val="CommentReference"/>
        </w:rPr>
        <w:commentReference w:id="29"/>
      </w:r>
      <w:commentRangeEnd w:id="30"/>
      <w:r w:rsidR="00E26616">
        <w:rPr>
          <w:rStyle w:val="CommentReference"/>
        </w:rPr>
        <w:commentReference w:id="30"/>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31"/>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1"/>
      <w:r w:rsidR="00B24CF4" w:rsidRPr="006670CE">
        <w:rPr>
          <w:rStyle w:val="CommentReference"/>
        </w:rPr>
        <w:commentReference w:id="31"/>
      </w:r>
    </w:p>
    <w:p w14:paraId="430793E5" w14:textId="39652964" w:rsidR="001037A8" w:rsidRPr="006670CE" w:rsidRDefault="00853D71" w:rsidP="001037A8">
      <w:pPr>
        <w:ind w:left="360" w:hanging="360"/>
        <w:jc w:val="both"/>
      </w:pPr>
      <w:commentRangeStart w:id="32"/>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2"/>
      <w:r w:rsidR="001037A8" w:rsidRPr="006670CE">
        <w:rPr>
          <w:rStyle w:val="CommentReference"/>
        </w:rPr>
        <w:commentReference w:id="32"/>
      </w:r>
    </w:p>
    <w:p w14:paraId="1FF3DBCC" w14:textId="69F5AB2F" w:rsidR="00853D71" w:rsidRPr="006670CE" w:rsidRDefault="00853D71" w:rsidP="009C5A96">
      <w:pPr>
        <w:ind w:left="360" w:hanging="360"/>
        <w:jc w:val="both"/>
      </w:pPr>
      <w:commentRangeStart w:id="33"/>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3"/>
      <w:r w:rsidR="001037A8" w:rsidRPr="006670CE">
        <w:rPr>
          <w:rStyle w:val="CommentReference"/>
        </w:rPr>
        <w:commentReference w:id="33"/>
      </w:r>
    </w:p>
    <w:p w14:paraId="7BC9A47F" w14:textId="25060193" w:rsidR="000C1682" w:rsidRDefault="000C1682" w:rsidP="000C1682">
      <w:pPr>
        <w:ind w:left="360" w:hanging="360"/>
        <w:jc w:val="both"/>
      </w:pPr>
      <w:commentRangeStart w:id="34"/>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4"/>
      <w:r w:rsidR="00506E87">
        <w:rPr>
          <w:rStyle w:val="CommentReference"/>
        </w:rPr>
        <w:commentReference w:id="34"/>
      </w:r>
    </w:p>
    <w:p w14:paraId="1CBA87EF" w14:textId="6C00B6B5" w:rsidR="000C1682" w:rsidRDefault="000C1682" w:rsidP="000229F9">
      <w:pPr>
        <w:ind w:left="720" w:hanging="360"/>
        <w:jc w:val="both"/>
      </w:pPr>
      <w:commentRangeStart w:id="35"/>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5"/>
      <w:r w:rsidR="00B24CF4">
        <w:rPr>
          <w:rStyle w:val="CommentReference"/>
        </w:rPr>
        <w:commentReference w:id="35"/>
      </w:r>
    </w:p>
    <w:p w14:paraId="0B910FB8" w14:textId="1E1B4C84" w:rsidR="00F7149B" w:rsidRDefault="00F7149B" w:rsidP="00F7149B">
      <w:pPr>
        <w:ind w:left="720" w:hanging="360"/>
        <w:jc w:val="both"/>
      </w:pPr>
      <w:commentRangeStart w:id="36"/>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6"/>
      <w:r>
        <w:rPr>
          <w:rStyle w:val="CommentReference"/>
        </w:rPr>
        <w:commentReference w:id="36"/>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2" w:author="Patrick McElhiney" w:date="2022-09-18T13:49:00Z" w:initials="PM">
    <w:p w14:paraId="50C4F8D9" w14:textId="261477F9"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09-16T23:12:00Z" w:initials="PM">
    <w:p w14:paraId="1FF7E00D" w14:textId="3CCB1339" w:rsidR="00C67954" w:rsidRDefault="00C67954" w:rsidP="002A6640">
      <w:pPr>
        <w:pStyle w:val="CommentText"/>
      </w:pPr>
      <w:r>
        <w:rPr>
          <w:rStyle w:val="CommentReference"/>
        </w:rPr>
        <w:annotationRef/>
      </w:r>
      <w:r>
        <w:t>U.S. MILITARY SOFTWARE does it to Patrick R. McElhiney.</w:t>
      </w:r>
    </w:p>
  </w:comment>
  <w:comment w:id="24"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5"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6"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27"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8"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29" w:author="Patrick McElhiney" w:date="2022-10-02T04:21:00Z" w:initials="PM">
    <w:p w14:paraId="44D126F9" w14:textId="77777777" w:rsidR="00E26616" w:rsidRDefault="00E26616" w:rsidP="004C64CA">
      <w:pPr>
        <w:pStyle w:val="CommentText"/>
      </w:pPr>
      <w:r>
        <w:rPr>
          <w:rStyle w:val="CommentReference"/>
        </w:rPr>
        <w:annotationRef/>
      </w:r>
      <w:r>
        <w:t>Chelsea V. Clinton caused it again, during the night of 10/1/2022 and related it to intellectual property theft by Ratheon, Inc. and an email was sent to the U.S. Senate to try to get it to stop. The lawsuit found out that the space weapons that commit the stomach aches, which caused diharhea on the night of 10/1/2022, were actually designed and prototyped and manufactured by Ratheon, Inc., based on Chelsea V. Clinton's specifications, which she originally specified in her BRAININT signals in 1985, that she wanted space weapons to torture people that say bad things about her, however, Patrick R. McElhiney was tortured on the night of 10/1/2022, because he looked at pornography that had three or four men having sex with a single blonde woman, after Chelsea V. Clinton, through Artificial Telepathy, with Elena Kegan on the line, told Patrick R. McElhiney to look up "bukkake" on Porn Hub. Chelsea V. Clinton claimed it was her only lawsuit to shut down Porn Hub, however, since she tortured the Plaintiff in over 77,000 other lawsuits that were filed against Chelsea V. Clinton in favor of Patrick R. McElhiney, he's not going to help her shut it down anymore, because Chelsea V. Clinton knew that mind control was being used, organizationally, to conduct the pornography, and she never banned mind control, and the mind control satellites were also created at Ratheon, Inc. based on her original specifications in 1995.</w:t>
      </w:r>
    </w:p>
  </w:comment>
  <w:comment w:id="30" w:author="Patrick McElhiney" w:date="2022-10-02T04:22:00Z" w:initials="PM">
    <w:p w14:paraId="60983ADE" w14:textId="77777777" w:rsidR="00E26616" w:rsidRDefault="00E26616" w:rsidP="00901A65">
      <w:pPr>
        <w:pStyle w:val="CommentText"/>
      </w:pPr>
      <w:r>
        <w:rPr>
          <w:rStyle w:val="CommentReference"/>
        </w:rPr>
        <w:annotationRef/>
      </w:r>
      <w:r>
        <w:t>Chelsea V. Clinton lost her original mind control case, according to Elena Kegan, noted at 4:22AM EST on 10/2/2022.</w:t>
      </w:r>
    </w:p>
  </w:comment>
  <w:comment w:id="31"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2"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3"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4"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5"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6"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FF7E00D" w15:done="0"/>
  <w15:commentEx w15:paraId="7B1DAD3F" w15:done="0"/>
  <w15:commentEx w15:paraId="31D95BA1" w15:done="0"/>
  <w15:commentEx w15:paraId="240DFB31" w15:done="0"/>
  <w15:commentEx w15:paraId="3DA5A6E0" w15:done="0"/>
  <w15:commentEx w15:paraId="4771EB30" w15:done="0"/>
  <w15:commentEx w15:paraId="44D126F9" w15:paraIdParent="4771EB30" w15:done="0"/>
  <w15:commentEx w15:paraId="60983ADE" w15:paraIdParent="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E39067" w16cex:dateUtc="2022-10-02T08:21:00Z"/>
  <w16cex:commentExtensible w16cex:durableId="26E3908B" w16cex:dateUtc="2022-10-02T08:22: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44D126F9" w16cid:durableId="26E39067"/>
  <w16cid:commentId w16cid:paraId="60983ADE" w16cid:durableId="26E3908B"/>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78DD6" w14:textId="77777777" w:rsidR="00CE29FB" w:rsidRDefault="00CE29FB" w:rsidP="005B7682">
      <w:pPr>
        <w:spacing w:after="0" w:line="240" w:lineRule="auto"/>
      </w:pPr>
      <w:r>
        <w:separator/>
      </w:r>
    </w:p>
  </w:endnote>
  <w:endnote w:type="continuationSeparator" w:id="0">
    <w:p w14:paraId="3A6B22ED" w14:textId="77777777" w:rsidR="00CE29FB" w:rsidRDefault="00CE29F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ECC1B" w14:textId="77777777" w:rsidR="00CE29FB" w:rsidRDefault="00CE29FB" w:rsidP="005B7682">
      <w:pPr>
        <w:spacing w:after="0" w:line="240" w:lineRule="auto"/>
      </w:pPr>
      <w:r>
        <w:separator/>
      </w:r>
    </w:p>
  </w:footnote>
  <w:footnote w:type="continuationSeparator" w:id="0">
    <w:p w14:paraId="0D3729FE" w14:textId="77777777" w:rsidR="00CE29FB" w:rsidRDefault="00CE29F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132</Pages>
  <Words>31749</Words>
  <Characters>180971</Characters>
  <Application>Microsoft Office Word</Application>
  <DocSecurity>0</DocSecurity>
  <Lines>1508</Lines>
  <Paragraphs>424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2022-10-02T08:24:00Z</dcterms:created>
  <dcterms:modified xsi:type="dcterms:W3CDTF">2022-10-02T08:24:00Z</dcterms:modified>
</cp:coreProperties>
</file>