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72BB9D42" w:rsidR="00B111EA" w:rsidRDefault="005569E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SPACE WEAPONS </w:t>
      </w:r>
      <w:r w:rsidR="00C47F92">
        <w:rPr>
          <w:bCs/>
          <w:sz w:val="52"/>
          <w:szCs w:val="44"/>
        </w:rPr>
        <w:t>SECURITY SYSTEMS</w:t>
      </w:r>
    </w:p>
    <w:p w14:paraId="68F2A22C" w14:textId="2C8E369C" w:rsidR="00B111EA" w:rsidRDefault="00B111EA" w:rsidP="00B111EA">
      <w:pPr>
        <w:jc w:val="center"/>
        <w:rPr>
          <w:bCs/>
          <w:sz w:val="44"/>
          <w:szCs w:val="44"/>
        </w:rPr>
      </w:pPr>
    </w:p>
    <w:p w14:paraId="66D1D909" w14:textId="77777777" w:rsidR="005569E7" w:rsidRDefault="005569E7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7A605FDF" w:rsidR="00B111EA" w:rsidRDefault="00B111EA" w:rsidP="009B00FA">
      <w:pPr>
        <w:rPr>
          <w:bCs/>
          <w:sz w:val="44"/>
          <w:szCs w:val="44"/>
        </w:rPr>
      </w:pPr>
    </w:p>
    <w:p w14:paraId="5E4AFA93" w14:textId="77777777" w:rsidR="005569E7" w:rsidRPr="00B111EA" w:rsidRDefault="005569E7" w:rsidP="009B00FA">
      <w:pPr>
        <w:rPr>
          <w:bCs/>
          <w:sz w:val="44"/>
          <w:szCs w:val="44"/>
        </w:rPr>
      </w:pPr>
    </w:p>
    <w:p w14:paraId="733656AB" w14:textId="3C9FDB5B" w:rsidR="00074C5F" w:rsidRDefault="002031F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11/14/2022 4:22:58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8A6566B" w14:textId="276232D2" w:rsidR="006A3575" w:rsidRPr="00872430" w:rsidRDefault="006A3575" w:rsidP="008C63A2">
      <w:pPr>
        <w:pStyle w:val="Heading2"/>
        <w:jc w:val="center"/>
        <w:rPr>
          <w:rStyle w:val="SubtleReference"/>
          <w:color w:val="0070C0"/>
        </w:rPr>
      </w:pPr>
      <w:bookmarkStart w:id="0" w:name="_Hlk114238621"/>
      <w:r w:rsidRPr="00872430">
        <w:rPr>
          <w:rStyle w:val="SubtleReference"/>
          <w:color w:val="0070C0"/>
        </w:rPr>
        <w:lastRenderedPageBreak/>
        <w:t>Legal Notes:</w:t>
      </w:r>
    </w:p>
    <w:p w14:paraId="78ED937C" w14:textId="77777777" w:rsidR="008C63A2" w:rsidRPr="007460AF" w:rsidRDefault="008C63A2" w:rsidP="008C63A2">
      <w:pPr>
        <w:rPr>
          <w:rStyle w:val="SubtleReference"/>
          <w:sz w:val="6"/>
          <w:szCs w:val="6"/>
        </w:rPr>
      </w:pPr>
    </w:p>
    <w:p w14:paraId="49FCC375" w14:textId="64554BAC" w:rsidR="00872430" w:rsidRDefault="00872430" w:rsidP="00872430">
      <w:pPr>
        <w:jc w:val="both"/>
        <w:rPr>
          <w:rStyle w:val="SubtleReference"/>
        </w:rPr>
      </w:pPr>
      <w:r w:rsidRPr="00872430">
        <w:rPr>
          <w:rStyle w:val="SubtleReference"/>
          <w:b/>
          <w:bCs/>
          <w:u w:val="single"/>
        </w:rPr>
        <w:t>GLOBAL SECURITY SYSTEMS</w:t>
      </w:r>
      <w:r w:rsidRPr="00872430"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>”,</w:t>
      </w:r>
      <w:r w:rsidR="008B77FC">
        <w:rPr>
          <w:rStyle w:val="SubtleReference"/>
        </w:rPr>
        <w:t xml:space="preserve"> </w:t>
      </w:r>
      <w:r>
        <w:rPr>
          <w:rStyle w:val="SubtleReference"/>
        </w:rPr>
        <w:t xml:space="preserve">runs </w:t>
      </w:r>
      <w:r w:rsidR="008B77FC">
        <w:rPr>
          <w:rStyle w:val="SubtleReference"/>
        </w:rPr>
        <w:t xml:space="preserve">at United Nations </w:t>
      </w:r>
      <w:r>
        <w:rPr>
          <w:rStyle w:val="SubtleReference"/>
        </w:rPr>
        <w:t xml:space="preserve">Global Security Data Centers around the world, and </w:t>
      </w:r>
      <w:r w:rsidRPr="00872430"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</w:t>
      </w:r>
      <w:r w:rsidR="005569E7">
        <w:rPr>
          <w:rStyle w:val="SubtleReference"/>
        </w:rPr>
        <w:t xml:space="preserve">ensuring security over all                </w:t>
      </w:r>
      <w:r w:rsidR="005569E7" w:rsidRPr="005569E7">
        <w:rPr>
          <w:rStyle w:val="SubtleReference"/>
          <w:b/>
          <w:bCs/>
        </w:rPr>
        <w:t>SPACE WEAPONS</w:t>
      </w:r>
      <w:r>
        <w:rPr>
          <w:rStyle w:val="SubtleReference"/>
        </w:rPr>
        <w:t>, everywhere, around the world</w:t>
      </w:r>
      <w:r w:rsidR="008B77FC" w:rsidRPr="00133D9D">
        <w:rPr>
          <w:rStyle w:val="SubtleReference"/>
        </w:rPr>
        <w:t>.</w:t>
      </w:r>
    </w:p>
    <w:p w14:paraId="6D35BAB0" w14:textId="188632F9" w:rsidR="00872430" w:rsidRDefault="00872430" w:rsidP="00872430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7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</w:t>
      </w:r>
      <w:r w:rsidR="005569E7">
        <w:rPr>
          <w:rStyle w:val="SubtleReference"/>
        </w:rPr>
        <w:t xml:space="preserve">of the various </w:t>
      </w:r>
      <w:r>
        <w:rPr>
          <w:rStyle w:val="SubtleReference"/>
        </w:rPr>
        <w:t xml:space="preserve">types of </w:t>
      </w:r>
      <w:r w:rsidR="005569E7">
        <w:rPr>
          <w:rStyle w:val="SubtleReference"/>
        </w:rPr>
        <w:t>dangers because of the existence of space weapons</w:t>
      </w:r>
      <w:r>
        <w:rPr>
          <w:rStyle w:val="SubtleReference"/>
        </w:rPr>
        <w:t>, and to add any additional description to any of the software interfaces.</w:t>
      </w:r>
    </w:p>
    <w:p w14:paraId="0F673CB4" w14:textId="45AD059B" w:rsidR="00F94A88" w:rsidRDefault="00F94A88" w:rsidP="00872430">
      <w:pPr>
        <w:rPr>
          <w:rStyle w:val="SubtleReference"/>
          <w:sz w:val="6"/>
          <w:szCs w:val="6"/>
        </w:rPr>
      </w:pPr>
      <w:r>
        <w:rPr>
          <w:rStyle w:val="SubtleReference"/>
          <w:sz w:val="6"/>
          <w:szCs w:val="6"/>
        </w:rPr>
        <w:br w:type="page"/>
      </w:r>
    </w:p>
    <w:bookmarkEnd w:id="0"/>
    <w:p w14:paraId="47FF3F8E" w14:textId="77777777" w:rsidR="005569E7" w:rsidRDefault="005569E7" w:rsidP="005569E7">
      <w:pPr>
        <w:jc w:val="both"/>
        <w:rPr>
          <w:b/>
          <w:sz w:val="24"/>
        </w:rPr>
      </w:pPr>
      <w:r>
        <w:rPr>
          <w:b/>
          <w:sz w:val="24"/>
        </w:rPr>
        <w:lastRenderedPageBreak/>
        <w:t>SPACE WEAPONS SECURITY SYSTEMS</w:t>
      </w:r>
    </w:p>
    <w:p w14:paraId="18366CF7" w14:textId="4A8A48B1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5569E7">
        <w:rPr>
          <w:rStyle w:val="SubtleReference"/>
        </w:rPr>
        <w:t xml:space="preserve">SPACE WEAPONS </w:t>
      </w:r>
      <w:r w:rsidRPr="00133D9D">
        <w:rPr>
          <w:rStyle w:val="SubtleReference"/>
        </w:rPr>
        <w:t>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5569E7">
        <w:rPr>
          <w:rStyle w:val="SubtleReference"/>
        </w:rPr>
        <w:t>human beings and other living things are not endangered or injured or killed by                    SPACE WEAPONS</w:t>
      </w:r>
      <w:r w:rsidRPr="00133D9D">
        <w:rPr>
          <w:rStyle w:val="SubtleReference"/>
        </w:rPr>
        <w:t>.</w:t>
      </w:r>
    </w:p>
    <w:p w14:paraId="54878C25" w14:textId="6BA26C4B" w:rsidR="009C15DA" w:rsidRDefault="009C15DA" w:rsidP="009C15DA">
      <w:pPr>
        <w:ind w:left="360" w:hanging="360"/>
        <w:jc w:val="both"/>
      </w:pPr>
      <w:r w:rsidRPr="006067AB">
        <w:rPr>
          <w:u w:val="single"/>
        </w:rPr>
        <w:t>AUTONOMOUS SPACE WEAPON COMMAND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2C5DFD" w:rsidRPr="00111508">
        <w:rPr>
          <w:b/>
          <w:bCs/>
          <w:color w:val="7030A0"/>
        </w:rPr>
        <w:t>ENSURES</w:t>
      </w:r>
      <w:r w:rsidR="002C5DFD" w:rsidRPr="006D5E89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 w:rsidRPr="006D5E89">
        <w:t xml:space="preserve"> </w:t>
      </w:r>
      <w:r w:rsidR="002C5DFD" w:rsidRPr="00111508">
        <w:rPr>
          <w:b/>
          <w:bCs/>
          <w:color w:val="FF0000"/>
        </w:rPr>
        <w:t>ALL RADIO FREQUENCY WEAPON COMMANDS</w:t>
      </w:r>
      <w:r w:rsidR="002C5DFD">
        <w:t xml:space="preserve">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LASER SPACE WEAPON COMMANDS</w:t>
      </w:r>
      <w:r w:rsidRPr="006D5E89">
        <w:t xml:space="preserve"> </w:t>
      </w:r>
      <w:r w:rsidR="002C5DFD" w:rsidRPr="00111508">
        <w:rPr>
          <w:b/>
          <w:bCs/>
          <w:color w:val="92D050"/>
        </w:rPr>
        <w:t>ARE</w:t>
      </w:r>
      <w:r w:rsidR="002C5DFD" w:rsidRPr="006D5E89">
        <w:t xml:space="preserve"> </w:t>
      </w:r>
      <w:r w:rsidR="002C5DFD" w:rsidRPr="00111508">
        <w:rPr>
          <w:b/>
          <w:bCs/>
          <w:color w:val="C00000"/>
        </w:rPr>
        <w:t>NEVER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USED</w:t>
      </w:r>
      <w:r w:rsidR="002C5DFD" w:rsidRPr="006D5E89">
        <w:t xml:space="preserve"> </w:t>
      </w:r>
      <w:r w:rsidR="002C5DFD" w:rsidRPr="00111508">
        <w:rPr>
          <w:b/>
          <w:bCs/>
          <w:color w:val="0070C0"/>
        </w:rPr>
        <w:t>TO</w:t>
      </w:r>
      <w:r w:rsidR="002C5DFD" w:rsidRPr="006D5E89">
        <w:t xml:space="preserve"> </w:t>
      </w:r>
      <w:r w:rsidR="002C5DFD" w:rsidRPr="00111508">
        <w:rPr>
          <w:b/>
          <w:bCs/>
          <w:color w:val="7030A0"/>
        </w:rPr>
        <w:t>CONDUCT</w:t>
      </w:r>
      <w:r w:rsidR="002C5DFD" w:rsidRPr="006D5E89">
        <w:t xml:space="preserve"> </w:t>
      </w:r>
      <w:r w:rsidR="002031F8">
        <w:t xml:space="preserve">OR </w:t>
      </w:r>
      <w:r w:rsidR="002031F8" w:rsidRPr="00111508">
        <w:rPr>
          <w:b/>
          <w:bCs/>
          <w:color w:val="0070C0"/>
        </w:rPr>
        <w:t>TO</w:t>
      </w:r>
      <w:r w:rsidR="002031F8" w:rsidRPr="006D5E89">
        <w:t xml:space="preserve"> </w:t>
      </w:r>
      <w:r w:rsidR="002031F8" w:rsidRPr="00111508">
        <w:rPr>
          <w:b/>
          <w:bCs/>
          <w:color w:val="7030A0"/>
        </w:rPr>
        <w:t>CO</w:t>
      </w:r>
      <w:r w:rsidR="002031F8">
        <w:rPr>
          <w:b/>
          <w:bCs/>
          <w:color w:val="7030A0"/>
        </w:rPr>
        <w:t>MMIT</w:t>
      </w:r>
      <w:r w:rsidR="002031F8" w:rsidRPr="006D5E89">
        <w:t xml:space="preserve"> </w:t>
      </w:r>
      <w:r w:rsidR="002C5DFD" w:rsidRPr="00111508">
        <w:rPr>
          <w:b/>
          <w:bCs/>
          <w:color w:val="FF0000"/>
        </w:rPr>
        <w:t>ANY ETHNIC CLEANSING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GENOCIDE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</w:t>
      </w:r>
      <w:r w:rsidR="00C703C7">
        <w:rPr>
          <w:b/>
          <w:bCs/>
          <w:color w:val="FF0000"/>
        </w:rPr>
        <w:t xml:space="preserve"> ILLEGAL</w:t>
      </w:r>
      <w:r w:rsidR="00C703C7" w:rsidRPr="00C703C7">
        <w:rPr>
          <w:b/>
          <w:bCs/>
          <w:color w:val="FF0000"/>
        </w:rPr>
        <w:t xml:space="preserve"> EXECUTION</w:t>
      </w:r>
      <w:r w:rsidR="00C703C7">
        <w:rPr>
          <w:b/>
          <w:bCs/>
          <w:color w:val="FF0000"/>
        </w:rPr>
        <w:t xml:space="preserve"> OF CODE</w:t>
      </w:r>
      <w:r w:rsidR="00C703C7">
        <w:t xml:space="preserve"> </w:t>
      </w:r>
      <w:r w:rsidR="002031F8" w:rsidRPr="00C703C7">
        <w:rPr>
          <w:b/>
          <w:bCs/>
          <w:color w:val="00B0F0"/>
        </w:rPr>
        <w:t>OR</w:t>
      </w:r>
      <w:r w:rsidR="002031F8">
        <w:t xml:space="preserve"> </w:t>
      </w:r>
      <w:r w:rsidR="00C703C7" w:rsidRPr="00C703C7">
        <w:rPr>
          <w:b/>
          <w:bCs/>
          <w:color w:val="FF0000"/>
        </w:rPr>
        <w:t>ANY DEATH</w:t>
      </w:r>
      <w:r w:rsidR="00C703C7">
        <w:rPr>
          <w:b/>
          <w:bCs/>
          <w:color w:val="FF0000"/>
        </w:rPr>
        <w:t xml:space="preserve"> OF ANY PROTECTEE</w:t>
      </w:r>
      <w:r w:rsidR="00C703C7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DISLOCATION</w:t>
      </w:r>
      <w:r w:rsidR="00C703C7">
        <w:t xml:space="preserve"> </w:t>
      </w:r>
      <w:r w:rsidR="002031F8" w:rsidRPr="002031F8">
        <w:rPr>
          <w:b/>
          <w:bCs/>
          <w:color w:val="00B0F0"/>
        </w:rPr>
        <w:t>OR</w:t>
      </w:r>
      <w:r w:rsidR="002031F8">
        <w:t xml:space="preserve"> </w:t>
      </w:r>
      <w:r w:rsidR="002031F8" w:rsidRPr="002031F8">
        <w:rPr>
          <w:b/>
          <w:bCs/>
          <w:color w:val="FF0000"/>
        </w:rPr>
        <w:t>ANY SURGERY</w:t>
      </w:r>
      <w:r w:rsidR="002031F8">
        <w:t xml:space="preserve"> </w:t>
      </w:r>
      <w:r w:rsidR="00C703C7" w:rsidRPr="00C703C7">
        <w:rPr>
          <w:b/>
          <w:bCs/>
          <w:color w:val="00B0F0"/>
        </w:rPr>
        <w:t>OR</w:t>
      </w:r>
      <w:r w:rsidR="00C703C7">
        <w:t xml:space="preserve"> </w:t>
      </w:r>
      <w:r w:rsidR="00C703C7" w:rsidRPr="00C703C7">
        <w:rPr>
          <w:b/>
          <w:bCs/>
          <w:color w:val="FF0000"/>
        </w:rPr>
        <w:t>ANY INJURY</w:t>
      </w:r>
      <w:r w:rsidR="002031F8" w:rsidRPr="002031F8">
        <w:rPr>
          <w:b/>
          <w:bCs/>
        </w:rPr>
        <w:t xml:space="preserve"> </w:t>
      </w:r>
      <w:r w:rsidR="002031F8" w:rsidRPr="002031F8">
        <w:rPr>
          <w:b/>
          <w:bCs/>
          <w:color w:val="00B0F0"/>
        </w:rPr>
        <w:t>OR</w:t>
      </w:r>
      <w:r w:rsidR="002031F8">
        <w:rPr>
          <w:b/>
          <w:bCs/>
        </w:rPr>
        <w:t xml:space="preserve"> </w:t>
      </w:r>
      <w:r w:rsidR="002031F8">
        <w:rPr>
          <w:b/>
          <w:bCs/>
          <w:color w:val="FF0000"/>
        </w:rPr>
        <w:t>ANY PAIN</w:t>
      </w:r>
      <w:r w:rsidR="00C703C7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92D050"/>
        </w:rPr>
        <w:t>THAT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SYSTEMS</w:t>
      </w:r>
      <w:r w:rsidR="002C5DFD">
        <w:t xml:space="preserve"> </w:t>
      </w:r>
      <w:r w:rsidR="002C5DFD" w:rsidRPr="00111508">
        <w:rPr>
          <w:b/>
          <w:bCs/>
          <w:color w:val="7030A0"/>
        </w:rPr>
        <w:t>HAVE</w:t>
      </w:r>
      <w:r w:rsidR="002C5DFD">
        <w:t xml:space="preserve"> </w:t>
      </w:r>
      <w:r w:rsidR="002C5DFD" w:rsidRPr="00111508">
        <w:rPr>
          <w:b/>
          <w:bCs/>
          <w:color w:val="FF0000"/>
        </w:rPr>
        <w:t>HARD LIMITS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7030A0"/>
        </w:rPr>
        <w:t>USAGE</w:t>
      </w:r>
      <w:r w:rsidR="002C5DFD">
        <w:t xml:space="preserve"> </w:t>
      </w:r>
      <w:r w:rsidR="002C5DFD" w:rsidRPr="00111508">
        <w:rPr>
          <w:b/>
          <w:bCs/>
          <w:color w:val="7030A0"/>
        </w:rPr>
        <w:t>BASED</w:t>
      </w:r>
      <w:r w:rsidR="002C5DFD">
        <w:t xml:space="preserve"> </w:t>
      </w:r>
      <w:r w:rsidR="002C5DFD" w:rsidRPr="00111508">
        <w:rPr>
          <w:b/>
          <w:bCs/>
          <w:color w:val="0070C0"/>
        </w:rPr>
        <w:t>ON</w:t>
      </w:r>
      <w:r w:rsidR="002C5DFD">
        <w:t xml:space="preserve"> </w:t>
      </w:r>
      <w:r w:rsidR="002C5DFD" w:rsidRPr="00111508">
        <w:rPr>
          <w:b/>
          <w:bCs/>
          <w:color w:val="FF0000"/>
        </w:rPr>
        <w:t>FREQUENCY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CASE QUANTITY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LIMIT QUANTITY</w:t>
      </w:r>
      <w:r w:rsidR="002C5DFD">
        <w:t xml:space="preserve">, </w:t>
      </w:r>
      <w:r w:rsidR="002C5DFD" w:rsidRPr="00111508">
        <w:rPr>
          <w:b/>
          <w:bCs/>
          <w:color w:val="FF0000"/>
        </w:rPr>
        <w:t>CREDENTIAL ACCESS LIMITATIONS</w:t>
      </w:r>
      <w:r w:rsidR="002C5DFD">
        <w:t xml:space="preserve">, </w:t>
      </w:r>
      <w:r w:rsidR="00111508" w:rsidRPr="00111508">
        <w:rPr>
          <w:b/>
          <w:bCs/>
          <w:color w:val="FF0000"/>
        </w:rPr>
        <w:t>ON-GOING CREDENTIAL AUDIT MANDATES</w:t>
      </w:r>
      <w:r w:rsidR="00111508">
        <w:t>,</w:t>
      </w:r>
      <w:r w:rsidR="00C703C7">
        <w:t xml:space="preserve"> </w:t>
      </w:r>
      <w:r w:rsidR="00C703C7" w:rsidRPr="00C703C7">
        <w:rPr>
          <w:b/>
          <w:bCs/>
          <w:color w:val="FF0000"/>
        </w:rPr>
        <w:t>ON-GOING CREDENTIAL AUDIT PROCESS</w:t>
      </w:r>
      <w:r w:rsidR="00C703C7">
        <w:t xml:space="preserve">, </w:t>
      </w:r>
      <w:r w:rsidR="00C703C7" w:rsidRPr="00C703C7">
        <w:rPr>
          <w:b/>
          <w:bCs/>
          <w:color w:val="FF0000"/>
        </w:rPr>
        <w:t>DISCONNECT POLICY</w:t>
      </w:r>
      <w:r w:rsidR="00C703C7">
        <w:t xml:space="preserve">, </w:t>
      </w:r>
      <w:r w:rsidR="00C703C7" w:rsidRPr="00C703C7">
        <w:rPr>
          <w:b/>
          <w:bCs/>
          <w:color w:val="FF0000"/>
        </w:rPr>
        <w:t>EXCESSIVE USE SHUTDOWN POLICY</w:t>
      </w:r>
      <w:r w:rsidR="00C703C7">
        <w:t>,</w:t>
      </w:r>
      <w:r w:rsidR="00111508">
        <w:t xml:space="preserve"> </w:t>
      </w:r>
      <w:r w:rsidR="002C5DFD" w:rsidRPr="00111508">
        <w:rPr>
          <w:b/>
          <w:bCs/>
          <w:color w:val="FF0000"/>
        </w:rPr>
        <w:t>GROUP PHASE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PHASE FREQUENCY LIMIT</w:t>
      </w:r>
      <w:r>
        <w:t xml:space="preserve">, </w:t>
      </w:r>
      <w:r w:rsidR="002C5DFD" w:rsidRPr="00111508">
        <w:rPr>
          <w:b/>
          <w:bCs/>
          <w:color w:val="FF0000"/>
        </w:rPr>
        <w:t>TIME AND INTENSITY EXPOSURE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TIME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EXPOSURE INTENSITY LIMIT</w:t>
      </w:r>
      <w:r w:rsidR="002C5DFD">
        <w:t xml:space="preserve">, </w:t>
      </w:r>
      <w:r w:rsidR="002C5DFD" w:rsidRPr="00111508">
        <w:rPr>
          <w:b/>
          <w:bCs/>
          <w:color w:val="FF0000"/>
        </w:rPr>
        <w:t>SYSTEMATIC EXPOSURE LIMIT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FF0000"/>
        </w:rPr>
        <w:t>INTENSITY LIMIT</w:t>
      </w:r>
      <w:r w:rsidR="002C5DFD">
        <w:t xml:space="preserve">, </w:t>
      </w:r>
      <w:r w:rsidR="00B279A7" w:rsidRPr="00B279A7">
        <w:rPr>
          <w:b/>
          <w:bCs/>
          <w:color w:val="FF0000"/>
        </w:rPr>
        <w:t>ALL NECESSARY</w:t>
      </w:r>
      <w:r w:rsidR="00B279A7">
        <w:t xml:space="preserve"> </w:t>
      </w:r>
      <w:r w:rsidR="00B279A7" w:rsidRPr="00B279A7">
        <w:rPr>
          <w:b/>
          <w:bCs/>
          <w:color w:val="0070C0"/>
        </w:rPr>
        <w:t>TO</w:t>
      </w:r>
      <w:r w:rsidR="00B279A7">
        <w:t xml:space="preserve"> </w:t>
      </w:r>
      <w:r w:rsidR="00B279A7" w:rsidRPr="00B279A7">
        <w:rPr>
          <w:b/>
          <w:bCs/>
          <w:color w:val="0070C0"/>
        </w:rPr>
        <w:t>BE</w:t>
      </w:r>
      <w:r w:rsidR="00B279A7">
        <w:t xml:space="preserve"> </w:t>
      </w:r>
      <w:r w:rsidR="00B279A7" w:rsidRPr="00B279A7">
        <w:rPr>
          <w:b/>
          <w:bCs/>
          <w:color w:val="7030A0"/>
        </w:rPr>
        <w:t>BOUND</w:t>
      </w:r>
      <w:r w:rsidR="00B279A7">
        <w:t xml:space="preserve"> </w:t>
      </w:r>
      <w:r w:rsidR="00B279A7" w:rsidRPr="00B279A7">
        <w:rPr>
          <w:b/>
          <w:bCs/>
          <w:color w:val="00B050"/>
        </w:rPr>
        <w:t>TOGETHER</w:t>
      </w:r>
      <w:r w:rsidR="00B279A7">
        <w:t xml:space="preserve"> </w:t>
      </w:r>
      <w:r w:rsidR="00B279A7" w:rsidRPr="00B279A7">
        <w:rPr>
          <w:b/>
          <w:bCs/>
          <w:color w:val="92D050"/>
        </w:rPr>
        <w:t>INTO</w:t>
      </w:r>
      <w:r w:rsidR="00B279A7">
        <w:t xml:space="preserve"> </w:t>
      </w:r>
      <w:r w:rsidR="00B279A7" w:rsidRPr="00B279A7">
        <w:rPr>
          <w:b/>
          <w:bCs/>
          <w:color w:val="FF0000"/>
        </w:rPr>
        <w:t>A SECURITY CASE</w:t>
      </w:r>
      <w:r w:rsidR="00B279A7">
        <w:t xml:space="preserve"> </w:t>
      </w:r>
      <w:r w:rsidR="00B279A7" w:rsidRPr="00B279A7">
        <w:rPr>
          <w:b/>
          <w:bCs/>
          <w:color w:val="92D050"/>
        </w:rPr>
        <w:t>WITHIN</w:t>
      </w:r>
      <w:r w:rsidR="00B279A7">
        <w:t xml:space="preserve"> </w:t>
      </w:r>
      <w:r w:rsidR="00B279A7" w:rsidRPr="00B279A7">
        <w:rPr>
          <w:b/>
          <w:bCs/>
          <w:color w:val="FF0000"/>
        </w:rPr>
        <w:t>EVERY SPACE WEAPON</w:t>
      </w:r>
      <w:r w:rsidR="00B279A7">
        <w:t xml:space="preserve">, </w:t>
      </w:r>
      <w:r w:rsidR="00B279A7" w:rsidRPr="00B279A7">
        <w:rPr>
          <w:b/>
          <w:bCs/>
          <w:color w:val="92D050"/>
        </w:rPr>
        <w:t>THROUGH</w:t>
      </w:r>
      <w:r w:rsidR="00B279A7">
        <w:t xml:space="preserve"> </w:t>
      </w:r>
      <w:r w:rsidR="00B279A7" w:rsidRPr="00B279A7">
        <w:rPr>
          <w:b/>
          <w:bCs/>
          <w:color w:val="FF0000"/>
        </w:rPr>
        <w:t>A MESH LIMITATION SECURITY SYSTEM</w:t>
      </w:r>
      <w:r w:rsidR="00B279A7">
        <w:t xml:space="preserve">,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LIMIT</w:t>
      </w:r>
      <w:r w:rsidR="002C5DFD">
        <w:t xml:space="preserve"> </w:t>
      </w:r>
      <w:r w:rsidR="002C5DFD" w:rsidRPr="00111508">
        <w:rPr>
          <w:b/>
          <w:bCs/>
          <w:color w:val="FF0000"/>
        </w:rPr>
        <w:t>ALL DAMAGES</w:t>
      </w:r>
      <w:r w:rsidR="002C5DFD">
        <w:t xml:space="preserve">, </w:t>
      </w:r>
      <w:r w:rsidR="002C5DFD" w:rsidRPr="00111508">
        <w:rPr>
          <w:b/>
          <w:bCs/>
          <w:color w:val="00B0F0"/>
        </w:rPr>
        <w:t>AND</w:t>
      </w:r>
      <w:r w:rsidR="002C5DFD">
        <w:t xml:space="preserve"> </w:t>
      </w:r>
      <w:r w:rsidR="002C5DFD" w:rsidRPr="00111508">
        <w:rPr>
          <w:b/>
          <w:bCs/>
          <w:color w:val="7030A0"/>
        </w:rPr>
        <w:t>REQUIRE</w:t>
      </w:r>
      <w:r w:rsidR="002C5DFD">
        <w:t xml:space="preserve"> </w:t>
      </w:r>
      <w:r w:rsidR="002C5DFD" w:rsidRPr="00111508">
        <w:rPr>
          <w:b/>
          <w:bCs/>
          <w:color w:val="FF0000"/>
        </w:rPr>
        <w:t>AN EXCESSIVE AMOUNT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031F8">
        <w:t xml:space="preserve">                                               </w:t>
      </w:r>
      <w:r w:rsidR="002C5DFD" w:rsidRPr="00111508">
        <w:rPr>
          <w:b/>
          <w:bCs/>
          <w:color w:val="FF0000"/>
        </w:rPr>
        <w:t>VALID PAPERWORK</w:t>
      </w:r>
      <w:r w:rsidR="002C5DFD">
        <w:t xml:space="preserve"> </w:t>
      </w:r>
      <w:r w:rsidR="002C5DFD" w:rsidRPr="00111508">
        <w:rPr>
          <w:b/>
          <w:bCs/>
          <w:color w:val="0070C0"/>
        </w:rPr>
        <w:t>TO</w:t>
      </w:r>
      <w:r w:rsidR="002C5DFD">
        <w:t xml:space="preserve"> </w:t>
      </w:r>
      <w:r w:rsidR="002C5DFD" w:rsidRPr="00111508">
        <w:rPr>
          <w:b/>
          <w:bCs/>
          <w:color w:val="7030A0"/>
        </w:rPr>
        <w:t>ALLOW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USE</w:t>
      </w:r>
      <w:r w:rsidR="002C5DFD">
        <w:t xml:space="preserve"> </w:t>
      </w:r>
      <w:r w:rsidR="002C5DFD" w:rsidRPr="00111508">
        <w:rPr>
          <w:b/>
          <w:bCs/>
          <w:color w:val="0070C0"/>
        </w:rPr>
        <w:t>OF</w:t>
      </w:r>
      <w:r w:rsidR="002C5DFD">
        <w:t xml:space="preserve"> </w:t>
      </w:r>
      <w:r w:rsidR="002C5DFD" w:rsidRPr="00111508">
        <w:rPr>
          <w:b/>
          <w:bCs/>
          <w:color w:val="FF0000"/>
        </w:rPr>
        <w:t>ANY SPACE WEAPON</w:t>
      </w:r>
      <w:r w:rsidR="00C703C7">
        <w:t xml:space="preserve">, </w:t>
      </w:r>
      <w:r w:rsidR="002031F8">
        <w:t xml:space="preserve">                                                       </w:t>
      </w:r>
      <w:r w:rsidR="00ED062A" w:rsidRPr="00111508">
        <w:rPr>
          <w:b/>
          <w:bCs/>
          <w:color w:val="00B0F0"/>
        </w:rPr>
        <w:t>IMPLICITLY</w:t>
      </w:r>
      <w:r w:rsidR="002C5DFD" w:rsidRPr="00111508">
        <w:rPr>
          <w:b/>
          <w:bCs/>
          <w:color w:val="00B0F0"/>
        </w:rPr>
        <w:t>-EXPLICITLY GLOBALLY VIRULENTLY</w:t>
      </w:r>
      <w:r w:rsidR="00ED062A" w:rsidRPr="00111508">
        <w:rPr>
          <w:b/>
          <w:bCs/>
          <w:color w:val="00B0F0"/>
        </w:rPr>
        <w:t xml:space="preserve"> DEFINED</w:t>
      </w:r>
      <w:r w:rsidR="00ED062A">
        <w:t>.</w:t>
      </w:r>
    </w:p>
    <w:p w14:paraId="5F2B5BEF" w14:textId="6360AC05" w:rsidR="008A3693" w:rsidRPr="00CB7CC7" w:rsidRDefault="008A3693" w:rsidP="00D23BBE">
      <w:pPr>
        <w:ind w:left="360" w:hanging="360"/>
        <w:jc w:val="both"/>
      </w:pPr>
      <w:r w:rsidRPr="00CB7CC7">
        <w:rPr>
          <w:u w:val="single"/>
        </w:rPr>
        <w:t xml:space="preserve">AUTONOMOUS </w:t>
      </w:r>
      <w:r w:rsidR="00CB7CC7" w:rsidRPr="00CB7CC7">
        <w:rPr>
          <w:u w:val="single"/>
        </w:rPr>
        <w:t xml:space="preserve">EX-JUDICIAL </w:t>
      </w:r>
      <w:r w:rsidRPr="00CB7CC7">
        <w:rPr>
          <w:u w:val="single"/>
        </w:rPr>
        <w:t>EXECUTION PREVENTION SECURITY SYSTEMS</w:t>
      </w:r>
      <w:r w:rsidRPr="00CB7CC7">
        <w:t xml:space="preserve"> (</w:t>
      </w:r>
      <w:r w:rsidRPr="00CB7CC7">
        <w:rPr>
          <w:b/>
          <w:bCs/>
        </w:rPr>
        <w:t>2022</w:t>
      </w:r>
      <w:r w:rsidRPr="00CB7CC7">
        <w:t xml:space="preserve">) – </w:t>
      </w:r>
      <w:r w:rsidR="00111508" w:rsidRPr="00111508">
        <w:rPr>
          <w:b/>
          <w:bCs/>
          <w:color w:val="7030A0"/>
        </w:rPr>
        <w:t>ENSURES</w:t>
      </w:r>
      <w:r w:rsidR="00111508" w:rsidRPr="00CB7CC7">
        <w:t xml:space="preserve"> </w:t>
      </w:r>
      <w:r w:rsidR="00111508" w:rsidRPr="00111508">
        <w:rPr>
          <w:b/>
          <w:bCs/>
          <w:color w:val="92D050"/>
        </w:rPr>
        <w:t>THAT</w:t>
      </w:r>
      <w:r w:rsidR="00111508" w:rsidRPr="00CB7CC7">
        <w:t xml:space="preserve"> </w:t>
      </w:r>
      <w:r w:rsidR="00111508">
        <w:t xml:space="preserve">          </w:t>
      </w:r>
      <w:r w:rsidR="00111508" w:rsidRPr="00111508">
        <w:rPr>
          <w:b/>
          <w:bCs/>
          <w:color w:val="FF0000"/>
        </w:rPr>
        <w:t>ANY</w:t>
      </w:r>
      <w:r w:rsidR="002031F8">
        <w:rPr>
          <w:b/>
          <w:bCs/>
          <w:color w:val="FF0000"/>
        </w:rPr>
        <w:t xml:space="preserve"> EX-JUDICIAL</w:t>
      </w:r>
      <w:r w:rsidR="00111508" w:rsidRPr="00111508">
        <w:rPr>
          <w:b/>
          <w:bCs/>
          <w:color w:val="FF0000"/>
        </w:rPr>
        <w:t xml:space="preserve"> EXECUTION</w:t>
      </w:r>
      <w:r w:rsidR="002031F8" w:rsidRPr="002031F8">
        <w:rPr>
          <w:b/>
          <w:bCs/>
          <w:color w:val="C00000"/>
        </w:rPr>
        <w:t xml:space="preserve"> </w:t>
      </w:r>
      <w:r w:rsidR="002031F8" w:rsidRPr="00111508">
        <w:rPr>
          <w:b/>
          <w:bCs/>
          <w:color w:val="C00000"/>
        </w:rPr>
        <w:t>NEVER</w:t>
      </w:r>
      <w:r w:rsidR="002031F8" w:rsidRPr="00CB7CC7">
        <w:t xml:space="preserve"> </w:t>
      </w:r>
      <w:proofErr w:type="gramStart"/>
      <w:r w:rsidR="002031F8" w:rsidRPr="00111508">
        <w:rPr>
          <w:b/>
          <w:bCs/>
          <w:color w:val="7030A0"/>
        </w:rPr>
        <w:t>OCCURS</w:t>
      </w:r>
      <w:r w:rsidR="00111508">
        <w:t>,</w:t>
      </w:r>
      <w:r w:rsidR="002031F8">
        <w:rPr>
          <w:b/>
          <w:bCs/>
          <w:color w:val="C00000"/>
        </w:rPr>
        <w:t xml:space="preserve">   </w:t>
      </w:r>
      <w:proofErr w:type="gramEnd"/>
      <w:r w:rsidR="002031F8">
        <w:rPr>
          <w:b/>
          <w:bCs/>
          <w:color w:val="C00000"/>
        </w:rPr>
        <w:t xml:space="preserve">                                                                                                    </w:t>
      </w:r>
      <w:r w:rsidR="00ED062A" w:rsidRPr="00CB7CC7">
        <w:rPr>
          <w:b/>
          <w:bCs/>
          <w:color w:val="00B0F0"/>
        </w:rPr>
        <w:t>IMPLICITLY</w:t>
      </w:r>
      <w:r w:rsidR="00CB7CC7" w:rsidRPr="00CB7CC7">
        <w:rPr>
          <w:b/>
          <w:bCs/>
          <w:color w:val="00B0F0"/>
        </w:rPr>
        <w:t>-EXPLICITLY GLOBALLY VIRULENTLY</w:t>
      </w:r>
      <w:r w:rsidR="00ED062A" w:rsidRPr="00CB7CC7">
        <w:rPr>
          <w:b/>
          <w:bCs/>
          <w:color w:val="00B0F0"/>
        </w:rPr>
        <w:t xml:space="preserve"> DEFINED</w:t>
      </w:r>
      <w:r w:rsidR="00ED062A" w:rsidRPr="00CB7CC7">
        <w:t>.</w:t>
      </w:r>
    </w:p>
    <w:p w14:paraId="6A17FC09" w14:textId="75ED43FB" w:rsidR="00F51FBF" w:rsidRPr="006C5F95" w:rsidRDefault="00F51FBF" w:rsidP="009168FA">
      <w:pPr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C2EBF" w14:textId="77777777" w:rsidR="00E81557" w:rsidRDefault="00E81557" w:rsidP="005B7682">
      <w:pPr>
        <w:spacing w:after="0" w:line="240" w:lineRule="auto"/>
      </w:pPr>
      <w:r>
        <w:separator/>
      </w:r>
    </w:p>
  </w:endnote>
  <w:endnote w:type="continuationSeparator" w:id="0">
    <w:p w14:paraId="4194B2C5" w14:textId="77777777" w:rsidR="00E81557" w:rsidRDefault="00E815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C8337C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>GLOBAL SECURITY SYSTEMS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30747" w14:textId="77777777" w:rsidR="00E81557" w:rsidRDefault="00E81557" w:rsidP="005B7682">
      <w:pPr>
        <w:spacing w:after="0" w:line="240" w:lineRule="auto"/>
      </w:pPr>
      <w:r>
        <w:separator/>
      </w:r>
    </w:p>
  </w:footnote>
  <w:footnote w:type="continuationSeparator" w:id="0">
    <w:p w14:paraId="3413729D" w14:textId="77777777" w:rsidR="00E81557" w:rsidRDefault="00E815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3CAF390" w:rsidR="0078387A" w:rsidRPr="005B7682" w:rsidRDefault="003B33F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7139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C536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7139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C536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3CF47BA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D35BD8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1F8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69E7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4167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773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3C7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557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1870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TRICK@MCE12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2022-11-14T21:23:00Z</dcterms:created>
  <dcterms:modified xsi:type="dcterms:W3CDTF">2022-11-14T21:23:00Z</dcterms:modified>
</cp:coreProperties>
</file>