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1E178F7" w:rsidR="00074C5F" w:rsidRDefault="00FF15DB" w:rsidP="00B111EA">
      <w:pPr>
        <w:jc w:val="center"/>
        <w:rPr>
          <w:bCs/>
          <w:sz w:val="28"/>
          <w:szCs w:val="28"/>
        </w:rPr>
      </w:pPr>
      <w:r>
        <w:rPr>
          <w:bCs/>
          <w:sz w:val="28"/>
          <w:szCs w:val="28"/>
        </w:rPr>
        <w:t>9/17/2022 6:50:00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8C63A2">
      <w:pPr>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B80065">
      <w:pPr>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B80065">
      <w:pPr>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8C63A2">
      <w:pPr>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8C63A2">
      <w:pPr>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8C63A2">
      <w:pPr>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26A37">
      <w:pPr>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26A37">
      <w:pPr>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26A37">
      <w:pPr>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F94A88">
      <w:pPr>
        <w:jc w:val="both"/>
        <w:rPr>
          <w:rStyle w:val="SubtleReference"/>
        </w:rPr>
      </w:pPr>
      <w:r>
        <w:rPr>
          <w:rStyle w:val="SubtleReference"/>
        </w:rPr>
        <w:t>There is no United Nations software that executes anyone.</w:t>
      </w:r>
    </w:p>
    <w:p w14:paraId="04FDE661" w14:textId="53CCF3DD" w:rsidR="00F94A88" w:rsidRDefault="00F94A88">
      <w:pPr>
        <w:rPr>
          <w:rStyle w:val="SubtleReference"/>
          <w:rFonts w:asciiTheme="majorHAnsi" w:eastAsiaTheme="majorEastAsia" w:hAnsiTheme="majorHAnsi" w:cstheme="majorBidi"/>
          <w:sz w:val="26"/>
          <w:szCs w:val="26"/>
        </w:rPr>
      </w:pPr>
      <w:r>
        <w:rPr>
          <w:rStyle w:val="SubtleReference"/>
        </w:rPr>
        <w:t>Patrick R. McElhiney was never paid for inventing Global Security Systems.</w:t>
      </w:r>
      <w:r>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1E849C4" w14:textId="62B28CC1"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42746884" w14:textId="045E15ED" w:rsidR="00B80065" w:rsidRDefault="00B80065" w:rsidP="00B80065">
      <w:pPr>
        <w:ind w:left="360" w:hanging="360"/>
        <w:jc w:val="both"/>
        <w:rPr>
          <w:u w:val="single"/>
        </w:rPr>
      </w:pPr>
      <w:r w:rsidRPr="00B80065">
        <w:rPr>
          <w:color w:val="FF0000"/>
          <w:u w:val="single"/>
        </w:rPr>
        <w:t>AUTONOMOUS CLEANSING EVIDENCE GENOCIDE PREVENTION SECURITY SYSTEMS</w:t>
      </w:r>
      <w:r w:rsidRPr="00B80065">
        <w:rPr>
          <w:color w:val="FF0000"/>
        </w:rPr>
        <w:t xml:space="preserve"> (</w:t>
      </w:r>
      <w:r w:rsidRPr="00B80065">
        <w:rPr>
          <w:b/>
          <w:bCs/>
          <w:color w:val="FF0000"/>
        </w:rPr>
        <w:t>2022</w:t>
      </w:r>
      <w:r w:rsidRPr="00B80065">
        <w:rPr>
          <w:color w:val="FF0000"/>
        </w:rPr>
        <w:t>) – ensures that cleansing evidence genocide does not occur.</w:t>
      </w:r>
    </w:p>
    <w:p w14:paraId="003962FC" w14:textId="291C92FD" w:rsidR="00460DB3" w:rsidRDefault="00460DB3" w:rsidP="00460DB3">
      <w:pPr>
        <w:ind w:left="360" w:hanging="360"/>
        <w:jc w:val="both"/>
        <w:rPr>
          <w:u w:val="single"/>
        </w:rPr>
      </w:pPr>
      <w:r w:rsidRPr="00B80065">
        <w:rPr>
          <w:color w:val="FF0000"/>
          <w:u w:val="single"/>
        </w:rPr>
        <w:t xml:space="preserve">AUTONOMOUS CLEANSING </w:t>
      </w:r>
      <w:r>
        <w:rPr>
          <w:color w:val="FF0000"/>
          <w:u w:val="single"/>
        </w:rPr>
        <w:t>OF DEFENSIVE OFFICIALS</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cleansing </w:t>
      </w:r>
      <w:r>
        <w:rPr>
          <w:color w:val="FF0000"/>
        </w:rPr>
        <w:t>of defensive officials</w:t>
      </w:r>
      <w:r w:rsidRPr="00B80065">
        <w:rPr>
          <w:color w:val="FF0000"/>
        </w:rPr>
        <w:t xml:space="preserve"> does not occur.</w:t>
      </w:r>
    </w:p>
    <w:p w14:paraId="2CBE3849" w14:textId="3A267803" w:rsidR="00FC21D1" w:rsidRDefault="00FC21D1" w:rsidP="00FC21D1">
      <w:pPr>
        <w:ind w:left="360" w:hanging="360"/>
        <w:jc w:val="both"/>
        <w:rPr>
          <w:u w:val="single"/>
        </w:rPr>
      </w:pPr>
      <w:r w:rsidRPr="00B80065">
        <w:rPr>
          <w:color w:val="FF0000"/>
          <w:u w:val="single"/>
        </w:rPr>
        <w:t xml:space="preserve">AUTONOMOUS </w:t>
      </w:r>
      <w:r>
        <w:rPr>
          <w:color w:val="FF0000"/>
          <w:u w:val="single"/>
        </w:rPr>
        <w:t xml:space="preserve">ETHNIC </w:t>
      </w:r>
      <w:r w:rsidRPr="00B80065">
        <w:rPr>
          <w:color w:val="FF0000"/>
          <w:u w:val="single"/>
        </w:rPr>
        <w:t xml:space="preserve">CLEANSING </w:t>
      </w:r>
      <w:r>
        <w:rPr>
          <w:color w:val="FF0000"/>
          <w:u w:val="single"/>
        </w:rPr>
        <w:t>OF PROFESSIONALS</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 xml:space="preserve">ethnic </w:t>
      </w:r>
      <w:r w:rsidRPr="00B80065">
        <w:rPr>
          <w:color w:val="FF0000"/>
        </w:rPr>
        <w:t xml:space="preserve">cleansing </w:t>
      </w:r>
      <w:r>
        <w:rPr>
          <w:color w:val="FF0000"/>
        </w:rPr>
        <w:t>of professionals associated with one person or multiple limited persons</w:t>
      </w:r>
      <w:r w:rsidRPr="00B80065">
        <w:rPr>
          <w:color w:val="FF0000"/>
        </w:rPr>
        <w:t xml:space="preserve"> does not occur.</w:t>
      </w:r>
    </w:p>
    <w:p w14:paraId="2D6855AC" w14:textId="7BCAAFA8" w:rsidR="001704F9" w:rsidRDefault="001704F9" w:rsidP="001704F9">
      <w:pPr>
        <w:ind w:left="360" w:hanging="360"/>
        <w:jc w:val="both"/>
        <w:rPr>
          <w:u w:val="single"/>
        </w:rPr>
      </w:pPr>
      <w:r w:rsidRPr="00B80065">
        <w:rPr>
          <w:color w:val="FF0000"/>
          <w:u w:val="single"/>
        </w:rPr>
        <w:t xml:space="preserve">AUTONOMOUS </w:t>
      </w:r>
      <w:r>
        <w:rPr>
          <w:color w:val="FF0000"/>
          <w:u w:val="single"/>
        </w:rPr>
        <w:t>MESH GENOCIDE</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mesh genocide</w:t>
      </w:r>
      <w:r w:rsidRPr="00B80065">
        <w:rPr>
          <w:color w:val="FF0000"/>
        </w:rPr>
        <w:t xml:space="preserve"> does not occur.</w:t>
      </w:r>
    </w:p>
    <w:p w14:paraId="0E4D1986" w14:textId="230A3E9C" w:rsidR="00FF15DB" w:rsidRDefault="00FF15DB" w:rsidP="00FF15DB">
      <w:pPr>
        <w:ind w:left="360" w:hanging="360"/>
        <w:jc w:val="both"/>
        <w:rPr>
          <w:color w:val="FF0000"/>
        </w:rPr>
      </w:pPr>
      <w:r w:rsidRPr="00B80065">
        <w:rPr>
          <w:color w:val="FF0000"/>
          <w:u w:val="single"/>
        </w:rPr>
        <w:t xml:space="preserve">AUTONOMOUS </w:t>
      </w:r>
      <w:r>
        <w:rPr>
          <w:color w:val="FF0000"/>
          <w:u w:val="single"/>
        </w:rPr>
        <w:t>HATEFUL</w:t>
      </w:r>
      <w:r>
        <w:rPr>
          <w:color w:val="FF0000"/>
          <w:u w:val="single"/>
        </w:rPr>
        <w:t xml:space="preserve"> GENOCIDE</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hateful</w:t>
      </w:r>
      <w:r>
        <w:rPr>
          <w:color w:val="FF0000"/>
        </w:rPr>
        <w:t xml:space="preserve"> genocide</w:t>
      </w:r>
      <w:r w:rsidRPr="00B80065">
        <w:rPr>
          <w:color w:val="FF0000"/>
        </w:rPr>
        <w:t xml:space="preserve"> does not occur.</w:t>
      </w:r>
    </w:p>
    <w:p w14:paraId="5B10BD36" w14:textId="2C3DC10D" w:rsidR="00FF15DB" w:rsidRDefault="00FF15DB" w:rsidP="00FF15DB">
      <w:pPr>
        <w:ind w:left="360" w:hanging="360"/>
        <w:jc w:val="both"/>
        <w:rPr>
          <w:color w:val="FF0000"/>
        </w:rPr>
      </w:pPr>
      <w:r w:rsidRPr="00B80065">
        <w:rPr>
          <w:color w:val="FF0000"/>
          <w:u w:val="single"/>
        </w:rPr>
        <w:t xml:space="preserve">AUTONOMOUS </w:t>
      </w:r>
      <w:r>
        <w:rPr>
          <w:color w:val="FF0000"/>
          <w:u w:val="single"/>
        </w:rPr>
        <w:t>HATEFUL</w:t>
      </w:r>
      <w:r>
        <w:rPr>
          <w:color w:val="FF0000"/>
          <w:u w:val="single"/>
        </w:rPr>
        <w:t xml:space="preserve"> </w:t>
      </w:r>
      <w:r>
        <w:rPr>
          <w:color w:val="FF0000"/>
          <w:u w:val="single"/>
        </w:rPr>
        <w:t>CLEANSING</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hateful cleansing</w:t>
      </w:r>
      <w:r w:rsidRPr="00B80065">
        <w:rPr>
          <w:color w:val="FF0000"/>
        </w:rPr>
        <w:t xml:space="preserve"> does not occur.</w:t>
      </w:r>
    </w:p>
    <w:p w14:paraId="5823D0AF" w14:textId="62BCCA89" w:rsidR="00FF15DB" w:rsidRDefault="00FF15DB" w:rsidP="00FF15DB">
      <w:pPr>
        <w:ind w:left="360" w:hanging="360"/>
        <w:jc w:val="both"/>
        <w:rPr>
          <w:u w:val="single"/>
        </w:rPr>
      </w:pPr>
      <w:r w:rsidRPr="00B80065">
        <w:rPr>
          <w:color w:val="FF0000"/>
          <w:u w:val="single"/>
        </w:rPr>
        <w:t xml:space="preserve">AUTONOMOUS </w:t>
      </w:r>
      <w:r>
        <w:rPr>
          <w:color w:val="FF0000"/>
          <w:u w:val="single"/>
        </w:rPr>
        <w:t>SOFTWARE CAUSED OR INVOKED GENOCIDE</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software caused or invoked</w:t>
      </w:r>
      <w:r>
        <w:rPr>
          <w:color w:val="FF0000"/>
        </w:rPr>
        <w:t xml:space="preserve"> genocide</w:t>
      </w:r>
      <w:r w:rsidRPr="00B80065">
        <w:rPr>
          <w:color w:val="FF0000"/>
        </w:rPr>
        <w:t xml:space="preserve"> does not occur.</w:t>
      </w:r>
    </w:p>
    <w:p w14:paraId="3515F0A9" w14:textId="1246D55F"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0694793D" w14:textId="1B782E74" w:rsidR="006A3575" w:rsidRDefault="006A3575" w:rsidP="006A3575">
      <w:pPr>
        <w:ind w:left="360" w:hanging="360"/>
        <w:jc w:val="both"/>
      </w:pPr>
      <w:r w:rsidRPr="0065168F">
        <w:rPr>
          <w:u w:val="single"/>
        </w:rPr>
        <w:lastRenderedPageBreak/>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p>
    <w:p w14:paraId="17A1F00F" w14:textId="7E7315B6"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p>
    <w:p w14:paraId="46015DBE" w14:textId="2210C2DF" w:rsidR="006A3575" w:rsidRPr="0065168F" w:rsidRDefault="006A3575" w:rsidP="006A3575">
      <w:pPr>
        <w:ind w:left="360" w:hanging="360"/>
        <w:jc w:val="both"/>
      </w:pPr>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p>
    <w:p w14:paraId="27883A73" w14:textId="22EC58DE" w:rsidR="006A3575" w:rsidRDefault="006A3575" w:rsidP="006A3575">
      <w:pPr>
        <w:ind w:left="360" w:hanging="360"/>
        <w:jc w:val="both"/>
      </w:pPr>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p>
    <w:p w14:paraId="4BD65CCB" w14:textId="280E9EF3"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p>
    <w:p w14:paraId="3EA5C13C" w14:textId="32762A4E"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p>
    <w:p w14:paraId="5964BDB4" w14:textId="72D0D7AE"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p>
    <w:p w14:paraId="1D132197" w14:textId="667B043E"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731BCF88" w14:textId="0221D938"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lastRenderedPageBreak/>
        <w:t>AUTONOMOUS DETERMINISTIC GENOCIDE PREVENTION SECURITY SYSTEMS</w:t>
      </w:r>
      <w:r w:rsidRPr="009075B4">
        <w:t xml:space="preserve"> (</w:t>
      </w:r>
      <w:r w:rsidRPr="009075B4">
        <w:rPr>
          <w:b/>
          <w:bCs/>
        </w:rPr>
        <w:t>2022</w:t>
      </w:r>
      <w:r w:rsidRPr="009075B4">
        <w:t>) – ensures that deterministic genocide does not occur.</w:t>
      </w:r>
    </w:p>
    <w:p w14:paraId="7B944CD3" w14:textId="7185711E" w:rsidR="00EE57E1" w:rsidRDefault="00EE57E1" w:rsidP="00EE57E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p>
    <w:p w14:paraId="2FD3DBEF" w14:textId="009072E2"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7A451858" w14:textId="3E2F88A5"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404142C1" w14:textId="4399B1C1"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p>
    <w:p w14:paraId="23F13DB8" w14:textId="39B737C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4E6281FB" w14:textId="62D384B8"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565DE1C3" w14:textId="28C2A5E1"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6445A732" w14:textId="60CAD3D3" w:rsidR="00D4071A" w:rsidRPr="00FA49BD" w:rsidRDefault="00D4071A" w:rsidP="00D4071A">
      <w:pPr>
        <w:ind w:left="360" w:hanging="360"/>
        <w:jc w:val="both"/>
      </w:pPr>
      <w:r w:rsidRPr="00FA49BD">
        <w:rPr>
          <w:u w:val="single"/>
        </w:rPr>
        <w:t xml:space="preserve">AUTONOMOUS </w:t>
      </w:r>
      <w:r>
        <w:rPr>
          <w:u w:val="single"/>
        </w:rPr>
        <w:t>FEELING DETERMINISTIC GENO</w:t>
      </w:r>
      <w:r w:rsidRPr="00FA49BD">
        <w:rPr>
          <w:u w:val="single"/>
        </w:rPr>
        <w:t>CIDE PREVENTION SECURITY SYSTEMS</w:t>
      </w:r>
      <w:r w:rsidRPr="00FA49BD">
        <w:t xml:space="preserve"> (</w:t>
      </w:r>
      <w:r w:rsidRPr="00FA49BD">
        <w:rPr>
          <w:b/>
          <w:bCs/>
        </w:rPr>
        <w:t>2022</w:t>
      </w:r>
      <w:r w:rsidRPr="00FA49BD">
        <w:t>) – ensures that lov</w:t>
      </w:r>
      <w:r>
        <w:t>e-oriented geno</w:t>
      </w:r>
      <w:r w:rsidRPr="00FA49BD">
        <w:t>cide does not occur.</w:t>
      </w:r>
    </w:p>
    <w:p w14:paraId="27617A51" w14:textId="42B157AB"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AUTONOMOUS LOVE ORIENTED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133D9D" w:rsidRPr="00D4071A">
        <w:rPr>
          <w:color w:val="808080" w:themeColor="background1" w:themeShade="80"/>
        </w:rPr>
        <w:t>love-oriented</w:t>
      </w:r>
      <w:r w:rsidRPr="00D4071A">
        <w:rPr>
          <w:color w:val="808080" w:themeColor="background1" w:themeShade="80"/>
        </w:rPr>
        <w:t xml:space="preserve"> genocide does not occur.</w:t>
      </w:r>
    </w:p>
    <w:p w14:paraId="38A1DF13" w14:textId="032DB796"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 xml:space="preserve">AUTONOMOUS </w:t>
      </w:r>
      <w:r w:rsidR="00D4071A" w:rsidRPr="00D4071A">
        <w:rPr>
          <w:color w:val="808080" w:themeColor="background1" w:themeShade="80"/>
          <w:u w:val="single"/>
        </w:rPr>
        <w:t>HATEF</w:t>
      </w:r>
      <w:r w:rsidR="00FF15DB">
        <w:rPr>
          <w:color w:val="808080" w:themeColor="background1" w:themeShade="80"/>
          <w:u w:val="single"/>
        </w:rPr>
        <w:t>UL</w:t>
      </w:r>
      <w:r w:rsidR="00D4071A" w:rsidRPr="00D4071A">
        <w:rPr>
          <w:color w:val="808080" w:themeColor="background1" w:themeShade="80"/>
          <w:u w:val="single"/>
        </w:rPr>
        <w:t xml:space="preserve"> ORIENTED </w:t>
      </w:r>
      <w:r w:rsidRPr="00D4071A">
        <w:rPr>
          <w:color w:val="808080" w:themeColor="background1" w:themeShade="80"/>
          <w:u w:val="single"/>
        </w:rPr>
        <w:t>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D4071A" w:rsidRPr="00D4071A">
        <w:rPr>
          <w:color w:val="808080" w:themeColor="background1" w:themeShade="80"/>
        </w:rPr>
        <w:t xml:space="preserve">hate-oriented </w:t>
      </w:r>
      <w:r w:rsidRPr="00D4071A">
        <w:rPr>
          <w:color w:val="808080" w:themeColor="background1" w:themeShade="80"/>
        </w:rPr>
        <w:t>genocide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lastRenderedPageBreak/>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55FA4FE7" w14:textId="6523483E"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p>
    <w:p w14:paraId="0384C877" w14:textId="08D1BF23"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p>
    <w:p w14:paraId="67AD945A" w14:textId="6737F541"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p>
    <w:p w14:paraId="75498523" w14:textId="05C445DA"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lastRenderedPageBreak/>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lastRenderedPageBreak/>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77777777"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p>
    <w:p w14:paraId="5808613F" w14:textId="77777777"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p>
    <w:p w14:paraId="54878C25" w14:textId="77777777"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Pr="006D5E89">
        <w:t>.</w:t>
      </w:r>
    </w:p>
    <w:p w14:paraId="5F2B5BEF" w14:textId="79259C61"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p>
    <w:p w14:paraId="6A17FC09" w14:textId="75ED43FB" w:rsidR="00F51FBF" w:rsidRPr="006C5F95" w:rsidRDefault="00F51FBF" w:rsidP="009168FA">
      <w:pPr>
        <w:jc w:val="both"/>
      </w:pPr>
    </w:p>
    <w:sectPr w:rsidR="00F51FBF" w:rsidRPr="006C5F95" w:rsidSect="0007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08A24" w14:textId="77777777" w:rsidR="007D0982" w:rsidRDefault="007D0982" w:rsidP="005B7682">
      <w:pPr>
        <w:spacing w:after="0" w:line="240" w:lineRule="auto"/>
      </w:pPr>
      <w:r>
        <w:separator/>
      </w:r>
    </w:p>
  </w:endnote>
  <w:endnote w:type="continuationSeparator" w:id="0">
    <w:p w14:paraId="123D9B48" w14:textId="77777777" w:rsidR="007D0982" w:rsidRDefault="007D098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28D6" w14:textId="77777777" w:rsidR="007D0982" w:rsidRDefault="007D0982" w:rsidP="005B7682">
      <w:pPr>
        <w:spacing w:after="0" w:line="240" w:lineRule="auto"/>
      </w:pPr>
      <w:r>
        <w:separator/>
      </w:r>
    </w:p>
  </w:footnote>
  <w:footnote w:type="continuationSeparator" w:id="0">
    <w:p w14:paraId="79CB3FBC" w14:textId="77777777" w:rsidR="007D0982" w:rsidRDefault="007D098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21D1"/>
    <w:rsid w:val="00FC7BDB"/>
    <w:rsid w:val="00FD251D"/>
    <w:rsid w:val="00FD2927"/>
    <w:rsid w:val="00FD3055"/>
    <w:rsid w:val="00FD392C"/>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2022-09-17T22:50:00Z</dcterms:created>
  <dcterms:modified xsi:type="dcterms:W3CDTF">2022-09-17T22:50:00Z</dcterms:modified>
</cp:coreProperties>
</file>