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EB554E" w:rsidR="00B111EA" w:rsidRDefault="000B0671" w:rsidP="000B067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ARMED CONFLICT LAW VIOLATION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BE2963" w:rsidR="00074C5F" w:rsidRDefault="000B0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6:19:02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46B001" w:rsidR="0060363B" w:rsidRDefault="000B067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ARMED CONFLICT LAW VIOLATION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1C6CFB2D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0B0671">
        <w:rPr>
          <w:rStyle w:val="SubtleReference"/>
        </w:rPr>
        <w:t>ARMED CONFLICT LAW VIOLATION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02861B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0B0671">
        <w:rPr>
          <w:u w:val="single"/>
        </w:rPr>
        <w:t>ARMED CONFLICT LAW VIOLATION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0B0671">
        <w:rPr>
          <w:b/>
          <w:bCs/>
          <w:color w:val="FF0000"/>
        </w:rPr>
        <w:t>ARMED CONFLICT LAW VIOLATION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</w:t>
      </w:r>
      <w:proofErr w:type="gramEnd"/>
      <w:r w:rsidR="003A3B18">
        <w:t xml:space="preserve">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76ACA9E7" w14:textId="147AE74E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0B0671">
        <w:rPr>
          <w:u w:val="single"/>
        </w:rPr>
        <w:t>ARMED CONFLICT LAW VIOLATION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0B0671">
        <w:rPr>
          <w:b/>
          <w:bCs/>
          <w:color w:val="FF0000"/>
        </w:rPr>
        <w:t>ARMED CONFLICT LAW VIOLATION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8351" w14:textId="77777777" w:rsidR="002E123F" w:rsidRDefault="002E123F" w:rsidP="005B7682">
      <w:pPr>
        <w:spacing w:after="0" w:line="240" w:lineRule="auto"/>
      </w:pPr>
      <w:r>
        <w:separator/>
      </w:r>
    </w:p>
  </w:endnote>
  <w:endnote w:type="continuationSeparator" w:id="0">
    <w:p w14:paraId="70D25DB5" w14:textId="77777777" w:rsidR="002E123F" w:rsidRDefault="002E12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B234" w14:textId="77777777" w:rsidR="002E123F" w:rsidRDefault="002E123F" w:rsidP="005B7682">
      <w:pPr>
        <w:spacing w:after="0" w:line="240" w:lineRule="auto"/>
      </w:pPr>
      <w:r>
        <w:separator/>
      </w:r>
    </w:p>
  </w:footnote>
  <w:footnote w:type="continuationSeparator" w:id="0">
    <w:p w14:paraId="0A1153F2" w14:textId="77777777" w:rsidR="002E123F" w:rsidRDefault="002E12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067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23F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2023-09-19T22:19:00Z</dcterms:modified>
</cp:coreProperties>
</file>