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05FCD7">
      <w:pPr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  <w:t>设备编号：DESKTOP-VF238HC</w:t>
      </w:r>
    </w:p>
    <w:p w14:paraId="651FC613">
      <w:pPr>
        <w:rPr>
          <w:rFonts w:hint="eastAsia" w:ascii="Times New Roman" w:hAnsi="Times New Roman" w:eastAsia="宋体" w:cs="Times New Roman"/>
          <w:sz w:val="28"/>
          <w:szCs w:val="28"/>
          <w:lang w:val="en-US" w:eastAsia="zh-CN"/>
        </w:rPr>
      </w:pPr>
      <w:r>
        <w:rPr>
          <w:rFonts w:hint="eastAsia" w:ascii="Times New Roman" w:hAnsi="Times New Roman" w:eastAsia="宋体" w:cs="Times New Roman"/>
          <w:sz w:val="28"/>
          <w:szCs w:val="28"/>
          <w:lang w:val="en-US" w:eastAsia="zh-CN"/>
        </w:rPr>
        <w:t>镭钍钾1：</w:t>
      </w:r>
    </w:p>
    <w:tbl>
      <w:tblPr>
        <w:tblStyle w:val="3"/>
        <w:tblW w:w="801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19"/>
        <w:gridCol w:w="2036"/>
        <w:gridCol w:w="2194"/>
        <w:gridCol w:w="2270"/>
      </w:tblGrid>
      <w:tr w14:paraId="497510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0" w:hRule="atLeast"/>
          <w:jc w:val="center"/>
        </w:trPr>
        <w:tc>
          <w:tcPr>
            <w:tcW w:w="1519" w:type="dxa"/>
            <w:vAlign w:val="center"/>
          </w:tcPr>
          <w:p w14:paraId="2DB46B3E">
            <w:pPr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核素</w:t>
            </w:r>
          </w:p>
        </w:tc>
        <w:tc>
          <w:tcPr>
            <w:tcW w:w="2036" w:type="dxa"/>
            <w:vAlign w:val="center"/>
          </w:tcPr>
          <w:p w14:paraId="4BD9AA47">
            <w:pPr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样品量</w:t>
            </w:r>
          </w:p>
          <w:p w14:paraId="2D56A842">
            <w:pPr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(kg)</w:t>
            </w:r>
          </w:p>
        </w:tc>
        <w:tc>
          <w:tcPr>
            <w:tcW w:w="2194" w:type="dxa"/>
            <w:vAlign w:val="center"/>
          </w:tcPr>
          <w:p w14:paraId="19997549">
            <w:pPr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活度</w:t>
            </w:r>
          </w:p>
          <w:p w14:paraId="6A24D029">
            <w:pPr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(Bq)</w:t>
            </w:r>
          </w:p>
        </w:tc>
        <w:tc>
          <w:tcPr>
            <w:tcW w:w="2270" w:type="dxa"/>
            <w:vAlign w:val="center"/>
          </w:tcPr>
          <w:p w14:paraId="5796BA1B">
            <w:pPr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比活度</w:t>
            </w:r>
          </w:p>
          <w:p w14:paraId="268A0A73">
            <w:pPr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(Bq/kg)</w:t>
            </w:r>
          </w:p>
        </w:tc>
      </w:tr>
      <w:tr w14:paraId="5AC8AB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3" w:hRule="atLeast"/>
          <w:jc w:val="center"/>
        </w:trPr>
        <w:tc>
          <w:tcPr>
            <w:tcW w:w="1519" w:type="dxa"/>
            <w:vAlign w:val="center"/>
          </w:tcPr>
          <w:p w14:paraId="33BED9B7">
            <w:pPr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Th-232</w:t>
            </w:r>
          </w:p>
        </w:tc>
        <w:tc>
          <w:tcPr>
            <w:tcW w:w="2036" w:type="dxa"/>
            <w:vAlign w:val="center"/>
          </w:tcPr>
          <w:p w14:paraId="77081AF4">
            <w:pPr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0.334</w:t>
            </w:r>
          </w:p>
        </w:tc>
        <w:tc>
          <w:tcPr>
            <w:tcW w:w="2194" w:type="dxa"/>
            <w:vAlign w:val="center"/>
          </w:tcPr>
          <w:p w14:paraId="5EA298A1">
            <w:pPr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7.4822E+00</w:t>
            </w:r>
          </w:p>
        </w:tc>
        <w:tc>
          <w:tcPr>
            <w:tcW w:w="2270" w:type="dxa"/>
            <w:vAlign w:val="center"/>
          </w:tcPr>
          <w:p w14:paraId="16143D8D">
            <w:pPr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2.2402E+01</w:t>
            </w:r>
          </w:p>
        </w:tc>
      </w:tr>
      <w:tr w14:paraId="55A8E1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3" w:hRule="atLeast"/>
          <w:jc w:val="center"/>
        </w:trPr>
        <w:tc>
          <w:tcPr>
            <w:tcW w:w="1519" w:type="dxa"/>
            <w:vAlign w:val="center"/>
          </w:tcPr>
          <w:p w14:paraId="1295D480">
            <w:pPr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Ra-226</w:t>
            </w:r>
          </w:p>
        </w:tc>
        <w:tc>
          <w:tcPr>
            <w:tcW w:w="2036" w:type="dxa"/>
            <w:vAlign w:val="center"/>
          </w:tcPr>
          <w:p w14:paraId="2148DA4D">
            <w:pPr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0.334</w:t>
            </w:r>
          </w:p>
        </w:tc>
        <w:tc>
          <w:tcPr>
            <w:tcW w:w="2194" w:type="dxa"/>
            <w:vAlign w:val="center"/>
          </w:tcPr>
          <w:p w14:paraId="77933114">
            <w:pPr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1.8468E+01</w:t>
            </w:r>
          </w:p>
        </w:tc>
        <w:tc>
          <w:tcPr>
            <w:tcW w:w="2270" w:type="dxa"/>
            <w:vAlign w:val="center"/>
          </w:tcPr>
          <w:p w14:paraId="25E5E578">
            <w:pPr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5.5293E+01</w:t>
            </w:r>
          </w:p>
        </w:tc>
      </w:tr>
      <w:tr w14:paraId="45D8EC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3" w:hRule="atLeast"/>
          <w:jc w:val="center"/>
        </w:trPr>
        <w:tc>
          <w:tcPr>
            <w:tcW w:w="1519" w:type="dxa"/>
            <w:vAlign w:val="center"/>
          </w:tcPr>
          <w:p w14:paraId="5C82FF54">
            <w:pPr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K-40</w:t>
            </w:r>
          </w:p>
        </w:tc>
        <w:tc>
          <w:tcPr>
            <w:tcW w:w="2036" w:type="dxa"/>
            <w:vAlign w:val="center"/>
          </w:tcPr>
          <w:p w14:paraId="63CC09DA">
            <w:pPr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0.334</w:t>
            </w:r>
          </w:p>
        </w:tc>
        <w:tc>
          <w:tcPr>
            <w:tcW w:w="2194" w:type="dxa"/>
            <w:vAlign w:val="center"/>
          </w:tcPr>
          <w:p w14:paraId="4A6876F6">
            <w:pPr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1.3294E+02</w:t>
            </w:r>
          </w:p>
        </w:tc>
        <w:tc>
          <w:tcPr>
            <w:tcW w:w="2270" w:type="dxa"/>
            <w:vAlign w:val="center"/>
          </w:tcPr>
          <w:p w14:paraId="3E2B2596">
            <w:pPr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3.9801E+02</w:t>
            </w:r>
          </w:p>
        </w:tc>
      </w:tr>
    </w:tbl>
    <w:p w14:paraId="07D88A22">
      <w:pPr>
        <w:rPr>
          <w:rFonts w:hint="default"/>
          <w:lang w:val="en-US" w:eastAsia="zh-CN"/>
        </w:rPr>
      </w:pPr>
    </w:p>
    <w:p w14:paraId="0CEB16C4">
      <w:pPr>
        <w:rPr>
          <w:rFonts w:hint="eastAsia" w:ascii="Times New Roman" w:hAnsi="Times New Roman" w:eastAsia="宋体" w:cs="Times New Roman"/>
          <w:sz w:val="28"/>
          <w:szCs w:val="28"/>
          <w:lang w:val="en-US" w:eastAsia="zh-CN"/>
        </w:rPr>
      </w:pPr>
      <w:r>
        <w:rPr>
          <w:rFonts w:hint="eastAsia" w:ascii="Times New Roman" w:hAnsi="Times New Roman" w:eastAsia="宋体" w:cs="Times New Roman"/>
          <w:sz w:val="28"/>
          <w:szCs w:val="28"/>
          <w:lang w:val="en-US" w:eastAsia="zh-CN"/>
        </w:rPr>
        <w:t>镭钍钾2：</w:t>
      </w:r>
    </w:p>
    <w:tbl>
      <w:tblPr>
        <w:tblStyle w:val="3"/>
        <w:tblW w:w="801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19"/>
        <w:gridCol w:w="2036"/>
        <w:gridCol w:w="2194"/>
        <w:gridCol w:w="2270"/>
      </w:tblGrid>
      <w:tr w14:paraId="0277E8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0" w:hRule="atLeast"/>
          <w:jc w:val="center"/>
        </w:trPr>
        <w:tc>
          <w:tcPr>
            <w:tcW w:w="1519" w:type="dxa"/>
            <w:vAlign w:val="center"/>
          </w:tcPr>
          <w:p w14:paraId="1AD571D2">
            <w:pPr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核素</w:t>
            </w:r>
          </w:p>
        </w:tc>
        <w:tc>
          <w:tcPr>
            <w:tcW w:w="2036" w:type="dxa"/>
            <w:vAlign w:val="center"/>
          </w:tcPr>
          <w:p w14:paraId="7E1CDBCE">
            <w:pPr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样品量</w:t>
            </w:r>
          </w:p>
          <w:p w14:paraId="170736A9">
            <w:pPr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(kg)</w:t>
            </w:r>
          </w:p>
        </w:tc>
        <w:tc>
          <w:tcPr>
            <w:tcW w:w="2194" w:type="dxa"/>
            <w:vAlign w:val="center"/>
          </w:tcPr>
          <w:p w14:paraId="327966AB">
            <w:pPr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活度</w:t>
            </w:r>
          </w:p>
          <w:p w14:paraId="5743F799">
            <w:pPr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(Bq)</w:t>
            </w:r>
          </w:p>
        </w:tc>
        <w:tc>
          <w:tcPr>
            <w:tcW w:w="2270" w:type="dxa"/>
            <w:vAlign w:val="center"/>
          </w:tcPr>
          <w:p w14:paraId="5E3C84DC">
            <w:pPr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比活度</w:t>
            </w:r>
          </w:p>
          <w:p w14:paraId="246D5569">
            <w:pPr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(Bq/kg)</w:t>
            </w:r>
          </w:p>
        </w:tc>
      </w:tr>
      <w:tr w14:paraId="05DA7B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3" w:hRule="atLeast"/>
          <w:jc w:val="center"/>
        </w:trPr>
        <w:tc>
          <w:tcPr>
            <w:tcW w:w="1519" w:type="dxa"/>
            <w:vAlign w:val="center"/>
          </w:tcPr>
          <w:p w14:paraId="62B268BD">
            <w:pPr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Th-232</w:t>
            </w:r>
          </w:p>
        </w:tc>
        <w:tc>
          <w:tcPr>
            <w:tcW w:w="2036" w:type="dxa"/>
            <w:vAlign w:val="center"/>
          </w:tcPr>
          <w:p w14:paraId="7101EF56">
            <w:pPr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0.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245</w:t>
            </w:r>
          </w:p>
        </w:tc>
        <w:tc>
          <w:tcPr>
            <w:tcW w:w="2194" w:type="dxa"/>
            <w:vAlign w:val="center"/>
          </w:tcPr>
          <w:p w14:paraId="68FBFB6F">
            <w:pPr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7.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5989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E+00</w:t>
            </w:r>
          </w:p>
        </w:tc>
        <w:tc>
          <w:tcPr>
            <w:tcW w:w="2270" w:type="dxa"/>
            <w:vAlign w:val="center"/>
          </w:tcPr>
          <w:p w14:paraId="264986CC">
            <w:pPr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3.1016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E+01</w:t>
            </w:r>
          </w:p>
        </w:tc>
      </w:tr>
      <w:tr w14:paraId="2A0A38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3" w:hRule="atLeast"/>
          <w:jc w:val="center"/>
        </w:trPr>
        <w:tc>
          <w:tcPr>
            <w:tcW w:w="1519" w:type="dxa"/>
            <w:vAlign w:val="center"/>
          </w:tcPr>
          <w:p w14:paraId="4792E8CF">
            <w:pPr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Ra-226</w:t>
            </w:r>
          </w:p>
        </w:tc>
        <w:tc>
          <w:tcPr>
            <w:tcW w:w="2036" w:type="dxa"/>
            <w:vAlign w:val="center"/>
          </w:tcPr>
          <w:p w14:paraId="746F8133">
            <w:pPr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0.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245</w:t>
            </w:r>
          </w:p>
        </w:tc>
        <w:tc>
          <w:tcPr>
            <w:tcW w:w="2194" w:type="dxa"/>
            <w:vAlign w:val="center"/>
          </w:tcPr>
          <w:p w14:paraId="79AF8491">
            <w:pPr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1.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6733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E+01</w:t>
            </w:r>
          </w:p>
        </w:tc>
        <w:tc>
          <w:tcPr>
            <w:tcW w:w="2270" w:type="dxa"/>
            <w:vAlign w:val="center"/>
          </w:tcPr>
          <w:p w14:paraId="04D0EEF2">
            <w:pPr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6.8298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E+01</w:t>
            </w:r>
          </w:p>
        </w:tc>
      </w:tr>
      <w:tr w14:paraId="14C37A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3" w:hRule="atLeast"/>
          <w:jc w:val="center"/>
        </w:trPr>
        <w:tc>
          <w:tcPr>
            <w:tcW w:w="1519" w:type="dxa"/>
            <w:vAlign w:val="center"/>
          </w:tcPr>
          <w:p w14:paraId="1A6DA6FB">
            <w:pPr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K-40</w:t>
            </w:r>
          </w:p>
        </w:tc>
        <w:tc>
          <w:tcPr>
            <w:tcW w:w="2036" w:type="dxa"/>
            <w:vAlign w:val="center"/>
          </w:tcPr>
          <w:p w14:paraId="298E6481">
            <w:pPr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0.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245</w:t>
            </w:r>
          </w:p>
        </w:tc>
        <w:tc>
          <w:tcPr>
            <w:tcW w:w="2194" w:type="dxa"/>
            <w:vAlign w:val="center"/>
          </w:tcPr>
          <w:p w14:paraId="78BB94D7">
            <w:pPr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1.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2884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E+02</w:t>
            </w:r>
          </w:p>
        </w:tc>
        <w:tc>
          <w:tcPr>
            <w:tcW w:w="2270" w:type="dxa"/>
            <w:vAlign w:val="center"/>
          </w:tcPr>
          <w:p w14:paraId="4EF7A8D2">
            <w:pPr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5.2587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E+02</w:t>
            </w:r>
          </w:p>
        </w:tc>
      </w:tr>
    </w:tbl>
    <w:p w14:paraId="68CA73B2">
      <w:pPr>
        <w:rPr>
          <w:rFonts w:hint="default"/>
          <w:b/>
          <w:bCs/>
          <w:lang w:val="en-US" w:eastAsia="zh-CN"/>
        </w:rPr>
      </w:pPr>
    </w:p>
    <w:p w14:paraId="21AE45F2">
      <w:pPr>
        <w:rPr>
          <w:rFonts w:hint="eastAsia" w:ascii="Times New Roman" w:hAnsi="Times New Roman" w:eastAsia="宋体" w:cs="Times New Roman"/>
          <w:sz w:val="28"/>
          <w:szCs w:val="28"/>
          <w:lang w:val="en-US" w:eastAsia="zh-CN"/>
        </w:rPr>
      </w:pPr>
      <w:r>
        <w:rPr>
          <w:rFonts w:hint="eastAsia" w:ascii="Times New Roman" w:hAnsi="Times New Roman" w:eastAsia="宋体" w:cs="Times New Roman"/>
          <w:sz w:val="28"/>
          <w:szCs w:val="28"/>
          <w:lang w:val="en-US" w:eastAsia="zh-CN"/>
        </w:rPr>
        <w:t>镭钍钾3：</w:t>
      </w:r>
    </w:p>
    <w:tbl>
      <w:tblPr>
        <w:tblStyle w:val="3"/>
        <w:tblW w:w="801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19"/>
        <w:gridCol w:w="2036"/>
        <w:gridCol w:w="2194"/>
        <w:gridCol w:w="2270"/>
      </w:tblGrid>
      <w:tr w14:paraId="447824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0" w:hRule="atLeast"/>
          <w:jc w:val="center"/>
        </w:trPr>
        <w:tc>
          <w:tcPr>
            <w:tcW w:w="1519" w:type="dxa"/>
            <w:vAlign w:val="center"/>
          </w:tcPr>
          <w:p w14:paraId="0E70FD79">
            <w:pPr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核素</w:t>
            </w:r>
          </w:p>
        </w:tc>
        <w:tc>
          <w:tcPr>
            <w:tcW w:w="2036" w:type="dxa"/>
            <w:vAlign w:val="center"/>
          </w:tcPr>
          <w:p w14:paraId="5AF3F995">
            <w:pPr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样品量</w:t>
            </w:r>
          </w:p>
          <w:p w14:paraId="34BA3043">
            <w:pPr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(kg)</w:t>
            </w:r>
          </w:p>
        </w:tc>
        <w:tc>
          <w:tcPr>
            <w:tcW w:w="2194" w:type="dxa"/>
            <w:vAlign w:val="center"/>
          </w:tcPr>
          <w:p w14:paraId="161B0429">
            <w:pPr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活度</w:t>
            </w:r>
          </w:p>
          <w:p w14:paraId="321834C6">
            <w:pPr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(Bq)</w:t>
            </w:r>
          </w:p>
        </w:tc>
        <w:tc>
          <w:tcPr>
            <w:tcW w:w="2270" w:type="dxa"/>
            <w:vAlign w:val="center"/>
          </w:tcPr>
          <w:p w14:paraId="4A3A1D17">
            <w:pPr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比活度</w:t>
            </w:r>
          </w:p>
          <w:p w14:paraId="419C8084">
            <w:pPr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(Bq/kg)</w:t>
            </w:r>
          </w:p>
        </w:tc>
      </w:tr>
      <w:tr w14:paraId="14EA48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3" w:hRule="atLeast"/>
          <w:jc w:val="center"/>
        </w:trPr>
        <w:tc>
          <w:tcPr>
            <w:tcW w:w="1519" w:type="dxa"/>
            <w:vAlign w:val="center"/>
          </w:tcPr>
          <w:p w14:paraId="6D391CC9">
            <w:pPr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Th-232</w:t>
            </w:r>
          </w:p>
        </w:tc>
        <w:tc>
          <w:tcPr>
            <w:tcW w:w="2036" w:type="dxa"/>
            <w:vAlign w:val="center"/>
          </w:tcPr>
          <w:p w14:paraId="7229DE12">
            <w:pPr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0.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244</w:t>
            </w:r>
          </w:p>
        </w:tc>
        <w:tc>
          <w:tcPr>
            <w:tcW w:w="2194" w:type="dxa"/>
            <w:vAlign w:val="center"/>
          </w:tcPr>
          <w:p w14:paraId="70F6DDB5">
            <w:pPr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3.8459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E+00</w:t>
            </w:r>
          </w:p>
        </w:tc>
        <w:tc>
          <w:tcPr>
            <w:tcW w:w="2270" w:type="dxa"/>
            <w:vAlign w:val="center"/>
          </w:tcPr>
          <w:p w14:paraId="751ABFFE">
            <w:pPr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1.5762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E+01</w:t>
            </w:r>
          </w:p>
        </w:tc>
      </w:tr>
      <w:tr w14:paraId="2B0EEA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3" w:hRule="atLeast"/>
          <w:jc w:val="center"/>
        </w:trPr>
        <w:tc>
          <w:tcPr>
            <w:tcW w:w="1519" w:type="dxa"/>
            <w:vAlign w:val="center"/>
          </w:tcPr>
          <w:p w14:paraId="390B2259">
            <w:pPr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Ra-226</w:t>
            </w:r>
          </w:p>
        </w:tc>
        <w:tc>
          <w:tcPr>
            <w:tcW w:w="2036" w:type="dxa"/>
            <w:vAlign w:val="center"/>
          </w:tcPr>
          <w:p w14:paraId="74AFC4B6">
            <w:pPr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0.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244</w:t>
            </w:r>
          </w:p>
        </w:tc>
        <w:tc>
          <w:tcPr>
            <w:tcW w:w="2194" w:type="dxa"/>
            <w:vAlign w:val="center"/>
          </w:tcPr>
          <w:p w14:paraId="36E251A2">
            <w:pPr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1.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1170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E+01</w:t>
            </w:r>
          </w:p>
        </w:tc>
        <w:tc>
          <w:tcPr>
            <w:tcW w:w="2270" w:type="dxa"/>
            <w:vAlign w:val="center"/>
          </w:tcPr>
          <w:p w14:paraId="40BE0A82">
            <w:pPr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4.5779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E+01</w:t>
            </w:r>
          </w:p>
        </w:tc>
      </w:tr>
      <w:tr w14:paraId="3E6F6A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3" w:hRule="atLeast"/>
          <w:jc w:val="center"/>
        </w:trPr>
        <w:tc>
          <w:tcPr>
            <w:tcW w:w="1519" w:type="dxa"/>
            <w:vAlign w:val="center"/>
          </w:tcPr>
          <w:p w14:paraId="65AB412F">
            <w:pPr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K-40</w:t>
            </w:r>
          </w:p>
        </w:tc>
        <w:tc>
          <w:tcPr>
            <w:tcW w:w="2036" w:type="dxa"/>
            <w:vAlign w:val="center"/>
          </w:tcPr>
          <w:p w14:paraId="0CF0E1A1">
            <w:pPr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0.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244</w:t>
            </w:r>
          </w:p>
        </w:tc>
        <w:tc>
          <w:tcPr>
            <w:tcW w:w="2194" w:type="dxa"/>
            <w:vAlign w:val="center"/>
          </w:tcPr>
          <w:p w14:paraId="088B9889">
            <w:pPr>
              <w:jc w:val="center"/>
              <w:rPr>
                <w:rFonts w:hint="eastAsia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7.0713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E+0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2270" w:type="dxa"/>
            <w:vAlign w:val="center"/>
          </w:tcPr>
          <w:p w14:paraId="42F635BF">
            <w:pPr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2.8981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E+02</w:t>
            </w:r>
          </w:p>
        </w:tc>
      </w:tr>
    </w:tbl>
    <w:p w14:paraId="6F9D6313">
      <w:pPr>
        <w:rPr>
          <w:rFonts w:hint="default"/>
          <w:b/>
          <w:bCs/>
          <w:lang w:val="en-US" w:eastAsia="zh-CN"/>
        </w:rPr>
      </w:pPr>
    </w:p>
    <w:p w14:paraId="4F06952D">
      <w:pPr>
        <w:rPr>
          <w:rFonts w:hint="default"/>
          <w:b/>
          <w:bCs/>
          <w:lang w:val="en-US" w:eastAsia="zh-CN"/>
        </w:rPr>
      </w:pPr>
    </w:p>
    <w:p w14:paraId="286FBC0B">
      <w:pPr>
        <w:rPr>
          <w:rFonts w:hint="default"/>
          <w:b/>
          <w:bCs/>
          <w:lang w:val="en-US" w:eastAsia="zh-CN"/>
        </w:rPr>
      </w:pPr>
    </w:p>
    <w:p w14:paraId="1C347C33">
      <w:pPr>
        <w:rPr>
          <w:rFonts w:hint="eastAsia" w:ascii="Times New Roman" w:hAnsi="Times New Roman" w:eastAsia="宋体" w:cs="Times New Roman"/>
          <w:sz w:val="28"/>
          <w:szCs w:val="28"/>
          <w:lang w:val="en-US" w:eastAsia="zh-CN"/>
        </w:rPr>
      </w:pPr>
      <w:r>
        <w:rPr>
          <w:rFonts w:hint="eastAsia" w:ascii="Times New Roman" w:hAnsi="Times New Roman" w:eastAsia="宋体" w:cs="Times New Roman"/>
          <w:sz w:val="28"/>
          <w:szCs w:val="28"/>
          <w:lang w:val="en-US" w:eastAsia="zh-CN"/>
        </w:rPr>
        <w:t>镭钍钾4：</w:t>
      </w:r>
    </w:p>
    <w:tbl>
      <w:tblPr>
        <w:tblStyle w:val="3"/>
        <w:tblW w:w="801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19"/>
        <w:gridCol w:w="2036"/>
        <w:gridCol w:w="2194"/>
        <w:gridCol w:w="2270"/>
      </w:tblGrid>
      <w:tr w14:paraId="5FEEB7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0" w:hRule="atLeast"/>
          <w:jc w:val="center"/>
        </w:trPr>
        <w:tc>
          <w:tcPr>
            <w:tcW w:w="1519" w:type="dxa"/>
            <w:vAlign w:val="center"/>
          </w:tcPr>
          <w:p w14:paraId="2C4E14EE">
            <w:pPr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核素</w:t>
            </w:r>
          </w:p>
        </w:tc>
        <w:tc>
          <w:tcPr>
            <w:tcW w:w="2036" w:type="dxa"/>
            <w:vAlign w:val="center"/>
          </w:tcPr>
          <w:p w14:paraId="5790E608">
            <w:pPr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样品量</w:t>
            </w:r>
          </w:p>
          <w:p w14:paraId="732E5FAD">
            <w:pPr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(kg)</w:t>
            </w:r>
          </w:p>
        </w:tc>
        <w:tc>
          <w:tcPr>
            <w:tcW w:w="2194" w:type="dxa"/>
            <w:vAlign w:val="center"/>
          </w:tcPr>
          <w:p w14:paraId="41A32E50">
            <w:pPr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活度</w:t>
            </w:r>
          </w:p>
          <w:p w14:paraId="4BCCA133">
            <w:pPr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(Bq)</w:t>
            </w:r>
          </w:p>
        </w:tc>
        <w:tc>
          <w:tcPr>
            <w:tcW w:w="2270" w:type="dxa"/>
            <w:vAlign w:val="center"/>
          </w:tcPr>
          <w:p w14:paraId="4C21263E">
            <w:pPr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比活度</w:t>
            </w:r>
          </w:p>
          <w:p w14:paraId="13DBFC57">
            <w:pPr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(Bq/kg)</w:t>
            </w:r>
          </w:p>
        </w:tc>
      </w:tr>
      <w:tr w14:paraId="690569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3" w:hRule="atLeast"/>
          <w:jc w:val="center"/>
        </w:trPr>
        <w:tc>
          <w:tcPr>
            <w:tcW w:w="1519" w:type="dxa"/>
            <w:vAlign w:val="center"/>
          </w:tcPr>
          <w:p w14:paraId="48DCFEF9">
            <w:pPr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Th-232</w:t>
            </w:r>
          </w:p>
        </w:tc>
        <w:tc>
          <w:tcPr>
            <w:tcW w:w="2036" w:type="dxa"/>
            <w:vAlign w:val="center"/>
          </w:tcPr>
          <w:p w14:paraId="33789117">
            <w:pPr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0.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264</w:t>
            </w:r>
          </w:p>
        </w:tc>
        <w:tc>
          <w:tcPr>
            <w:tcW w:w="2194" w:type="dxa"/>
            <w:vAlign w:val="center"/>
          </w:tcPr>
          <w:p w14:paraId="4305716C">
            <w:pPr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4.4821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E+00</w:t>
            </w:r>
          </w:p>
        </w:tc>
        <w:tc>
          <w:tcPr>
            <w:tcW w:w="2270" w:type="dxa"/>
            <w:vAlign w:val="center"/>
          </w:tcPr>
          <w:p w14:paraId="471984C6">
            <w:pPr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1.6978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E+01</w:t>
            </w:r>
          </w:p>
        </w:tc>
      </w:tr>
      <w:tr w14:paraId="565CBB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3" w:hRule="atLeast"/>
          <w:jc w:val="center"/>
        </w:trPr>
        <w:tc>
          <w:tcPr>
            <w:tcW w:w="1519" w:type="dxa"/>
            <w:vAlign w:val="center"/>
          </w:tcPr>
          <w:p w14:paraId="07E04C1E">
            <w:pPr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Ra-226</w:t>
            </w:r>
          </w:p>
        </w:tc>
        <w:tc>
          <w:tcPr>
            <w:tcW w:w="2036" w:type="dxa"/>
            <w:vAlign w:val="center"/>
          </w:tcPr>
          <w:p w14:paraId="3C5A67FD">
            <w:pPr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0.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264</w:t>
            </w:r>
          </w:p>
        </w:tc>
        <w:tc>
          <w:tcPr>
            <w:tcW w:w="2194" w:type="dxa"/>
            <w:vAlign w:val="center"/>
          </w:tcPr>
          <w:p w14:paraId="005B43B0">
            <w:pPr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1.4744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E+01</w:t>
            </w:r>
          </w:p>
        </w:tc>
        <w:tc>
          <w:tcPr>
            <w:tcW w:w="2270" w:type="dxa"/>
            <w:vAlign w:val="center"/>
          </w:tcPr>
          <w:p w14:paraId="5511EAC8">
            <w:pPr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5.5847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E+01</w:t>
            </w:r>
          </w:p>
        </w:tc>
      </w:tr>
      <w:tr w14:paraId="27BBFF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3" w:hRule="atLeast"/>
          <w:jc w:val="center"/>
        </w:trPr>
        <w:tc>
          <w:tcPr>
            <w:tcW w:w="1519" w:type="dxa"/>
            <w:vAlign w:val="center"/>
          </w:tcPr>
          <w:p w14:paraId="764EE7A1">
            <w:pPr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K-40</w:t>
            </w:r>
          </w:p>
        </w:tc>
        <w:tc>
          <w:tcPr>
            <w:tcW w:w="2036" w:type="dxa"/>
            <w:vAlign w:val="center"/>
          </w:tcPr>
          <w:p w14:paraId="4D4E23FB">
            <w:pPr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0.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264</w:t>
            </w:r>
          </w:p>
        </w:tc>
        <w:tc>
          <w:tcPr>
            <w:tcW w:w="2194" w:type="dxa"/>
            <w:vAlign w:val="center"/>
          </w:tcPr>
          <w:p w14:paraId="598A8E14">
            <w:pPr>
              <w:jc w:val="center"/>
              <w:rPr>
                <w:rFonts w:hint="eastAsia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8.6222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E+0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2270" w:type="dxa"/>
            <w:vAlign w:val="center"/>
          </w:tcPr>
          <w:p w14:paraId="55CA2FF8">
            <w:pPr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3.2660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E+02</w:t>
            </w:r>
          </w:p>
        </w:tc>
      </w:tr>
    </w:tbl>
    <w:p w14:paraId="7CDF9033">
      <w:pPr>
        <w:rPr>
          <w:rFonts w:hint="default"/>
          <w:b/>
          <w:bCs/>
          <w:lang w:val="en-US" w:eastAsia="zh-CN"/>
        </w:rPr>
      </w:pPr>
    </w:p>
    <w:p w14:paraId="430B87FF">
      <w:pPr>
        <w:rPr>
          <w:rFonts w:hint="eastAsia" w:ascii="Times New Roman" w:hAnsi="Times New Roman" w:eastAsia="宋体" w:cs="Times New Roman"/>
          <w:sz w:val="28"/>
          <w:szCs w:val="28"/>
          <w:lang w:val="en-US" w:eastAsia="zh-CN"/>
        </w:rPr>
      </w:pPr>
      <w:r>
        <w:rPr>
          <w:rFonts w:hint="eastAsia" w:ascii="Times New Roman" w:hAnsi="Times New Roman" w:eastAsia="宋体" w:cs="Times New Roman"/>
          <w:sz w:val="28"/>
          <w:szCs w:val="28"/>
          <w:lang w:val="en-US" w:eastAsia="zh-CN"/>
        </w:rPr>
        <w:t>镭钍钾5：</w:t>
      </w:r>
    </w:p>
    <w:tbl>
      <w:tblPr>
        <w:tblStyle w:val="3"/>
        <w:tblW w:w="801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19"/>
        <w:gridCol w:w="2036"/>
        <w:gridCol w:w="2194"/>
        <w:gridCol w:w="2270"/>
      </w:tblGrid>
      <w:tr w14:paraId="368D30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0" w:hRule="atLeast"/>
          <w:jc w:val="center"/>
        </w:trPr>
        <w:tc>
          <w:tcPr>
            <w:tcW w:w="1519" w:type="dxa"/>
            <w:vAlign w:val="center"/>
          </w:tcPr>
          <w:p w14:paraId="73402074">
            <w:pPr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核素</w:t>
            </w:r>
          </w:p>
        </w:tc>
        <w:tc>
          <w:tcPr>
            <w:tcW w:w="2036" w:type="dxa"/>
            <w:vAlign w:val="center"/>
          </w:tcPr>
          <w:p w14:paraId="474B1905">
            <w:pPr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样品量</w:t>
            </w:r>
          </w:p>
          <w:p w14:paraId="34F4923D">
            <w:pPr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(kg)</w:t>
            </w:r>
          </w:p>
        </w:tc>
        <w:tc>
          <w:tcPr>
            <w:tcW w:w="2194" w:type="dxa"/>
            <w:vAlign w:val="center"/>
          </w:tcPr>
          <w:p w14:paraId="37A9E5C1">
            <w:pPr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活度</w:t>
            </w:r>
          </w:p>
          <w:p w14:paraId="44452DE4">
            <w:pPr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(Bq)</w:t>
            </w:r>
          </w:p>
        </w:tc>
        <w:tc>
          <w:tcPr>
            <w:tcW w:w="2270" w:type="dxa"/>
            <w:vAlign w:val="center"/>
          </w:tcPr>
          <w:p w14:paraId="1469CC77">
            <w:pPr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比活度</w:t>
            </w:r>
          </w:p>
          <w:p w14:paraId="3866964A">
            <w:pPr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(Bq/kg)</w:t>
            </w:r>
          </w:p>
        </w:tc>
      </w:tr>
      <w:tr w14:paraId="7CA0DF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3" w:hRule="atLeast"/>
          <w:jc w:val="center"/>
        </w:trPr>
        <w:tc>
          <w:tcPr>
            <w:tcW w:w="1519" w:type="dxa"/>
            <w:vAlign w:val="center"/>
          </w:tcPr>
          <w:p w14:paraId="673DF668">
            <w:pPr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Th-232</w:t>
            </w:r>
          </w:p>
        </w:tc>
        <w:tc>
          <w:tcPr>
            <w:tcW w:w="2036" w:type="dxa"/>
            <w:vAlign w:val="center"/>
          </w:tcPr>
          <w:p w14:paraId="66E7F46F">
            <w:pPr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0.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31</w:t>
            </w:r>
          </w:p>
        </w:tc>
        <w:tc>
          <w:tcPr>
            <w:tcW w:w="2194" w:type="dxa"/>
            <w:vAlign w:val="center"/>
          </w:tcPr>
          <w:p w14:paraId="62D53F81">
            <w:pPr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5.9944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E+00</w:t>
            </w:r>
          </w:p>
        </w:tc>
        <w:tc>
          <w:tcPr>
            <w:tcW w:w="2270" w:type="dxa"/>
            <w:vAlign w:val="center"/>
          </w:tcPr>
          <w:p w14:paraId="77A700C0">
            <w:pPr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1.9337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E+01</w:t>
            </w:r>
          </w:p>
        </w:tc>
      </w:tr>
      <w:tr w14:paraId="6AF61D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3" w:hRule="atLeast"/>
          <w:jc w:val="center"/>
        </w:trPr>
        <w:tc>
          <w:tcPr>
            <w:tcW w:w="1519" w:type="dxa"/>
            <w:vAlign w:val="center"/>
          </w:tcPr>
          <w:p w14:paraId="176B11AB">
            <w:pPr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Ra-226</w:t>
            </w:r>
          </w:p>
        </w:tc>
        <w:tc>
          <w:tcPr>
            <w:tcW w:w="2036" w:type="dxa"/>
            <w:vAlign w:val="center"/>
          </w:tcPr>
          <w:p w14:paraId="049A7D75">
            <w:pPr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0.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31</w:t>
            </w:r>
          </w:p>
        </w:tc>
        <w:tc>
          <w:tcPr>
            <w:tcW w:w="2194" w:type="dxa"/>
            <w:vAlign w:val="center"/>
          </w:tcPr>
          <w:p w14:paraId="2D20A228">
            <w:pPr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1.6635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E+01</w:t>
            </w:r>
          </w:p>
        </w:tc>
        <w:tc>
          <w:tcPr>
            <w:tcW w:w="2270" w:type="dxa"/>
            <w:vAlign w:val="center"/>
          </w:tcPr>
          <w:p w14:paraId="2759F95A">
            <w:pPr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5.3662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E+01</w:t>
            </w:r>
          </w:p>
        </w:tc>
      </w:tr>
      <w:tr w14:paraId="69769A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3" w:hRule="atLeast"/>
          <w:jc w:val="center"/>
        </w:trPr>
        <w:tc>
          <w:tcPr>
            <w:tcW w:w="1519" w:type="dxa"/>
            <w:vAlign w:val="center"/>
          </w:tcPr>
          <w:p w14:paraId="76D8F641">
            <w:pPr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K-40</w:t>
            </w:r>
          </w:p>
        </w:tc>
        <w:tc>
          <w:tcPr>
            <w:tcW w:w="2036" w:type="dxa"/>
            <w:vAlign w:val="center"/>
          </w:tcPr>
          <w:p w14:paraId="7239E617">
            <w:pPr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0.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31</w:t>
            </w:r>
          </w:p>
        </w:tc>
        <w:tc>
          <w:tcPr>
            <w:tcW w:w="2194" w:type="dxa"/>
            <w:vAlign w:val="center"/>
          </w:tcPr>
          <w:p w14:paraId="539A8E1E">
            <w:pPr>
              <w:jc w:val="center"/>
              <w:rPr>
                <w:rFonts w:hint="eastAsia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1.1035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E+0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2270" w:type="dxa"/>
            <w:vAlign w:val="center"/>
          </w:tcPr>
          <w:p w14:paraId="2FE36109">
            <w:pPr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3.5597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E+02</w:t>
            </w:r>
          </w:p>
        </w:tc>
      </w:tr>
    </w:tbl>
    <w:p w14:paraId="2DFE174A">
      <w:pPr>
        <w:rPr>
          <w:rFonts w:hint="default"/>
          <w:b/>
          <w:bCs/>
          <w:lang w:val="en-US" w:eastAsia="zh-CN"/>
        </w:rPr>
      </w:pPr>
    </w:p>
    <w:p w14:paraId="6785FFE5">
      <w:pPr>
        <w:rPr>
          <w:rFonts w:hint="default"/>
          <w:b/>
          <w:bCs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6147345"/>
    <w:rsid w:val="0B856961"/>
    <w:rsid w:val="250F4801"/>
    <w:rsid w:val="6EA055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306</Words>
  <Characters>1228</Characters>
  <Lines>0</Lines>
  <Paragraphs>0</Paragraphs>
  <TotalTime>0</TotalTime>
  <ScaleCrop>false</ScaleCrop>
  <LinksUpToDate>false</LinksUpToDate>
  <CharactersWithSpaces>1228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2026-07-31T03:20:00Z</dcterms:created>
  <dc:creator>Family</dc:creator>
  <cp:lastModifiedBy>洪旭</cp:lastModifiedBy>
  <dcterms:modified xsi:type="dcterms:W3CDTF">2026-07-31T08:23:44Z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KSOTemplateDocerSaveRecord">
    <vt:lpwstr>eyJoZGlkIjoiN2QzZTNhNGI2YWM1OWM3NzliNzJjYjUxODZlZDBhYmQiLCJ1c2VySWQiOiIxNzIxNjA3NDU1In0=</vt:lpwstr>
  </property>
  <property fmtid="{D5CDD505-2E9C-101B-9397-08002B2CF9AE}" pid="4" name="ICV">
    <vt:lpwstr>3EE23F2C75404D99892F83F5ABE62DB1_12</vt:lpwstr>
  </property>
</Properties>
</file>