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4" name="image3.png"/>
            <a:graphic>
              <a:graphicData uri="http://schemas.openxmlformats.org/drawingml/2006/picture">
                <pic:pic>
                  <pic:nvPicPr>
                    <pic:cNvPr descr="IMAGEN-CORPORATIVA_UD-BN.tif" id="0" name="image3.png"/>
                    <pic:cNvPicPr preferRelativeResize="0"/>
                  </pic:nvPicPr>
                  <pic:blipFill>
                    <a:blip r:embed="rId8"/>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1. Denominación del programa</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1019994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6">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7">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Presentación </w:t>
      </w:r>
    </w:p>
    <w:p w:rsidR="00000000" w:rsidDel="00000000" w:rsidP="00000000" w:rsidRDefault="00000000" w:rsidRPr="00000000" w14:paraId="00000031">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en Ciencias de la Información y las Comunicaciones es un proyecto curricular con más de 30 años de trayectoria, siendo uno de los primeros Posgrados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 Ver reseña histórica en: </w:t>
      </w:r>
      <w:hyperlink r:id="rId10">
        <w:r w:rsidDel="00000000" w:rsidR="00000000" w:rsidRPr="00000000">
          <w:rPr>
            <w:rFonts w:ascii="Times New Roman" w:cs="Times New Roman" w:eastAsia="Times New Roman" w:hAnsi="Times New Roman"/>
            <w:color w:val="0563c1"/>
            <w:sz w:val="24"/>
            <w:szCs w:val="24"/>
            <w:u w:val="single"/>
            <w:rtl w:val="0"/>
          </w:rPr>
          <w:t xml:space="preserve">https://rita.udistrital.edu.co/mciencias/index.php/ciencias-de-la-informacion/resena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año 1989 hasta el 2014, la Maestría se ofertó como una maestría exclusivamente de investigación, sin embargo, a partir del registro calificado del año 2015 (</w:t>
      </w:r>
      <w:hyperlink r:id="rId11">
        <w:r w:rsidDel="00000000" w:rsidR="00000000" w:rsidRPr="00000000">
          <w:rPr>
            <w:rFonts w:ascii="Times New Roman" w:cs="Times New Roman" w:eastAsia="Times New Roman" w:hAnsi="Times New Roman"/>
            <w:color w:val="0563c1"/>
            <w:sz w:val="24"/>
            <w:szCs w:val="24"/>
            <w:u w:val="single"/>
            <w:rtl w:val="0"/>
          </w:rPr>
          <w:t xml:space="preserve">https://rita.udistrital.edu.co/mciencias/images/Marco%20Normativo/RES%2005485%202015%20RRC.pdf</w:t>
        </w:r>
      </w:hyperlink>
      <w:r w:rsidDel="00000000" w:rsidR="00000000" w:rsidRPr="00000000">
        <w:rPr>
          <w:rFonts w:ascii="Times New Roman" w:cs="Times New Roman" w:eastAsia="Times New Roman" w:hAnsi="Times New Roman"/>
          <w:sz w:val="24"/>
          <w:szCs w:val="24"/>
          <w:rtl w:val="0"/>
        </w:rPr>
        <w:t xml:space="preserve">) la Maestría se oferta bajos las dos modalidades: Investigación y Profundización, teniendo actualmente una distribución casi balanceada entre el número de estudiantes nuevos y una normatividad clara y específica tanto para investigación como para profundización (</w:t>
      </w:r>
      <w:hyperlink r:id="rId12">
        <w:r w:rsidDel="00000000" w:rsidR="00000000" w:rsidRPr="00000000">
          <w:rPr>
            <w:rFonts w:ascii="Times New Roman" w:cs="Times New Roman" w:eastAsia="Times New Roman" w:hAnsi="Times New Roman"/>
            <w:color w:val="0563c1"/>
            <w:sz w:val="24"/>
            <w:szCs w:val="24"/>
            <w:u w:val="single"/>
            <w:rtl w:val="0"/>
          </w:rPr>
          <w:t xml:space="preserve">https://rita.udistrital.edu.co/mciencias/images/documentos/acuerdo%2001%20de%202019.pdf</w:t>
        </w:r>
      </w:hyperlink>
      <w:r w:rsidDel="00000000" w:rsidR="00000000" w:rsidRPr="00000000">
        <w:rPr>
          <w:rFonts w:ascii="Times New Roman" w:cs="Times New Roman" w:eastAsia="Times New Roman" w:hAnsi="Times New Roman"/>
          <w:sz w:val="24"/>
          <w:szCs w:val="24"/>
          <w:rtl w:val="0"/>
        </w:rPr>
        <w:t xml:space="preserve">). Este documento tiene como propósito la obtención del registro calificado como Maestría de Investigación de acuerdo con el decreto 1330 de 2019 del Ministerio de Educación Nacional.</w:t>
      </w:r>
    </w:p>
    <w:p w:rsidR="00000000" w:rsidDel="00000000" w:rsidP="00000000" w:rsidRDefault="00000000" w:rsidRPr="00000000" w14:paraId="00000035">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rsidR="00000000" w:rsidDel="00000000" w:rsidP="00000000" w:rsidRDefault="00000000" w:rsidRPr="00000000" w14:paraId="00000037">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w:t>
      </w:r>
      <w:hyperlink r:id="rId13">
        <w:r w:rsidDel="00000000" w:rsidR="00000000" w:rsidRPr="00000000">
          <w:rPr>
            <w:rFonts w:ascii="Times New Roman" w:cs="Times New Roman" w:eastAsia="Times New Roman" w:hAnsi="Times New Roman"/>
            <w:color w:val="0563c1"/>
            <w:sz w:val="24"/>
            <w:szCs w:val="24"/>
            <w:u w:val="single"/>
            <w:rtl w:val="0"/>
          </w:rPr>
          <w:t xml:space="preserve">http://sgral.udistrital.edu.co/xdata/ca/acu_2006-009.pdf</w:t>
        </w:r>
      </w:hyperlink>
      <w:r w:rsidDel="00000000" w:rsidR="00000000" w:rsidRPr="00000000">
        <w:rPr>
          <w:rFonts w:ascii="Times New Roman" w:cs="Times New Roman" w:eastAsia="Times New Roman" w:hAnsi="Times New Roman"/>
          <w:sz w:val="24"/>
          <w:szCs w:val="24"/>
          <w:rtl w:val="0"/>
        </w:rPr>
        <w:t xml:space="preserve">). Esta normatividad específica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rsidR="00000000" w:rsidDel="00000000" w:rsidP="00000000" w:rsidRDefault="00000000" w:rsidRPr="00000000" w14:paraId="00000039">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rsidR="00000000" w:rsidDel="00000000" w:rsidP="00000000" w:rsidRDefault="00000000" w:rsidRPr="00000000" w14:paraId="0000003B">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2663"/>
        </w:tabs>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rsidR="00000000" w:rsidDel="00000000" w:rsidP="00000000" w:rsidRDefault="00000000" w:rsidRPr="00000000" w14:paraId="0000003D">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1. Denominación del programa</w:t>
      </w:r>
    </w:p>
    <w:p w:rsidR="00000000" w:rsidDel="00000000" w:rsidP="00000000" w:rsidRDefault="00000000" w:rsidRPr="00000000" w14:paraId="0000004F">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pStyle w:val="Heading2"/>
        <w:keepLines w:val="0"/>
        <w:numPr>
          <w:ilvl w:val="1"/>
          <w:numId w:val="3"/>
        </w:numPr>
        <w:spacing w:after="60" w:before="240" w:lineRule="auto"/>
        <w:ind w:left="717" w:hanging="360"/>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Información General sobre el Proyecto Curricular</w:t>
      </w: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ind w:left="0" w:firstLine="0"/>
        <w:jc w:val="center"/>
        <w:rPr>
          <w:rFonts w:ascii="Times New Roman" w:cs="Times New Roman" w:eastAsia="Times New Roman" w:hAnsi="Times New Roman"/>
          <w:b w:val="1"/>
          <w:i w:val="1"/>
          <w:color w:val="ffffff"/>
          <w:sz w:val="24"/>
          <w:szCs w:val="24"/>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Tabla 1 Información General de la Maestría en Ciencias de la Información y las Comunicaciones</w:t>
      </w:r>
    </w:p>
    <w:tbl>
      <w:tblPr>
        <w:tblStyle w:val="Table1"/>
        <w:tblW w:w="8383.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3686"/>
        <w:gridCol w:w="4697"/>
        <w:tblGridChange w:id="0">
          <w:tblGrid>
            <w:gridCol w:w="3686"/>
            <w:gridCol w:w="4697"/>
          </w:tblGrid>
        </w:tblGridChange>
      </w:tblGrid>
      <w:tr>
        <w:trPr>
          <w:cantSplit w:val="0"/>
          <w:trHeight w:val="300" w:hRule="atLeast"/>
          <w:tblHeader w:val="0"/>
        </w:trPr>
        <w:tc>
          <w:tcPr>
            <w:shd w:fill="0070c0" w:val="clear"/>
          </w:tcPr>
          <w:p w:rsidR="00000000" w:rsidDel="00000000" w:rsidP="00000000" w:rsidRDefault="00000000" w:rsidRPr="00000000" w14:paraId="00000054">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Estado del Programa</w:t>
            </w:r>
            <w:r w:rsidDel="00000000" w:rsidR="00000000" w:rsidRPr="00000000">
              <w:rPr>
                <w:rtl w:val="0"/>
              </w:rPr>
            </w:r>
          </w:p>
        </w:tc>
        <w:tc>
          <w:tcPr>
            <w:shd w:fill="ffffff" w:val="clear"/>
          </w:tcPr>
          <w:p w:rsidR="00000000" w:rsidDel="00000000" w:rsidP="00000000" w:rsidRDefault="00000000" w:rsidRPr="00000000" w14:paraId="0000005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e75b5"/>
                <w:sz w:val="20"/>
                <w:szCs w:val="20"/>
                <w:rtl w:val="0"/>
              </w:rPr>
              <w:t xml:space="preserve">En funcionamiento.</w:t>
            </w:r>
            <w:r w:rsidDel="00000000" w:rsidR="00000000" w:rsidRPr="00000000">
              <w:rPr>
                <w:rtl w:val="0"/>
              </w:rPr>
            </w:r>
          </w:p>
        </w:tc>
      </w:tr>
      <w:tr>
        <w:trPr>
          <w:cantSplit w:val="0"/>
          <w:trHeight w:val="166" w:hRule="atLeast"/>
          <w:tblHeader w:val="0"/>
        </w:trPr>
        <w:tc>
          <w:tcPr>
            <w:shd w:fill="0070c0" w:val="clear"/>
          </w:tcPr>
          <w:p w:rsidR="00000000" w:rsidDel="00000000" w:rsidP="00000000" w:rsidRDefault="00000000" w:rsidRPr="00000000" w14:paraId="00000056">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Institución</w:t>
            </w:r>
            <w:r w:rsidDel="00000000" w:rsidR="00000000" w:rsidRPr="00000000">
              <w:rPr>
                <w:rtl w:val="0"/>
              </w:rPr>
            </w:r>
          </w:p>
        </w:tc>
        <w:tc>
          <w:tcPr>
            <w:shd w:fill="ffffff" w:val="clear"/>
          </w:tcPr>
          <w:p w:rsidR="00000000" w:rsidDel="00000000" w:rsidP="00000000" w:rsidRDefault="00000000" w:rsidRPr="00000000" w14:paraId="0000005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Universidad Distrital Francisco José De Caldas</w:t>
            </w:r>
            <w:r w:rsidDel="00000000" w:rsidR="00000000" w:rsidRPr="00000000">
              <w:rPr>
                <w:rtl w:val="0"/>
              </w:rPr>
            </w:r>
          </w:p>
        </w:tc>
      </w:tr>
      <w:tr>
        <w:trPr>
          <w:cantSplit w:val="0"/>
          <w:trHeight w:val="419" w:hRule="atLeast"/>
          <w:tblHeader w:val="0"/>
        </w:trPr>
        <w:tc>
          <w:tcPr>
            <w:shd w:fill="0070c0" w:val="clear"/>
          </w:tcPr>
          <w:p w:rsidR="00000000" w:rsidDel="00000000" w:rsidP="00000000" w:rsidRDefault="00000000" w:rsidRPr="00000000" w14:paraId="00000058">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Nombre del programa</w:t>
            </w:r>
            <w:r w:rsidDel="00000000" w:rsidR="00000000" w:rsidRPr="00000000">
              <w:rPr>
                <w:rtl w:val="0"/>
              </w:rPr>
            </w:r>
          </w:p>
        </w:tc>
        <w:tc>
          <w:tcPr>
            <w:shd w:fill="ffffff" w:val="clear"/>
          </w:tcPr>
          <w:p w:rsidR="00000000" w:rsidDel="00000000" w:rsidP="00000000" w:rsidRDefault="00000000" w:rsidRPr="00000000" w14:paraId="00000059">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Maestría en Ciencias de la Información y las Comunicaciones</w:t>
            </w:r>
            <w:r w:rsidDel="00000000" w:rsidR="00000000" w:rsidRPr="00000000">
              <w:rPr>
                <w:rtl w:val="0"/>
              </w:rPr>
            </w:r>
          </w:p>
        </w:tc>
      </w:tr>
      <w:tr>
        <w:trPr>
          <w:cantSplit w:val="0"/>
          <w:trHeight w:val="553" w:hRule="atLeast"/>
          <w:tblHeader w:val="0"/>
        </w:trPr>
        <w:tc>
          <w:tcPr>
            <w:shd w:fill="0070c0" w:val="clear"/>
          </w:tcPr>
          <w:p w:rsidR="00000000" w:rsidDel="00000000" w:rsidP="00000000" w:rsidRDefault="00000000" w:rsidRPr="00000000" w14:paraId="0000005A">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Título que otorga</w:t>
            </w:r>
            <w:r w:rsidDel="00000000" w:rsidR="00000000" w:rsidRPr="00000000">
              <w:rPr>
                <w:rtl w:val="0"/>
              </w:rPr>
            </w:r>
          </w:p>
        </w:tc>
        <w:tc>
          <w:tcPr>
            <w:shd w:fill="ffffff" w:val="clear"/>
          </w:tcPr>
          <w:p w:rsidR="00000000" w:rsidDel="00000000" w:rsidP="00000000" w:rsidRDefault="00000000" w:rsidRPr="00000000" w14:paraId="0000005B">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Magister en Ciencias de la Información y las Comunicaciones</w:t>
            </w:r>
            <w:r w:rsidDel="00000000" w:rsidR="00000000" w:rsidRPr="00000000">
              <w:rPr>
                <w:rtl w:val="0"/>
              </w:rPr>
            </w:r>
          </w:p>
        </w:tc>
      </w:tr>
      <w:tr>
        <w:trPr>
          <w:cantSplit w:val="0"/>
          <w:trHeight w:val="279" w:hRule="atLeast"/>
          <w:tblHeader w:val="0"/>
        </w:trPr>
        <w:tc>
          <w:tcPr>
            <w:shd w:fill="0070c0" w:val="clear"/>
          </w:tcPr>
          <w:p w:rsidR="00000000" w:rsidDel="00000000" w:rsidP="00000000" w:rsidRDefault="00000000" w:rsidRPr="00000000" w14:paraId="0000005C">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Ubicación del programa</w:t>
            </w:r>
            <w:r w:rsidDel="00000000" w:rsidR="00000000" w:rsidRPr="00000000">
              <w:rPr>
                <w:rtl w:val="0"/>
              </w:rPr>
            </w:r>
          </w:p>
        </w:tc>
        <w:tc>
          <w:tcPr>
            <w:shd w:fill="ffffff" w:val="clear"/>
          </w:tcPr>
          <w:p w:rsidR="00000000" w:rsidDel="00000000" w:rsidP="00000000" w:rsidRDefault="00000000" w:rsidRPr="00000000" w14:paraId="0000005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Bogotá D.C</w:t>
            </w:r>
          </w:p>
        </w:tc>
      </w:tr>
      <w:tr>
        <w:trPr>
          <w:cantSplit w:val="0"/>
          <w:trHeight w:val="235" w:hRule="atLeast"/>
          <w:tblHeader w:val="0"/>
        </w:trPr>
        <w:tc>
          <w:tcPr>
            <w:shd w:fill="0070c0" w:val="clear"/>
          </w:tcPr>
          <w:p w:rsidR="00000000" w:rsidDel="00000000" w:rsidP="00000000" w:rsidRDefault="00000000" w:rsidRPr="00000000" w14:paraId="0000005E">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Extensión de un programa acreditado</w:t>
            </w:r>
            <w:r w:rsidDel="00000000" w:rsidR="00000000" w:rsidRPr="00000000">
              <w:rPr>
                <w:rtl w:val="0"/>
              </w:rPr>
            </w:r>
          </w:p>
        </w:tc>
        <w:tc>
          <w:tcPr>
            <w:shd w:fill="ffffff" w:val="clear"/>
          </w:tcPr>
          <w:p w:rsidR="00000000" w:rsidDel="00000000" w:rsidP="00000000" w:rsidRDefault="00000000" w:rsidRPr="00000000" w14:paraId="0000005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353" w:hRule="atLeast"/>
          <w:tblHeader w:val="0"/>
        </w:trPr>
        <w:tc>
          <w:tcPr>
            <w:shd w:fill="0070c0" w:val="clear"/>
          </w:tcPr>
          <w:p w:rsidR="00000000" w:rsidDel="00000000" w:rsidP="00000000" w:rsidRDefault="00000000" w:rsidRPr="00000000" w14:paraId="00000060">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Institución Acreditada</w:t>
            </w:r>
            <w:r w:rsidDel="00000000" w:rsidR="00000000" w:rsidRPr="00000000">
              <w:rPr>
                <w:rtl w:val="0"/>
              </w:rPr>
            </w:r>
          </w:p>
        </w:tc>
        <w:tc>
          <w:tcPr>
            <w:shd w:fill="ffffff" w:val="clear"/>
          </w:tcPr>
          <w:p w:rsidR="00000000" w:rsidDel="00000000" w:rsidP="00000000" w:rsidRDefault="00000000" w:rsidRPr="00000000" w14:paraId="00000061">
            <w:pPr>
              <w:ind w:left="0" w:firstLine="0"/>
              <w:jc w:val="both"/>
              <w:rPr>
                <w:rFonts w:ascii="Times New Roman" w:cs="Times New Roman" w:eastAsia="Times New Roman" w:hAnsi="Times New Roman"/>
                <w:sz w:val="20"/>
                <w:szCs w:val="20"/>
              </w:rPr>
            </w:pPr>
            <w:hyperlink r:id="rId14">
              <w:r w:rsidDel="00000000" w:rsidR="00000000" w:rsidRPr="00000000">
                <w:rPr>
                  <w:rFonts w:ascii="Times New Roman" w:cs="Times New Roman" w:eastAsia="Times New Roman" w:hAnsi="Times New Roman"/>
                  <w:color w:val="0563c1"/>
                  <w:sz w:val="20"/>
                  <w:szCs w:val="20"/>
                  <w:u w:val="single"/>
                  <w:rtl w:val="0"/>
                </w:rPr>
                <w:t xml:space="preserve">Resolución N° 023653 del 10 de diciembre del 2021</w:t>
              </w:r>
            </w:hyperlink>
            <w:r w:rsidDel="00000000" w:rsidR="00000000" w:rsidRPr="00000000">
              <w:rPr>
                <w:rtl w:val="0"/>
              </w:rPr>
            </w:r>
          </w:p>
        </w:tc>
      </w:tr>
      <w:tr>
        <w:trPr>
          <w:cantSplit w:val="0"/>
          <w:trHeight w:val="274" w:hRule="atLeast"/>
          <w:tblHeader w:val="0"/>
        </w:trPr>
        <w:tc>
          <w:tcPr>
            <w:shd w:fill="0070c0" w:val="clear"/>
          </w:tcPr>
          <w:p w:rsidR="00000000" w:rsidDel="00000000" w:rsidP="00000000" w:rsidRDefault="00000000" w:rsidRPr="00000000" w14:paraId="00000062">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Componente</w:t>
            </w:r>
            <w:r w:rsidDel="00000000" w:rsidR="00000000" w:rsidRPr="00000000">
              <w:rPr>
                <w:rtl w:val="0"/>
              </w:rPr>
            </w:r>
          </w:p>
        </w:tc>
        <w:tc>
          <w:tcPr>
            <w:shd w:fill="ffffff" w:val="clear"/>
          </w:tcPr>
          <w:p w:rsidR="00000000" w:rsidDel="00000000" w:rsidP="00000000" w:rsidRDefault="00000000" w:rsidRPr="00000000" w14:paraId="0000006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Profundización</w:t>
            </w:r>
          </w:p>
        </w:tc>
      </w:tr>
      <w:tr>
        <w:trPr>
          <w:cantSplit w:val="0"/>
          <w:trHeight w:val="263" w:hRule="atLeast"/>
          <w:tblHeader w:val="0"/>
        </w:trPr>
        <w:tc>
          <w:tcPr>
            <w:shd w:fill="0070c0" w:val="clear"/>
          </w:tcPr>
          <w:p w:rsidR="00000000" w:rsidDel="00000000" w:rsidP="00000000" w:rsidRDefault="00000000" w:rsidRPr="00000000" w14:paraId="00000064">
            <w:pPr>
              <w:ind w:left="0" w:firstLine="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Norma de creación del Proyecto Curricular</w:t>
            </w:r>
          </w:p>
        </w:tc>
        <w:tc>
          <w:tcPr>
            <w:shd w:fill="ffffff" w:val="clear"/>
          </w:tcPr>
          <w:p w:rsidR="00000000" w:rsidDel="00000000" w:rsidP="00000000" w:rsidRDefault="00000000" w:rsidRPr="00000000" w14:paraId="0000006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Acuerdo N°010 de 2 de abril de 1987</w:t>
            </w:r>
          </w:p>
        </w:tc>
      </w:tr>
      <w:tr>
        <w:trPr>
          <w:cantSplit w:val="0"/>
          <w:trHeight w:val="281" w:hRule="atLeast"/>
          <w:tblHeader w:val="0"/>
        </w:trPr>
        <w:tc>
          <w:tcPr>
            <w:shd w:fill="0070c0" w:val="clear"/>
          </w:tcPr>
          <w:p w:rsidR="00000000" w:rsidDel="00000000" w:rsidP="00000000" w:rsidRDefault="00000000" w:rsidRPr="00000000" w14:paraId="00000066">
            <w:pPr>
              <w:ind w:left="0" w:firstLine="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Norma de cambio en la denominación</w:t>
            </w:r>
          </w:p>
        </w:tc>
        <w:tc>
          <w:tcPr>
            <w:shd w:fill="ffffff" w:val="clear"/>
          </w:tcPr>
          <w:p w:rsidR="00000000" w:rsidDel="00000000" w:rsidP="00000000" w:rsidRDefault="00000000" w:rsidRPr="00000000" w14:paraId="0000006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N°032 de 21 de octubre de 2002</w:t>
            </w:r>
          </w:p>
        </w:tc>
      </w:tr>
      <w:tr>
        <w:trPr>
          <w:cantSplit w:val="0"/>
          <w:trHeight w:val="271" w:hRule="atLeast"/>
          <w:tblHeader w:val="0"/>
        </w:trPr>
        <w:tc>
          <w:tcPr>
            <w:shd w:fill="0070c0" w:val="clear"/>
          </w:tcPr>
          <w:p w:rsidR="00000000" w:rsidDel="00000000" w:rsidP="00000000" w:rsidRDefault="00000000" w:rsidRPr="00000000" w14:paraId="00000068">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Norma Interna de Creación del componente*</w:t>
            </w:r>
            <w:r w:rsidDel="00000000" w:rsidR="00000000" w:rsidRPr="00000000">
              <w:rPr>
                <w:rtl w:val="0"/>
              </w:rPr>
            </w:r>
          </w:p>
        </w:tc>
        <w:tc>
          <w:tcPr>
            <w:shd w:fill="ffffff" w:val="clear"/>
          </w:tcPr>
          <w:p w:rsidR="00000000" w:rsidDel="00000000" w:rsidP="00000000" w:rsidRDefault="00000000" w:rsidRPr="00000000" w14:paraId="00000069">
            <w:pPr>
              <w:ind w:left="0" w:firstLine="0"/>
              <w:jc w:val="both"/>
              <w:rPr>
                <w:rFonts w:ascii="Times New Roman" w:cs="Times New Roman" w:eastAsia="Times New Roman" w:hAnsi="Times New Roman"/>
                <w:color w:val="ff0000"/>
                <w:sz w:val="20"/>
                <w:szCs w:val="20"/>
              </w:rPr>
            </w:pPr>
            <w:hyperlink r:id="rId15">
              <w:r w:rsidDel="00000000" w:rsidR="00000000" w:rsidRPr="00000000">
                <w:rPr>
                  <w:rFonts w:ascii="Times New Roman" w:cs="Times New Roman" w:eastAsia="Times New Roman" w:hAnsi="Times New Roman"/>
                  <w:color w:val="0563c1"/>
                  <w:sz w:val="20"/>
                  <w:szCs w:val="20"/>
                  <w:u w:val="single"/>
                  <w:rtl w:val="0"/>
                </w:rPr>
                <w:t xml:space="preserve">Acuerdo</w:t>
              </w:r>
            </w:hyperlink>
            <w:r w:rsidDel="00000000" w:rsidR="00000000" w:rsidRPr="00000000">
              <w:rPr>
                <w:rtl w:val="0"/>
              </w:rPr>
            </w:r>
          </w:p>
        </w:tc>
      </w:tr>
      <w:tr>
        <w:trPr>
          <w:cantSplit w:val="0"/>
          <w:trHeight w:val="278" w:hRule="atLeast"/>
          <w:tblHeader w:val="0"/>
        </w:trPr>
        <w:tc>
          <w:tcPr>
            <w:shd w:fill="0070c0" w:val="clear"/>
          </w:tcPr>
          <w:p w:rsidR="00000000" w:rsidDel="00000000" w:rsidP="00000000" w:rsidRDefault="00000000" w:rsidRPr="00000000" w14:paraId="0000006A">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Número de la norma*</w:t>
            </w:r>
            <w:r w:rsidDel="00000000" w:rsidR="00000000" w:rsidRPr="00000000">
              <w:rPr>
                <w:rtl w:val="0"/>
              </w:rPr>
            </w:r>
          </w:p>
        </w:tc>
        <w:tc>
          <w:tcPr>
            <w:shd w:fill="ffffff" w:val="clear"/>
          </w:tcPr>
          <w:p w:rsidR="00000000" w:rsidDel="00000000" w:rsidP="00000000" w:rsidRDefault="00000000" w:rsidRPr="00000000" w14:paraId="0000006B">
            <w:pPr>
              <w:ind w:left="0" w:firstLine="0"/>
              <w:jc w:val="both"/>
              <w:rPr>
                <w:rFonts w:ascii="Times New Roman" w:cs="Times New Roman" w:eastAsia="Times New Roman" w:hAnsi="Times New Roman"/>
                <w:color w:val="ff0000"/>
                <w:sz w:val="20"/>
                <w:szCs w:val="20"/>
              </w:rPr>
            </w:pPr>
            <w:hyperlink r:id="rId16">
              <w:r w:rsidDel="00000000" w:rsidR="00000000" w:rsidRPr="00000000">
                <w:rPr>
                  <w:rFonts w:ascii="Times New Roman" w:cs="Times New Roman" w:eastAsia="Times New Roman" w:hAnsi="Times New Roman"/>
                  <w:color w:val="0563c1"/>
                  <w:sz w:val="20"/>
                  <w:szCs w:val="20"/>
                  <w:u w:val="single"/>
                  <w:rtl w:val="0"/>
                </w:rPr>
                <w:t xml:space="preserve">005</w:t>
              </w:r>
            </w:hyperlink>
            <w:r w:rsidDel="00000000" w:rsidR="00000000" w:rsidRPr="00000000">
              <w:rPr>
                <w:rtl w:val="0"/>
              </w:rPr>
            </w:r>
          </w:p>
        </w:tc>
      </w:tr>
      <w:tr>
        <w:trPr>
          <w:cantSplit w:val="0"/>
          <w:trHeight w:val="267" w:hRule="atLeast"/>
          <w:tblHeader w:val="0"/>
        </w:trPr>
        <w:tc>
          <w:tcPr>
            <w:shd w:fill="0070c0" w:val="clear"/>
          </w:tcPr>
          <w:p w:rsidR="00000000" w:rsidDel="00000000" w:rsidP="00000000" w:rsidRDefault="00000000" w:rsidRPr="00000000" w14:paraId="0000006C">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Fecha de la norma*</w:t>
            </w:r>
            <w:r w:rsidDel="00000000" w:rsidR="00000000" w:rsidRPr="00000000">
              <w:rPr>
                <w:rtl w:val="0"/>
              </w:rPr>
            </w:r>
          </w:p>
        </w:tc>
        <w:tc>
          <w:tcPr>
            <w:shd w:fill="ffffff" w:val="clear"/>
          </w:tcPr>
          <w:p w:rsidR="00000000" w:rsidDel="00000000" w:rsidP="00000000" w:rsidRDefault="00000000" w:rsidRPr="00000000" w14:paraId="0000006D">
            <w:pPr>
              <w:ind w:left="0" w:firstLine="0"/>
              <w:jc w:val="both"/>
              <w:rPr>
                <w:rFonts w:ascii="Times New Roman" w:cs="Times New Roman" w:eastAsia="Times New Roman" w:hAnsi="Times New Roman"/>
                <w:color w:val="ff0000"/>
                <w:sz w:val="20"/>
                <w:szCs w:val="20"/>
              </w:rPr>
            </w:pPr>
            <w:hyperlink r:id="rId17">
              <w:r w:rsidDel="00000000" w:rsidR="00000000" w:rsidRPr="00000000">
                <w:rPr>
                  <w:rFonts w:ascii="Times New Roman" w:cs="Times New Roman" w:eastAsia="Times New Roman" w:hAnsi="Times New Roman"/>
                  <w:color w:val="0563c1"/>
                  <w:sz w:val="20"/>
                  <w:szCs w:val="20"/>
                  <w:u w:val="single"/>
                  <w:rtl w:val="0"/>
                </w:rPr>
                <w:t xml:space="preserve">24 de noviembre de 2021</w:t>
              </w:r>
            </w:hyperlink>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6E">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Instancia que expide la norma*</w:t>
            </w:r>
            <w:r w:rsidDel="00000000" w:rsidR="00000000" w:rsidRPr="00000000">
              <w:rPr>
                <w:rtl w:val="0"/>
              </w:rPr>
            </w:r>
          </w:p>
        </w:tc>
        <w:tc>
          <w:tcPr>
            <w:shd w:fill="ffffff" w:val="clear"/>
          </w:tcPr>
          <w:p w:rsidR="00000000" w:rsidDel="00000000" w:rsidP="00000000" w:rsidRDefault="00000000" w:rsidRPr="00000000" w14:paraId="0000006F">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Consejo Superior Universitario</w:t>
            </w:r>
            <w:r w:rsidDel="00000000" w:rsidR="00000000" w:rsidRPr="00000000">
              <w:rPr>
                <w:rtl w:val="0"/>
              </w:rPr>
            </w:r>
          </w:p>
        </w:tc>
      </w:tr>
      <w:tr>
        <w:trPr>
          <w:cantSplit w:val="0"/>
          <w:trHeight w:val="247" w:hRule="atLeast"/>
          <w:tblHeader w:val="0"/>
        </w:trPr>
        <w:tc>
          <w:tcPr>
            <w:shd w:fill="0070c0" w:val="clear"/>
          </w:tcPr>
          <w:p w:rsidR="00000000" w:rsidDel="00000000" w:rsidP="00000000" w:rsidRDefault="00000000" w:rsidRPr="00000000" w14:paraId="00000070">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Modalidad*</w:t>
            </w:r>
            <w:r w:rsidDel="00000000" w:rsidR="00000000" w:rsidRPr="00000000">
              <w:rPr>
                <w:rtl w:val="0"/>
              </w:rPr>
            </w:r>
          </w:p>
        </w:tc>
        <w:tc>
          <w:tcPr>
            <w:shd w:fill="ffffff" w:val="clear"/>
          </w:tcPr>
          <w:p w:rsidR="00000000" w:rsidDel="00000000" w:rsidP="00000000" w:rsidRDefault="00000000" w:rsidRPr="00000000" w14:paraId="0000007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Presencial</w:t>
            </w:r>
          </w:p>
        </w:tc>
      </w:tr>
      <w:tr>
        <w:trPr>
          <w:cantSplit w:val="0"/>
          <w:trHeight w:val="280" w:hRule="atLeast"/>
          <w:tblHeader w:val="0"/>
        </w:trPr>
        <w:tc>
          <w:tcPr>
            <w:shd w:fill="0070c0" w:val="clear"/>
          </w:tcPr>
          <w:p w:rsidR="00000000" w:rsidDel="00000000" w:rsidP="00000000" w:rsidRDefault="00000000" w:rsidRPr="00000000" w14:paraId="00000072">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Porcentaje de inclusión Tecnológica</w:t>
            </w:r>
            <w:r w:rsidDel="00000000" w:rsidR="00000000" w:rsidRPr="00000000">
              <w:rPr>
                <w:rtl w:val="0"/>
              </w:rPr>
            </w:r>
          </w:p>
        </w:tc>
        <w:tc>
          <w:tcPr>
            <w:shd w:fill="ffffff" w:val="clear"/>
          </w:tcPr>
          <w:p w:rsidR="00000000" w:rsidDel="00000000" w:rsidP="00000000" w:rsidRDefault="00000000" w:rsidRPr="00000000" w14:paraId="0000007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rHeight w:val="269" w:hRule="atLeast"/>
          <w:tblHeader w:val="0"/>
        </w:trPr>
        <w:tc>
          <w:tcPr>
            <w:shd w:fill="0070c0" w:val="clear"/>
          </w:tcPr>
          <w:p w:rsidR="00000000" w:rsidDel="00000000" w:rsidP="00000000" w:rsidRDefault="00000000" w:rsidRPr="00000000" w14:paraId="00000074">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ffff"/>
                <w:sz w:val="20"/>
                <w:szCs w:val="20"/>
                <w:rtl w:val="0"/>
              </w:rPr>
              <w:t xml:space="preserve">Ciclos propedéuticos</w:t>
            </w:r>
            <w:r w:rsidDel="00000000" w:rsidR="00000000" w:rsidRPr="00000000">
              <w:rPr>
                <w:rtl w:val="0"/>
              </w:rPr>
            </w:r>
          </w:p>
        </w:tc>
        <w:tc>
          <w:tcPr>
            <w:shd w:fill="ffffff" w:val="clear"/>
          </w:tcPr>
          <w:p w:rsidR="00000000" w:rsidDel="00000000" w:rsidP="00000000" w:rsidRDefault="00000000" w:rsidRPr="00000000" w14:paraId="0000007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300" w:hRule="atLeast"/>
          <w:tblHeader w:val="0"/>
        </w:trPr>
        <w:tc>
          <w:tcPr>
            <w:shd w:fill="0070c0" w:val="clear"/>
          </w:tcPr>
          <w:p w:rsidR="00000000" w:rsidDel="00000000" w:rsidP="00000000" w:rsidRDefault="00000000" w:rsidRPr="00000000" w14:paraId="00000076">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Campo Amplio*</w:t>
            </w:r>
            <w:r w:rsidDel="00000000" w:rsidR="00000000" w:rsidRPr="00000000">
              <w:rPr>
                <w:rtl w:val="0"/>
              </w:rPr>
            </w:r>
          </w:p>
        </w:tc>
        <w:tc>
          <w:tcPr>
            <w:shd w:fill="ffffff" w:val="clear"/>
          </w:tcPr>
          <w:p w:rsidR="00000000" w:rsidDel="00000000" w:rsidP="00000000" w:rsidRDefault="00000000" w:rsidRPr="00000000" w14:paraId="0000007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Tecnologías de la Información y la Comunicación (TIC)</w:t>
            </w:r>
          </w:p>
        </w:tc>
      </w:tr>
      <w:tr>
        <w:trPr>
          <w:cantSplit w:val="0"/>
          <w:trHeight w:val="300" w:hRule="atLeast"/>
          <w:tblHeader w:val="0"/>
        </w:trPr>
        <w:tc>
          <w:tcPr>
            <w:shd w:fill="0070c0" w:val="clear"/>
          </w:tcPr>
          <w:p w:rsidR="00000000" w:rsidDel="00000000" w:rsidP="00000000" w:rsidRDefault="00000000" w:rsidRPr="00000000" w14:paraId="00000078">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Campo Específico*</w:t>
            </w:r>
            <w:r w:rsidDel="00000000" w:rsidR="00000000" w:rsidRPr="00000000">
              <w:rPr>
                <w:rtl w:val="0"/>
              </w:rPr>
            </w:r>
          </w:p>
        </w:tc>
        <w:tc>
          <w:tcPr>
            <w:shd w:fill="ffffff" w:val="clear"/>
          </w:tcPr>
          <w:p w:rsidR="00000000" w:rsidDel="00000000" w:rsidP="00000000" w:rsidRDefault="00000000" w:rsidRPr="00000000" w14:paraId="0000007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Tecnologías de la Información y la Comunicación (TIC)</w:t>
            </w:r>
          </w:p>
        </w:tc>
      </w:tr>
      <w:tr>
        <w:trPr>
          <w:cantSplit w:val="0"/>
          <w:trHeight w:val="300" w:hRule="atLeast"/>
          <w:tblHeader w:val="0"/>
        </w:trPr>
        <w:tc>
          <w:tcPr>
            <w:shd w:fill="0070c0" w:val="clear"/>
          </w:tcPr>
          <w:p w:rsidR="00000000" w:rsidDel="00000000" w:rsidP="00000000" w:rsidRDefault="00000000" w:rsidRPr="00000000" w14:paraId="0000007A">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Campo detallado*</w:t>
            </w:r>
            <w:r w:rsidDel="00000000" w:rsidR="00000000" w:rsidRPr="00000000">
              <w:rPr>
                <w:rtl w:val="0"/>
              </w:rPr>
            </w:r>
          </w:p>
        </w:tc>
        <w:tc>
          <w:tcPr>
            <w:shd w:fill="ffffff" w:val="clear"/>
          </w:tcPr>
          <w:p w:rsidR="00000000" w:rsidDel="00000000" w:rsidP="00000000" w:rsidRDefault="00000000" w:rsidRPr="00000000" w14:paraId="0000007B">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Tecnologías de la información y la comunicación (TIC) no clasificada en otra parte</w:t>
            </w:r>
          </w:p>
        </w:tc>
      </w:tr>
      <w:tr>
        <w:trPr>
          <w:cantSplit w:val="0"/>
          <w:trHeight w:val="70" w:hRule="atLeast"/>
          <w:tblHeader w:val="0"/>
        </w:trPr>
        <w:tc>
          <w:tcPr>
            <w:shd w:fill="0070c0" w:val="clear"/>
          </w:tcPr>
          <w:p w:rsidR="00000000" w:rsidDel="00000000" w:rsidP="00000000" w:rsidRDefault="00000000" w:rsidRPr="00000000" w14:paraId="0000007C">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Duración estimada del programa</w:t>
            </w:r>
            <w:r w:rsidDel="00000000" w:rsidR="00000000" w:rsidRPr="00000000">
              <w:rPr>
                <w:rFonts w:ascii="Times New Roman" w:cs="Times New Roman" w:eastAsia="Times New Roman" w:hAnsi="Times New Roman"/>
                <w:color w:val="ffffff"/>
                <w:sz w:val="20"/>
                <w:szCs w:val="20"/>
                <w:vertAlign w:val="superscript"/>
                <w:rtl w:val="0"/>
              </w:rPr>
              <w:t xml:space="preserve">*</w:t>
            </w:r>
            <w:r w:rsidDel="00000000" w:rsidR="00000000" w:rsidRPr="00000000">
              <w:rPr>
                <w:rtl w:val="0"/>
              </w:rPr>
            </w:r>
          </w:p>
        </w:tc>
        <w:tc>
          <w:tcPr>
            <w:shd w:fill="ffffff" w:val="clear"/>
          </w:tcPr>
          <w:p w:rsidR="00000000" w:rsidDel="00000000" w:rsidP="00000000" w:rsidRDefault="00000000" w:rsidRPr="00000000" w14:paraId="0000007D">
            <w:pPr>
              <w:ind w:left="0" w:firstLine="0"/>
              <w:jc w:val="both"/>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 semestres</w:t>
            </w:r>
          </w:p>
        </w:tc>
      </w:tr>
      <w:tr>
        <w:trPr>
          <w:cantSplit w:val="0"/>
          <w:trHeight w:val="158" w:hRule="atLeast"/>
          <w:tblHeader w:val="0"/>
        </w:trPr>
        <w:tc>
          <w:tcPr>
            <w:shd w:fill="0070c0" w:val="clear"/>
          </w:tcPr>
          <w:p w:rsidR="00000000" w:rsidDel="00000000" w:rsidP="00000000" w:rsidRDefault="00000000" w:rsidRPr="00000000" w14:paraId="0000007E">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Periodicidad de la admisión*</w:t>
            </w:r>
            <w:r w:rsidDel="00000000" w:rsidR="00000000" w:rsidRPr="00000000">
              <w:rPr>
                <w:rtl w:val="0"/>
              </w:rPr>
            </w:r>
          </w:p>
        </w:tc>
        <w:tc>
          <w:tcPr>
            <w:shd w:fill="ffffff" w:val="clear"/>
          </w:tcPr>
          <w:p w:rsidR="00000000" w:rsidDel="00000000" w:rsidP="00000000" w:rsidRDefault="00000000" w:rsidRPr="00000000" w14:paraId="0000007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Semestral</w:t>
            </w:r>
          </w:p>
        </w:tc>
      </w:tr>
      <w:tr>
        <w:trPr>
          <w:cantSplit w:val="0"/>
          <w:trHeight w:val="300" w:hRule="atLeast"/>
          <w:tblHeader w:val="0"/>
        </w:trPr>
        <w:tc>
          <w:tcPr>
            <w:shd w:fill="0070c0" w:val="clear"/>
          </w:tcPr>
          <w:p w:rsidR="00000000" w:rsidDel="00000000" w:rsidP="00000000" w:rsidRDefault="00000000" w:rsidRPr="00000000" w14:paraId="00000080">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Observación de la radicación</w:t>
            </w:r>
            <w:r w:rsidDel="00000000" w:rsidR="00000000" w:rsidRPr="00000000">
              <w:rPr>
                <w:rtl w:val="0"/>
              </w:rPr>
            </w:r>
          </w:p>
        </w:tc>
        <w:tc>
          <w:tcPr>
            <w:shd w:fill="ffffff" w:val="clear"/>
          </w:tcPr>
          <w:p w:rsidR="00000000" w:rsidDel="00000000" w:rsidP="00000000" w:rsidRDefault="00000000" w:rsidRPr="00000000" w14:paraId="00000081">
            <w:pPr>
              <w:ind w:left="0" w:firstLine="0"/>
              <w:jc w:val="both"/>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La radicación del componente de profundización como un proceso de Registro Calificado independiente se sustenta en lo señalado en el artículo 2.5.3.2.6.4 del Decreto 1330 de 2019.</w:t>
            </w:r>
          </w:p>
          <w:p w:rsidR="00000000" w:rsidDel="00000000" w:rsidP="00000000" w:rsidRDefault="00000000" w:rsidRPr="00000000" w14:paraId="00000082">
            <w:pPr>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El Proyecto Curricular inició en 2019 el proceso de evaluación externa por parte del Consejo Nacional de Acreditación para la obtención de la Acreditación en Alta Calidad. El 22 de diciembre de 2020 se radicó la respuesta de comentarios al Rector ante el CNA y el 23 de diciembre de 2022 pasó al estado: “Para ponencia consejero”. Actualmente, se encuentra a la espera de Resolución expedida por el Ministerio de Educación Nacional en la cual se informe sobre la decisión en torno al otorgamiento de la Acreditación en Alta Calidad. Se anexan al proceso de Registro Calificado los soportes del último estado registrado para el proceso ante el CNA.</w:t>
            </w:r>
          </w:p>
        </w:tc>
      </w:tr>
      <w:tr>
        <w:trPr>
          <w:cantSplit w:val="0"/>
          <w:trHeight w:val="300" w:hRule="atLeast"/>
          <w:tblHeader w:val="0"/>
        </w:trPr>
        <w:tc>
          <w:tcPr>
            <w:shd w:fill="0070c0" w:val="clear"/>
          </w:tcPr>
          <w:p w:rsidR="00000000" w:rsidDel="00000000" w:rsidP="00000000" w:rsidRDefault="00000000" w:rsidRPr="00000000" w14:paraId="00000084">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Dirección</w:t>
            </w:r>
            <w:r w:rsidDel="00000000" w:rsidR="00000000" w:rsidRPr="00000000">
              <w:rPr>
                <w:rtl w:val="0"/>
              </w:rPr>
            </w:r>
          </w:p>
        </w:tc>
        <w:tc>
          <w:tcPr>
            <w:shd w:fill="ffffff" w:val="clear"/>
          </w:tcPr>
          <w:p w:rsidR="00000000" w:rsidDel="00000000" w:rsidP="00000000" w:rsidRDefault="00000000" w:rsidRPr="00000000" w14:paraId="0000008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Carrera 7 # 40 – 53 Piso 4, Área Administrativa</w:t>
            </w:r>
          </w:p>
        </w:tc>
      </w:tr>
      <w:tr>
        <w:trPr>
          <w:cantSplit w:val="0"/>
          <w:trHeight w:val="300" w:hRule="atLeast"/>
          <w:tblHeader w:val="0"/>
        </w:trPr>
        <w:tc>
          <w:tcPr>
            <w:shd w:fill="0070c0" w:val="clear"/>
          </w:tcPr>
          <w:p w:rsidR="00000000" w:rsidDel="00000000" w:rsidP="00000000" w:rsidRDefault="00000000" w:rsidRPr="00000000" w14:paraId="00000086">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Teléfono</w:t>
            </w:r>
            <w:r w:rsidDel="00000000" w:rsidR="00000000" w:rsidRPr="00000000">
              <w:rPr>
                <w:rtl w:val="0"/>
              </w:rPr>
            </w:r>
          </w:p>
        </w:tc>
        <w:tc>
          <w:tcPr>
            <w:shd w:fill="ffffff" w:val="clear"/>
          </w:tcPr>
          <w:p w:rsidR="00000000" w:rsidDel="00000000" w:rsidP="00000000" w:rsidRDefault="00000000" w:rsidRPr="00000000" w14:paraId="0000008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 93 00 ext. 1418 - 1425</w:t>
            </w:r>
          </w:p>
        </w:tc>
      </w:tr>
      <w:tr>
        <w:trPr>
          <w:cantSplit w:val="0"/>
          <w:trHeight w:val="300" w:hRule="atLeast"/>
          <w:tblHeader w:val="0"/>
        </w:trPr>
        <w:tc>
          <w:tcPr>
            <w:shd w:fill="0070c0" w:val="clear"/>
          </w:tcPr>
          <w:p w:rsidR="00000000" w:rsidDel="00000000" w:rsidP="00000000" w:rsidRDefault="00000000" w:rsidRPr="00000000" w14:paraId="00000088">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Fax</w:t>
            </w:r>
            <w:r w:rsidDel="00000000" w:rsidR="00000000" w:rsidRPr="00000000">
              <w:rPr>
                <w:rtl w:val="0"/>
              </w:rPr>
            </w:r>
          </w:p>
        </w:tc>
        <w:tc>
          <w:tcPr>
            <w:shd w:fill="ffffff" w:val="clear"/>
          </w:tcPr>
          <w:p w:rsidR="00000000" w:rsidDel="00000000" w:rsidP="00000000" w:rsidRDefault="00000000" w:rsidRPr="00000000" w14:paraId="00000089">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323 93 00</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8A">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Apartado aéreo</w:t>
            </w:r>
            <w:r w:rsidDel="00000000" w:rsidR="00000000" w:rsidRPr="00000000">
              <w:rPr>
                <w:rtl w:val="0"/>
              </w:rPr>
            </w:r>
          </w:p>
        </w:tc>
        <w:tc>
          <w:tcPr>
            <w:shd w:fill="ffffff" w:val="clear"/>
          </w:tcPr>
          <w:p w:rsidR="00000000" w:rsidDel="00000000" w:rsidP="00000000" w:rsidRDefault="00000000" w:rsidRPr="00000000" w14:paraId="0000008B">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No aplica.</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8C">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E-mail</w:t>
            </w:r>
            <w:r w:rsidDel="00000000" w:rsidR="00000000" w:rsidRPr="00000000">
              <w:rPr>
                <w:rtl w:val="0"/>
              </w:rPr>
            </w:r>
          </w:p>
        </w:tc>
        <w:tc>
          <w:tcPr>
            <w:shd w:fill="ffffff" w:val="clear"/>
          </w:tcPr>
          <w:p w:rsidR="00000000" w:rsidDel="00000000" w:rsidP="00000000" w:rsidRDefault="00000000" w:rsidRPr="00000000" w14:paraId="0000008D">
            <w:pPr>
              <w:ind w:left="0" w:firstLine="0"/>
              <w:jc w:val="both"/>
              <w:rPr>
                <w:rFonts w:ascii="Times New Roman" w:cs="Times New Roman" w:eastAsia="Times New Roman" w:hAnsi="Times New Roman"/>
                <w:color w:val="ff0000"/>
                <w:sz w:val="20"/>
                <w:szCs w:val="20"/>
              </w:rPr>
            </w:pPr>
            <w:hyperlink r:id="rId18">
              <w:r w:rsidDel="00000000" w:rsidR="00000000" w:rsidRPr="00000000">
                <w:rPr>
                  <w:rFonts w:ascii="Times New Roman" w:cs="Times New Roman" w:eastAsia="Times New Roman" w:hAnsi="Times New Roman"/>
                  <w:color w:val="1155cc"/>
                  <w:sz w:val="20"/>
                  <w:szCs w:val="20"/>
                  <w:u w:val="single"/>
                  <w:rtl w:val="0"/>
                </w:rPr>
                <w:t xml:space="preserve">mcic@udistrital.edu.co</w:t>
              </w:r>
            </w:hyperlink>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8E">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Fecha de inicio del programa</w:t>
            </w:r>
            <w:r w:rsidDel="00000000" w:rsidR="00000000" w:rsidRPr="00000000">
              <w:rPr>
                <w:rtl w:val="0"/>
              </w:rPr>
            </w:r>
          </w:p>
        </w:tc>
        <w:tc>
          <w:tcPr>
            <w:shd w:fill="ffffff" w:val="clear"/>
          </w:tcPr>
          <w:p w:rsidR="00000000" w:rsidDel="00000000" w:rsidP="00000000" w:rsidRDefault="00000000" w:rsidRPr="00000000" w14:paraId="0000008F">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4 de septiembre de 1989</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90">
            <w:pPr>
              <w:ind w:left="0" w:firstLine="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Fecha de registro en el SACES</w:t>
            </w:r>
          </w:p>
        </w:tc>
        <w:tc>
          <w:tcPr>
            <w:shd w:fill="ffffff" w:val="clear"/>
          </w:tcPr>
          <w:p w:rsidR="00000000" w:rsidDel="00000000" w:rsidP="00000000" w:rsidRDefault="00000000" w:rsidRPr="00000000" w14:paraId="0000009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e75b5"/>
                <w:sz w:val="20"/>
                <w:szCs w:val="20"/>
                <w:rtl w:val="0"/>
              </w:rPr>
              <w:t xml:space="preserve">6 de junio de 2003</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92">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Número de créditos académicos</w:t>
            </w:r>
            <w:r w:rsidDel="00000000" w:rsidR="00000000" w:rsidRPr="00000000">
              <w:rPr>
                <w:rtl w:val="0"/>
              </w:rPr>
            </w:r>
          </w:p>
        </w:tc>
        <w:tc>
          <w:tcPr>
            <w:shd w:fill="ffffff" w:val="clear"/>
          </w:tcPr>
          <w:p w:rsidR="00000000" w:rsidDel="00000000" w:rsidP="00000000" w:rsidRDefault="00000000" w:rsidRPr="00000000" w14:paraId="00000093">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94">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Número de estudiantes en el 1er. Periodo</w:t>
            </w:r>
            <w:r w:rsidDel="00000000" w:rsidR="00000000" w:rsidRPr="00000000">
              <w:rPr>
                <w:rtl w:val="0"/>
              </w:rPr>
            </w:r>
          </w:p>
        </w:tc>
        <w:tc>
          <w:tcPr>
            <w:shd w:fill="ffffff" w:val="clear"/>
          </w:tcPr>
          <w:p w:rsidR="00000000" w:rsidDel="00000000" w:rsidP="00000000" w:rsidRDefault="00000000" w:rsidRPr="00000000" w14:paraId="00000095">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2e75b5"/>
                <w:sz w:val="20"/>
                <w:szCs w:val="20"/>
                <w:rtl w:val="0"/>
              </w:rPr>
              <w:t xml:space="preserve">40 (aprobados mediante Acuerdo N°005 de 25 de noviembre de 2021).</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96">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Valor de la matrícula al iniciar</w:t>
            </w:r>
            <w:r w:rsidDel="00000000" w:rsidR="00000000" w:rsidRPr="00000000">
              <w:rPr>
                <w:rtl w:val="0"/>
              </w:rPr>
            </w:r>
          </w:p>
        </w:tc>
        <w:tc>
          <w:tcPr>
            <w:shd w:fill="ffffff" w:val="clear"/>
          </w:tcPr>
          <w:p w:rsidR="00000000" w:rsidDel="00000000" w:rsidP="00000000" w:rsidRDefault="00000000" w:rsidRPr="00000000" w14:paraId="00000097">
            <w:pPr>
              <w:ind w:lef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$8.800.000</w:t>
            </w:r>
            <w:r w:rsidDel="00000000" w:rsidR="00000000" w:rsidRPr="00000000">
              <w:rPr>
                <w:rtl w:val="0"/>
              </w:rPr>
            </w:r>
          </w:p>
        </w:tc>
      </w:tr>
      <w:tr>
        <w:trPr>
          <w:cantSplit w:val="0"/>
          <w:trHeight w:val="300" w:hRule="atLeast"/>
          <w:tblHeader w:val="0"/>
        </w:trPr>
        <w:tc>
          <w:tcPr>
            <w:shd w:fill="0070c0" w:val="clear"/>
          </w:tcPr>
          <w:p w:rsidR="00000000" w:rsidDel="00000000" w:rsidP="00000000" w:rsidRDefault="00000000" w:rsidRPr="00000000" w14:paraId="00000098">
            <w:pPr>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El programa está adscrito a</w:t>
            </w:r>
            <w:r w:rsidDel="00000000" w:rsidR="00000000" w:rsidRPr="00000000">
              <w:rPr>
                <w:rtl w:val="0"/>
              </w:rPr>
            </w:r>
          </w:p>
        </w:tc>
        <w:tc>
          <w:tcPr>
            <w:shd w:fill="ffffff" w:val="clear"/>
          </w:tcPr>
          <w:p w:rsidR="00000000" w:rsidDel="00000000" w:rsidP="00000000" w:rsidRDefault="00000000" w:rsidRPr="00000000" w14:paraId="0000009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Facultad de ingeniería</w:t>
            </w:r>
          </w:p>
        </w:tc>
      </w:tr>
      <w:tr>
        <w:trPr>
          <w:cantSplit w:val="0"/>
          <w:trHeight w:val="300" w:hRule="atLeast"/>
          <w:tblHeader w:val="0"/>
        </w:trPr>
        <w:tc>
          <w:tcPr>
            <w:shd w:fill="0070c0" w:val="clear"/>
          </w:tcPr>
          <w:p w:rsidR="00000000" w:rsidDel="00000000" w:rsidP="00000000" w:rsidRDefault="00000000" w:rsidRPr="00000000" w14:paraId="0000009A">
            <w:pPr>
              <w:ind w:left="0" w:firstLine="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Syllabus</w:t>
            </w:r>
          </w:p>
        </w:tc>
        <w:tc>
          <w:tcPr>
            <w:shd w:fill="ffffff" w:val="clear"/>
          </w:tcPr>
          <w:p w:rsidR="00000000" w:rsidDel="00000000" w:rsidP="00000000" w:rsidRDefault="00000000" w:rsidRPr="00000000" w14:paraId="0000009B">
            <w:pPr>
              <w:ind w:left="0" w:firstLine="0"/>
              <w:jc w:val="both"/>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color w:val="0563c1"/>
                  <w:sz w:val="20"/>
                  <w:szCs w:val="20"/>
                  <w:u w:val="single"/>
                  <w:rtl w:val="0"/>
                </w:rPr>
                <w:t xml:space="preserve">https://rita.udistrital.edu.co/mciencias/index.php/academia/syllabus</w:t>
              </w:r>
            </w:hyperlink>
            <w:r w:rsidDel="00000000" w:rsidR="00000000" w:rsidRPr="00000000">
              <w:rPr>
                <w:rtl w:val="0"/>
              </w:rPr>
            </w:r>
          </w:p>
        </w:tc>
      </w:tr>
    </w:tbl>
    <w:p w:rsidR="00000000" w:rsidDel="00000000" w:rsidP="00000000" w:rsidRDefault="00000000" w:rsidRPr="00000000" w14:paraId="0000009C">
      <w:pPr>
        <w:tabs>
          <w:tab w:val="center" w:pos="4597"/>
          <w:tab w:val="left" w:pos="6270"/>
        </w:tabs>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i w:val="1"/>
          <w:color w:val="000000"/>
          <w:rtl w:val="0"/>
        </w:rPr>
        <w:t xml:space="preserve">Fuente: Elaboración propia.</w:t>
      </w:r>
      <w:r w:rsidDel="00000000" w:rsidR="00000000" w:rsidRPr="00000000">
        <w:rPr>
          <w:rFonts w:ascii="Times New Roman" w:cs="Times New Roman" w:eastAsia="Times New Roman" w:hAnsi="Times New Roman"/>
          <w:color w:val="000000"/>
          <w:sz w:val="20"/>
          <w:szCs w:val="20"/>
          <w:rtl w:val="0"/>
        </w:rPr>
        <w:tab/>
      </w:r>
    </w:p>
    <w:p w:rsidR="00000000" w:rsidDel="00000000" w:rsidP="00000000" w:rsidRDefault="00000000" w:rsidRPr="00000000" w14:paraId="0000009D">
      <w:pPr>
        <w:tabs>
          <w:tab w:val="center" w:pos="4597"/>
          <w:tab w:val="left" w:pos="6270"/>
        </w:tabs>
        <w:ind w:left="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E">
      <w:pPr>
        <w:tabs>
          <w:tab w:val="center" w:pos="4597"/>
          <w:tab w:val="left" w:pos="6270"/>
        </w:tabs>
        <w:ind w:left="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F">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0">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Misión del proyectó curricular </w:t>
      </w:r>
    </w:p>
    <w:p w:rsidR="00000000" w:rsidDel="00000000" w:rsidP="00000000" w:rsidRDefault="00000000" w:rsidRPr="00000000" w14:paraId="000000A1">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misión de la Maestría es formar magister con conocimientos y habilidades sólidas en las áreas de Teleinformática, Ingeniería de software, Geomática e Inteligencia artificial que contribuyan al desarrollo científico y tecnológico de carácter universal, mostrando interdisciplinariedad para el desarrollo de soluciones a problemas de acoplamiento, apropiación y desarrollo tecnológico del país.</w:t>
      </w:r>
    </w:p>
    <w:p w:rsidR="00000000" w:rsidDel="00000000" w:rsidP="00000000" w:rsidRDefault="00000000" w:rsidRPr="00000000" w14:paraId="000000A2">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3">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Visión del proyectó curricular</w:t>
      </w:r>
    </w:p>
    <w:p w:rsidR="00000000" w:rsidDel="00000000" w:rsidP="00000000" w:rsidRDefault="00000000" w:rsidRPr="00000000" w14:paraId="000000A4">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Constituirse en diez años en un referente a nivel nacional e internacional en la formación de </w:t>
      </w:r>
      <w:r w:rsidDel="00000000" w:rsidR="00000000" w:rsidRPr="00000000">
        <w:rPr>
          <w:rFonts w:ascii="Times New Roman" w:cs="Times New Roman" w:eastAsia="Times New Roman" w:hAnsi="Times New Roman"/>
          <w:sz w:val="24"/>
          <w:szCs w:val="24"/>
          <w:rtl w:val="0"/>
        </w:rPr>
        <w:t xml:space="preserve">magíster</w:t>
      </w:r>
      <w:r w:rsidDel="00000000" w:rsidR="00000000" w:rsidRPr="00000000">
        <w:rPr>
          <w:rFonts w:ascii="Times New Roman" w:cs="Times New Roman" w:eastAsia="Times New Roman" w:hAnsi="Times New Roman"/>
          <w:color w:val="000000"/>
          <w:sz w:val="24"/>
          <w:szCs w:val="24"/>
          <w:rtl w:val="0"/>
        </w:rPr>
        <w:t xml:space="preserve"> que dan solución a problemas sociales, tecnológicos y científicos que se presentan y generan dificultades en el desarrollo del país; promoviendo la productividad y competitividad de la sociedad colombiana desde las áreas de la Teleinformática, Ingeniería de software, Geomática e Inteligencia artificial.</w:t>
      </w:r>
    </w:p>
    <w:p w:rsidR="00000000" w:rsidDel="00000000" w:rsidP="00000000" w:rsidRDefault="00000000" w:rsidRPr="00000000" w14:paraId="000000A5">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6">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Objetivo general del proyectó curricular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Formar mag</w:t>
      </w:r>
      <w:r w:rsidDel="00000000" w:rsidR="00000000" w:rsidRPr="00000000">
        <w:rPr>
          <w:rFonts w:ascii="Times New Roman" w:cs="Times New Roman" w:eastAsia="Times New Roman" w:hAnsi="Times New Roman"/>
          <w:sz w:val="24"/>
          <w:szCs w:val="24"/>
          <w:rtl w:val="0"/>
        </w:rPr>
        <w:t xml:space="preserve">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ster con conocimientos y habilidades avanzadas en Teleinformática, Ingeniería de Software, Inteligencia Artificial o Geomática que contribuyan a dar solución a problemas en el entorno regional, nacional e internacional, mediante el análisis de situaciones particulares de carácter disciplinar, interdisciplinario o profesional, por medio de la asimilación o apropiación de saberes, metodologías y desarrollos científicos y tecnológicos.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Objetivos específicos del proyectó curricular</w:t>
      </w:r>
    </w:p>
    <w:p w:rsidR="00000000" w:rsidDel="00000000" w:rsidP="00000000" w:rsidRDefault="00000000" w:rsidRPr="00000000" w14:paraId="000000AB">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Ofrecer a la sociedad, Magíster capaces de formular y desarrollar proyectos de investigación aplicada que permitan solucionar problemas en las áreas relacionadas a las Tecnologías de la Información y las Comunicaciones.</w:t>
      </w:r>
    </w:p>
    <w:p w:rsidR="00000000" w:rsidDel="00000000" w:rsidP="00000000" w:rsidRDefault="00000000" w:rsidRPr="00000000" w14:paraId="000000AC">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Formar Magister con los conocimientos y habilidades necesarias para conceptualizar, diseñar, implementar y adaptar soluciones específicas en las áreas de Teleinformática, Ingeniería de Software y Geomática a nivel municipal, regional, nacional e internacional.</w:t>
      </w:r>
    </w:p>
    <w:p w:rsidR="00000000" w:rsidDel="00000000" w:rsidP="00000000" w:rsidRDefault="00000000" w:rsidRPr="00000000" w14:paraId="000000AE">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pStyle w:val="Heading2"/>
        <w:keepLines w:val="0"/>
        <w:numPr>
          <w:ilvl w:val="1"/>
          <w:numId w:val="3"/>
        </w:numPr>
        <w:spacing w:after="0" w:before="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principales de la Maestría en Ciencias de la Información y las Comunicaciones </w:t>
      </w:r>
    </w:p>
    <w:p w:rsidR="00000000" w:rsidDel="00000000" w:rsidP="00000000" w:rsidRDefault="00000000" w:rsidRPr="00000000" w14:paraId="000000B0">
      <w:pPr>
        <w:spacing w:line="360" w:lineRule="auto"/>
        <w:ind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keepLines w:val="0"/>
        <w:numPr>
          <w:ilvl w:val="2"/>
          <w:numId w:val="2"/>
        </w:numPr>
        <w:spacing w:after="0" w:before="0" w:line="360" w:lineRule="auto"/>
        <w:ind w:left="1434" w:hanging="720"/>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Desempeño de los Egresados</w:t>
      </w:r>
    </w:p>
    <w:p w:rsidR="00000000" w:rsidDel="00000000" w:rsidP="00000000" w:rsidRDefault="00000000" w:rsidRPr="00000000" w14:paraId="000000B2">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campo de acción de nuestros egresados corresponde tanto a los principales desafíos científicos y tecnológicos globales a nivel de informática y comunicaciones, como a las prioridades de innovación tecnológica local a nivel gubernamental, industrial, comercial y social. De acuerdo con lo anterior, los principales campos de desempeño de nuestros egresados son:</w:t>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transformación digital, que es de introducción y desarrollo prioritario en las organizaciones de todos los dominios: gubernamentales, educativos, comerciales, industriales, etc.</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ciencia de datos, que mediante las técnicas de Big Data y los algoritmos de inteligencia artificial soportan y toman decisiones en los negocios, en la medicina, en la robótica, en la genética, en las políticas públicas, en la agricultura, etc.</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5ta generación de las comunicaciones </w:t>
      </w:r>
      <w:r w:rsidDel="00000000" w:rsidR="00000000" w:rsidRPr="00000000">
        <w:rPr>
          <w:rFonts w:ascii="Times New Roman" w:cs="Times New Roman" w:eastAsia="Times New Roman" w:hAnsi="Times New Roman"/>
          <w:sz w:val="24"/>
          <w:szCs w:val="24"/>
          <w:rtl w:val="0"/>
        </w:rPr>
        <w:t xml:space="preserve">móviles promete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interconexión total, tanto así, que el término Internet de </w:t>
      </w:r>
      <w:r w:rsidDel="00000000" w:rsidR="00000000" w:rsidRPr="00000000">
        <w:rPr>
          <w:rFonts w:ascii="Times New Roman" w:cs="Times New Roman" w:eastAsia="Times New Roman" w:hAnsi="Times New Roman"/>
          <w:sz w:val="24"/>
          <w:szCs w:val="24"/>
          <w:rtl w:val="0"/>
        </w:rPr>
        <w:t xml:space="preserve">las Cosas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está transformando a Internet de Todo.</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keepLines w:val="0"/>
        <w:numPr>
          <w:ilvl w:val="2"/>
          <w:numId w:val="2"/>
        </w:numPr>
        <w:spacing w:after="0" w:before="0" w:line="360" w:lineRule="auto"/>
        <w:ind w:left="1434" w:hanging="720"/>
        <w:jc w:val="both"/>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Perfil del egresado del Proyecto Curricular</w:t>
      </w:r>
    </w:p>
    <w:p w:rsidR="00000000" w:rsidDel="00000000" w:rsidP="00000000" w:rsidRDefault="00000000" w:rsidRPr="00000000" w14:paraId="000000BA">
      <w:pPr>
        <w:tabs>
          <w:tab w:val="center" w:pos="4597"/>
          <w:tab w:val="left" w:pos="6270"/>
        </w:tabs>
        <w:spacing w:line="3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Perfil profesional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Magister con capacidad de integrar las ciencias de la computación, ciencias de la tierra, las comunicaciones, los métodos estadísticos y matemáticos para innovar,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se está desarrollando en el país.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Perfil Ocupacional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Mag</w:t>
      </w:r>
      <w:r w:rsidDel="00000000" w:rsidR="00000000" w:rsidRPr="00000000">
        <w:rPr>
          <w:rFonts w:ascii="Times New Roman" w:cs="Times New Roman" w:eastAsia="Times New Roman" w:hAnsi="Times New Roman"/>
          <w:sz w:val="24"/>
          <w:szCs w:val="24"/>
          <w:rtl w:val="0"/>
        </w:rPr>
        <w:t xml:space="preserve">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keepLines w:val="0"/>
        <w:numPr>
          <w:ilvl w:val="2"/>
          <w:numId w:val="2"/>
        </w:numPr>
        <w:spacing w:after="0" w:before="0" w:line="360" w:lineRule="auto"/>
        <w:ind w:left="1434" w:hanging="720"/>
        <w:jc w:val="both"/>
        <w:rPr>
          <w:rFonts w:ascii="Times New Roman" w:cs="Times New Roman" w:eastAsia="Times New Roman" w:hAnsi="Times New Roman"/>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color w:val="000000"/>
          <w:sz w:val="24"/>
          <w:szCs w:val="24"/>
          <w:rtl w:val="0"/>
        </w:rPr>
        <w:t xml:space="preserve">Componente interdisciplinar del plan de estudios del proyecto curricular</w:t>
      </w:r>
    </w:p>
    <w:p w:rsidR="00000000" w:rsidDel="00000000" w:rsidP="00000000" w:rsidRDefault="00000000" w:rsidRPr="00000000" w14:paraId="000000C2">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UDFJC concibe la Interdisciplinariedad como la existencia de una relación simétrica entre varias disciplinas que se ocupan de un mismo problema, y que propician un </w:t>
      </w:r>
      <w:r w:rsidDel="00000000" w:rsidR="00000000" w:rsidRPr="00000000">
        <w:rPr>
          <w:rFonts w:ascii="Times New Roman" w:cs="Times New Roman" w:eastAsia="Times New Roman" w:hAnsi="Times New Roman"/>
          <w:sz w:val="24"/>
          <w:szCs w:val="24"/>
          <w:rtl w:val="0"/>
        </w:rPr>
        <w:t xml:space="preserve">diálogo</w:t>
      </w:r>
      <w:r w:rsidDel="00000000" w:rsidR="00000000" w:rsidRPr="00000000">
        <w:rPr>
          <w:rFonts w:ascii="Times New Roman" w:cs="Times New Roman" w:eastAsia="Times New Roman" w:hAnsi="Times New Roman"/>
          <w:color w:val="000000"/>
          <w:sz w:val="24"/>
          <w:szCs w:val="24"/>
          <w:rtl w:val="0"/>
        </w:rPr>
        <w:t xml:space="preserve"> que permite la construcción de la unidad a partir de la multiplicidad de respuestas provenientes de los diferentes campos del saber. Por su parte la multidisciplinariedad permite analizar diferentes aspectos de un problema desde los aportes de las diferentes disciplinas</w:t>
      </w:r>
      <w:r w:rsidDel="00000000" w:rsidR="00000000" w:rsidRPr="00000000">
        <w:rPr>
          <w:rFonts w:ascii="Times New Roman" w:cs="Times New Roman" w:eastAsia="Times New Roman" w:hAnsi="Times New Roman"/>
          <w:color w:val="000000"/>
          <w:sz w:val="24"/>
          <w:szCs w:val="24"/>
          <w:vertAlign w:val="superscript"/>
        </w:rPr>
        <w:footnoteReference w:customMarkFollows="0" w:id="0"/>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C4">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Comunicaciones se caracteriza por la interdisciplinaridad de su estructura curricular y de investigación. La Maestría ofrece 4 énfasis que permiten integrar diferentes ejes temáticos de la informática y las comunicaciones convergiendo en soluciones tecnológicas de última generación aplicadas a un muy alto número de disciplinas. Por ejemplo, permite integrar la 5ta generación de las comunicaciones móviles y las técnicas de Big Data e Inteligencia Artificial para generar soluciones de Internet de las cosas aplicado a ciudades </w:t>
      </w:r>
      <w:r w:rsidDel="00000000" w:rsidR="00000000" w:rsidRPr="00000000">
        <w:rPr>
          <w:rFonts w:ascii="Times New Roman" w:cs="Times New Roman" w:eastAsia="Times New Roman" w:hAnsi="Times New Roman"/>
          <w:sz w:val="24"/>
          <w:szCs w:val="24"/>
          <w:rtl w:val="0"/>
        </w:rPr>
        <w:t xml:space="preserve">inteligentes, a agricultura inteligente, a meteorología, a automatización industrial, a telemedicina, entre muchos otros dominios.</w:t>
      </w:r>
    </w:p>
    <w:p w:rsidR="00000000" w:rsidDel="00000000" w:rsidP="00000000" w:rsidRDefault="00000000" w:rsidRPr="00000000" w14:paraId="000000C6">
      <w:pPr>
        <w:pStyle w:val="Heading1"/>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Correspondencia de los diferentes componentes de la Maestría</w:t>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C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Maestría en Ciencias de la Información y las Comunicaciones tiene como objetivo formar magísteres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rsidR="00000000" w:rsidDel="00000000" w:rsidP="00000000" w:rsidRDefault="00000000" w:rsidRPr="00000000" w14:paraId="000000C9">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Los contenidos curriculares de la Maestría se organizan de acuerdo con su papel al interior de la estructura curricular, de manera que algunos espacios académicos que se enmarcan en la fundamentación</w:t>
      </w:r>
      <w:r w:rsidDel="00000000" w:rsidR="00000000" w:rsidRPr="00000000">
        <w:rPr>
          <w:rFonts w:ascii="Times New Roman" w:cs="Times New Roman" w:eastAsia="Times New Roman" w:hAnsi="Times New Roman"/>
          <w:color w:val="2e75b5"/>
          <w:sz w:val="24"/>
          <w:szCs w:val="24"/>
          <w:rtl w:val="0"/>
        </w:rPr>
        <w:t xml:space="preserve">, la cual se orienta a brindar herramientas teóricas y conceptuales a los estudiantes para abordar problemas y soluciones propuestas desde las Tecnologías de la Información y las Comunicaciones; otros espacios corresponden a </w:t>
      </w:r>
      <w:r w:rsidDel="00000000" w:rsidR="00000000" w:rsidRPr="00000000">
        <w:rPr>
          <w:rFonts w:ascii="Times New Roman" w:cs="Times New Roman" w:eastAsia="Times New Roman" w:hAnsi="Times New Roman"/>
          <w:i w:val="1"/>
          <w:color w:val="2e75b5"/>
          <w:sz w:val="24"/>
          <w:szCs w:val="24"/>
          <w:rtl w:val="0"/>
        </w:rPr>
        <w:t xml:space="preserve">énfasis</w:t>
      </w:r>
      <w:r w:rsidDel="00000000" w:rsidR="00000000" w:rsidRPr="00000000">
        <w:rPr>
          <w:rFonts w:ascii="Times New Roman" w:cs="Times New Roman" w:eastAsia="Times New Roman" w:hAnsi="Times New Roman"/>
          <w:color w:val="2e75b5"/>
          <w:sz w:val="24"/>
          <w:szCs w:val="24"/>
          <w:rtl w:val="0"/>
        </w:rPr>
        <w:t xml:space="preserve"> y tienen como finalidad el estudio de escenarios específicos y de interés para los estudiantes, lo cual se articula con los espacios académicos de investigación, estructurados para entregar a los estudiantes los conocimientos necesarios para adelantar ejercicios de investigación en el orden de profundizar temas específicos de interés desde situaciones concretas de estudio. Adicionalmente, se cuenta con los espacios académicos denominados electivos, los cuales son propuestas alternativas para profundizar en algunos de los temas de interés de los estudiantes. Estos pueden ser de carácter intrínseco, es decir, surgen al interior del Proyecto Curricular en correspondencia a las necesidades de los procesos y, de carácter extrínseco, los cuales permiten la articulación con Proyectos Curriculares afines a los intereses de la Maestría. </w:t>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Las áreas de estudio que guían la estructura curricular y el desarrollo de la investigación desde la perspectiva de la profundización son: </w:t>
      </w:r>
      <w:r w:rsidDel="00000000" w:rsidR="00000000" w:rsidRPr="00000000">
        <w:rPr>
          <w:rFonts w:ascii="Times New Roman" w:cs="Times New Roman" w:eastAsia="Times New Roman" w:hAnsi="Times New Roman"/>
          <w:i w:val="1"/>
          <w:color w:val="2e75b5"/>
          <w:sz w:val="24"/>
          <w:szCs w:val="24"/>
          <w:rtl w:val="0"/>
        </w:rPr>
        <w:t xml:space="preserve">geomática, ingeniería de software, teleinformática </w:t>
      </w:r>
      <w:r w:rsidDel="00000000" w:rsidR="00000000" w:rsidRPr="00000000">
        <w:rPr>
          <w:rFonts w:ascii="Times New Roman" w:cs="Times New Roman" w:eastAsia="Times New Roman" w:hAnsi="Times New Roman"/>
          <w:color w:val="2e75b5"/>
          <w:sz w:val="24"/>
          <w:szCs w:val="24"/>
          <w:rtl w:val="0"/>
        </w:rPr>
        <w:t xml:space="preserve">e </w:t>
      </w:r>
      <w:r w:rsidDel="00000000" w:rsidR="00000000" w:rsidRPr="00000000">
        <w:rPr>
          <w:rFonts w:ascii="Times New Roman" w:cs="Times New Roman" w:eastAsia="Times New Roman" w:hAnsi="Times New Roman"/>
          <w:i w:val="1"/>
          <w:color w:val="2e75b5"/>
          <w:sz w:val="24"/>
          <w:szCs w:val="24"/>
          <w:rtl w:val="0"/>
        </w:rPr>
        <w:t xml:space="preserve">inteligencia artificial, </w:t>
      </w:r>
      <w:r w:rsidDel="00000000" w:rsidR="00000000" w:rsidRPr="00000000">
        <w:rPr>
          <w:rFonts w:ascii="Times New Roman" w:cs="Times New Roman" w:eastAsia="Times New Roman" w:hAnsi="Times New Roman"/>
          <w:color w:val="2e75b5"/>
          <w:sz w:val="24"/>
          <w:szCs w:val="24"/>
          <w:rtl w:val="0"/>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Por tratarse de una Maestría de </w:t>
      </w:r>
      <w:r w:rsidDel="00000000" w:rsidR="00000000" w:rsidRPr="00000000">
        <w:rPr>
          <w:rFonts w:ascii="Times New Roman" w:cs="Times New Roman" w:eastAsia="Times New Roman" w:hAnsi="Times New Roman"/>
          <w:i w:val="1"/>
          <w:color w:val="2e75b5"/>
          <w:sz w:val="24"/>
          <w:szCs w:val="24"/>
          <w:rtl w:val="0"/>
        </w:rPr>
        <w:t xml:space="preserve">profundización, </w:t>
      </w:r>
      <w:r w:rsidDel="00000000" w:rsidR="00000000" w:rsidRPr="00000000">
        <w:rPr>
          <w:rFonts w:ascii="Times New Roman" w:cs="Times New Roman" w:eastAsia="Times New Roman" w:hAnsi="Times New Roman"/>
          <w:color w:val="2e75b5"/>
          <w:sz w:val="24"/>
          <w:szCs w:val="24"/>
          <w:rtl w:val="0"/>
        </w:rPr>
        <w:t xml:space="preserve">los procesos de formación se orientan al estudio de situaciones concretas, como se mencionó anteriormente. Es decir, al análisis de situaciones en las que participan los estudiantes, para identificar problemáticas, analizarlas y proponer formas de abordarlas e introducir soluciones. Esto mediante el estudio de caso, la aplicación de conceptos teóricos a un contexto determinado o la indagación in situ. </w:t>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la duración de la Maestría, se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w:t>
      </w:r>
      <w:r w:rsidDel="00000000" w:rsidR="00000000" w:rsidRPr="00000000">
        <w:rPr>
          <w:rFonts w:ascii="Times New Roman" w:cs="Times New Roman" w:eastAsia="Times New Roman" w:hAnsi="Times New Roman"/>
          <w:i w:val="1"/>
          <w:color w:val="2e75b5"/>
          <w:sz w:val="24"/>
          <w:szCs w:val="24"/>
          <w:rtl w:val="0"/>
        </w:rPr>
        <w:t xml:space="preserve">directo, colaborativo </w:t>
      </w:r>
      <w:r w:rsidDel="00000000" w:rsidR="00000000" w:rsidRPr="00000000">
        <w:rPr>
          <w:rFonts w:ascii="Times New Roman" w:cs="Times New Roman" w:eastAsia="Times New Roman" w:hAnsi="Times New Roman"/>
          <w:color w:val="2e75b5"/>
          <w:sz w:val="24"/>
          <w:szCs w:val="24"/>
          <w:rtl w:val="0"/>
        </w:rPr>
        <w:t xml:space="preserve">y </w:t>
      </w:r>
      <w:r w:rsidDel="00000000" w:rsidR="00000000" w:rsidRPr="00000000">
        <w:rPr>
          <w:rFonts w:ascii="Times New Roman" w:cs="Times New Roman" w:eastAsia="Times New Roman" w:hAnsi="Times New Roman"/>
          <w:i w:val="1"/>
          <w:color w:val="2e75b5"/>
          <w:sz w:val="24"/>
          <w:szCs w:val="24"/>
          <w:rtl w:val="0"/>
        </w:rPr>
        <w:t xml:space="preserve">autónomo. </w:t>
      </w:r>
      <w:r w:rsidDel="00000000" w:rsidR="00000000" w:rsidRPr="00000000">
        <w:rPr>
          <w:rFonts w:ascii="Times New Roman" w:cs="Times New Roman" w:eastAsia="Times New Roman" w:hAnsi="Times New Roman"/>
          <w:color w:val="2e75b5"/>
          <w:sz w:val="24"/>
          <w:szCs w:val="24"/>
          <w:rtl w:val="0"/>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rsidR="00000000" w:rsidDel="00000000" w:rsidP="00000000" w:rsidRDefault="00000000" w:rsidRPr="00000000" w14:paraId="000000D1">
      <w:pPr>
        <w:spacing w:line="360" w:lineRule="auto"/>
        <w:ind w:left="0" w:firstLine="0"/>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0D2">
      <w:pPr>
        <w:spacing w:line="360" w:lineRule="auto"/>
        <w:ind w:left="0" w:firstLine="0"/>
        <w:jc w:val="both"/>
        <w:rPr>
          <w:rFonts w:ascii="Times New Roman" w:cs="Times New Roman" w:eastAsia="Times New Roman" w:hAnsi="Times New Roman"/>
          <w:i w:val="1"/>
          <w:color w:val="2e75b5"/>
          <w:sz w:val="24"/>
          <w:szCs w:val="24"/>
        </w:rPr>
      </w:pPr>
      <w:bookmarkStart w:colFirst="0" w:colLast="0" w:name="_heading=h.3dy6vkm" w:id="6"/>
      <w:bookmarkEnd w:id="6"/>
      <w:r w:rsidDel="00000000" w:rsidR="00000000" w:rsidRPr="00000000">
        <w:rPr>
          <w:rFonts w:ascii="Times New Roman" w:cs="Times New Roman" w:eastAsia="Times New Roman" w:hAnsi="Times New Roman"/>
          <w:color w:val="2e75b5"/>
          <w:sz w:val="24"/>
          <w:szCs w:val="24"/>
          <w:rtl w:val="0"/>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r w:rsidDel="00000000" w:rsidR="00000000" w:rsidRPr="00000000">
        <w:rPr>
          <w:rtl w:val="0"/>
        </w:rPr>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profundización, pues la clasificación del Proyecto Curricular, se enmarca en Tecnologías de la Información y la Comunicación (TIC) (Campo amplio), Tecnologías de la Información y la Comunicación (TIC) (Campo específico) y</w:t>
      </w:r>
    </w:p>
    <w:p w:rsidR="00000000" w:rsidDel="00000000" w:rsidP="00000000" w:rsidRDefault="00000000" w:rsidRPr="00000000" w14:paraId="000000D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Tecnologías de la información y la comunicación (TIC) no clasificada en otra parte (Campo detallado). </w:t>
      </w:r>
    </w:p>
    <w:p w:rsidR="00000000" w:rsidDel="00000000" w:rsidP="00000000" w:rsidRDefault="00000000" w:rsidRPr="00000000" w14:paraId="000000D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Esta clasificación, está además articulada con lo expresado en el Marco Nacional de Cualificaciones para el sector de “</w:t>
      </w:r>
      <w:hyperlink r:id="rId20">
        <w:r w:rsidDel="00000000" w:rsidR="00000000" w:rsidRPr="00000000">
          <w:rPr>
            <w:rFonts w:ascii="Times New Roman" w:cs="Times New Roman" w:eastAsia="Times New Roman" w:hAnsi="Times New Roman"/>
            <w:color w:val="0563c1"/>
            <w:sz w:val="24"/>
            <w:szCs w:val="24"/>
            <w:u w:val="single"/>
            <w:rtl w:val="0"/>
          </w:rPr>
          <w:t xml:space="preserve">TICO</w:t>
        </w:r>
      </w:hyperlink>
      <w:hyperlink r:id="rId21">
        <w:r w:rsidDel="00000000" w:rsidR="00000000" w:rsidRPr="00000000">
          <w:rPr>
            <w:rFonts w:ascii="Times New Roman" w:cs="Times New Roman" w:eastAsia="Times New Roman" w:hAnsi="Times New Roman"/>
            <w:color w:val="0563c1"/>
            <w:sz w:val="24"/>
            <w:szCs w:val="24"/>
            <w:u w:val="single"/>
            <w:rtl w:val="0"/>
          </w:rPr>
          <w:t xml:space="preserve"> / Tecnologías de la Información y las Comunicaciones. Área de economía naranja: Creaciones Funcionales, Nuevos Medios y Software de Contenidos</w:t>
        </w:r>
      </w:hyperlink>
      <w:r w:rsidDel="00000000" w:rsidR="00000000" w:rsidRPr="00000000">
        <w:rPr>
          <w:rFonts w:ascii="Times New Roman" w:cs="Times New Roman" w:eastAsia="Times New Roman" w:hAnsi="Times New Roman"/>
          <w:color w:val="2e75b5"/>
          <w:sz w:val="24"/>
          <w:szCs w:val="24"/>
          <w:rtl w:val="0"/>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potencial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 En el siguiente diagrama se recoge la armonización de las diferentes dimensiones, como centrales en el sector de las TICS para el cual se forman magísteres en el Proyecto Curricular: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2e75b5"/>
          <w:sz w:val="20"/>
          <w:szCs w:val="20"/>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Figura 1. Cadena de valor con clasificación de dimensiones.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651510</wp:posOffset>
            </wp:positionH>
            <wp:positionV relativeFrom="paragraph">
              <wp:posOffset>290195</wp:posOffset>
            </wp:positionV>
            <wp:extent cx="4752975" cy="2076450"/>
            <wp:effectExtent b="0" l="0" r="0" t="0"/>
            <wp:wrapSquare wrapText="bothSides" distB="0" distT="0" distL="114300" distR="114300"/>
            <wp:docPr id="33" name="image1.png"/>
            <a:graphic>
              <a:graphicData uri="http://schemas.openxmlformats.org/drawingml/2006/picture">
                <pic:pic>
                  <pic:nvPicPr>
                    <pic:cNvPr id="0" name="image1.png"/>
                    <pic:cNvPicPr preferRelativeResize="0"/>
                  </pic:nvPicPr>
                  <pic:blipFill>
                    <a:blip r:embed="rId22"/>
                    <a:srcRect b="15998" l="5265" r="37726" t="19261"/>
                    <a:stretch>
                      <a:fillRect/>
                    </a:stretch>
                  </pic:blipFill>
                  <pic:spPr>
                    <a:xfrm>
                      <a:off x="0" y="0"/>
                      <a:ext cx="4752975" cy="2076450"/>
                    </a:xfrm>
                    <a:prstGeom prst="rect"/>
                    <a:ln/>
                  </pic:spPr>
                </pic:pic>
              </a:graphicData>
            </a:graphic>
          </wp:anchor>
        </w:drawing>
      </w:r>
    </w:p>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i w:val="1"/>
          <w:color w:val="2e75b5"/>
          <w:sz w:val="20"/>
          <w:szCs w:val="20"/>
        </w:rPr>
      </w:pPr>
      <w:r w:rsidDel="00000000" w:rsidR="00000000" w:rsidRPr="00000000">
        <w:rPr>
          <w:rtl w:val="0"/>
        </w:rPr>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C">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F">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E0">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E1">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E2">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E3">
      <w:pPr>
        <w:spacing w:line="360" w:lineRule="auto"/>
        <w:ind w:left="0" w:firstLine="0"/>
        <w:jc w:val="center"/>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0"/>
          <w:szCs w:val="20"/>
          <w:rtl w:val="0"/>
        </w:rPr>
        <w:t xml:space="preserve">Cartilla Marco Nacional de Cualificaciones, sector TIC.</w:t>
      </w:r>
      <w:hyperlink r:id="rId23">
        <w:r w:rsidDel="00000000" w:rsidR="00000000" w:rsidRPr="00000000">
          <w:rPr>
            <w:rFonts w:ascii="Times New Roman" w:cs="Times New Roman" w:eastAsia="Times New Roman" w:hAnsi="Times New Roman"/>
            <w:color w:val="0563c1"/>
            <w:sz w:val="20"/>
            <w:szCs w:val="20"/>
            <w:u w:val="single"/>
            <w:rtl w:val="0"/>
          </w:rPr>
          <w:t xml:space="preserve">https://www.colombiaaprende.edu.co/sites/default/files/files_public/2021-08/cartilla-sector-tic.pdf</w:t>
        </w:r>
      </w:hyperlink>
      <w:r w:rsidDel="00000000" w:rsidR="00000000" w:rsidRPr="00000000">
        <w:rPr>
          <w:rtl w:val="0"/>
        </w:rPr>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De acuerdo con lo expuesto, la Maestría en Ciencias de la Información-componente </w:t>
      </w:r>
      <w:r w:rsidDel="00000000" w:rsidR="00000000" w:rsidRPr="00000000">
        <w:rPr>
          <w:rFonts w:ascii="Times New Roman" w:cs="Times New Roman" w:eastAsia="Times New Roman" w:hAnsi="Times New Roman"/>
          <w:i w:val="1"/>
          <w:color w:val="2e75b5"/>
          <w:sz w:val="24"/>
          <w:szCs w:val="24"/>
          <w:rtl w:val="0"/>
        </w:rPr>
        <w:t xml:space="preserve">Profundización, </w:t>
      </w:r>
      <w:r w:rsidDel="00000000" w:rsidR="00000000" w:rsidRPr="00000000">
        <w:rPr>
          <w:rFonts w:ascii="Times New Roman" w:cs="Times New Roman" w:eastAsia="Times New Roman" w:hAnsi="Times New Roman"/>
          <w:color w:val="2e75b5"/>
          <w:sz w:val="24"/>
          <w:szCs w:val="24"/>
          <w:rtl w:val="0"/>
        </w:rPr>
        <w:t xml:space="preserve">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rsidR="00000000" w:rsidDel="00000000" w:rsidP="00000000" w:rsidRDefault="00000000" w:rsidRPr="00000000" w14:paraId="000000E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E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E9">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EA">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0EB">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0EC">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0ED">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0EE">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1. Denominación del programa.</w:t>
            </w:r>
          </w:p>
        </w:tc>
        <w:tc>
          <w:tcPr/>
          <w:p w:rsidR="00000000" w:rsidDel="00000000" w:rsidP="00000000" w:rsidRDefault="00000000" w:rsidRPr="00000000" w14:paraId="000000EF">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1-Prof-Denominación del programa-18-03-22</w:t>
            </w:r>
          </w:p>
        </w:tc>
        <w:tc>
          <w:tcPr/>
          <w:p w:rsidR="00000000" w:rsidDel="00000000" w:rsidP="00000000" w:rsidRDefault="00000000" w:rsidRPr="00000000" w14:paraId="000000F0">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r>
        <w:trPr>
          <w:cantSplit w:val="0"/>
          <w:tblHeader w:val="0"/>
        </w:trPr>
        <w:tc>
          <w:tcPr/>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Acuerdo N°005 de 25 de noviembre de 2021, por medio del cual se aprobó la continuidad de la oferta del componente de profundización. </w:t>
            </w:r>
          </w:p>
        </w:tc>
        <w:tc>
          <w:tcPr/>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1.1-Acuerdo N°005 25 nov 2021-Aprb Prof.</w:t>
            </w:r>
          </w:p>
        </w:tc>
        <w:tc>
          <w:tcPr/>
          <w:p w:rsidR="00000000" w:rsidDel="00000000" w:rsidP="00000000" w:rsidRDefault="00000000" w:rsidRPr="00000000" w14:paraId="000000F3">
            <w:pPr>
              <w:spacing w:line="360" w:lineRule="auto"/>
              <w:ind w:left="0" w:firstLine="0"/>
              <w:jc w:val="both"/>
              <w:rPr>
                <w:rFonts w:ascii="Times New Roman" w:cs="Times New Roman" w:eastAsia="Times New Roman" w:hAnsi="Times New Roman"/>
                <w:sz w:val="20"/>
                <w:szCs w:val="20"/>
              </w:rPr>
            </w:pPr>
            <w:hyperlink r:id="rId24">
              <w:r w:rsidDel="00000000" w:rsidR="00000000" w:rsidRPr="00000000">
                <w:rPr>
                  <w:rFonts w:ascii="Times New Roman" w:cs="Times New Roman" w:eastAsia="Times New Roman" w:hAnsi="Times New Roman"/>
                  <w:color w:val="0563c1"/>
                  <w:sz w:val="20"/>
                  <w:szCs w:val="20"/>
                  <w:u w:val="single"/>
                  <w:rtl w:val="0"/>
                </w:rPr>
                <w:t xml:space="preserve">https://sgral.udistrital.edu.co/xdata/csu/acu_2021-005.pdf</w:t>
              </w:r>
            </w:hyperlink>
            <w:r w:rsidDel="00000000" w:rsidR="00000000" w:rsidRPr="00000000">
              <w:rPr>
                <w:rtl w:val="0"/>
              </w:rPr>
            </w:r>
          </w:p>
        </w:tc>
      </w:tr>
      <w:tr>
        <w:trPr>
          <w:cantSplit w:val="0"/>
          <w:tblHeader w:val="0"/>
        </w:trPr>
        <w:tc>
          <w:tcPr/>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Acuerdo N°010 de 2 de abril de 1987, por medio del cual se aprobó la entrada en funcionamiento del Proyecto Curricular. </w:t>
            </w:r>
          </w:p>
        </w:tc>
        <w:tc>
          <w:tcPr/>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1.2-Acuerdo N°010 de abril de 1987.</w:t>
            </w:r>
          </w:p>
        </w:tc>
        <w:tc>
          <w:tcPr/>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r>
        <w:trPr>
          <w:cantSplit w:val="0"/>
          <w:tblHeader w:val="0"/>
        </w:trPr>
        <w:tc>
          <w:tcPr/>
          <w:p w:rsidR="00000000" w:rsidDel="00000000" w:rsidP="00000000" w:rsidRDefault="00000000" w:rsidRPr="00000000" w14:paraId="000000F7">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N°032 de 21 de octubre de 2002, por medio de la cual se aprobó el cambio en la denominación del Proyecto Curricular. </w:t>
            </w:r>
          </w:p>
        </w:tc>
        <w:tc>
          <w:tcPr/>
          <w:p w:rsidR="00000000" w:rsidDel="00000000" w:rsidP="00000000" w:rsidRDefault="00000000" w:rsidRPr="00000000" w14:paraId="000000F8">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1.3-Resolución N°032 21 octubre 2002.</w:t>
            </w:r>
          </w:p>
        </w:tc>
        <w:tc>
          <w:tcPr/>
          <w:p w:rsidR="00000000" w:rsidDel="00000000" w:rsidP="00000000" w:rsidRDefault="00000000" w:rsidRPr="00000000" w14:paraId="000000F9">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r>
        <w:trPr>
          <w:cantSplit w:val="0"/>
          <w:tblHeader w:val="0"/>
        </w:trPr>
        <w:tc>
          <w:tcPr/>
          <w:p w:rsidR="00000000" w:rsidDel="00000000" w:rsidP="00000000" w:rsidRDefault="00000000" w:rsidRPr="00000000" w14:paraId="000000FA">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Informe Comentarios al Rector (diciembre de 2020).</w:t>
            </w:r>
          </w:p>
        </w:tc>
        <w:tc>
          <w:tcPr/>
          <w:p w:rsidR="00000000" w:rsidDel="00000000" w:rsidP="00000000" w:rsidRDefault="00000000" w:rsidRPr="00000000" w14:paraId="000000FB">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1.4-Rta Inf Comentarios al Rector-12-2020.</w:t>
            </w:r>
          </w:p>
        </w:tc>
        <w:tc>
          <w:tcPr/>
          <w:p w:rsidR="00000000" w:rsidDel="00000000" w:rsidP="00000000" w:rsidRDefault="00000000" w:rsidRPr="00000000" w14:paraId="000000FC">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r>
        <w:trPr>
          <w:cantSplit w:val="0"/>
          <w:tblHeader w:val="0"/>
        </w:trPr>
        <w:tc>
          <w:tcPr/>
          <w:p w:rsidR="00000000" w:rsidDel="00000000" w:rsidP="00000000" w:rsidRDefault="00000000" w:rsidRPr="00000000" w14:paraId="000000FD">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Confirmación de recibido por parte del Consejo Nacional de Acreditación.</w:t>
            </w:r>
          </w:p>
        </w:tc>
        <w:tc>
          <w:tcPr/>
          <w:p w:rsidR="00000000" w:rsidDel="00000000" w:rsidP="00000000" w:rsidRDefault="00000000" w:rsidRPr="00000000" w14:paraId="000000FE">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1.5-Confirmación recibido Inf pares.</w:t>
            </w:r>
          </w:p>
        </w:tc>
        <w:tc>
          <w:tcPr/>
          <w:p w:rsidR="00000000" w:rsidDel="00000000" w:rsidP="00000000" w:rsidRDefault="00000000" w:rsidRPr="00000000" w14:paraId="000000FF">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r>
        <w:trPr>
          <w:cantSplit w:val="0"/>
          <w:tblHeader w:val="0"/>
        </w:trPr>
        <w:tc>
          <w:tcPr/>
          <w:p w:rsidR="00000000" w:rsidDel="00000000" w:rsidP="00000000" w:rsidRDefault="00000000" w:rsidRPr="00000000" w14:paraId="00000100">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Última consulta sobre el estado del proceso, dirigidas al Consejo Nacional de Acreditación. . </w:t>
            </w:r>
          </w:p>
        </w:tc>
        <w:tc>
          <w:tcPr/>
          <w:p w:rsidR="00000000" w:rsidDel="00000000" w:rsidP="00000000" w:rsidRDefault="00000000" w:rsidRPr="00000000" w14:paraId="0000010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1.6-Consulta febrero de 2022. </w:t>
            </w:r>
          </w:p>
        </w:tc>
        <w:tc>
          <w:tcPr/>
          <w:p w:rsidR="00000000" w:rsidDel="00000000" w:rsidP="00000000" w:rsidRDefault="00000000" w:rsidRPr="00000000" w14:paraId="00000102">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encuentra disponible para consulta.</w:t>
            </w:r>
          </w:p>
        </w:tc>
      </w:tr>
    </w:tbl>
    <w:p w:rsidR="00000000" w:rsidDel="00000000" w:rsidP="00000000" w:rsidRDefault="00000000" w:rsidRPr="00000000" w14:paraId="0000010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25"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04">
      <w:pPr>
        <w:ind w:firstLine="357"/>
        <w:rPr>
          <w:rFonts w:ascii="Times New Roman" w:cs="Times New Roman" w:eastAsia="Times New Roman" w:hAnsi="Times New Roman"/>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Libro Componente pedagógico en la formación docente (2000). Facultad de Ciencias y Educación. UDFJC.</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2"/>
      <w:numFmt w:val="decimal"/>
      <w:lvlText w:val="%1.%2"/>
      <w:lvlJc w:val="left"/>
      <w:pPr>
        <w:ind w:left="717" w:hanging="360"/>
      </w:pPr>
      <w:rPr/>
    </w:lvl>
    <w:lvl w:ilvl="2">
      <w:start w:val="1"/>
      <w:numFmt w:val="decimal"/>
      <w:lvlText w:val="%1.%2.%3"/>
      <w:lvlJc w:val="left"/>
      <w:pPr>
        <w:ind w:left="1434" w:hanging="720"/>
      </w:pPr>
      <w:rPr/>
    </w:lvl>
    <w:lvl w:ilvl="3">
      <w:start w:val="1"/>
      <w:numFmt w:val="decimal"/>
      <w:lvlText w:val="%1.%2.%3.%4"/>
      <w:lvlJc w:val="left"/>
      <w:pPr>
        <w:ind w:left="1791" w:hanging="720"/>
      </w:pPr>
      <w:rPr/>
    </w:lvl>
    <w:lvl w:ilvl="4">
      <w:start w:val="1"/>
      <w:numFmt w:val="decimal"/>
      <w:lvlText w:val="%1.%2.%3.%4.%5"/>
      <w:lvlJc w:val="left"/>
      <w:pPr>
        <w:ind w:left="2508" w:hanging="1080"/>
      </w:pPr>
      <w:rPr/>
    </w:lvl>
    <w:lvl w:ilvl="5">
      <w:start w:val="1"/>
      <w:numFmt w:val="decimal"/>
      <w:lvlText w:val="%1.%2.%3.%4.%5.%6"/>
      <w:lvlJc w:val="left"/>
      <w:pPr>
        <w:ind w:left="2865" w:hanging="1080"/>
      </w:pPr>
      <w:rPr/>
    </w:lvl>
    <w:lvl w:ilvl="6">
      <w:start w:val="1"/>
      <w:numFmt w:val="decimal"/>
      <w:lvlText w:val="%1.%2.%3.%4.%5.%6.%7"/>
      <w:lvlJc w:val="left"/>
      <w:pPr>
        <w:ind w:left="3582" w:hanging="1440"/>
      </w:pPr>
      <w:rPr/>
    </w:lvl>
    <w:lvl w:ilvl="7">
      <w:start w:val="1"/>
      <w:numFmt w:val="decimal"/>
      <w:lvlText w:val="%1.%2.%3.%4.%5.%6.%7.%8"/>
      <w:lvlJc w:val="left"/>
      <w:pPr>
        <w:ind w:left="3939" w:hanging="1440"/>
      </w:pPr>
      <w:rPr/>
    </w:lvl>
    <w:lvl w:ilvl="8">
      <w:start w:val="1"/>
      <w:numFmt w:val="decimal"/>
      <w:lvlText w:val="%1.%2.%3.%4.%5.%6.%7.%8.%9"/>
      <w:lvlJc w:val="left"/>
      <w:pPr>
        <w:ind w:left="4296" w:hanging="1440"/>
      </w:pPr>
      <w:rPr/>
    </w:lvl>
  </w:abstractNum>
  <w:abstractNum w:abstractNumId="3">
    <w:lvl w:ilvl="0">
      <w:start w:val="1"/>
      <w:numFmt w:val="decimal"/>
      <w:lvlText w:val="%1"/>
      <w:lvlJc w:val="left"/>
      <w:pPr>
        <w:ind w:left="360" w:hanging="360"/>
      </w:pPr>
      <w:rPr>
        <w:color w:val="000000"/>
      </w:rPr>
    </w:lvl>
    <w:lvl w:ilvl="1">
      <w:start w:val="1"/>
      <w:numFmt w:val="decimal"/>
      <w:lvlText w:val="%1.%2"/>
      <w:lvlJc w:val="left"/>
      <w:pPr>
        <w:ind w:left="717" w:hanging="360"/>
      </w:pPr>
      <w:rPr>
        <w:color w:val="000000"/>
      </w:rPr>
    </w:lvl>
    <w:lvl w:ilvl="2">
      <w:start w:val="1"/>
      <w:numFmt w:val="decimal"/>
      <w:lvlText w:val="%1.%2.%3"/>
      <w:lvlJc w:val="left"/>
      <w:pPr>
        <w:ind w:left="1434" w:hanging="720"/>
      </w:pPr>
      <w:rPr>
        <w:color w:val="000000"/>
      </w:rPr>
    </w:lvl>
    <w:lvl w:ilvl="3">
      <w:start w:val="1"/>
      <w:numFmt w:val="decimal"/>
      <w:lvlText w:val="%1.%2.%3.%4"/>
      <w:lvlJc w:val="left"/>
      <w:pPr>
        <w:ind w:left="1791" w:hanging="720"/>
      </w:pPr>
      <w:rPr>
        <w:color w:val="000000"/>
      </w:rPr>
    </w:lvl>
    <w:lvl w:ilvl="4">
      <w:start w:val="1"/>
      <w:numFmt w:val="decimal"/>
      <w:lvlText w:val="%1.%2.%3.%4.%5"/>
      <w:lvlJc w:val="left"/>
      <w:pPr>
        <w:ind w:left="2508" w:hanging="1080"/>
      </w:pPr>
      <w:rPr>
        <w:color w:val="000000"/>
      </w:rPr>
    </w:lvl>
    <w:lvl w:ilvl="5">
      <w:start w:val="1"/>
      <w:numFmt w:val="decimal"/>
      <w:lvlText w:val="%1.%2.%3.%4.%5.%6"/>
      <w:lvlJc w:val="left"/>
      <w:pPr>
        <w:ind w:left="2865" w:hanging="1080"/>
      </w:pPr>
      <w:rPr>
        <w:color w:val="000000"/>
      </w:rPr>
    </w:lvl>
    <w:lvl w:ilvl="6">
      <w:start w:val="1"/>
      <w:numFmt w:val="decimal"/>
      <w:lvlText w:val="%1.%2.%3.%4.%5.%6.%7"/>
      <w:lvlJc w:val="left"/>
      <w:pPr>
        <w:ind w:left="3582" w:hanging="1440"/>
      </w:pPr>
      <w:rPr>
        <w:color w:val="000000"/>
      </w:rPr>
    </w:lvl>
    <w:lvl w:ilvl="7">
      <w:start w:val="1"/>
      <w:numFmt w:val="decimal"/>
      <w:lvlText w:val="%1.%2.%3.%4.%5.%6.%7.%8"/>
      <w:lvlJc w:val="left"/>
      <w:pPr>
        <w:ind w:left="3939" w:hanging="1440"/>
      </w:pPr>
      <w:rPr>
        <w:color w:val="000000"/>
      </w:rPr>
    </w:lvl>
    <w:lvl w:ilvl="8">
      <w:start w:val="1"/>
      <w:numFmt w:val="decimal"/>
      <w:lvlText w:val="%1.%2.%3.%4.%5.%6.%7.%8.%9"/>
      <w:lvlJc w:val="left"/>
      <w:pPr>
        <w:ind w:left="4296" w:hanging="1440"/>
      </w:pPr>
      <w:rPr>
        <w:color w:val="00000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Ttulo1">
    <w:name w:val="heading 1"/>
    <w:basedOn w:val="Normal"/>
    <w:next w:val="Normal"/>
    <w:link w:val="Ttulo1Car"/>
    <w:uiPriority w:val="9"/>
    <w:qFormat w:val="1"/>
    <w:rsid w:val="009175BD"/>
    <w:pPr>
      <w:keepNext w:val="1"/>
      <w:keepLines w:val="1"/>
      <w:numPr>
        <w:numId w:val="6"/>
      </w:numPr>
      <w:spacing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aliases w:val="Subtitulo I,Título Segundo nivel,Título 2 YAMI"/>
    <w:basedOn w:val="Normal"/>
    <w:next w:val="Normal"/>
    <w:link w:val="Ttulo2Car"/>
    <w:uiPriority w:val="9"/>
    <w:qFormat w:val="1"/>
    <w:rsid w:val="00435DF1"/>
    <w:pPr>
      <w:keepNext w:val="1"/>
      <w:keepLines w:val="1"/>
      <w:numPr>
        <w:ilvl w:val="1"/>
        <w:numId w:val="6"/>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Ttulo3">
    <w:name w:val="heading 3"/>
    <w:basedOn w:val="Normal"/>
    <w:next w:val="Normal"/>
    <w:link w:val="Ttulo3Car"/>
    <w:uiPriority w:val="9"/>
    <w:semiHidden w:val="1"/>
    <w:unhideWhenUsed w:val="1"/>
    <w:qFormat w:val="1"/>
    <w:rsid w:val="009175BD"/>
    <w:pPr>
      <w:keepNext w:val="1"/>
      <w:keepLines w:val="1"/>
      <w:numPr>
        <w:ilvl w:val="2"/>
        <w:numId w:val="6"/>
      </w:numPr>
      <w:spacing w:before="40"/>
      <w:outlineLvl w:val="2"/>
    </w:pPr>
    <w:rPr>
      <w:rFonts w:asciiTheme="majorHAnsi" w:cstheme="majorBidi" w:eastAsiaTheme="majorEastAsia" w:hAnsiTheme="majorHAnsi"/>
      <w:color w:val="1f4d78" w:themeColor="accent1" w:themeShade="00007F"/>
      <w:sz w:val="24"/>
      <w:szCs w:val="24"/>
    </w:rPr>
  </w:style>
  <w:style w:type="paragraph" w:styleId="Ttulo4">
    <w:name w:val="heading 4"/>
    <w:basedOn w:val="Normal"/>
    <w:next w:val="Normal"/>
    <w:link w:val="Ttulo4Car"/>
    <w:uiPriority w:val="9"/>
    <w:semiHidden w:val="1"/>
    <w:unhideWhenUsed w:val="1"/>
    <w:qFormat w:val="1"/>
    <w:rsid w:val="009175BD"/>
    <w:pPr>
      <w:keepNext w:val="1"/>
      <w:keepLines w:val="1"/>
      <w:numPr>
        <w:ilvl w:val="3"/>
        <w:numId w:val="6"/>
      </w:numPr>
      <w:spacing w:before="40"/>
      <w:outlineLvl w:val="3"/>
    </w:pPr>
    <w:rPr>
      <w:rFonts w:asciiTheme="majorHAnsi" w:cstheme="majorBidi" w:eastAsiaTheme="majorEastAsia" w:hAnsiTheme="majorHAnsi"/>
      <w:i w:val="1"/>
      <w:iCs w:val="1"/>
      <w:color w:val="2e74b5" w:themeColor="accent1" w:themeShade="0000BF"/>
    </w:rPr>
  </w:style>
  <w:style w:type="paragraph" w:styleId="Ttulo5">
    <w:name w:val="heading 5"/>
    <w:basedOn w:val="Normal"/>
    <w:next w:val="Normal"/>
    <w:link w:val="Ttulo5Car"/>
    <w:uiPriority w:val="9"/>
    <w:semiHidden w:val="1"/>
    <w:unhideWhenUsed w:val="1"/>
    <w:qFormat w:val="1"/>
    <w:rsid w:val="009175BD"/>
    <w:pPr>
      <w:keepNext w:val="1"/>
      <w:keepLines w:val="1"/>
      <w:numPr>
        <w:ilvl w:val="4"/>
        <w:numId w:val="6"/>
      </w:numPr>
      <w:spacing w:before="40"/>
      <w:outlineLvl w:val="4"/>
    </w:pPr>
    <w:rPr>
      <w:rFonts w:asciiTheme="majorHAnsi" w:cstheme="majorBidi" w:eastAsiaTheme="majorEastAsia" w:hAnsiTheme="majorHAnsi"/>
      <w:color w:val="2e74b5" w:themeColor="accent1" w:themeShade="0000BF"/>
    </w:rPr>
  </w:style>
  <w:style w:type="paragraph" w:styleId="Ttulo6">
    <w:name w:val="heading 6"/>
    <w:basedOn w:val="Normal"/>
    <w:next w:val="Normal"/>
    <w:link w:val="Ttulo6Car"/>
    <w:uiPriority w:val="9"/>
    <w:semiHidden w:val="1"/>
    <w:unhideWhenUsed w:val="1"/>
    <w:qFormat w:val="1"/>
    <w:rsid w:val="009175BD"/>
    <w:pPr>
      <w:keepNext w:val="1"/>
      <w:keepLines w:val="1"/>
      <w:numPr>
        <w:ilvl w:val="5"/>
        <w:numId w:val="6"/>
      </w:numPr>
      <w:spacing w:before="40"/>
      <w:outlineLvl w:val="5"/>
    </w:pPr>
    <w:rPr>
      <w:rFonts w:asciiTheme="majorHAnsi" w:cstheme="majorBidi" w:eastAsiaTheme="majorEastAsia" w:hAnsiTheme="majorHAnsi"/>
      <w:color w:val="1f4d78" w:themeColor="accent1" w:themeShade="00007F"/>
    </w:rPr>
  </w:style>
  <w:style w:type="paragraph" w:styleId="Ttulo7">
    <w:name w:val="heading 7"/>
    <w:basedOn w:val="Normal"/>
    <w:next w:val="Normal"/>
    <w:link w:val="Ttulo7Car"/>
    <w:uiPriority w:val="9"/>
    <w:semiHidden w:val="1"/>
    <w:unhideWhenUsed w:val="1"/>
    <w:qFormat w:val="1"/>
    <w:rsid w:val="009175BD"/>
    <w:pPr>
      <w:keepNext w:val="1"/>
      <w:keepLines w:val="1"/>
      <w:numPr>
        <w:ilvl w:val="6"/>
        <w:numId w:val="6"/>
      </w:numPr>
      <w:spacing w:before="40"/>
      <w:outlineLvl w:val="6"/>
    </w:pPr>
    <w:rPr>
      <w:rFonts w:asciiTheme="majorHAnsi" w:cstheme="majorBidi" w:eastAsiaTheme="majorEastAsia" w:hAnsiTheme="majorHAnsi"/>
      <w:i w:val="1"/>
      <w:iCs w:val="1"/>
      <w:color w:val="1f4d78" w:themeColor="accent1" w:themeShade="00007F"/>
    </w:rPr>
  </w:style>
  <w:style w:type="paragraph" w:styleId="Ttulo8">
    <w:name w:val="heading 8"/>
    <w:basedOn w:val="Normal"/>
    <w:next w:val="Normal"/>
    <w:link w:val="Ttulo8Car"/>
    <w:uiPriority w:val="9"/>
    <w:semiHidden w:val="1"/>
    <w:unhideWhenUsed w:val="1"/>
    <w:qFormat w:val="1"/>
    <w:rsid w:val="009175BD"/>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9175BD"/>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aliases w:val="Subtitulo I Car,Título Segundo nivel Car,Título 2 YAMI Car"/>
    <w:basedOn w:val="Fuentedeprrafopredeter"/>
    <w:link w:val="Ttulo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Refdenotaalpie">
    <w:name w:val="footnote reference"/>
    <w:aliases w:val="Ref,de nota al pie,normal,referencia nota al pie"/>
    <w:uiPriority w:val="99"/>
    <w:rsid w:val="00435DF1"/>
    <w:rPr>
      <w:vertAlign w:val="superscript"/>
    </w:rPr>
  </w:style>
  <w:style w:type="paragraph" w:styleId="Epgrafe">
    <w:name w:val="caption"/>
    <w:basedOn w:val="Normal"/>
    <w:link w:val="EpgrafeC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435DF1"/>
    <w:pPr>
      <w:ind w:left="708"/>
    </w:pPr>
  </w:style>
  <w:style w:type="character" w:styleId="EpgrafeCar" w:customStyle="1">
    <w:name w:val="Epígrafe Car"/>
    <w:basedOn w:val="Fuentedeprrafopredeter"/>
    <w:link w:val="Epgrafe"/>
    <w:uiPriority w:val="35"/>
    <w:rsid w:val="00435DF1"/>
    <w:rPr>
      <w:rFonts w:ascii="Liberation Serif" w:cs="Lohit Hindi" w:eastAsia="Droid Sans" w:hAnsi="Liberation Serif"/>
      <w:i w:val="1"/>
      <w:iCs w:val="1"/>
      <w:kern w:val="1"/>
      <w:sz w:val="24"/>
      <w:szCs w:val="24"/>
      <w:lang w:bidi="hi-IN" w:eastAsia="zh-CN"/>
    </w:rPr>
  </w:style>
  <w:style w:type="character" w:styleId="Hipervnculo">
    <w:name w:val="Hyperlink"/>
    <w:basedOn w:val="Fuentedeprrafopredeter"/>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Encabezado">
    <w:name w:val="header"/>
    <w:basedOn w:val="Normal"/>
    <w:link w:val="EncabezadoCar"/>
    <w:uiPriority w:val="99"/>
    <w:unhideWhenUsed w:val="1"/>
    <w:rsid w:val="002F2409"/>
    <w:pPr>
      <w:tabs>
        <w:tab w:val="center" w:pos="4419"/>
        <w:tab w:val="right" w:pos="8838"/>
      </w:tabs>
    </w:pPr>
  </w:style>
  <w:style w:type="character" w:styleId="EncabezadoCar" w:customStyle="1">
    <w:name w:val="Encabezado Car"/>
    <w:basedOn w:val="Fuentedeprrafopredeter"/>
    <w:link w:val="Encabezado"/>
    <w:uiPriority w:val="99"/>
    <w:rsid w:val="002F2409"/>
    <w:rPr>
      <w:rFonts w:ascii="Calibri" w:cs="Calibri" w:eastAsia="Droid Sans Fallback" w:hAnsi="Calibri"/>
      <w:kern w:val="1"/>
    </w:rPr>
  </w:style>
  <w:style w:type="paragraph" w:styleId="Piedepgina">
    <w:name w:val="footer"/>
    <w:basedOn w:val="Normal"/>
    <w:link w:val="PiedepginaCar"/>
    <w:uiPriority w:val="99"/>
    <w:unhideWhenUsed w:val="1"/>
    <w:rsid w:val="002F2409"/>
    <w:pPr>
      <w:tabs>
        <w:tab w:val="center" w:pos="4419"/>
        <w:tab w:val="right" w:pos="8838"/>
      </w:tabs>
    </w:pPr>
  </w:style>
  <w:style w:type="character" w:styleId="PiedepginaCar" w:customStyle="1">
    <w:name w:val="Pie de página Car"/>
    <w:basedOn w:val="Fuentedeprrafopredeter"/>
    <w:link w:val="Piedepgina"/>
    <w:uiPriority w:val="99"/>
    <w:rsid w:val="002F2409"/>
    <w:rPr>
      <w:rFonts w:ascii="Calibri" w:cs="Calibri" w:eastAsia="Droid Sans Fallback" w:hAnsi="Calibri"/>
      <w:kern w:val="1"/>
    </w:rPr>
  </w:style>
  <w:style w:type="character" w:styleId="Ttulo1Car" w:customStyle="1">
    <w:name w:val="Título 1 Car"/>
    <w:basedOn w:val="Fuentedeprrafopredeter"/>
    <w:link w:val="Ttulo1"/>
    <w:uiPriority w:val="9"/>
    <w:rsid w:val="009175BD"/>
    <w:rPr>
      <w:rFonts w:asciiTheme="majorHAnsi" w:cstheme="majorBidi" w:eastAsiaTheme="majorEastAsia" w:hAnsiTheme="majorHAnsi"/>
      <w:color w:val="2e74b5" w:themeColor="accent1" w:themeShade="0000BF"/>
      <w:kern w:val="1"/>
      <w:sz w:val="32"/>
      <w:szCs w:val="32"/>
    </w:rPr>
  </w:style>
  <w:style w:type="character" w:styleId="Ttulo3Car" w:customStyle="1">
    <w:name w:val="Título 3 Car"/>
    <w:basedOn w:val="Fuentedeprrafopredeter"/>
    <w:link w:val="Ttulo3"/>
    <w:uiPriority w:val="9"/>
    <w:semiHidden w:val="1"/>
    <w:rsid w:val="009175BD"/>
    <w:rPr>
      <w:rFonts w:asciiTheme="majorHAnsi" w:cstheme="majorBidi" w:eastAsiaTheme="majorEastAsia" w:hAnsiTheme="majorHAnsi"/>
      <w:color w:val="1f4d78" w:themeColor="accent1" w:themeShade="00007F"/>
      <w:kern w:val="1"/>
      <w:sz w:val="24"/>
      <w:szCs w:val="24"/>
    </w:rPr>
  </w:style>
  <w:style w:type="character" w:styleId="Ttulo4Car" w:customStyle="1">
    <w:name w:val="Título 4 Car"/>
    <w:basedOn w:val="Fuentedeprrafopredeter"/>
    <w:link w:val="Ttulo4"/>
    <w:uiPriority w:val="9"/>
    <w:semiHidden w:val="1"/>
    <w:rsid w:val="009175BD"/>
    <w:rPr>
      <w:rFonts w:asciiTheme="majorHAnsi" w:cstheme="majorBidi" w:eastAsiaTheme="majorEastAsia" w:hAnsiTheme="majorHAnsi"/>
      <w:i w:val="1"/>
      <w:iCs w:val="1"/>
      <w:color w:val="2e74b5" w:themeColor="accent1" w:themeShade="0000BF"/>
      <w:kern w:val="1"/>
    </w:rPr>
  </w:style>
  <w:style w:type="character" w:styleId="Ttulo5Car" w:customStyle="1">
    <w:name w:val="Título 5 Car"/>
    <w:basedOn w:val="Fuentedeprrafopredeter"/>
    <w:link w:val="Ttulo5"/>
    <w:uiPriority w:val="9"/>
    <w:semiHidden w:val="1"/>
    <w:rsid w:val="009175BD"/>
    <w:rPr>
      <w:rFonts w:asciiTheme="majorHAnsi" w:cstheme="majorBidi" w:eastAsiaTheme="majorEastAsia" w:hAnsiTheme="majorHAnsi"/>
      <w:color w:val="2e74b5" w:themeColor="accent1" w:themeShade="0000BF"/>
      <w:kern w:val="1"/>
    </w:rPr>
  </w:style>
  <w:style w:type="character" w:styleId="Ttulo6Car" w:customStyle="1">
    <w:name w:val="Título 6 Car"/>
    <w:basedOn w:val="Fuentedeprrafopredeter"/>
    <w:link w:val="Ttulo6"/>
    <w:uiPriority w:val="9"/>
    <w:semiHidden w:val="1"/>
    <w:rsid w:val="009175BD"/>
    <w:rPr>
      <w:rFonts w:asciiTheme="majorHAnsi" w:cstheme="majorBidi" w:eastAsiaTheme="majorEastAsia" w:hAnsiTheme="majorHAnsi"/>
      <w:color w:val="1f4d78" w:themeColor="accent1" w:themeShade="00007F"/>
      <w:kern w:val="1"/>
    </w:rPr>
  </w:style>
  <w:style w:type="character" w:styleId="Ttulo7Car" w:customStyle="1">
    <w:name w:val="Título 7 Car"/>
    <w:basedOn w:val="Fuentedeprrafopredeter"/>
    <w:link w:val="Ttulo7"/>
    <w:uiPriority w:val="9"/>
    <w:semiHidden w:val="1"/>
    <w:rsid w:val="009175BD"/>
    <w:rPr>
      <w:rFonts w:asciiTheme="majorHAnsi" w:cstheme="majorBidi" w:eastAsiaTheme="majorEastAsia" w:hAnsiTheme="majorHAnsi"/>
      <w:i w:val="1"/>
      <w:iCs w:val="1"/>
      <w:color w:val="1f4d78" w:themeColor="accent1" w:themeShade="00007F"/>
      <w:kern w:val="1"/>
    </w:rPr>
  </w:style>
  <w:style w:type="character" w:styleId="Ttulo8Car" w:customStyle="1">
    <w:name w:val="Título 8 Car"/>
    <w:basedOn w:val="Fuentedeprrafopredeter"/>
    <w:link w:val="Ttulo8"/>
    <w:uiPriority w:val="9"/>
    <w:semiHidden w:val="1"/>
    <w:rsid w:val="009175BD"/>
    <w:rPr>
      <w:rFonts w:asciiTheme="majorHAnsi" w:cstheme="majorBidi" w:eastAsiaTheme="majorEastAsia" w:hAnsiTheme="majorHAnsi"/>
      <w:color w:val="272727" w:themeColor="text1" w:themeTint="0000D8"/>
      <w:kern w:val="1"/>
      <w:sz w:val="21"/>
      <w:szCs w:val="21"/>
    </w:rPr>
  </w:style>
  <w:style w:type="character" w:styleId="Ttulo9Car" w:customStyle="1">
    <w:name w:val="Título 9 Car"/>
    <w:basedOn w:val="Fuentedeprrafopredeter"/>
    <w:link w:val="Ttulo9"/>
    <w:uiPriority w:val="9"/>
    <w:semiHidden w:val="1"/>
    <w:rsid w:val="009175BD"/>
    <w:rPr>
      <w:rFonts w:asciiTheme="majorHAnsi" w:cstheme="majorBidi" w:eastAsiaTheme="majorEastAsia" w:hAnsiTheme="majorHAnsi"/>
      <w:i w:val="1"/>
      <w:iCs w:val="1"/>
      <w:color w:val="272727" w:themeColor="text1" w:themeTint="0000D8"/>
      <w:kern w:val="1"/>
      <w:sz w:val="21"/>
      <w:szCs w:val="21"/>
    </w:rPr>
  </w:style>
  <w:style w:type="table" w:styleId="Tablaconcuadrcula">
    <w:name w:val="Table Grid"/>
    <w:basedOn w:val="Tablanormal"/>
    <w:uiPriority w:val="39"/>
    <w:rsid w:val="00CE327C"/>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lombiaaprende.edu.co/sites/default/files/files_public/2021-08/caracterizacion-sector-tic.pdf" TargetMode="External"/><Relationship Id="rId22" Type="http://schemas.openxmlformats.org/officeDocument/2006/relationships/image" Target="media/image1.png"/><Relationship Id="rId21" Type="http://schemas.openxmlformats.org/officeDocument/2006/relationships/hyperlink" Target="https://www.colombiaaprende.edu.co/sites/default/files/files_public/2021-08/caracterizacion-sector-tic.pdf" TargetMode="External"/><Relationship Id="rId24" Type="http://schemas.openxmlformats.org/officeDocument/2006/relationships/hyperlink" Target="https://sgral.udistrital.edu.co/xdata/csu/acu_2021-005.pdf" TargetMode="External"/><Relationship Id="rId23" Type="http://schemas.openxmlformats.org/officeDocument/2006/relationships/hyperlink" Target="https://www.colombiaaprende.edu.co/sites/default/files/files_public/2021-08/cartilla-sector-ti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 Id="rId11" Type="http://schemas.openxmlformats.org/officeDocument/2006/relationships/hyperlink" Target="https://rita.udistrital.edu.co/mciencias/images/Marco%20Normativo/RES%2005485%202015%20RRC.pdf" TargetMode="External"/><Relationship Id="rId10" Type="http://schemas.openxmlformats.org/officeDocument/2006/relationships/hyperlink" Target="https://rita.udistrital.edu.co/mciencias/index.php/ciencias-de-la-informacion/resena" TargetMode="External"/><Relationship Id="rId13" Type="http://schemas.openxmlformats.org/officeDocument/2006/relationships/hyperlink" Target="http://sgral.udistrital.edu.co/xdata/ca/acu_2006-009.pdf" TargetMode="External"/><Relationship Id="rId12" Type="http://schemas.openxmlformats.org/officeDocument/2006/relationships/hyperlink" Target="https://rita.udistrital.edu.co/mciencias/images/documentos/acuerdo%2001%20de%202019.pdf" TargetMode="External"/><Relationship Id="rId15" Type="http://schemas.openxmlformats.org/officeDocument/2006/relationships/hyperlink" Target="https://sgral.udistrital.edu.co/xdata/csu/acu_2021-005.pdf" TargetMode="External"/><Relationship Id="rId14" Type="http://schemas.openxmlformats.org/officeDocument/2006/relationships/hyperlink" Target="https://autoevaluacionyacreditacion.udistrital.edu.co/sites/acreditacion/files/documentos/Resolucion%20MEN%20023653%20del%2010%20de%20diciebmre%20de%202021.pdf" TargetMode="External"/><Relationship Id="rId17" Type="http://schemas.openxmlformats.org/officeDocument/2006/relationships/hyperlink" Target="https://sgral.udistrital.edu.co/xdata/csu/acu_2021-005.pdf" TargetMode="External"/><Relationship Id="rId16" Type="http://schemas.openxmlformats.org/officeDocument/2006/relationships/hyperlink" Target="https://sgral.udistrital.edu.co/xdata/csu/acu_2021-005.pdf" TargetMode="External"/><Relationship Id="rId19" Type="http://schemas.openxmlformats.org/officeDocument/2006/relationships/hyperlink" Target="https://rita.udistrital.edu.co/mciencias/index.php/academia/syllabus" TargetMode="External"/><Relationship Id="rId18" Type="http://schemas.openxmlformats.org/officeDocument/2006/relationships/hyperlink" Target="mailto:mtteleinformatica@udistrital.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TeEghzlVM4VEnBvuNfvX71PyEA==">AMUW2mWlmuTThLA2mW0YWjrJlphtIsFB+nZ5GHlq5+MnN30c4aybaAonUtZ/FhdGB6UR4jk66xae/dzemndLE7LLJioLAI7a5fr1Q161XAfnvSV/OvWWTfQFsuI50M0PEJ2tvk18Vy/dOUYdt0jq7WHDgFRCE+qSkW8/+rMb8dnnDh2yQU4N8/e6NSkOBuenbDmaeFnPqUPjCetUVs41dhksdiXD7IDUHQ==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