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603D8C" w:rsidRDefault="00603D8C">
      <w:pPr>
        <w:ind w:left="0"/>
        <w:rPr>
          <w:rFonts w:ascii="Arial Narrow" w:eastAsia="Arial Narrow" w:hAnsi="Arial Narrow" w:cs="Arial Narrow"/>
          <w:b/>
        </w:rPr>
      </w:pPr>
    </w:p>
    <w:p w:rsidR="00603D8C" w:rsidRDefault="005E66C4">
      <w:pPr>
        <w:ind w:left="1416" w:hanging="1416"/>
        <w:jc w:val="center"/>
        <w:rPr>
          <w:rFonts w:ascii="Arial Narrow" w:eastAsia="Arial Narrow" w:hAnsi="Arial Narrow" w:cs="Arial Narrow"/>
          <w:b/>
        </w:rPr>
      </w:pPr>
      <w:r>
        <w:rPr>
          <w:rFonts w:ascii="Arial Narrow" w:eastAsia="Arial Narrow" w:hAnsi="Arial Narrow" w:cs="Arial Narrow"/>
          <w:b/>
          <w:noProof/>
          <w:lang w:eastAsia="es-CO"/>
        </w:rPr>
        <w:drawing>
          <wp:inline distT="0" distB="0" distL="114300" distR="114300">
            <wp:extent cx="2835275" cy="2729230"/>
            <wp:effectExtent l="0" t="0" r="0" b="0"/>
            <wp:docPr id="80" name="image2.png" descr="IMAGEN-CORPORATIVA_UD-BN.tif"/>
            <wp:cNvGraphicFramePr/>
            <a:graphic xmlns:a="http://schemas.openxmlformats.org/drawingml/2006/main">
              <a:graphicData uri="http://schemas.openxmlformats.org/drawingml/2006/picture">
                <pic:pic xmlns:pic="http://schemas.openxmlformats.org/drawingml/2006/picture">
                  <pic:nvPicPr>
                    <pic:cNvPr id="0" name="image2.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inline>
        </w:drawing>
      </w:r>
    </w:p>
    <w:p w:rsidR="00603D8C" w:rsidRDefault="00603D8C"/>
    <w:p w:rsidR="00603D8C" w:rsidRDefault="00603D8C"/>
    <w:p w:rsidR="00603D8C" w:rsidRDefault="00603D8C"/>
    <w:p w:rsidR="00603D8C" w:rsidRDefault="005E66C4">
      <w:pPr>
        <w:spacing w:line="216" w:lineRule="auto"/>
        <w:ind w:firstLine="357"/>
        <w:jc w:val="right"/>
        <w:rPr>
          <w:rFonts w:eastAsia="Calibri"/>
          <w:b/>
          <w:sz w:val="64"/>
          <w:szCs w:val="64"/>
        </w:rPr>
      </w:pPr>
      <w:r>
        <w:rPr>
          <w:rFonts w:eastAsia="Calibri"/>
          <w:b/>
          <w:sz w:val="64"/>
          <w:szCs w:val="64"/>
        </w:rPr>
        <w:t xml:space="preserve">Documento Maestro </w:t>
      </w:r>
    </w:p>
    <w:p w:rsidR="00603D8C" w:rsidRDefault="005E66C4">
      <w:pPr>
        <w:spacing w:line="216" w:lineRule="auto"/>
        <w:ind w:firstLine="357"/>
        <w:jc w:val="right"/>
        <w:rPr>
          <w:rFonts w:eastAsia="Calibri"/>
          <w:b/>
          <w:sz w:val="64"/>
          <w:szCs w:val="64"/>
        </w:rPr>
      </w:pPr>
      <w:r>
        <w:rPr>
          <w:rFonts w:eastAsia="Calibri"/>
          <w:b/>
          <w:sz w:val="64"/>
          <w:szCs w:val="64"/>
        </w:rPr>
        <w:t>Renovación Registro Calificado</w:t>
      </w:r>
    </w:p>
    <w:p w:rsidR="00603D8C" w:rsidRDefault="00603D8C">
      <w:pPr>
        <w:ind w:firstLine="357"/>
        <w:jc w:val="right"/>
        <w:rPr>
          <w:rFonts w:eastAsia="Calibri"/>
          <w:b/>
          <w:sz w:val="48"/>
          <w:szCs w:val="48"/>
        </w:rPr>
      </w:pPr>
    </w:p>
    <w:p w:rsidR="00603D8C" w:rsidRDefault="005E66C4">
      <w:pPr>
        <w:ind w:firstLine="357"/>
        <w:jc w:val="right"/>
        <w:rPr>
          <w:rFonts w:eastAsia="Calibri"/>
          <w:b/>
          <w:sz w:val="48"/>
          <w:szCs w:val="48"/>
        </w:rPr>
      </w:pPr>
      <w:r>
        <w:rPr>
          <w:rFonts w:eastAsia="Calibri"/>
          <w:b/>
          <w:sz w:val="48"/>
          <w:szCs w:val="48"/>
        </w:rPr>
        <w:t>Maestría de Profundización</w:t>
      </w:r>
    </w:p>
    <w:p w:rsidR="00603D8C" w:rsidRDefault="005E66C4">
      <w:pPr>
        <w:ind w:firstLine="357"/>
        <w:jc w:val="right"/>
        <w:rPr>
          <w:rFonts w:eastAsia="Calibri"/>
          <w:b/>
          <w:color w:val="C00000"/>
          <w:sz w:val="48"/>
          <w:szCs w:val="48"/>
        </w:rPr>
      </w:pPr>
      <w:r>
        <w:rPr>
          <w:rFonts w:eastAsia="Calibri"/>
          <w:b/>
          <w:sz w:val="48"/>
          <w:szCs w:val="48"/>
        </w:rPr>
        <w:t xml:space="preserve">Maestría en Ciencias de la Información y las Comunicaciones </w:t>
      </w:r>
    </w:p>
    <w:p w:rsidR="00603D8C" w:rsidRDefault="005E66C4">
      <w:r>
        <w:rPr>
          <w:noProof/>
          <w:lang w:eastAsia="es-CO"/>
        </w:rPr>
        <mc:AlternateContent>
          <mc:Choice Requires="wpg">
            <w:drawing>
              <wp:anchor distT="4294967295" distB="4294967295" distL="114300" distR="114300" simplePos="0" relativeHeight="251658240" behindDoc="0" locked="0" layoutInCell="1" hidden="0" allowOverlap="1">
                <wp:simplePos x="0" y="0"/>
                <wp:positionH relativeFrom="column">
                  <wp:posOffset>800100</wp:posOffset>
                </wp:positionH>
                <wp:positionV relativeFrom="paragraph">
                  <wp:posOffset>30496</wp:posOffset>
                </wp:positionV>
                <wp:extent cx="5372100" cy="31750"/>
                <wp:effectExtent l="0" t="0" r="0" b="0"/>
                <wp:wrapNone/>
                <wp:docPr id="64" name="Conector recto de flecha 64"/>
                <wp:cNvGraphicFramePr/>
                <a:graphic xmlns:a="http://schemas.openxmlformats.org/drawingml/2006/main">
                  <a:graphicData uri="http://schemas.microsoft.com/office/word/2010/wordprocessingShape">
                    <wps:wsp>
                      <wps:cNvCnPr/>
                      <wps:spPr>
                        <a:xfrm>
                          <a:off x="2659950" y="3780000"/>
                          <a:ext cx="5372100" cy="0"/>
                        </a:xfrm>
                        <a:prstGeom prst="straightConnector1">
                          <a:avLst/>
                        </a:prstGeom>
                        <a:noFill/>
                        <a:ln w="31750"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800100</wp:posOffset>
                </wp:positionH>
                <wp:positionV relativeFrom="paragraph">
                  <wp:posOffset>30496</wp:posOffset>
                </wp:positionV>
                <wp:extent cx="5372100" cy="31750"/>
                <wp:effectExtent b="0" l="0" r="0" t="0"/>
                <wp:wrapNone/>
                <wp:docPr id="64"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5372100" cy="31750"/>
                        </a:xfrm>
                        <a:prstGeom prst="rect"/>
                        <a:ln/>
                      </pic:spPr>
                    </pic:pic>
                  </a:graphicData>
                </a:graphic>
              </wp:anchor>
            </w:drawing>
          </mc:Fallback>
        </mc:AlternateContent>
      </w:r>
    </w:p>
    <w:p w:rsidR="00603D8C" w:rsidRDefault="005E66C4">
      <w:pPr>
        <w:ind w:firstLine="357"/>
        <w:jc w:val="right"/>
        <w:rPr>
          <w:rFonts w:ascii="Gisha" w:eastAsia="Gisha" w:hAnsi="Gisha" w:cs="Gisha"/>
          <w:b/>
          <w:sz w:val="44"/>
          <w:szCs w:val="44"/>
        </w:rPr>
      </w:pPr>
      <w:r>
        <w:rPr>
          <w:rFonts w:ascii="Gisha" w:eastAsia="Gisha" w:hAnsi="Gisha" w:cs="Gisha"/>
          <w:b/>
          <w:sz w:val="44"/>
          <w:szCs w:val="44"/>
        </w:rPr>
        <w:t>Facultad de Ingeniería</w:t>
      </w:r>
    </w:p>
    <w:p w:rsidR="00603D8C" w:rsidRDefault="00603D8C"/>
    <w:p w:rsidR="00603D8C" w:rsidRDefault="00603D8C"/>
    <w:p w:rsidR="00603D8C" w:rsidRDefault="00603D8C"/>
    <w:p w:rsidR="00603D8C" w:rsidRDefault="00603D8C"/>
    <w:p w:rsidR="00603D8C" w:rsidRDefault="005E66C4">
      <w:pPr>
        <w:ind w:firstLine="357"/>
        <w:jc w:val="center"/>
        <w:rPr>
          <w:rFonts w:ascii="Gisha" w:eastAsia="Gisha" w:hAnsi="Gisha" w:cs="Gisha"/>
          <w:b/>
          <w:sz w:val="44"/>
          <w:szCs w:val="44"/>
        </w:rPr>
      </w:pPr>
      <w:r>
        <w:rPr>
          <w:rFonts w:ascii="Gisha" w:eastAsia="Gisha" w:hAnsi="Gisha" w:cs="Gisha"/>
          <w:b/>
          <w:sz w:val="44"/>
          <w:szCs w:val="44"/>
        </w:rPr>
        <w:t>Bogotá, marzo, 2022</w:t>
      </w:r>
    </w:p>
    <w:p w:rsidR="00603D8C" w:rsidRDefault="00603D8C">
      <w:pPr>
        <w:ind w:left="0"/>
        <w:rPr>
          <w:rFonts w:ascii="Arial Narrow" w:eastAsia="Arial Narrow" w:hAnsi="Arial Narrow" w:cs="Arial Narrow"/>
          <w:b/>
          <w:sz w:val="24"/>
          <w:szCs w:val="24"/>
        </w:rPr>
      </w:pPr>
    </w:p>
    <w:p w:rsidR="00603D8C" w:rsidRDefault="00603D8C">
      <w:pPr>
        <w:ind w:left="0"/>
        <w:jc w:val="center"/>
        <w:rPr>
          <w:rFonts w:ascii="Arial Narrow" w:eastAsia="Arial Narrow" w:hAnsi="Arial Narrow" w:cs="Arial Narrow"/>
          <w:b/>
          <w:sz w:val="24"/>
          <w:szCs w:val="24"/>
        </w:rPr>
      </w:pPr>
    </w:p>
    <w:p w:rsidR="00603D8C" w:rsidRDefault="00603D8C">
      <w:pPr>
        <w:ind w:left="0"/>
        <w:jc w:val="center"/>
        <w:rPr>
          <w:rFonts w:ascii="Arial Narrow" w:eastAsia="Arial Narrow" w:hAnsi="Arial Narrow" w:cs="Arial Narrow"/>
          <w:b/>
          <w:sz w:val="24"/>
          <w:szCs w:val="24"/>
        </w:rPr>
      </w:pPr>
    </w:p>
    <w:p w:rsidR="00603D8C" w:rsidRDefault="00603D8C">
      <w:pPr>
        <w:ind w:left="0"/>
        <w:jc w:val="center"/>
        <w:rPr>
          <w:rFonts w:ascii="Arial Narrow" w:eastAsia="Arial Narrow" w:hAnsi="Arial Narrow" w:cs="Arial Narrow"/>
          <w:b/>
          <w:sz w:val="24"/>
          <w:szCs w:val="24"/>
        </w:rPr>
      </w:pPr>
    </w:p>
    <w:p w:rsidR="00603D8C" w:rsidRDefault="00603D8C">
      <w:pPr>
        <w:ind w:left="0"/>
        <w:jc w:val="center"/>
        <w:rPr>
          <w:rFonts w:ascii="Arial Narrow" w:eastAsia="Arial Narrow" w:hAnsi="Arial Narrow" w:cs="Arial Narrow"/>
          <w:b/>
          <w:sz w:val="24"/>
          <w:szCs w:val="24"/>
        </w:rPr>
      </w:pPr>
    </w:p>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UNIVERSIDAD DISTRITAL FRANCISCO JOSÉ DE CALDAS</w:t>
      </w: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jc w:val="center"/>
        <w:rPr>
          <w:rFonts w:ascii="Arial Narrow" w:eastAsia="Arial Narrow" w:hAnsi="Arial Narrow" w:cs="Arial Narrow"/>
          <w:b/>
          <w:sz w:val="24"/>
          <w:szCs w:val="24"/>
        </w:rPr>
      </w:pPr>
    </w:p>
    <w:p w:rsidR="00603D8C" w:rsidRDefault="005E66C4">
      <w:pPr>
        <w:ind w:left="0"/>
        <w:jc w:val="center"/>
        <w:rPr>
          <w:rFonts w:ascii="Arial Narrow" w:eastAsia="Arial Narrow" w:hAnsi="Arial Narrow" w:cs="Arial Narrow"/>
          <w:b/>
          <w:color w:val="FF0000"/>
          <w:sz w:val="24"/>
          <w:szCs w:val="24"/>
        </w:rPr>
      </w:pPr>
      <w:r>
        <w:rPr>
          <w:rFonts w:ascii="Arial Narrow" w:eastAsia="Arial Narrow" w:hAnsi="Arial Narrow" w:cs="Arial Narrow"/>
          <w:b/>
          <w:sz w:val="24"/>
          <w:szCs w:val="24"/>
        </w:rPr>
        <w:t>DOCUMENTO MAESTRO DE RENOVACIÓN DE REGISTRO CALIFICADO</w:t>
      </w:r>
    </w:p>
    <w:p w:rsidR="00603D8C" w:rsidRDefault="00603D8C">
      <w:pPr>
        <w:ind w:left="0"/>
        <w:jc w:val="center"/>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PROYECTO CURRICULAR </w:t>
      </w:r>
    </w:p>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MAESTRÍA EN CIENCIAS DE LA INFORMACIÓN Y LAS COMUNICACIONES</w:t>
      </w:r>
    </w:p>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FACULTAD DE INGENIERÍA </w:t>
      </w: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BOGOTÁ D.C., marzo de 2022.</w:t>
      </w:r>
    </w:p>
    <w:p w:rsidR="00603D8C" w:rsidRDefault="00603D8C">
      <w:pPr>
        <w:ind w:left="0"/>
        <w:jc w:val="center"/>
        <w:rPr>
          <w:rFonts w:ascii="Arial Narrow" w:eastAsia="Arial Narrow" w:hAnsi="Arial Narrow" w:cs="Arial Narrow"/>
          <w:b/>
          <w:sz w:val="24"/>
          <w:szCs w:val="24"/>
        </w:rPr>
      </w:pPr>
    </w:p>
    <w:p w:rsidR="00603D8C" w:rsidRDefault="00603D8C">
      <w:pPr>
        <w:ind w:left="0"/>
        <w:jc w:val="center"/>
        <w:rPr>
          <w:rFonts w:ascii="Arial Narrow" w:eastAsia="Arial Narrow" w:hAnsi="Arial Narrow" w:cs="Arial Narrow"/>
          <w:b/>
          <w:sz w:val="24"/>
          <w:szCs w:val="24"/>
        </w:rPr>
      </w:pPr>
    </w:p>
    <w:p w:rsidR="00603D8C" w:rsidRDefault="00603D8C">
      <w:pPr>
        <w:ind w:left="0"/>
        <w:jc w:val="center"/>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UNIVERSIDAD DISTRITAL FRANCISCO JOSÉ DE CALDAS</w:t>
      </w: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GIOVANNY MAURICIO TARAZONA BERMÚDEZ</w:t>
      </w: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Rector</w:t>
      </w:r>
    </w:p>
    <w:p w:rsidR="00603D8C" w:rsidRDefault="00603D8C">
      <w:pPr>
        <w:ind w:left="0"/>
        <w:rPr>
          <w:rFonts w:ascii="Arial Narrow" w:eastAsia="Arial Narrow" w:hAnsi="Arial Narrow" w:cs="Arial Narrow"/>
          <w:b/>
          <w:sz w:val="24"/>
          <w:szCs w:val="24"/>
        </w:rPr>
      </w:pP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MIRNA JIRÓN POPOVA</w:t>
      </w: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Vicerrectora Académico</w:t>
      </w:r>
    </w:p>
    <w:p w:rsidR="00603D8C" w:rsidRDefault="00603D8C">
      <w:pPr>
        <w:ind w:left="0"/>
        <w:rPr>
          <w:rFonts w:ascii="Arial Narrow" w:eastAsia="Arial Narrow" w:hAnsi="Arial Narrow" w:cs="Arial Narrow"/>
          <w:b/>
          <w:sz w:val="24"/>
          <w:szCs w:val="24"/>
        </w:rPr>
      </w:pP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ELVERTH SANTOS ROMERO</w:t>
      </w: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Vicerrector Administrativo y financiero</w:t>
      </w:r>
    </w:p>
    <w:p w:rsidR="00603D8C" w:rsidRDefault="00603D8C">
      <w:pPr>
        <w:ind w:left="0"/>
        <w:rPr>
          <w:rFonts w:ascii="Arial Narrow" w:eastAsia="Arial Narrow" w:hAnsi="Arial Narrow" w:cs="Arial Narrow"/>
          <w:b/>
          <w:sz w:val="24"/>
          <w:szCs w:val="24"/>
        </w:rPr>
      </w:pP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MIRNA JIRÓN POPOVA</w:t>
      </w: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Coordinadora General de Autoevaluación y Acreditación de Calidad</w:t>
      </w:r>
    </w:p>
    <w:p w:rsidR="00603D8C" w:rsidRDefault="00603D8C">
      <w:pPr>
        <w:ind w:left="0"/>
        <w:rPr>
          <w:rFonts w:ascii="Arial Narrow" w:eastAsia="Arial Narrow" w:hAnsi="Arial Narrow" w:cs="Arial Narrow"/>
          <w:b/>
          <w:sz w:val="24"/>
          <w:szCs w:val="24"/>
        </w:rPr>
      </w:pP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LUZ ESPERANZA BOHÓRQUEZ ARÉVALO </w:t>
      </w: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Decana Facultad de Ingeniería</w:t>
      </w:r>
    </w:p>
    <w:p w:rsidR="00603D8C" w:rsidRDefault="00603D8C">
      <w:pPr>
        <w:ind w:left="0"/>
        <w:rPr>
          <w:rFonts w:ascii="Arial Narrow" w:eastAsia="Arial Narrow" w:hAnsi="Arial Narrow" w:cs="Arial Narrow"/>
          <w:b/>
          <w:sz w:val="24"/>
          <w:szCs w:val="24"/>
        </w:rPr>
      </w:pP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CARMENZA MORENO ROA</w:t>
      </w: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Coordinadora de Autoevaluación y Acreditación, </w:t>
      </w: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Facultad de Ingeniería</w:t>
      </w:r>
    </w:p>
    <w:p w:rsidR="00603D8C" w:rsidRDefault="00603D8C">
      <w:pPr>
        <w:ind w:left="0"/>
        <w:rPr>
          <w:rFonts w:ascii="Arial Narrow" w:eastAsia="Arial Narrow" w:hAnsi="Arial Narrow" w:cs="Arial Narrow"/>
          <w:b/>
          <w:sz w:val="24"/>
          <w:szCs w:val="24"/>
        </w:rPr>
      </w:pP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RUBÉN JAVIER MEDINA DAZA</w:t>
      </w: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Coordinad</w:t>
      </w:r>
      <w:r>
        <w:rPr>
          <w:rFonts w:ascii="Arial Narrow" w:eastAsia="Arial Narrow" w:hAnsi="Arial Narrow" w:cs="Arial Narrow"/>
          <w:b/>
          <w:sz w:val="24"/>
          <w:szCs w:val="24"/>
        </w:rPr>
        <w:t xml:space="preserve">or Proyecto Curricular </w:t>
      </w: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MAESTRÍA EN CIENCIAS DE LA INFORMACIÓN Y LAS COMUNICACIONES</w:t>
      </w:r>
    </w:p>
    <w:p w:rsidR="00603D8C" w:rsidRDefault="00603D8C">
      <w:pPr>
        <w:ind w:left="0"/>
        <w:rPr>
          <w:rFonts w:ascii="Arial Narrow" w:eastAsia="Arial Narrow" w:hAnsi="Arial Narrow" w:cs="Arial Narrow"/>
          <w:b/>
          <w:sz w:val="24"/>
          <w:szCs w:val="24"/>
        </w:rPr>
      </w:pP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SEBASTIAN CAMILO VANEGAS AYALA</w:t>
      </w: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Asistente</w:t>
      </w: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MAESTRÍA EN CIENCIAS DE LA INFORMACIÓN Y LAS COMUNICACIONES</w:t>
      </w: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CONSEJO CURRICULAR </w:t>
      </w: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RUBÉN JAVIER MEDINA DAZA</w:t>
      </w: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NELSON ENRIQUE VERA PAR</w:t>
      </w:r>
      <w:r>
        <w:rPr>
          <w:rFonts w:ascii="Arial Narrow" w:eastAsia="Arial Narrow" w:hAnsi="Arial Narrow" w:cs="Arial Narrow"/>
          <w:b/>
          <w:sz w:val="24"/>
          <w:szCs w:val="24"/>
        </w:rPr>
        <w:t>RA</w:t>
      </w: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ELVIS EDUARDO GAONA GARCIA</w:t>
      </w:r>
    </w:p>
    <w:p w:rsidR="00603D8C" w:rsidRDefault="005E66C4">
      <w:pPr>
        <w:ind w:left="0"/>
        <w:rPr>
          <w:rFonts w:ascii="Arial Narrow" w:eastAsia="Arial Narrow" w:hAnsi="Arial Narrow" w:cs="Arial Narrow"/>
          <w:b/>
          <w:sz w:val="24"/>
          <w:szCs w:val="24"/>
        </w:rPr>
      </w:pPr>
      <w:r>
        <w:rPr>
          <w:rFonts w:ascii="Arial Narrow" w:eastAsia="Arial Narrow" w:hAnsi="Arial Narrow" w:cs="Arial Narrow"/>
          <w:b/>
          <w:sz w:val="24"/>
          <w:szCs w:val="24"/>
        </w:rPr>
        <w:t>NADIA LUZ SUÁREZ ALBARRACÍN</w:t>
      </w: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0"/>
        <w:rPr>
          <w:rFonts w:ascii="Arial Narrow" w:eastAsia="Arial Narrow" w:hAnsi="Arial Narrow" w:cs="Arial Narrow"/>
          <w:b/>
          <w:sz w:val="24"/>
          <w:szCs w:val="24"/>
        </w:rPr>
      </w:pPr>
    </w:p>
    <w:p w:rsidR="00603D8C" w:rsidRDefault="00603D8C">
      <w:pPr>
        <w:ind w:left="-141"/>
        <w:rPr>
          <w:rFonts w:ascii="Arial Narrow" w:eastAsia="Arial Narrow" w:hAnsi="Arial Narrow" w:cs="Arial Narrow"/>
          <w:b/>
          <w:sz w:val="24"/>
          <w:szCs w:val="24"/>
        </w:rPr>
      </w:pPr>
    </w:p>
    <w:p w:rsidR="00603D8C" w:rsidRDefault="00603D8C">
      <w:pPr>
        <w:ind w:left="-141"/>
        <w:rPr>
          <w:rFonts w:ascii="Arial Narrow" w:eastAsia="Arial Narrow" w:hAnsi="Arial Narrow" w:cs="Arial Narrow"/>
          <w:b/>
          <w:sz w:val="24"/>
          <w:szCs w:val="24"/>
        </w:rPr>
      </w:pPr>
    </w:p>
    <w:p w:rsidR="00603D8C" w:rsidRDefault="00603D8C">
      <w:pPr>
        <w:ind w:left="-141"/>
        <w:rPr>
          <w:rFonts w:ascii="Arial Narrow" w:eastAsia="Arial Narrow" w:hAnsi="Arial Narrow" w:cs="Arial Narrow"/>
          <w:b/>
          <w:sz w:val="24"/>
          <w:szCs w:val="24"/>
        </w:rPr>
      </w:pPr>
    </w:p>
    <w:p w:rsidR="00603D8C" w:rsidRDefault="00603D8C">
      <w:pPr>
        <w:ind w:left="-141"/>
        <w:rPr>
          <w:rFonts w:ascii="Arial Narrow" w:eastAsia="Arial Narrow" w:hAnsi="Arial Narrow" w:cs="Arial Narrow"/>
          <w:b/>
          <w:sz w:val="24"/>
          <w:szCs w:val="24"/>
        </w:rPr>
      </w:pPr>
    </w:p>
    <w:p w:rsidR="00603D8C" w:rsidRDefault="00603D8C">
      <w:pPr>
        <w:ind w:left="-141"/>
        <w:rPr>
          <w:rFonts w:ascii="Arial Narrow" w:eastAsia="Arial Narrow" w:hAnsi="Arial Narrow" w:cs="Arial Narrow"/>
          <w:b/>
          <w:sz w:val="24"/>
          <w:szCs w:val="24"/>
        </w:rPr>
      </w:pPr>
    </w:p>
    <w:p w:rsidR="00603D8C" w:rsidRDefault="00603D8C">
      <w:pPr>
        <w:ind w:left="-141"/>
        <w:rPr>
          <w:rFonts w:ascii="Arial Narrow" w:eastAsia="Arial Narrow" w:hAnsi="Arial Narrow" w:cs="Arial Narrow"/>
          <w:b/>
          <w:sz w:val="24"/>
          <w:szCs w:val="24"/>
        </w:rPr>
      </w:pPr>
    </w:p>
    <w:p w:rsidR="00603D8C" w:rsidRDefault="00603D8C">
      <w:pPr>
        <w:ind w:left="-141"/>
        <w:rPr>
          <w:rFonts w:ascii="Arial Narrow" w:eastAsia="Arial Narrow" w:hAnsi="Arial Narrow" w:cs="Arial Narrow"/>
          <w:b/>
          <w:sz w:val="24"/>
          <w:szCs w:val="24"/>
        </w:rPr>
        <w:sectPr w:rsidR="00603D8C">
          <w:headerReference w:type="default" r:id="rId10"/>
          <w:pgSz w:w="12240" w:h="15840"/>
          <w:pgMar w:top="1133" w:right="1133" w:bottom="1133" w:left="1133" w:header="720" w:footer="720" w:gutter="0"/>
          <w:pgNumType w:start="0"/>
          <w:cols w:space="720"/>
          <w:titlePg/>
        </w:sectPr>
      </w:pPr>
    </w:p>
    <w:p w:rsidR="00603D8C" w:rsidRDefault="005E66C4">
      <w:pPr>
        <w:ind w:left="-141"/>
        <w:rPr>
          <w:rFonts w:ascii="Arial Narrow" w:eastAsia="Arial Narrow" w:hAnsi="Arial Narrow" w:cs="Arial Narrow"/>
          <w:b/>
          <w:sz w:val="24"/>
          <w:szCs w:val="24"/>
        </w:rPr>
      </w:pPr>
      <w:r>
        <w:rPr>
          <w:rFonts w:ascii="Arial Narrow" w:eastAsia="Arial Narrow" w:hAnsi="Arial Narrow" w:cs="Arial Narrow"/>
          <w:b/>
          <w:sz w:val="24"/>
          <w:szCs w:val="24"/>
        </w:rPr>
        <w:lastRenderedPageBreak/>
        <w:t>CONTENIDO</w:t>
      </w:r>
    </w:p>
    <w:p w:rsidR="00603D8C" w:rsidRDefault="00603D8C">
      <w:pPr>
        <w:ind w:left="0"/>
        <w:rPr>
          <w:rFonts w:ascii="Arial Narrow" w:eastAsia="Arial Narrow" w:hAnsi="Arial Narrow" w:cs="Arial Narrow"/>
          <w:b/>
          <w:sz w:val="24"/>
          <w:szCs w:val="24"/>
        </w:rPr>
      </w:pPr>
    </w:p>
    <w:sdt>
      <w:sdtPr>
        <w:id w:val="569162359"/>
        <w:docPartObj>
          <w:docPartGallery w:val="Table of Contents"/>
          <w:docPartUnique/>
        </w:docPartObj>
      </w:sdtPr>
      <w:sdtEndPr/>
      <w:sdtContent>
        <w:p w:rsidR="00603D8C" w:rsidRDefault="005E66C4">
          <w:pPr>
            <w:tabs>
              <w:tab w:val="right" w:pos="9212"/>
            </w:tabs>
            <w:spacing w:before="80"/>
            <w:ind w:left="0"/>
          </w:pPr>
          <w:r>
            <w:fldChar w:fldCharType="begin"/>
          </w:r>
          <w:r>
            <w:instrText xml:space="preserve"> TOC \h \u \z </w:instrText>
          </w:r>
          <w:r>
            <w:fldChar w:fldCharType="separate"/>
          </w:r>
          <w:hyperlink w:anchor="_heading=h.2saqs2d7tvqi">
            <w:r>
              <w:t>Tablas</w:t>
            </w:r>
          </w:hyperlink>
          <w:r>
            <w:rPr>
              <w:b/>
            </w:rPr>
            <w:tab/>
          </w:r>
          <w:r>
            <w:fldChar w:fldCharType="begin"/>
          </w:r>
          <w:r>
            <w:instrText xml:space="preserve"> PAGEREF _heading=h.2saqs2d7tvqi \h </w:instrText>
          </w:r>
          <w:r>
            <w:fldChar w:fldCharType="separate"/>
          </w:r>
          <w:r>
            <w:rPr>
              <w:b/>
            </w:rPr>
            <w:t>6</w:t>
          </w:r>
          <w:r>
            <w:fldChar w:fldCharType="end"/>
          </w:r>
        </w:p>
        <w:p w:rsidR="00603D8C" w:rsidRDefault="005E66C4">
          <w:pPr>
            <w:tabs>
              <w:tab w:val="right" w:pos="9212"/>
            </w:tabs>
            <w:spacing w:before="200"/>
            <w:ind w:left="0"/>
            <w:rPr>
              <w:rFonts w:eastAsia="Calibri"/>
              <w:color w:val="000000"/>
            </w:rPr>
          </w:pPr>
          <w:hyperlink w:anchor="_heading=h.1fob9te">
            <w:r>
              <w:rPr>
                <w:rFonts w:eastAsia="Calibri"/>
                <w:color w:val="000000"/>
              </w:rPr>
              <w:t>Gráficas</w:t>
            </w:r>
          </w:hyperlink>
          <w:r>
            <w:rPr>
              <w:rFonts w:eastAsia="Calibri"/>
              <w:color w:val="000000"/>
            </w:rPr>
            <w:tab/>
          </w:r>
          <w:r>
            <w:fldChar w:fldCharType="begin"/>
          </w:r>
          <w:r>
            <w:instrText xml:space="preserve"> PAGEREF _heading=h.1fob9te \h </w:instrText>
          </w:r>
          <w:r>
            <w:fldChar w:fldCharType="separate"/>
          </w:r>
          <w:r>
            <w:rPr>
              <w:rFonts w:eastAsia="Calibri"/>
              <w:b/>
              <w:color w:val="000000"/>
            </w:rPr>
            <w:t>7</w:t>
          </w:r>
          <w:r>
            <w:fldChar w:fldCharType="end"/>
          </w:r>
        </w:p>
        <w:p w:rsidR="00603D8C" w:rsidRDefault="005E66C4">
          <w:pPr>
            <w:tabs>
              <w:tab w:val="right" w:pos="9212"/>
            </w:tabs>
            <w:spacing w:before="200"/>
            <w:ind w:left="0"/>
            <w:rPr>
              <w:rFonts w:eastAsia="Calibri"/>
              <w:color w:val="000000"/>
            </w:rPr>
          </w:pPr>
          <w:hyperlink w:anchor="_heading=h.wy22sj8srjsl">
            <w:r>
              <w:rPr>
                <w:rFonts w:eastAsia="Calibri"/>
                <w:color w:val="000000"/>
              </w:rPr>
              <w:t>Presentación</w:t>
            </w:r>
          </w:hyperlink>
          <w:r>
            <w:rPr>
              <w:rFonts w:eastAsia="Calibri"/>
              <w:color w:val="000000"/>
            </w:rPr>
            <w:tab/>
          </w:r>
          <w:r>
            <w:fldChar w:fldCharType="begin"/>
          </w:r>
          <w:r>
            <w:instrText xml:space="preserve"> PAGEREF _heading=h.wy22sj8srjsl \h </w:instrText>
          </w:r>
          <w:r>
            <w:fldChar w:fldCharType="separate"/>
          </w:r>
          <w:r>
            <w:rPr>
              <w:rFonts w:eastAsia="Calibri"/>
              <w:b/>
              <w:color w:val="000000"/>
            </w:rPr>
            <w:t>8</w:t>
          </w:r>
          <w:r>
            <w:fldChar w:fldCharType="end"/>
          </w:r>
        </w:p>
        <w:p w:rsidR="00603D8C" w:rsidRDefault="005E66C4">
          <w:pPr>
            <w:tabs>
              <w:tab w:val="right" w:pos="9212"/>
            </w:tabs>
            <w:spacing w:before="200"/>
            <w:ind w:left="0"/>
            <w:rPr>
              <w:rFonts w:eastAsia="Calibri"/>
              <w:b/>
              <w:color w:val="000000"/>
            </w:rPr>
          </w:pPr>
          <w:hyperlink w:anchor="_heading=h.1k10cn22x0f8">
            <w:r>
              <w:rPr>
                <w:rFonts w:eastAsia="Calibri"/>
                <w:b/>
                <w:color w:val="000000"/>
              </w:rPr>
              <w:t>Capítulo 1. Denominación del programa</w:t>
            </w:r>
          </w:hyperlink>
          <w:r>
            <w:rPr>
              <w:rFonts w:eastAsia="Calibri"/>
              <w:b/>
              <w:color w:val="000000"/>
            </w:rPr>
            <w:tab/>
          </w:r>
          <w:r>
            <w:fldChar w:fldCharType="begin"/>
          </w:r>
          <w:r>
            <w:instrText xml:space="preserve"> PAGEREF _heading=h.1k10cn22x0f8 \h </w:instrText>
          </w:r>
          <w:r>
            <w:fldChar w:fldCharType="separate"/>
          </w:r>
          <w:r>
            <w:rPr>
              <w:rFonts w:eastAsia="Calibri"/>
              <w:b/>
              <w:color w:val="000000"/>
            </w:rPr>
            <w:t>10</w:t>
          </w:r>
          <w:r>
            <w:fldChar w:fldCharType="end"/>
          </w:r>
        </w:p>
        <w:p w:rsidR="00603D8C" w:rsidRDefault="005E66C4">
          <w:pPr>
            <w:tabs>
              <w:tab w:val="right" w:pos="9212"/>
            </w:tabs>
            <w:spacing w:before="60"/>
            <w:ind w:left="360"/>
            <w:rPr>
              <w:rFonts w:eastAsia="Calibri"/>
              <w:color w:val="000000"/>
            </w:rPr>
          </w:pPr>
          <w:hyperlink w:anchor="_heading=h.rlkvnqd0n5j6">
            <w:r>
              <w:rPr>
                <w:rFonts w:eastAsia="Calibri"/>
                <w:color w:val="000000"/>
              </w:rPr>
              <w:t>Síntesis Capítulo 1</w:t>
            </w:r>
          </w:hyperlink>
          <w:r>
            <w:rPr>
              <w:rFonts w:eastAsia="Calibri"/>
              <w:color w:val="000000"/>
            </w:rPr>
            <w:tab/>
          </w:r>
          <w:r>
            <w:fldChar w:fldCharType="begin"/>
          </w:r>
          <w:r>
            <w:instrText xml:space="preserve"> PAGEREF _heading=h.rlkvnqd0n5j6 \h</w:instrText>
          </w:r>
          <w:r>
            <w:instrText xml:space="preserve"> </w:instrText>
          </w:r>
          <w:r>
            <w:fldChar w:fldCharType="separate"/>
          </w:r>
          <w:r>
            <w:rPr>
              <w:rFonts w:eastAsia="Calibri"/>
              <w:color w:val="000000"/>
            </w:rPr>
            <w:t>11</w:t>
          </w:r>
          <w:r>
            <w:fldChar w:fldCharType="end"/>
          </w:r>
        </w:p>
        <w:p w:rsidR="00603D8C" w:rsidRDefault="005E66C4">
          <w:pPr>
            <w:tabs>
              <w:tab w:val="right" w:pos="9212"/>
            </w:tabs>
            <w:spacing w:before="60"/>
            <w:ind w:left="360"/>
            <w:rPr>
              <w:rFonts w:eastAsia="Calibri"/>
              <w:b/>
              <w:color w:val="000000"/>
            </w:rPr>
          </w:pPr>
          <w:hyperlink w:anchor="_heading=h.rmme2zrx4uea">
            <w:r>
              <w:rPr>
                <w:rFonts w:eastAsia="Calibri"/>
                <w:b/>
                <w:color w:val="000000"/>
              </w:rPr>
              <w:t>1. Denominación Del Programa</w:t>
            </w:r>
          </w:hyperlink>
          <w:r>
            <w:rPr>
              <w:rFonts w:eastAsia="Calibri"/>
              <w:b/>
              <w:color w:val="000000"/>
            </w:rPr>
            <w:tab/>
          </w:r>
          <w:r>
            <w:fldChar w:fldCharType="begin"/>
          </w:r>
          <w:r>
            <w:instrText xml:space="preserve"> PAGEREF _heading=h.rmme2zrx4uea \h </w:instrText>
          </w:r>
          <w:r>
            <w:fldChar w:fldCharType="separate"/>
          </w:r>
          <w:r>
            <w:rPr>
              <w:rFonts w:eastAsia="Calibri"/>
              <w:b/>
              <w:color w:val="000000"/>
            </w:rPr>
            <w:t>14</w:t>
          </w:r>
          <w:r>
            <w:fldChar w:fldCharType="end"/>
          </w:r>
        </w:p>
        <w:p w:rsidR="00603D8C" w:rsidRDefault="005E66C4">
          <w:pPr>
            <w:tabs>
              <w:tab w:val="right" w:pos="9212"/>
            </w:tabs>
            <w:spacing w:before="60"/>
            <w:ind w:left="360"/>
            <w:rPr>
              <w:rFonts w:eastAsia="Calibri"/>
              <w:color w:val="000000"/>
            </w:rPr>
          </w:pPr>
          <w:hyperlink w:anchor="_heading=h.7wpurngox4em">
            <w:r>
              <w:rPr>
                <w:rFonts w:eastAsia="Calibri"/>
                <w:color w:val="000000"/>
              </w:rPr>
              <w:t>1.1 Información General sobre el Proyecto Curricular</w:t>
            </w:r>
          </w:hyperlink>
          <w:r>
            <w:rPr>
              <w:rFonts w:eastAsia="Calibri"/>
              <w:color w:val="000000"/>
            </w:rPr>
            <w:tab/>
          </w:r>
          <w:r>
            <w:fldChar w:fldCharType="begin"/>
          </w:r>
          <w:r>
            <w:instrText xml:space="preserve"> PAGEREF _heading=h.7wpurngox4em \h </w:instrText>
          </w:r>
          <w:r>
            <w:fldChar w:fldCharType="separate"/>
          </w:r>
          <w:r>
            <w:rPr>
              <w:rFonts w:eastAsia="Calibri"/>
              <w:color w:val="000000"/>
            </w:rPr>
            <w:t>14</w:t>
          </w:r>
          <w:r>
            <w:fldChar w:fldCharType="end"/>
          </w:r>
        </w:p>
        <w:p w:rsidR="00603D8C" w:rsidRDefault="005E66C4">
          <w:pPr>
            <w:tabs>
              <w:tab w:val="right" w:pos="9212"/>
            </w:tabs>
            <w:spacing w:before="60"/>
            <w:ind w:left="360"/>
            <w:rPr>
              <w:rFonts w:eastAsia="Calibri"/>
              <w:color w:val="000000"/>
            </w:rPr>
          </w:pPr>
          <w:hyperlink w:anchor="_heading=h.8zdx73ka5rku">
            <w:r>
              <w:rPr>
                <w:rFonts w:eastAsia="Calibri"/>
                <w:color w:val="000000"/>
              </w:rPr>
              <w:t>1.2 Características principales de la Maestría en Ciencias de la Información y las Comunicaciones</w:t>
            </w:r>
          </w:hyperlink>
          <w:r>
            <w:rPr>
              <w:rFonts w:eastAsia="Calibri"/>
              <w:color w:val="000000"/>
            </w:rPr>
            <w:tab/>
          </w:r>
          <w:r>
            <w:fldChar w:fldCharType="begin"/>
          </w:r>
          <w:r>
            <w:instrText xml:space="preserve"> PAGEREF _heading=h.8zdx73ka5rku \h </w:instrText>
          </w:r>
          <w:r>
            <w:fldChar w:fldCharType="separate"/>
          </w:r>
          <w:r>
            <w:rPr>
              <w:rFonts w:eastAsia="Calibri"/>
              <w:color w:val="000000"/>
            </w:rPr>
            <w:t>16</w:t>
          </w:r>
          <w:r>
            <w:fldChar w:fldCharType="end"/>
          </w:r>
        </w:p>
        <w:p w:rsidR="00603D8C" w:rsidRDefault="005E66C4">
          <w:pPr>
            <w:tabs>
              <w:tab w:val="right" w:pos="9212"/>
            </w:tabs>
            <w:spacing w:before="60"/>
            <w:ind w:left="720"/>
            <w:rPr>
              <w:rFonts w:eastAsia="Calibri"/>
              <w:color w:val="000000"/>
            </w:rPr>
          </w:pPr>
          <w:hyperlink w:anchor="_heading=h.knlcmplge0wa">
            <w:r>
              <w:rPr>
                <w:rFonts w:eastAsia="Calibri"/>
                <w:color w:val="000000"/>
              </w:rPr>
              <w:t>1.2.1 Desempeño de los Egresados</w:t>
            </w:r>
          </w:hyperlink>
          <w:r>
            <w:rPr>
              <w:rFonts w:eastAsia="Calibri"/>
              <w:color w:val="000000"/>
            </w:rPr>
            <w:tab/>
          </w:r>
          <w:r>
            <w:fldChar w:fldCharType="begin"/>
          </w:r>
          <w:r>
            <w:instrText xml:space="preserve"> PAGEREF _heading=h.knlcmplge0wa \h </w:instrText>
          </w:r>
          <w:r>
            <w:fldChar w:fldCharType="separate"/>
          </w:r>
          <w:r>
            <w:rPr>
              <w:rFonts w:eastAsia="Calibri"/>
              <w:color w:val="000000"/>
            </w:rPr>
            <w:t>16</w:t>
          </w:r>
          <w:r>
            <w:fldChar w:fldCharType="end"/>
          </w:r>
        </w:p>
        <w:p w:rsidR="00603D8C" w:rsidRDefault="005E66C4">
          <w:pPr>
            <w:tabs>
              <w:tab w:val="right" w:pos="9212"/>
            </w:tabs>
            <w:spacing w:before="60"/>
            <w:ind w:left="720"/>
            <w:rPr>
              <w:rFonts w:eastAsia="Calibri"/>
              <w:color w:val="000000"/>
            </w:rPr>
          </w:pPr>
          <w:hyperlink w:anchor="_heading=h.pe48rk6zzsm5">
            <w:r>
              <w:rPr>
                <w:rFonts w:eastAsia="Calibri"/>
                <w:color w:val="000000"/>
              </w:rPr>
              <w:t>1.2.2 Perfil del egresado del Proyecto Curricular</w:t>
            </w:r>
          </w:hyperlink>
          <w:r>
            <w:rPr>
              <w:rFonts w:eastAsia="Calibri"/>
              <w:color w:val="000000"/>
            </w:rPr>
            <w:tab/>
          </w:r>
          <w:r>
            <w:fldChar w:fldCharType="begin"/>
          </w:r>
          <w:r>
            <w:instrText xml:space="preserve"> PAGEREF _heading=h.pe48rk6zzsm5 \h </w:instrText>
          </w:r>
          <w:r>
            <w:fldChar w:fldCharType="separate"/>
          </w:r>
          <w:r>
            <w:rPr>
              <w:rFonts w:eastAsia="Calibri"/>
              <w:color w:val="000000"/>
            </w:rPr>
            <w:t>16</w:t>
          </w:r>
          <w:r>
            <w:fldChar w:fldCharType="end"/>
          </w:r>
        </w:p>
        <w:p w:rsidR="00603D8C" w:rsidRDefault="005E66C4">
          <w:pPr>
            <w:tabs>
              <w:tab w:val="right" w:pos="9212"/>
            </w:tabs>
            <w:spacing w:before="60"/>
            <w:ind w:left="720"/>
            <w:rPr>
              <w:rFonts w:eastAsia="Calibri"/>
              <w:color w:val="000000"/>
            </w:rPr>
          </w:pPr>
          <w:hyperlink w:anchor="_heading=h.tyjcwt">
            <w:r>
              <w:rPr>
                <w:rFonts w:eastAsia="Calibri"/>
                <w:color w:val="000000"/>
              </w:rPr>
              <w:t>1.2.3 Componente interdis</w:t>
            </w:r>
            <w:r>
              <w:rPr>
                <w:rFonts w:eastAsia="Calibri"/>
                <w:color w:val="000000"/>
              </w:rPr>
              <w:t>ciplinar del plan de estudios del proyecto curricular</w:t>
            </w:r>
          </w:hyperlink>
          <w:r>
            <w:rPr>
              <w:rFonts w:eastAsia="Calibri"/>
              <w:color w:val="000000"/>
            </w:rPr>
            <w:tab/>
          </w:r>
          <w:r>
            <w:fldChar w:fldCharType="begin"/>
          </w:r>
          <w:r>
            <w:instrText xml:space="preserve"> PAGEREF _heading=h.tyjcwt \h </w:instrText>
          </w:r>
          <w:r>
            <w:fldChar w:fldCharType="separate"/>
          </w:r>
          <w:r>
            <w:rPr>
              <w:rFonts w:eastAsia="Calibri"/>
              <w:color w:val="000000"/>
            </w:rPr>
            <w:t>17</w:t>
          </w:r>
          <w:r>
            <w:fldChar w:fldCharType="end"/>
          </w:r>
        </w:p>
        <w:p w:rsidR="00603D8C" w:rsidRDefault="005E66C4">
          <w:pPr>
            <w:tabs>
              <w:tab w:val="right" w:pos="9212"/>
            </w:tabs>
            <w:spacing w:before="60"/>
            <w:ind w:left="360"/>
            <w:rPr>
              <w:rFonts w:eastAsia="Calibri"/>
              <w:color w:val="000000"/>
            </w:rPr>
          </w:pPr>
          <w:hyperlink w:anchor="_heading=h.4xitqbm05l42">
            <w:r>
              <w:rPr>
                <w:rFonts w:eastAsia="Calibri"/>
                <w:color w:val="000000"/>
              </w:rPr>
              <w:t>1.3. Correspondencia de los diferentes componentes de la Maestría</w:t>
            </w:r>
          </w:hyperlink>
          <w:r>
            <w:rPr>
              <w:rFonts w:eastAsia="Calibri"/>
              <w:color w:val="000000"/>
            </w:rPr>
            <w:tab/>
          </w:r>
          <w:r>
            <w:fldChar w:fldCharType="begin"/>
          </w:r>
          <w:r>
            <w:instrText xml:space="preserve"> PAGEREF _heading=h.4xitqbm05l42 \h </w:instrText>
          </w:r>
          <w:r>
            <w:fldChar w:fldCharType="separate"/>
          </w:r>
          <w:r>
            <w:rPr>
              <w:rFonts w:eastAsia="Calibri"/>
              <w:color w:val="000000"/>
            </w:rPr>
            <w:t>17</w:t>
          </w:r>
          <w:r>
            <w:fldChar w:fldCharType="end"/>
          </w:r>
        </w:p>
        <w:p w:rsidR="00603D8C" w:rsidRDefault="005E66C4">
          <w:pPr>
            <w:tabs>
              <w:tab w:val="right" w:pos="9212"/>
            </w:tabs>
            <w:spacing w:before="200"/>
            <w:ind w:left="0"/>
            <w:rPr>
              <w:rFonts w:eastAsia="Calibri"/>
              <w:b/>
              <w:color w:val="000000"/>
            </w:rPr>
          </w:pPr>
          <w:hyperlink w:anchor="_heading=h.sl7c4yo9at0x">
            <w:r>
              <w:rPr>
                <w:rFonts w:eastAsia="Calibri"/>
                <w:b/>
                <w:color w:val="000000"/>
              </w:rPr>
              <w:t>Capítulo 2. Justificación d</w:t>
            </w:r>
            <w:r>
              <w:rPr>
                <w:rFonts w:eastAsia="Calibri"/>
                <w:b/>
                <w:color w:val="000000"/>
              </w:rPr>
              <w:t>el programa</w:t>
            </w:r>
          </w:hyperlink>
          <w:r>
            <w:rPr>
              <w:rFonts w:eastAsia="Calibri"/>
              <w:b/>
              <w:color w:val="000000"/>
            </w:rPr>
            <w:tab/>
          </w:r>
          <w:r>
            <w:fldChar w:fldCharType="begin"/>
          </w:r>
          <w:r>
            <w:instrText xml:space="preserve"> PAGEREF _heading=h.sl7c4yo9at0x \h </w:instrText>
          </w:r>
          <w:r>
            <w:fldChar w:fldCharType="separate"/>
          </w:r>
          <w:r>
            <w:rPr>
              <w:rFonts w:eastAsia="Calibri"/>
              <w:b/>
              <w:color w:val="000000"/>
            </w:rPr>
            <w:t>21</w:t>
          </w:r>
          <w:r>
            <w:fldChar w:fldCharType="end"/>
          </w:r>
        </w:p>
        <w:p w:rsidR="00603D8C" w:rsidRDefault="005E66C4">
          <w:pPr>
            <w:tabs>
              <w:tab w:val="right" w:pos="9212"/>
            </w:tabs>
            <w:spacing w:before="60"/>
            <w:ind w:left="360"/>
            <w:rPr>
              <w:rFonts w:eastAsia="Calibri"/>
              <w:color w:val="000000"/>
            </w:rPr>
          </w:pPr>
          <w:hyperlink w:anchor="_heading=h.cwl4wg9hvaes">
            <w:r>
              <w:rPr>
                <w:rFonts w:eastAsia="Calibri"/>
                <w:color w:val="000000"/>
              </w:rPr>
              <w:t>Síntesis Capítulo 2</w:t>
            </w:r>
          </w:hyperlink>
          <w:r>
            <w:rPr>
              <w:rFonts w:eastAsia="Calibri"/>
              <w:color w:val="000000"/>
            </w:rPr>
            <w:tab/>
          </w:r>
          <w:r>
            <w:fldChar w:fldCharType="begin"/>
          </w:r>
          <w:r>
            <w:instrText xml:space="preserve"> PAGEREF _heading=h.cwl4wg9hvaes \h </w:instrText>
          </w:r>
          <w:r>
            <w:fldChar w:fldCharType="separate"/>
          </w:r>
          <w:r>
            <w:rPr>
              <w:rFonts w:eastAsia="Calibri"/>
              <w:color w:val="000000"/>
            </w:rPr>
            <w:t>22</w:t>
          </w:r>
          <w:r>
            <w:fldChar w:fldCharType="end"/>
          </w:r>
        </w:p>
        <w:p w:rsidR="00603D8C" w:rsidRDefault="005E66C4">
          <w:pPr>
            <w:tabs>
              <w:tab w:val="right" w:pos="9212"/>
            </w:tabs>
            <w:spacing w:before="60"/>
            <w:ind w:left="360"/>
            <w:rPr>
              <w:rFonts w:eastAsia="Calibri"/>
              <w:b/>
              <w:color w:val="000000"/>
            </w:rPr>
          </w:pPr>
          <w:hyperlink w:anchor="_heading=h.hm8lfbfk52lm">
            <w:r>
              <w:rPr>
                <w:rFonts w:eastAsia="Calibri"/>
                <w:b/>
                <w:color w:val="000000"/>
              </w:rPr>
              <w:t>2. Justificación Del Programa</w:t>
            </w:r>
          </w:hyperlink>
          <w:r>
            <w:rPr>
              <w:rFonts w:eastAsia="Calibri"/>
              <w:b/>
              <w:color w:val="000000"/>
            </w:rPr>
            <w:tab/>
          </w:r>
          <w:r>
            <w:fldChar w:fldCharType="begin"/>
          </w:r>
          <w:r>
            <w:instrText xml:space="preserve"> PAGEREF _heading=h.hm8lfbfk52lm \h </w:instrText>
          </w:r>
          <w:r>
            <w:fldChar w:fldCharType="separate"/>
          </w:r>
          <w:r>
            <w:rPr>
              <w:rFonts w:eastAsia="Calibri"/>
              <w:b/>
              <w:color w:val="000000"/>
            </w:rPr>
            <w:t>24</w:t>
          </w:r>
          <w:r>
            <w:fldChar w:fldCharType="end"/>
          </w:r>
        </w:p>
        <w:p w:rsidR="00603D8C" w:rsidRDefault="005E66C4">
          <w:pPr>
            <w:tabs>
              <w:tab w:val="right" w:pos="9212"/>
            </w:tabs>
            <w:spacing w:before="60"/>
            <w:ind w:left="360"/>
            <w:rPr>
              <w:rFonts w:eastAsia="Calibri"/>
              <w:color w:val="000000"/>
            </w:rPr>
          </w:pPr>
          <w:hyperlink w:anchor="_heading=h.30j0zll">
            <w:r>
              <w:rPr>
                <w:rFonts w:eastAsia="Calibri"/>
                <w:color w:val="000000"/>
              </w:rPr>
              <w:t>2.1 Estado actual del campo de formación (o área de conocimiento) del proyecto curricular en el ámbito nacional y las proyecciones del conocimiento en el contexto global</w:t>
            </w:r>
          </w:hyperlink>
          <w:r>
            <w:rPr>
              <w:rFonts w:eastAsia="Calibri"/>
              <w:color w:val="000000"/>
            </w:rPr>
            <w:tab/>
          </w:r>
          <w:r>
            <w:fldChar w:fldCharType="begin"/>
          </w:r>
          <w:r>
            <w:instrText xml:space="preserve"> PAGEREF _heading=h.30j0zll \h </w:instrText>
          </w:r>
          <w:r>
            <w:fldChar w:fldCharType="separate"/>
          </w:r>
          <w:r>
            <w:rPr>
              <w:rFonts w:eastAsia="Calibri"/>
              <w:color w:val="000000"/>
            </w:rPr>
            <w:t>24</w:t>
          </w:r>
          <w:r>
            <w:fldChar w:fldCharType="end"/>
          </w:r>
        </w:p>
        <w:p w:rsidR="00603D8C" w:rsidRDefault="005E66C4">
          <w:pPr>
            <w:tabs>
              <w:tab w:val="right" w:pos="9212"/>
            </w:tabs>
            <w:spacing w:before="60"/>
            <w:ind w:left="360"/>
            <w:rPr>
              <w:rFonts w:eastAsia="Calibri"/>
              <w:color w:val="000000"/>
            </w:rPr>
          </w:pPr>
          <w:hyperlink w:anchor="_heading=h.v0ohf5cqmntn">
            <w:r>
              <w:rPr>
                <w:rFonts w:eastAsia="Calibri"/>
                <w:color w:val="000000"/>
              </w:rPr>
              <w:t>2.2 Pertinencia del Proyecto Curricular en el contexto global, nacional e institucional</w:t>
            </w:r>
          </w:hyperlink>
          <w:r>
            <w:rPr>
              <w:rFonts w:eastAsia="Calibri"/>
              <w:color w:val="000000"/>
            </w:rPr>
            <w:tab/>
          </w:r>
          <w:r>
            <w:fldChar w:fldCharType="begin"/>
          </w:r>
          <w:r>
            <w:instrText xml:space="preserve"> PAGEREF _heading=h.v0ohf5cqmntn \h </w:instrText>
          </w:r>
          <w:r>
            <w:fldChar w:fldCharType="separate"/>
          </w:r>
          <w:r>
            <w:rPr>
              <w:rFonts w:eastAsia="Calibri"/>
              <w:color w:val="000000"/>
            </w:rPr>
            <w:t>24</w:t>
          </w:r>
          <w:r>
            <w:fldChar w:fldCharType="end"/>
          </w:r>
        </w:p>
        <w:p w:rsidR="00603D8C" w:rsidRDefault="005E66C4">
          <w:pPr>
            <w:tabs>
              <w:tab w:val="right" w:pos="9212"/>
            </w:tabs>
            <w:spacing w:before="60"/>
            <w:ind w:left="720"/>
            <w:rPr>
              <w:rFonts w:eastAsia="Calibri"/>
              <w:color w:val="000000"/>
            </w:rPr>
          </w:pPr>
          <w:hyperlink w:anchor="_heading=h.gz34gfmybwjy">
            <w:r>
              <w:rPr>
                <w:rFonts w:eastAsia="Calibri"/>
                <w:color w:val="000000"/>
              </w:rPr>
              <w:t>2.2.1 Contexto Nacional y global</w:t>
            </w:r>
          </w:hyperlink>
          <w:r>
            <w:rPr>
              <w:rFonts w:eastAsia="Calibri"/>
              <w:color w:val="000000"/>
            </w:rPr>
            <w:tab/>
          </w:r>
          <w:r>
            <w:fldChar w:fldCharType="begin"/>
          </w:r>
          <w:r>
            <w:instrText xml:space="preserve"> PAGEREF _heading=h.gz34gfmybwjy \h </w:instrText>
          </w:r>
          <w:r>
            <w:fldChar w:fldCharType="separate"/>
          </w:r>
          <w:r>
            <w:rPr>
              <w:rFonts w:eastAsia="Calibri"/>
              <w:color w:val="000000"/>
            </w:rPr>
            <w:t>24</w:t>
          </w:r>
          <w:r>
            <w:fldChar w:fldCharType="end"/>
          </w:r>
        </w:p>
        <w:p w:rsidR="00603D8C" w:rsidRDefault="005E66C4">
          <w:pPr>
            <w:tabs>
              <w:tab w:val="right" w:pos="9212"/>
            </w:tabs>
            <w:spacing w:before="60"/>
            <w:ind w:left="1080"/>
            <w:rPr>
              <w:rFonts w:eastAsia="Calibri"/>
              <w:color w:val="000000"/>
            </w:rPr>
          </w:pPr>
          <w:hyperlink w:anchor="_heading=h.20rhhja28u36">
            <w:r>
              <w:rPr>
                <w:rFonts w:eastAsia="Calibri"/>
                <w:color w:val="000000"/>
              </w:rPr>
              <w:t>2.2.1.1 Oferta de programas afines en cifras</w:t>
            </w:r>
          </w:hyperlink>
          <w:r>
            <w:rPr>
              <w:rFonts w:eastAsia="Calibri"/>
              <w:color w:val="000000"/>
            </w:rPr>
            <w:tab/>
          </w:r>
          <w:r>
            <w:fldChar w:fldCharType="begin"/>
          </w:r>
          <w:r>
            <w:instrText xml:space="preserve"> PAGEREF _heading=h.20rhhja28u36 \h </w:instrText>
          </w:r>
          <w:r>
            <w:fldChar w:fldCharType="separate"/>
          </w:r>
          <w:r>
            <w:rPr>
              <w:rFonts w:eastAsia="Calibri"/>
              <w:color w:val="000000"/>
            </w:rPr>
            <w:t>30</w:t>
          </w:r>
          <w:r>
            <w:fldChar w:fldCharType="end"/>
          </w:r>
        </w:p>
        <w:p w:rsidR="00603D8C" w:rsidRDefault="005E66C4">
          <w:pPr>
            <w:tabs>
              <w:tab w:val="right" w:pos="9212"/>
            </w:tabs>
            <w:spacing w:before="60"/>
            <w:ind w:left="720"/>
            <w:rPr>
              <w:rFonts w:eastAsia="Calibri"/>
              <w:color w:val="000000"/>
            </w:rPr>
          </w:pPr>
          <w:hyperlink w:anchor="_heading=h.vs0rfyof5rml">
            <w:r>
              <w:rPr>
                <w:rFonts w:eastAsia="Calibri"/>
                <w:color w:val="000000"/>
              </w:rPr>
              <w:t>2.2.2 Contexto institucional</w:t>
            </w:r>
          </w:hyperlink>
          <w:r>
            <w:rPr>
              <w:rFonts w:eastAsia="Calibri"/>
              <w:color w:val="000000"/>
            </w:rPr>
            <w:tab/>
          </w:r>
          <w:r>
            <w:fldChar w:fldCharType="begin"/>
          </w:r>
          <w:r>
            <w:instrText xml:space="preserve"> PAGEREF _heading=h.vs0rfyof5rml \h </w:instrText>
          </w:r>
          <w:r>
            <w:fldChar w:fldCharType="separate"/>
          </w:r>
          <w:r>
            <w:rPr>
              <w:rFonts w:eastAsia="Calibri"/>
              <w:color w:val="000000"/>
            </w:rPr>
            <w:t>33</w:t>
          </w:r>
          <w:r>
            <w:fldChar w:fldCharType="end"/>
          </w:r>
        </w:p>
        <w:p w:rsidR="00603D8C" w:rsidRDefault="005E66C4">
          <w:pPr>
            <w:tabs>
              <w:tab w:val="right" w:pos="9212"/>
            </w:tabs>
            <w:spacing w:before="60"/>
            <w:ind w:left="360"/>
            <w:rPr>
              <w:rFonts w:eastAsia="Calibri"/>
              <w:color w:val="000000"/>
            </w:rPr>
          </w:pPr>
          <w:hyperlink w:anchor="_heading=h.l6qa4mgrnmc3">
            <w:r>
              <w:rPr>
                <w:rFonts w:eastAsia="Calibri"/>
                <w:color w:val="000000"/>
              </w:rPr>
              <w:t>2.3 Características particulares del proyecto curri</w:t>
            </w:r>
            <w:r>
              <w:rPr>
                <w:rFonts w:eastAsia="Calibri"/>
                <w:color w:val="000000"/>
              </w:rPr>
              <w:t>cular</w:t>
            </w:r>
          </w:hyperlink>
          <w:r>
            <w:rPr>
              <w:rFonts w:eastAsia="Calibri"/>
              <w:color w:val="000000"/>
            </w:rPr>
            <w:tab/>
          </w:r>
          <w:r>
            <w:fldChar w:fldCharType="begin"/>
          </w:r>
          <w:r>
            <w:instrText xml:space="preserve"> PAGEREF _heading=h.l6qa4mgrnmc3 \h </w:instrText>
          </w:r>
          <w:r>
            <w:fldChar w:fldCharType="separate"/>
          </w:r>
          <w:r>
            <w:rPr>
              <w:rFonts w:eastAsia="Calibri"/>
              <w:color w:val="000000"/>
            </w:rPr>
            <w:t>33</w:t>
          </w:r>
          <w:r>
            <w:fldChar w:fldCharType="end"/>
          </w:r>
        </w:p>
        <w:p w:rsidR="00603D8C" w:rsidRDefault="005E66C4">
          <w:pPr>
            <w:tabs>
              <w:tab w:val="right" w:pos="9212"/>
            </w:tabs>
            <w:spacing w:before="60"/>
            <w:ind w:left="360"/>
            <w:rPr>
              <w:rFonts w:eastAsia="Calibri"/>
              <w:color w:val="000000"/>
            </w:rPr>
          </w:pPr>
          <w:hyperlink w:anchor="_heading=h.3dy6vkm">
            <w:r>
              <w:rPr>
                <w:rFonts w:eastAsia="Calibri"/>
                <w:color w:val="000000"/>
              </w:rPr>
              <w:t>2.4 Campo de desempeño del egresado del proyecto curricular</w:t>
            </w:r>
          </w:hyperlink>
          <w:r>
            <w:rPr>
              <w:rFonts w:eastAsia="Calibri"/>
              <w:color w:val="000000"/>
            </w:rPr>
            <w:tab/>
          </w:r>
          <w:r>
            <w:fldChar w:fldCharType="begin"/>
          </w:r>
          <w:r>
            <w:instrText xml:space="preserve"> PAGEREF _heading=h.3dy6vkm \h </w:instrText>
          </w:r>
          <w:r>
            <w:fldChar w:fldCharType="separate"/>
          </w:r>
          <w:r>
            <w:rPr>
              <w:rFonts w:eastAsia="Calibri"/>
              <w:color w:val="000000"/>
            </w:rPr>
            <w:t>3</w:t>
          </w:r>
          <w:r>
            <w:rPr>
              <w:rFonts w:eastAsia="Calibri"/>
              <w:color w:val="000000"/>
            </w:rPr>
            <w:t>4</w:t>
          </w:r>
          <w:r>
            <w:fldChar w:fldCharType="end"/>
          </w:r>
        </w:p>
        <w:p w:rsidR="00603D8C" w:rsidRDefault="005E66C4">
          <w:pPr>
            <w:tabs>
              <w:tab w:val="right" w:pos="9212"/>
            </w:tabs>
            <w:spacing w:before="60"/>
            <w:ind w:left="360"/>
            <w:rPr>
              <w:rFonts w:eastAsia="Calibri"/>
              <w:color w:val="000000"/>
            </w:rPr>
          </w:pPr>
          <w:hyperlink w:anchor="_heading=h.1t3h5sf">
            <w:r>
              <w:rPr>
                <w:rFonts w:eastAsia="Calibri"/>
                <w:color w:val="000000"/>
              </w:rPr>
              <w:t>2.5 Impacto de la Maestría en Ciencias de la Información y las Comunicaciones durante el periodo de vigencia del Registro Calificado</w:t>
            </w:r>
          </w:hyperlink>
          <w:r>
            <w:rPr>
              <w:rFonts w:eastAsia="Calibri"/>
              <w:color w:val="000000"/>
            </w:rPr>
            <w:tab/>
          </w:r>
          <w:r>
            <w:fldChar w:fldCharType="begin"/>
          </w:r>
          <w:r>
            <w:instrText xml:space="preserve"> PAGEREF _heading=h.1t3h5sf \h </w:instrText>
          </w:r>
          <w:r>
            <w:fldChar w:fldCharType="separate"/>
          </w:r>
          <w:r>
            <w:rPr>
              <w:rFonts w:eastAsia="Calibri"/>
              <w:color w:val="000000"/>
            </w:rPr>
            <w:t>35</w:t>
          </w:r>
          <w:r>
            <w:fldChar w:fldCharType="end"/>
          </w:r>
        </w:p>
        <w:p w:rsidR="00603D8C" w:rsidRDefault="005E66C4">
          <w:pPr>
            <w:tabs>
              <w:tab w:val="right" w:pos="9212"/>
            </w:tabs>
            <w:spacing w:before="200"/>
            <w:ind w:left="0"/>
            <w:rPr>
              <w:rFonts w:eastAsia="Calibri"/>
              <w:b/>
              <w:color w:val="000000"/>
            </w:rPr>
          </w:pPr>
          <w:hyperlink w:anchor="_heading=h.i7hwfizbl8u">
            <w:r>
              <w:rPr>
                <w:rFonts w:eastAsia="Calibri"/>
                <w:b/>
                <w:color w:val="000000"/>
              </w:rPr>
              <w:t>Capítulo 3. Aspectos Curriculares</w:t>
            </w:r>
          </w:hyperlink>
          <w:r>
            <w:rPr>
              <w:rFonts w:eastAsia="Calibri"/>
              <w:b/>
              <w:color w:val="000000"/>
            </w:rPr>
            <w:tab/>
          </w:r>
          <w:r>
            <w:fldChar w:fldCharType="begin"/>
          </w:r>
          <w:r>
            <w:instrText xml:space="preserve"> PAGEREF _heading=h.i7hwfizbl8u \h </w:instrText>
          </w:r>
          <w:r>
            <w:fldChar w:fldCharType="separate"/>
          </w:r>
          <w:r>
            <w:rPr>
              <w:rFonts w:eastAsia="Calibri"/>
              <w:b/>
              <w:color w:val="000000"/>
            </w:rPr>
            <w:t>37</w:t>
          </w:r>
          <w:r>
            <w:fldChar w:fldCharType="end"/>
          </w:r>
        </w:p>
        <w:p w:rsidR="00603D8C" w:rsidRDefault="005E66C4">
          <w:pPr>
            <w:tabs>
              <w:tab w:val="right" w:pos="9212"/>
            </w:tabs>
            <w:spacing w:before="60"/>
            <w:ind w:left="360"/>
            <w:rPr>
              <w:rFonts w:eastAsia="Calibri"/>
              <w:color w:val="000000"/>
            </w:rPr>
          </w:pPr>
          <w:hyperlink w:anchor="_heading=h.kw7scdlzdk3m">
            <w:r>
              <w:rPr>
                <w:rFonts w:eastAsia="Calibri"/>
                <w:color w:val="000000"/>
              </w:rPr>
              <w:t>Síntesis Capítulo 3</w:t>
            </w:r>
          </w:hyperlink>
          <w:r>
            <w:rPr>
              <w:rFonts w:eastAsia="Calibri"/>
              <w:color w:val="000000"/>
            </w:rPr>
            <w:tab/>
          </w:r>
          <w:r>
            <w:fldChar w:fldCharType="begin"/>
          </w:r>
          <w:r>
            <w:instrText xml:space="preserve"> PAGEREF _heading=h.kw7scdlzdk3m \h </w:instrText>
          </w:r>
          <w:r>
            <w:fldChar w:fldCharType="separate"/>
          </w:r>
          <w:r>
            <w:rPr>
              <w:rFonts w:eastAsia="Calibri"/>
              <w:color w:val="000000"/>
            </w:rPr>
            <w:t>38</w:t>
          </w:r>
          <w:r>
            <w:fldChar w:fldCharType="end"/>
          </w:r>
        </w:p>
        <w:p w:rsidR="00603D8C" w:rsidRDefault="005E66C4">
          <w:pPr>
            <w:tabs>
              <w:tab w:val="right" w:pos="9212"/>
            </w:tabs>
            <w:spacing w:before="60"/>
            <w:ind w:left="360"/>
            <w:rPr>
              <w:rFonts w:eastAsia="Calibri"/>
              <w:b/>
              <w:color w:val="000000"/>
            </w:rPr>
          </w:pPr>
          <w:hyperlink w:anchor="_heading=h.4t21h2usdl4">
            <w:r>
              <w:rPr>
                <w:rFonts w:eastAsia="Calibri"/>
                <w:b/>
                <w:color w:val="000000"/>
              </w:rPr>
              <w:t>3. Aspectos Curriculares</w:t>
            </w:r>
          </w:hyperlink>
          <w:r>
            <w:rPr>
              <w:rFonts w:eastAsia="Calibri"/>
              <w:b/>
              <w:color w:val="000000"/>
            </w:rPr>
            <w:tab/>
          </w:r>
          <w:r>
            <w:fldChar w:fldCharType="begin"/>
          </w:r>
          <w:r>
            <w:instrText xml:space="preserve"> PAGEREF _heading=h.4t21h2usdl4 \h </w:instrText>
          </w:r>
          <w:r>
            <w:fldChar w:fldCharType="separate"/>
          </w:r>
          <w:r>
            <w:rPr>
              <w:rFonts w:eastAsia="Calibri"/>
              <w:b/>
              <w:color w:val="000000"/>
            </w:rPr>
            <w:t>42</w:t>
          </w:r>
          <w:r>
            <w:fldChar w:fldCharType="end"/>
          </w:r>
        </w:p>
        <w:p w:rsidR="00603D8C" w:rsidRDefault="005E66C4">
          <w:pPr>
            <w:tabs>
              <w:tab w:val="right" w:pos="9212"/>
            </w:tabs>
            <w:spacing w:before="60"/>
            <w:ind w:left="360"/>
            <w:rPr>
              <w:rFonts w:eastAsia="Calibri"/>
              <w:color w:val="000000"/>
            </w:rPr>
          </w:pPr>
          <w:hyperlink w:anchor="_heading=h.3u0c1y9tsp9v">
            <w:r>
              <w:rPr>
                <w:rFonts w:eastAsia="Calibri"/>
                <w:color w:val="000000"/>
              </w:rPr>
              <w:t>3.1 Componentes formativos</w:t>
            </w:r>
          </w:hyperlink>
          <w:r>
            <w:rPr>
              <w:rFonts w:eastAsia="Calibri"/>
              <w:color w:val="000000"/>
            </w:rPr>
            <w:tab/>
          </w:r>
          <w:r>
            <w:fldChar w:fldCharType="begin"/>
          </w:r>
          <w:r>
            <w:instrText xml:space="preserve"> PAGEREF _heading=h.3u0c1y9</w:instrText>
          </w:r>
          <w:r>
            <w:instrText xml:space="preserve">tsp9v \h </w:instrText>
          </w:r>
          <w:r>
            <w:fldChar w:fldCharType="separate"/>
          </w:r>
          <w:r>
            <w:rPr>
              <w:rFonts w:eastAsia="Calibri"/>
              <w:color w:val="000000"/>
            </w:rPr>
            <w:t>43</w:t>
          </w:r>
          <w:r>
            <w:fldChar w:fldCharType="end"/>
          </w:r>
        </w:p>
        <w:p w:rsidR="00603D8C" w:rsidRDefault="005E66C4">
          <w:pPr>
            <w:tabs>
              <w:tab w:val="right" w:pos="9212"/>
            </w:tabs>
            <w:spacing w:before="60"/>
            <w:ind w:left="720"/>
            <w:rPr>
              <w:rFonts w:eastAsia="Calibri"/>
              <w:color w:val="000000"/>
            </w:rPr>
          </w:pPr>
          <w:hyperlink w:anchor="_heading=h.6vu2w5fu8sa7">
            <w:r>
              <w:rPr>
                <w:rFonts w:eastAsia="Calibri"/>
                <w:color w:val="000000"/>
              </w:rPr>
              <w:t>3.1.1. Resultados de aprendizaje</w:t>
            </w:r>
          </w:hyperlink>
          <w:r>
            <w:rPr>
              <w:rFonts w:eastAsia="Calibri"/>
              <w:color w:val="000000"/>
            </w:rPr>
            <w:tab/>
          </w:r>
          <w:r>
            <w:fldChar w:fldCharType="begin"/>
          </w:r>
          <w:r>
            <w:instrText xml:space="preserve"> PAGEREF _heading=h.6vu2w5fu8sa7 \h </w:instrText>
          </w:r>
          <w:r>
            <w:fldChar w:fldCharType="separate"/>
          </w:r>
          <w:r>
            <w:rPr>
              <w:rFonts w:eastAsia="Calibri"/>
              <w:color w:val="000000"/>
            </w:rPr>
            <w:t>46</w:t>
          </w:r>
          <w:r>
            <w:fldChar w:fldCharType="end"/>
          </w:r>
        </w:p>
        <w:p w:rsidR="00603D8C" w:rsidRDefault="005E66C4">
          <w:pPr>
            <w:tabs>
              <w:tab w:val="right" w:pos="9212"/>
            </w:tabs>
            <w:spacing w:before="60"/>
            <w:ind w:left="360"/>
            <w:rPr>
              <w:rFonts w:eastAsia="Calibri"/>
              <w:color w:val="000000"/>
            </w:rPr>
          </w:pPr>
          <w:hyperlink w:anchor="_heading=h.ddwgtun6qp05">
            <w:r>
              <w:rPr>
                <w:rFonts w:eastAsia="Calibri"/>
                <w:color w:val="000000"/>
              </w:rPr>
              <w:t>3.2 Organización de periodos académicos</w:t>
            </w:r>
          </w:hyperlink>
          <w:r>
            <w:rPr>
              <w:rFonts w:eastAsia="Calibri"/>
              <w:color w:val="000000"/>
            </w:rPr>
            <w:tab/>
          </w:r>
          <w:r>
            <w:fldChar w:fldCharType="begin"/>
          </w:r>
          <w:r>
            <w:instrText xml:space="preserve"> PAGEREF _heading=h.ddwgtun6qp05 \h </w:instrText>
          </w:r>
          <w:r>
            <w:fldChar w:fldCharType="separate"/>
          </w:r>
          <w:r>
            <w:rPr>
              <w:rFonts w:eastAsia="Calibri"/>
              <w:color w:val="000000"/>
            </w:rPr>
            <w:t>47</w:t>
          </w:r>
          <w:r>
            <w:fldChar w:fldCharType="end"/>
          </w:r>
        </w:p>
        <w:p w:rsidR="00603D8C" w:rsidRDefault="005E66C4">
          <w:pPr>
            <w:tabs>
              <w:tab w:val="right" w:pos="9212"/>
            </w:tabs>
            <w:spacing w:before="60"/>
            <w:ind w:left="360"/>
            <w:rPr>
              <w:rFonts w:eastAsia="Calibri"/>
              <w:color w:val="000000"/>
            </w:rPr>
          </w:pPr>
          <w:hyperlink w:anchor="_heading=h.4pv5idjwro4i">
            <w:r>
              <w:rPr>
                <w:rFonts w:eastAsia="Calibri"/>
                <w:color w:val="000000"/>
              </w:rPr>
              <w:t>3.3 Flexibilidad curricular de la Maestría</w:t>
            </w:r>
          </w:hyperlink>
          <w:r>
            <w:rPr>
              <w:rFonts w:eastAsia="Calibri"/>
              <w:color w:val="000000"/>
            </w:rPr>
            <w:tab/>
          </w:r>
          <w:r>
            <w:fldChar w:fldCharType="begin"/>
          </w:r>
          <w:r>
            <w:instrText xml:space="preserve"> PAGEREF _heading=h.4pv5idjwro4i \h </w:instrText>
          </w:r>
          <w:r>
            <w:fldChar w:fldCharType="separate"/>
          </w:r>
          <w:r>
            <w:rPr>
              <w:rFonts w:eastAsia="Calibri"/>
              <w:color w:val="000000"/>
            </w:rPr>
            <w:t>48</w:t>
          </w:r>
          <w:r>
            <w:fldChar w:fldCharType="end"/>
          </w:r>
        </w:p>
        <w:p w:rsidR="00603D8C" w:rsidRDefault="005E66C4">
          <w:pPr>
            <w:tabs>
              <w:tab w:val="right" w:pos="9212"/>
            </w:tabs>
            <w:spacing w:before="60"/>
            <w:ind w:left="360"/>
            <w:rPr>
              <w:rFonts w:eastAsia="Calibri"/>
              <w:color w:val="000000"/>
            </w:rPr>
          </w:pPr>
          <w:hyperlink w:anchor="_heading=h.2s8eyo1">
            <w:r>
              <w:rPr>
                <w:rFonts w:eastAsia="Calibri"/>
                <w:color w:val="000000"/>
              </w:rPr>
              <w:t>3.4 Componentes pedagógicos de la Maestría</w:t>
            </w:r>
          </w:hyperlink>
          <w:r>
            <w:rPr>
              <w:rFonts w:eastAsia="Calibri"/>
              <w:color w:val="000000"/>
            </w:rPr>
            <w:tab/>
          </w:r>
          <w:r>
            <w:fldChar w:fldCharType="begin"/>
          </w:r>
          <w:r>
            <w:instrText xml:space="preserve"> PAGEREF _heading=h.2s8eyo1 \h </w:instrText>
          </w:r>
          <w:r>
            <w:fldChar w:fldCharType="separate"/>
          </w:r>
          <w:r>
            <w:rPr>
              <w:rFonts w:eastAsia="Calibri"/>
              <w:color w:val="000000"/>
            </w:rPr>
            <w:t>49</w:t>
          </w:r>
          <w:r>
            <w:fldChar w:fldCharType="end"/>
          </w:r>
        </w:p>
        <w:p w:rsidR="00603D8C" w:rsidRDefault="005E66C4">
          <w:pPr>
            <w:tabs>
              <w:tab w:val="right" w:pos="9212"/>
            </w:tabs>
            <w:spacing w:before="60"/>
            <w:ind w:left="360"/>
            <w:rPr>
              <w:rFonts w:eastAsia="Calibri"/>
              <w:color w:val="000000"/>
            </w:rPr>
          </w:pPr>
          <w:hyperlink w:anchor="_heading=h.17dp8vu">
            <w:r>
              <w:rPr>
                <w:rFonts w:eastAsia="Calibri"/>
                <w:color w:val="000000"/>
              </w:rPr>
              <w:t>3.5 Componentes de interacción (movilidad)</w:t>
            </w:r>
          </w:hyperlink>
          <w:r>
            <w:rPr>
              <w:rFonts w:eastAsia="Calibri"/>
              <w:color w:val="000000"/>
            </w:rPr>
            <w:tab/>
          </w:r>
          <w:r>
            <w:fldChar w:fldCharType="begin"/>
          </w:r>
          <w:r>
            <w:instrText xml:space="preserve"> PAGEREF _</w:instrText>
          </w:r>
          <w:r>
            <w:instrText xml:space="preserve">heading=h.17dp8vu \h </w:instrText>
          </w:r>
          <w:r>
            <w:fldChar w:fldCharType="separate"/>
          </w:r>
          <w:r>
            <w:rPr>
              <w:rFonts w:eastAsia="Calibri"/>
              <w:color w:val="000000"/>
            </w:rPr>
            <w:t>50</w:t>
          </w:r>
          <w:r>
            <w:fldChar w:fldCharType="end"/>
          </w:r>
        </w:p>
        <w:p w:rsidR="00603D8C" w:rsidRDefault="005E66C4">
          <w:pPr>
            <w:tabs>
              <w:tab w:val="right" w:pos="9212"/>
            </w:tabs>
            <w:spacing w:before="60"/>
            <w:ind w:left="720"/>
            <w:rPr>
              <w:rFonts w:eastAsia="Calibri"/>
              <w:color w:val="000000"/>
            </w:rPr>
          </w:pPr>
          <w:hyperlink w:anchor="_heading=h.izh96dod06ei">
            <w:r>
              <w:rPr>
                <w:rFonts w:eastAsia="Calibri"/>
                <w:color w:val="000000"/>
              </w:rPr>
              <w:t>3.5.1. Movilidad curricular</w:t>
            </w:r>
          </w:hyperlink>
          <w:r>
            <w:rPr>
              <w:rFonts w:eastAsia="Calibri"/>
              <w:color w:val="000000"/>
            </w:rPr>
            <w:tab/>
          </w:r>
          <w:r>
            <w:fldChar w:fldCharType="begin"/>
          </w:r>
          <w:r>
            <w:instrText xml:space="preserve"> PAGEREF _heading=h.izh96dod06ei \h </w:instrText>
          </w:r>
          <w:r>
            <w:fldChar w:fldCharType="separate"/>
          </w:r>
          <w:r>
            <w:rPr>
              <w:rFonts w:eastAsia="Calibri"/>
              <w:color w:val="000000"/>
            </w:rPr>
            <w:t>50</w:t>
          </w:r>
          <w:r>
            <w:fldChar w:fldCharType="end"/>
          </w:r>
        </w:p>
        <w:p w:rsidR="00603D8C" w:rsidRDefault="005E66C4">
          <w:pPr>
            <w:tabs>
              <w:tab w:val="right" w:pos="9212"/>
            </w:tabs>
            <w:spacing w:before="60"/>
            <w:ind w:left="720"/>
            <w:rPr>
              <w:rFonts w:eastAsia="Calibri"/>
              <w:color w:val="000000"/>
            </w:rPr>
          </w:pPr>
          <w:hyperlink w:anchor="_heading=h.pi55dzxv93ac">
            <w:r>
              <w:rPr>
                <w:rFonts w:eastAsia="Calibri"/>
                <w:color w:val="000000"/>
              </w:rPr>
              <w:t>3.5.2 Gestión de procesos de movilidad académica docente del proyecto curricular</w:t>
            </w:r>
          </w:hyperlink>
          <w:r>
            <w:rPr>
              <w:rFonts w:eastAsia="Calibri"/>
              <w:color w:val="000000"/>
            </w:rPr>
            <w:tab/>
          </w:r>
          <w:r>
            <w:fldChar w:fldCharType="begin"/>
          </w:r>
          <w:r>
            <w:instrText xml:space="preserve"> PAGEREF _heading=h.pi55dzxv93ac \h </w:instrText>
          </w:r>
          <w:r>
            <w:fldChar w:fldCharType="separate"/>
          </w:r>
          <w:r>
            <w:rPr>
              <w:rFonts w:eastAsia="Calibri"/>
              <w:color w:val="000000"/>
            </w:rPr>
            <w:t>51</w:t>
          </w:r>
          <w:r>
            <w:fldChar w:fldCharType="end"/>
          </w:r>
        </w:p>
        <w:p w:rsidR="00603D8C" w:rsidRDefault="005E66C4">
          <w:pPr>
            <w:tabs>
              <w:tab w:val="right" w:pos="9212"/>
            </w:tabs>
            <w:spacing w:before="60"/>
            <w:ind w:left="720"/>
            <w:rPr>
              <w:rFonts w:eastAsia="Calibri"/>
              <w:color w:val="000000"/>
            </w:rPr>
          </w:pPr>
          <w:hyperlink w:anchor="_heading=h.44sinio">
            <w:r>
              <w:rPr>
                <w:rFonts w:eastAsia="Calibri"/>
                <w:color w:val="000000"/>
              </w:rPr>
              <w:t>3.5.3 Gestión de procesos de movilidad académica estudiantil del proyecto curricular</w:t>
            </w:r>
          </w:hyperlink>
          <w:r>
            <w:rPr>
              <w:rFonts w:eastAsia="Calibri"/>
              <w:color w:val="000000"/>
            </w:rPr>
            <w:tab/>
          </w:r>
          <w:r>
            <w:fldChar w:fldCharType="begin"/>
          </w:r>
          <w:r>
            <w:instrText xml:space="preserve"> PAGEREF _heading=h.44sinio \h </w:instrText>
          </w:r>
          <w:r>
            <w:fldChar w:fldCharType="separate"/>
          </w:r>
          <w:r>
            <w:rPr>
              <w:rFonts w:eastAsia="Calibri"/>
              <w:color w:val="000000"/>
            </w:rPr>
            <w:t>54</w:t>
          </w:r>
          <w:r>
            <w:fldChar w:fldCharType="end"/>
          </w:r>
        </w:p>
        <w:p w:rsidR="00603D8C" w:rsidRDefault="005E66C4">
          <w:pPr>
            <w:tabs>
              <w:tab w:val="right" w:pos="9212"/>
            </w:tabs>
            <w:spacing w:before="60"/>
            <w:ind w:left="720"/>
            <w:rPr>
              <w:rFonts w:eastAsia="Calibri"/>
              <w:color w:val="000000"/>
            </w:rPr>
          </w:pPr>
          <w:hyperlink w:anchor="_heading=h.tlkos7x7rr3">
            <w:r>
              <w:rPr>
                <w:rFonts w:eastAsia="Calibri"/>
                <w:color w:val="000000"/>
              </w:rPr>
              <w:t>3.5.4 Internacionalización del currículo</w:t>
            </w:r>
          </w:hyperlink>
          <w:r>
            <w:rPr>
              <w:rFonts w:eastAsia="Calibri"/>
              <w:color w:val="000000"/>
            </w:rPr>
            <w:tab/>
          </w:r>
          <w:r>
            <w:fldChar w:fldCharType="begin"/>
          </w:r>
          <w:r>
            <w:instrText xml:space="preserve"> PAGEREF _heading=h.tlkos7x7rr3 \h </w:instrText>
          </w:r>
          <w:r>
            <w:fldChar w:fldCharType="separate"/>
          </w:r>
          <w:r>
            <w:rPr>
              <w:rFonts w:eastAsia="Calibri"/>
              <w:color w:val="000000"/>
            </w:rPr>
            <w:t>55</w:t>
          </w:r>
          <w:r>
            <w:fldChar w:fldCharType="end"/>
          </w:r>
        </w:p>
        <w:p w:rsidR="00603D8C" w:rsidRDefault="005E66C4">
          <w:pPr>
            <w:tabs>
              <w:tab w:val="right" w:pos="9212"/>
            </w:tabs>
            <w:spacing w:before="60"/>
            <w:ind w:left="720"/>
            <w:rPr>
              <w:rFonts w:eastAsia="Calibri"/>
              <w:color w:val="000000"/>
            </w:rPr>
          </w:pPr>
          <w:hyperlink w:anchor="_heading=h.n6n3hv6w41zu">
            <w:r>
              <w:rPr>
                <w:rFonts w:eastAsia="Calibri"/>
                <w:color w:val="000000"/>
              </w:rPr>
              <w:t>3.5.5 Formación en segunda lengua del Proyecto Curricular</w:t>
            </w:r>
          </w:hyperlink>
          <w:r>
            <w:rPr>
              <w:rFonts w:eastAsia="Calibri"/>
              <w:color w:val="000000"/>
            </w:rPr>
            <w:tab/>
          </w:r>
          <w:r>
            <w:fldChar w:fldCharType="begin"/>
          </w:r>
          <w:r>
            <w:instrText xml:space="preserve"> PAGEREF _heading=h.n6n3hv6w41zu \h </w:instrText>
          </w:r>
          <w:r>
            <w:fldChar w:fldCharType="separate"/>
          </w:r>
          <w:r>
            <w:rPr>
              <w:rFonts w:eastAsia="Calibri"/>
              <w:color w:val="000000"/>
            </w:rPr>
            <w:t>56</w:t>
          </w:r>
          <w:r>
            <w:fldChar w:fldCharType="end"/>
          </w:r>
        </w:p>
        <w:p w:rsidR="00603D8C" w:rsidRDefault="005E66C4">
          <w:pPr>
            <w:tabs>
              <w:tab w:val="right" w:pos="9212"/>
            </w:tabs>
            <w:spacing w:before="60"/>
            <w:ind w:left="360"/>
            <w:rPr>
              <w:rFonts w:eastAsia="Calibri"/>
              <w:color w:val="000000"/>
            </w:rPr>
          </w:pPr>
          <w:hyperlink w:anchor="_heading=h.z337ya">
            <w:r>
              <w:rPr>
                <w:rFonts w:eastAsia="Calibri"/>
                <w:color w:val="000000"/>
              </w:rPr>
              <w:t>3. 6 Conceptualización teórica y epistemológica del proyecto curricular</w:t>
            </w:r>
          </w:hyperlink>
          <w:r>
            <w:rPr>
              <w:rFonts w:eastAsia="Calibri"/>
              <w:color w:val="000000"/>
            </w:rPr>
            <w:tab/>
          </w:r>
          <w:r>
            <w:fldChar w:fldCharType="begin"/>
          </w:r>
          <w:r>
            <w:instrText xml:space="preserve"> PAGEREF _heading=h.z337ya \h </w:instrText>
          </w:r>
          <w:r>
            <w:fldChar w:fldCharType="separate"/>
          </w:r>
          <w:r>
            <w:rPr>
              <w:rFonts w:eastAsia="Calibri"/>
              <w:color w:val="000000"/>
            </w:rPr>
            <w:t>56</w:t>
          </w:r>
          <w:r>
            <w:fldChar w:fldCharType="end"/>
          </w:r>
        </w:p>
        <w:p w:rsidR="00603D8C" w:rsidRDefault="005E66C4">
          <w:pPr>
            <w:tabs>
              <w:tab w:val="right" w:pos="9212"/>
            </w:tabs>
            <w:spacing w:before="60"/>
            <w:ind w:left="720"/>
            <w:rPr>
              <w:rFonts w:eastAsia="Calibri"/>
              <w:color w:val="000000"/>
            </w:rPr>
          </w:pPr>
          <w:hyperlink w:anchor="_heading=h.3j2qqm3">
            <w:r>
              <w:rPr>
                <w:rFonts w:eastAsia="Calibri"/>
                <w:color w:val="000000"/>
              </w:rPr>
              <w:t>3.6.1. Contenidos ge</w:t>
            </w:r>
            <w:r>
              <w:rPr>
                <w:rFonts w:eastAsia="Calibri"/>
                <w:color w:val="000000"/>
              </w:rPr>
              <w:t>nerales de las actividades académicas del Proyecto Curricular</w:t>
            </w:r>
          </w:hyperlink>
          <w:r>
            <w:rPr>
              <w:rFonts w:eastAsia="Calibri"/>
              <w:color w:val="000000"/>
            </w:rPr>
            <w:tab/>
          </w:r>
          <w:r>
            <w:fldChar w:fldCharType="begin"/>
          </w:r>
          <w:r>
            <w:instrText xml:space="preserve"> PAGEREF _heading=h.3j2qqm3 \h </w:instrText>
          </w:r>
          <w:r>
            <w:fldChar w:fldCharType="separate"/>
          </w:r>
          <w:r>
            <w:rPr>
              <w:rFonts w:eastAsia="Calibri"/>
              <w:color w:val="000000"/>
            </w:rPr>
            <w:t>57</w:t>
          </w:r>
          <w:r>
            <w:fldChar w:fldCharType="end"/>
          </w:r>
        </w:p>
        <w:p w:rsidR="00603D8C" w:rsidRDefault="005E66C4">
          <w:pPr>
            <w:tabs>
              <w:tab w:val="right" w:pos="9212"/>
            </w:tabs>
            <w:spacing w:before="60"/>
            <w:ind w:left="360"/>
            <w:rPr>
              <w:rFonts w:eastAsia="Calibri"/>
              <w:color w:val="000000"/>
            </w:rPr>
          </w:pPr>
          <w:hyperlink w:anchor="_heading=h.1y810tw">
            <w:r>
              <w:rPr>
                <w:rFonts w:eastAsia="Calibri"/>
                <w:color w:val="000000"/>
              </w:rPr>
              <w:t>3.7 Mecanismos de evaluación del desempeño de e</w:t>
            </w:r>
            <w:r>
              <w:rPr>
                <w:rFonts w:eastAsia="Calibri"/>
                <w:color w:val="000000"/>
              </w:rPr>
              <w:t>studiantes</w:t>
            </w:r>
          </w:hyperlink>
          <w:r>
            <w:rPr>
              <w:rFonts w:eastAsia="Calibri"/>
              <w:color w:val="000000"/>
            </w:rPr>
            <w:tab/>
          </w:r>
          <w:r>
            <w:fldChar w:fldCharType="begin"/>
          </w:r>
          <w:r>
            <w:instrText xml:space="preserve"> PAGEREF _heading=h.1y810tw \h </w:instrText>
          </w:r>
          <w:r>
            <w:fldChar w:fldCharType="separate"/>
          </w:r>
          <w:r>
            <w:rPr>
              <w:rFonts w:eastAsia="Calibri"/>
              <w:color w:val="000000"/>
            </w:rPr>
            <w:t>57</w:t>
          </w:r>
          <w:r>
            <w:fldChar w:fldCharType="end"/>
          </w:r>
        </w:p>
        <w:p w:rsidR="00603D8C" w:rsidRDefault="005E66C4">
          <w:pPr>
            <w:tabs>
              <w:tab w:val="right" w:pos="9212"/>
            </w:tabs>
            <w:spacing w:before="60"/>
            <w:ind w:left="360"/>
            <w:rPr>
              <w:rFonts w:eastAsia="Calibri"/>
              <w:color w:val="000000"/>
            </w:rPr>
          </w:pPr>
          <w:hyperlink w:anchor="_heading=h.tx3d4dvwqrle">
            <w:r>
              <w:rPr>
                <w:rFonts w:eastAsia="Calibri"/>
                <w:color w:val="000000"/>
              </w:rPr>
              <w:t>3.8 Mecanismos de evaluación del desempeño de docentes</w:t>
            </w:r>
          </w:hyperlink>
          <w:r>
            <w:rPr>
              <w:rFonts w:eastAsia="Calibri"/>
              <w:color w:val="000000"/>
            </w:rPr>
            <w:tab/>
          </w:r>
          <w:r>
            <w:fldChar w:fldCharType="begin"/>
          </w:r>
          <w:r>
            <w:instrText xml:space="preserve"> PAGEREF _heading=h.tx3d4dvwqrle \h </w:instrText>
          </w:r>
          <w:r>
            <w:fldChar w:fldCharType="separate"/>
          </w:r>
          <w:r>
            <w:rPr>
              <w:rFonts w:eastAsia="Calibri"/>
              <w:color w:val="000000"/>
            </w:rPr>
            <w:t>5</w:t>
          </w:r>
          <w:r>
            <w:rPr>
              <w:rFonts w:eastAsia="Calibri"/>
              <w:color w:val="000000"/>
            </w:rPr>
            <w:t>8</w:t>
          </w:r>
          <w:r>
            <w:fldChar w:fldCharType="end"/>
          </w:r>
        </w:p>
        <w:p w:rsidR="00603D8C" w:rsidRDefault="005E66C4">
          <w:pPr>
            <w:tabs>
              <w:tab w:val="right" w:pos="9212"/>
            </w:tabs>
            <w:spacing w:before="200"/>
            <w:ind w:left="0"/>
            <w:rPr>
              <w:rFonts w:eastAsia="Calibri"/>
              <w:b/>
              <w:color w:val="000000"/>
            </w:rPr>
          </w:pPr>
          <w:hyperlink w:anchor="_heading=h.a010mo781por">
            <w:r>
              <w:rPr>
                <w:rFonts w:eastAsia="Calibri"/>
                <w:b/>
                <w:color w:val="000000"/>
              </w:rPr>
              <w:t>Capítulo 4. Organización actividades académicas y proceso formativo</w:t>
            </w:r>
          </w:hyperlink>
          <w:r>
            <w:rPr>
              <w:rFonts w:eastAsia="Calibri"/>
              <w:b/>
              <w:color w:val="000000"/>
            </w:rPr>
            <w:tab/>
          </w:r>
          <w:r>
            <w:fldChar w:fldCharType="begin"/>
          </w:r>
          <w:r>
            <w:instrText xml:space="preserve"> PAGEREF _heading=h.a010mo781por \h </w:instrText>
          </w:r>
          <w:r>
            <w:fldChar w:fldCharType="separate"/>
          </w:r>
          <w:r>
            <w:rPr>
              <w:rFonts w:eastAsia="Calibri"/>
              <w:b/>
              <w:color w:val="000000"/>
            </w:rPr>
            <w:t>60</w:t>
          </w:r>
          <w:r>
            <w:fldChar w:fldCharType="end"/>
          </w:r>
        </w:p>
        <w:p w:rsidR="00603D8C" w:rsidRDefault="005E66C4">
          <w:pPr>
            <w:tabs>
              <w:tab w:val="right" w:pos="9212"/>
            </w:tabs>
            <w:spacing w:before="60"/>
            <w:ind w:left="360"/>
            <w:rPr>
              <w:rFonts w:eastAsia="Calibri"/>
              <w:color w:val="000000"/>
            </w:rPr>
          </w:pPr>
          <w:hyperlink w:anchor="_heading=h.1bfigutj1tkw">
            <w:r>
              <w:rPr>
                <w:rFonts w:eastAsia="Calibri"/>
                <w:color w:val="000000"/>
              </w:rPr>
              <w:t>Síntesis Capítulo 4</w:t>
            </w:r>
          </w:hyperlink>
          <w:r>
            <w:rPr>
              <w:rFonts w:eastAsia="Calibri"/>
              <w:color w:val="000000"/>
            </w:rPr>
            <w:tab/>
          </w:r>
          <w:r>
            <w:fldChar w:fldCharType="begin"/>
          </w:r>
          <w:r>
            <w:instrText xml:space="preserve"> PAGEREF _heading=h.1bfigutj1tkw \h </w:instrText>
          </w:r>
          <w:r>
            <w:fldChar w:fldCharType="separate"/>
          </w:r>
          <w:r>
            <w:rPr>
              <w:rFonts w:eastAsia="Calibri"/>
              <w:color w:val="000000"/>
            </w:rPr>
            <w:t>61</w:t>
          </w:r>
          <w:r>
            <w:fldChar w:fldCharType="end"/>
          </w:r>
        </w:p>
        <w:p w:rsidR="00603D8C" w:rsidRDefault="005E66C4">
          <w:pPr>
            <w:tabs>
              <w:tab w:val="right" w:pos="9212"/>
            </w:tabs>
            <w:spacing w:before="60"/>
            <w:ind w:left="360"/>
            <w:rPr>
              <w:rFonts w:eastAsia="Calibri"/>
              <w:color w:val="000000"/>
            </w:rPr>
          </w:pPr>
          <w:hyperlink w:anchor="_heading=h.gjdgxs">
            <w:r>
              <w:rPr>
                <w:rFonts w:eastAsia="Calibri"/>
                <w:color w:val="000000"/>
              </w:rPr>
              <w:t>Estrategias para permanencia, graduación oportuna y logro de los resultados de aprendizaje</w:t>
            </w:r>
          </w:hyperlink>
          <w:r>
            <w:rPr>
              <w:rFonts w:eastAsia="Calibri"/>
              <w:color w:val="000000"/>
            </w:rPr>
            <w:tab/>
          </w:r>
          <w:r>
            <w:fldChar w:fldCharType="begin"/>
          </w:r>
          <w:r>
            <w:instrText xml:space="preserve"> PAGEREF _heading=h.gjdgxs \h </w:instrText>
          </w:r>
          <w:r>
            <w:fldChar w:fldCharType="separate"/>
          </w:r>
          <w:r>
            <w:rPr>
              <w:rFonts w:eastAsia="Calibri"/>
              <w:color w:val="000000"/>
            </w:rPr>
            <w:t>61</w:t>
          </w:r>
          <w:r>
            <w:fldChar w:fldCharType="end"/>
          </w:r>
        </w:p>
        <w:p w:rsidR="00603D8C" w:rsidRDefault="005E66C4">
          <w:pPr>
            <w:tabs>
              <w:tab w:val="right" w:pos="9212"/>
            </w:tabs>
            <w:spacing w:before="60"/>
            <w:ind w:left="360"/>
            <w:rPr>
              <w:rFonts w:eastAsia="Calibri"/>
              <w:b/>
              <w:color w:val="000000"/>
            </w:rPr>
          </w:pPr>
          <w:hyperlink w:anchor="_heading=h.2jirfhszsdvm">
            <w:r>
              <w:rPr>
                <w:rFonts w:eastAsia="Calibri"/>
                <w:b/>
                <w:color w:val="000000"/>
              </w:rPr>
              <w:t>4. Organización De Actividades Académicas Y Procesos Formativos</w:t>
            </w:r>
          </w:hyperlink>
          <w:r>
            <w:rPr>
              <w:rFonts w:eastAsia="Calibri"/>
              <w:b/>
              <w:color w:val="000000"/>
            </w:rPr>
            <w:tab/>
          </w:r>
          <w:r>
            <w:fldChar w:fldCharType="begin"/>
          </w:r>
          <w:r>
            <w:instrText xml:space="preserve"> PAGEREF _heading=h.2jirfhszsdvm \h </w:instrText>
          </w:r>
          <w:r>
            <w:fldChar w:fldCharType="separate"/>
          </w:r>
          <w:r>
            <w:rPr>
              <w:rFonts w:eastAsia="Calibri"/>
              <w:b/>
              <w:color w:val="000000"/>
            </w:rPr>
            <w:t>63</w:t>
          </w:r>
          <w:r>
            <w:fldChar w:fldCharType="end"/>
          </w:r>
        </w:p>
        <w:p w:rsidR="00603D8C" w:rsidRDefault="005E66C4">
          <w:pPr>
            <w:tabs>
              <w:tab w:val="right" w:pos="9212"/>
            </w:tabs>
            <w:spacing w:before="60"/>
            <w:ind w:left="360"/>
            <w:rPr>
              <w:rFonts w:eastAsia="Calibri"/>
              <w:color w:val="000000"/>
            </w:rPr>
          </w:pPr>
          <w:hyperlink w:anchor="_heading=h.126ez8n7s58h">
            <w:r>
              <w:rPr>
                <w:rFonts w:eastAsia="Calibri"/>
                <w:color w:val="000000"/>
              </w:rPr>
              <w:t>4.1</w:t>
            </w:r>
            <w:r>
              <w:rPr>
                <w:rFonts w:eastAsia="Calibri"/>
                <w:color w:val="000000"/>
              </w:rPr>
              <w:t xml:space="preserve"> Estrategias para permanencia, graduación oportuna y logro de los resultados de aprendizaje</w:t>
            </w:r>
          </w:hyperlink>
          <w:r>
            <w:rPr>
              <w:rFonts w:eastAsia="Calibri"/>
              <w:color w:val="000000"/>
            </w:rPr>
            <w:tab/>
          </w:r>
          <w:r>
            <w:fldChar w:fldCharType="begin"/>
          </w:r>
          <w:r>
            <w:instrText xml:space="preserve"> PAGEREF _heading=h.126ez8n7s58h \h </w:instrText>
          </w:r>
          <w:r>
            <w:fldChar w:fldCharType="separate"/>
          </w:r>
          <w:r>
            <w:rPr>
              <w:rFonts w:eastAsia="Calibri"/>
              <w:color w:val="000000"/>
            </w:rPr>
            <w:t>65</w:t>
          </w:r>
          <w:r>
            <w:fldChar w:fldCharType="end"/>
          </w:r>
        </w:p>
        <w:p w:rsidR="00603D8C" w:rsidRDefault="005E66C4">
          <w:pPr>
            <w:tabs>
              <w:tab w:val="right" w:pos="9212"/>
            </w:tabs>
            <w:spacing w:before="200"/>
            <w:ind w:left="0"/>
            <w:rPr>
              <w:rFonts w:eastAsia="Calibri"/>
              <w:b/>
              <w:color w:val="000000"/>
            </w:rPr>
          </w:pPr>
          <w:hyperlink w:anchor="_heading=h.xv1d38dsbutp">
            <w:r>
              <w:rPr>
                <w:rFonts w:eastAsia="Calibri"/>
                <w:b/>
                <w:color w:val="000000"/>
              </w:rPr>
              <w:t>Capítulo 5. Investigación, innovación y/o creación artística y cultural</w:t>
            </w:r>
          </w:hyperlink>
          <w:r>
            <w:rPr>
              <w:rFonts w:eastAsia="Calibri"/>
              <w:b/>
              <w:color w:val="000000"/>
            </w:rPr>
            <w:tab/>
          </w:r>
          <w:r>
            <w:fldChar w:fldCharType="begin"/>
          </w:r>
          <w:r>
            <w:instrText xml:space="preserve"> PAGEREF _heading=h.xv1d38dsbutp \h </w:instrText>
          </w:r>
          <w:r>
            <w:fldChar w:fldCharType="separate"/>
          </w:r>
          <w:r>
            <w:rPr>
              <w:rFonts w:eastAsia="Calibri"/>
              <w:b/>
              <w:color w:val="000000"/>
            </w:rPr>
            <w:t>67</w:t>
          </w:r>
          <w:r>
            <w:fldChar w:fldCharType="end"/>
          </w:r>
        </w:p>
        <w:p w:rsidR="00603D8C" w:rsidRDefault="005E66C4">
          <w:pPr>
            <w:tabs>
              <w:tab w:val="right" w:pos="9212"/>
            </w:tabs>
            <w:spacing w:before="60"/>
            <w:ind w:left="360"/>
            <w:rPr>
              <w:rFonts w:eastAsia="Calibri"/>
              <w:color w:val="000000"/>
            </w:rPr>
          </w:pPr>
          <w:hyperlink w:anchor="_heading=h.ovco9t8nhett">
            <w:r>
              <w:rPr>
                <w:rFonts w:eastAsia="Calibri"/>
                <w:color w:val="000000"/>
              </w:rPr>
              <w:t>Síntesis Capítulo 5</w:t>
            </w:r>
          </w:hyperlink>
          <w:r>
            <w:rPr>
              <w:rFonts w:eastAsia="Calibri"/>
              <w:color w:val="000000"/>
            </w:rPr>
            <w:tab/>
          </w:r>
          <w:r>
            <w:fldChar w:fldCharType="begin"/>
          </w:r>
          <w:r>
            <w:instrText xml:space="preserve"> </w:instrText>
          </w:r>
          <w:r>
            <w:instrText xml:space="preserve">PAGEREF _heading=h.ovco9t8nhett \h </w:instrText>
          </w:r>
          <w:r>
            <w:fldChar w:fldCharType="separate"/>
          </w:r>
          <w:r>
            <w:rPr>
              <w:rFonts w:eastAsia="Calibri"/>
              <w:color w:val="000000"/>
            </w:rPr>
            <w:t>68</w:t>
          </w:r>
          <w:r>
            <w:fldChar w:fldCharType="end"/>
          </w:r>
        </w:p>
        <w:p w:rsidR="00603D8C" w:rsidRDefault="005E66C4">
          <w:pPr>
            <w:tabs>
              <w:tab w:val="right" w:pos="9212"/>
            </w:tabs>
            <w:spacing w:before="60"/>
            <w:ind w:left="360"/>
            <w:rPr>
              <w:rFonts w:eastAsia="Calibri"/>
              <w:b/>
              <w:color w:val="000000"/>
            </w:rPr>
          </w:pPr>
          <w:hyperlink w:anchor="_heading=h.19c6y18">
            <w:r>
              <w:rPr>
                <w:rFonts w:eastAsia="Calibri"/>
                <w:b/>
                <w:color w:val="000000"/>
              </w:rPr>
              <w:t>5. Investigación, Innovación Y/O Creación Artística Y Cultural De La Maestría</w:t>
            </w:r>
          </w:hyperlink>
          <w:r>
            <w:rPr>
              <w:rFonts w:eastAsia="Calibri"/>
              <w:b/>
              <w:color w:val="000000"/>
            </w:rPr>
            <w:tab/>
          </w:r>
          <w:r>
            <w:fldChar w:fldCharType="begin"/>
          </w:r>
          <w:r>
            <w:instrText xml:space="preserve"> PAGEREF _heading=h.19</w:instrText>
          </w:r>
          <w:r>
            <w:instrText xml:space="preserve">c6y18 \h </w:instrText>
          </w:r>
          <w:r>
            <w:fldChar w:fldCharType="separate"/>
          </w:r>
          <w:r>
            <w:rPr>
              <w:rFonts w:eastAsia="Calibri"/>
              <w:b/>
              <w:color w:val="000000"/>
            </w:rPr>
            <w:t>71</w:t>
          </w:r>
          <w:r>
            <w:fldChar w:fldCharType="end"/>
          </w:r>
        </w:p>
        <w:p w:rsidR="00603D8C" w:rsidRDefault="005E66C4">
          <w:pPr>
            <w:tabs>
              <w:tab w:val="right" w:pos="9212"/>
            </w:tabs>
            <w:spacing w:before="60"/>
            <w:ind w:left="360"/>
            <w:rPr>
              <w:rFonts w:eastAsia="Calibri"/>
              <w:color w:val="000000"/>
            </w:rPr>
          </w:pPr>
          <w:hyperlink w:anchor="_heading=h.7n84lpbw1yla">
            <w:r>
              <w:rPr>
                <w:rFonts w:eastAsia="Calibri"/>
                <w:color w:val="000000"/>
              </w:rPr>
              <w:t>5.1 Marco estratégico y normativo para la investigación</w:t>
            </w:r>
          </w:hyperlink>
          <w:r>
            <w:rPr>
              <w:rFonts w:eastAsia="Calibri"/>
              <w:color w:val="000000"/>
            </w:rPr>
            <w:tab/>
          </w:r>
          <w:r>
            <w:fldChar w:fldCharType="begin"/>
          </w:r>
          <w:r>
            <w:instrText xml:space="preserve"> PAGEREF _heading=h.7n84lpbw1yla \h </w:instrText>
          </w:r>
          <w:r>
            <w:fldChar w:fldCharType="separate"/>
          </w:r>
          <w:r>
            <w:rPr>
              <w:rFonts w:eastAsia="Calibri"/>
              <w:color w:val="000000"/>
            </w:rPr>
            <w:t>71</w:t>
          </w:r>
          <w:r>
            <w:fldChar w:fldCharType="end"/>
          </w:r>
        </w:p>
        <w:p w:rsidR="00603D8C" w:rsidRDefault="005E66C4">
          <w:pPr>
            <w:tabs>
              <w:tab w:val="right" w:pos="9212"/>
            </w:tabs>
            <w:spacing w:before="60"/>
            <w:ind w:left="360"/>
            <w:rPr>
              <w:rFonts w:eastAsia="Calibri"/>
              <w:color w:val="000000"/>
            </w:rPr>
          </w:pPr>
          <w:hyperlink w:anchor="_heading=h.2et92p0">
            <w:r>
              <w:rPr>
                <w:rFonts w:eastAsia="Calibri"/>
                <w:color w:val="000000"/>
              </w:rPr>
              <w:t>5.2 Sistema de investigación de la Universidad</w:t>
            </w:r>
          </w:hyperlink>
          <w:r>
            <w:rPr>
              <w:rFonts w:eastAsia="Calibri"/>
              <w:color w:val="000000"/>
            </w:rPr>
            <w:tab/>
          </w:r>
          <w:r>
            <w:fldChar w:fldCharType="begin"/>
          </w:r>
          <w:r>
            <w:instrText xml:space="preserve"> PAGEREF _heading=h.2et92p0 \h </w:instrText>
          </w:r>
          <w:r>
            <w:fldChar w:fldCharType="separate"/>
          </w:r>
          <w:r>
            <w:rPr>
              <w:rFonts w:eastAsia="Calibri"/>
              <w:color w:val="000000"/>
            </w:rPr>
            <w:t>73</w:t>
          </w:r>
          <w:r>
            <w:fldChar w:fldCharType="end"/>
          </w:r>
        </w:p>
        <w:p w:rsidR="00603D8C" w:rsidRDefault="005E66C4">
          <w:pPr>
            <w:tabs>
              <w:tab w:val="right" w:pos="9212"/>
            </w:tabs>
            <w:spacing w:before="60"/>
            <w:ind w:left="360"/>
            <w:rPr>
              <w:rFonts w:eastAsia="Calibri"/>
              <w:color w:val="000000"/>
            </w:rPr>
          </w:pPr>
          <w:hyperlink w:anchor="_heading=h.qj3ake232h08">
            <w:r>
              <w:rPr>
                <w:rFonts w:eastAsia="Calibri"/>
                <w:color w:val="000000"/>
              </w:rPr>
              <w:t>5.3 Estrategias de articulación de la investigación y los aspectos curriculares de la Maestría</w:t>
            </w:r>
          </w:hyperlink>
          <w:r>
            <w:rPr>
              <w:rFonts w:eastAsia="Calibri"/>
              <w:color w:val="000000"/>
            </w:rPr>
            <w:tab/>
          </w:r>
          <w:r>
            <w:fldChar w:fldCharType="begin"/>
          </w:r>
          <w:r>
            <w:instrText xml:space="preserve"> PAGEREF _heading=h.qj3ake232h08 \h </w:instrText>
          </w:r>
          <w:r>
            <w:fldChar w:fldCharType="separate"/>
          </w:r>
          <w:r>
            <w:rPr>
              <w:rFonts w:eastAsia="Calibri"/>
              <w:color w:val="000000"/>
            </w:rPr>
            <w:t>74</w:t>
          </w:r>
          <w:r>
            <w:fldChar w:fldCharType="end"/>
          </w:r>
        </w:p>
        <w:p w:rsidR="00603D8C" w:rsidRDefault="005E66C4">
          <w:pPr>
            <w:tabs>
              <w:tab w:val="right" w:pos="9212"/>
            </w:tabs>
            <w:spacing w:before="60"/>
            <w:ind w:left="360"/>
            <w:rPr>
              <w:rFonts w:eastAsia="Calibri"/>
              <w:color w:val="000000"/>
            </w:rPr>
          </w:pPr>
          <w:hyperlink w:anchor="_heading=h.et1uexoujwdn">
            <w:r>
              <w:rPr>
                <w:rFonts w:eastAsia="Calibri"/>
                <w:color w:val="000000"/>
              </w:rPr>
              <w:t>5.4 Grupos de investigación asociados a la Maestría, su función, sus proyectos y su productividad</w:t>
            </w:r>
          </w:hyperlink>
          <w:r>
            <w:rPr>
              <w:rFonts w:eastAsia="Calibri"/>
              <w:color w:val="000000"/>
            </w:rPr>
            <w:tab/>
          </w:r>
          <w:r>
            <w:fldChar w:fldCharType="begin"/>
          </w:r>
          <w:r>
            <w:instrText xml:space="preserve"> PAGEREF _heading=h.et1uexoujwdn \h </w:instrText>
          </w:r>
          <w:r>
            <w:fldChar w:fldCharType="separate"/>
          </w:r>
          <w:r>
            <w:rPr>
              <w:rFonts w:eastAsia="Calibri"/>
              <w:color w:val="000000"/>
            </w:rPr>
            <w:t>75</w:t>
          </w:r>
          <w:r>
            <w:fldChar w:fldCharType="end"/>
          </w:r>
        </w:p>
        <w:p w:rsidR="00603D8C" w:rsidRDefault="005E66C4">
          <w:pPr>
            <w:tabs>
              <w:tab w:val="right" w:pos="9212"/>
            </w:tabs>
            <w:spacing w:before="60"/>
            <w:ind w:left="360"/>
            <w:rPr>
              <w:rFonts w:eastAsia="Calibri"/>
              <w:color w:val="000000"/>
            </w:rPr>
          </w:pPr>
          <w:hyperlink w:anchor="_heading=h.3ygebqi">
            <w:r>
              <w:rPr>
                <w:rFonts w:eastAsia="Calibri"/>
                <w:color w:val="000000"/>
              </w:rPr>
              <w:t>5.5 Revistas científicas</w:t>
            </w:r>
          </w:hyperlink>
          <w:r>
            <w:rPr>
              <w:rFonts w:eastAsia="Calibri"/>
              <w:color w:val="000000"/>
            </w:rPr>
            <w:tab/>
          </w:r>
          <w:r>
            <w:fldChar w:fldCharType="begin"/>
          </w:r>
          <w:r>
            <w:instrText xml:space="preserve"> PAGEREF _heading=h.3ygebqi \h </w:instrText>
          </w:r>
          <w:r>
            <w:fldChar w:fldCharType="separate"/>
          </w:r>
          <w:r>
            <w:rPr>
              <w:rFonts w:eastAsia="Calibri"/>
              <w:color w:val="000000"/>
            </w:rPr>
            <w:t>89</w:t>
          </w:r>
          <w:r>
            <w:fldChar w:fldCharType="end"/>
          </w:r>
        </w:p>
        <w:p w:rsidR="00603D8C" w:rsidRDefault="005E66C4">
          <w:pPr>
            <w:tabs>
              <w:tab w:val="right" w:pos="9212"/>
            </w:tabs>
            <w:spacing w:before="60"/>
            <w:ind w:left="360"/>
            <w:rPr>
              <w:rFonts w:eastAsia="Calibri"/>
              <w:color w:val="000000"/>
            </w:rPr>
          </w:pPr>
          <w:hyperlink w:anchor="_heading=h.q6dsmgz1w50r">
            <w:r>
              <w:rPr>
                <w:rFonts w:eastAsia="Calibri"/>
                <w:color w:val="000000"/>
              </w:rPr>
              <w:t>5.6 Revistas científicas (Eventos)</w:t>
            </w:r>
          </w:hyperlink>
          <w:r>
            <w:rPr>
              <w:rFonts w:eastAsia="Calibri"/>
              <w:color w:val="000000"/>
            </w:rPr>
            <w:tab/>
          </w:r>
          <w:r>
            <w:fldChar w:fldCharType="begin"/>
          </w:r>
          <w:r>
            <w:instrText xml:space="preserve"> PAGEREF _heading=h.q6dsmgz1w50r \h </w:instrText>
          </w:r>
          <w:r>
            <w:fldChar w:fldCharType="separate"/>
          </w:r>
          <w:r>
            <w:rPr>
              <w:rFonts w:eastAsia="Calibri"/>
              <w:color w:val="000000"/>
            </w:rPr>
            <w:t>89</w:t>
          </w:r>
          <w:r>
            <w:fldChar w:fldCharType="end"/>
          </w:r>
        </w:p>
        <w:p w:rsidR="00603D8C" w:rsidRDefault="005E66C4">
          <w:pPr>
            <w:tabs>
              <w:tab w:val="right" w:pos="9212"/>
            </w:tabs>
            <w:spacing w:before="60"/>
            <w:ind w:left="360"/>
            <w:rPr>
              <w:rFonts w:eastAsia="Calibri"/>
              <w:color w:val="000000"/>
            </w:rPr>
          </w:pPr>
          <w:hyperlink w:anchor="_heading=h.n3vjqpufijuq">
            <w:r>
              <w:rPr>
                <w:rFonts w:eastAsia="Calibri"/>
                <w:color w:val="000000"/>
              </w:rPr>
              <w:t>5.7 Plan de inversión en investigación Universidad Distrital Francisco José de Caldas </w:t>
            </w:r>
          </w:hyperlink>
          <w:r>
            <w:rPr>
              <w:rFonts w:eastAsia="Calibri"/>
              <w:color w:val="000000"/>
            </w:rPr>
            <w:tab/>
          </w:r>
          <w:r>
            <w:fldChar w:fldCharType="begin"/>
          </w:r>
          <w:r>
            <w:instrText xml:space="preserve"> PAGER</w:instrText>
          </w:r>
          <w:r>
            <w:instrText xml:space="preserve">EF _heading=h.n3vjqpufijuq \h </w:instrText>
          </w:r>
          <w:r>
            <w:fldChar w:fldCharType="separate"/>
          </w:r>
          <w:r>
            <w:rPr>
              <w:rFonts w:eastAsia="Calibri"/>
              <w:color w:val="000000"/>
            </w:rPr>
            <w:t>91</w:t>
          </w:r>
          <w:r>
            <w:fldChar w:fldCharType="end"/>
          </w:r>
        </w:p>
        <w:p w:rsidR="00603D8C" w:rsidRDefault="005E66C4">
          <w:pPr>
            <w:tabs>
              <w:tab w:val="right" w:pos="9212"/>
            </w:tabs>
            <w:spacing w:before="200"/>
            <w:ind w:left="0"/>
            <w:rPr>
              <w:rFonts w:eastAsia="Calibri"/>
              <w:b/>
              <w:color w:val="000000"/>
            </w:rPr>
          </w:pPr>
          <w:hyperlink w:anchor="_heading=h.cdhfnylrrfs5">
            <w:r>
              <w:rPr>
                <w:rFonts w:eastAsia="Calibri"/>
                <w:b/>
                <w:color w:val="000000"/>
              </w:rPr>
              <w:t>Capítulo 6. Relación con el sector externo</w:t>
            </w:r>
          </w:hyperlink>
          <w:r>
            <w:rPr>
              <w:rFonts w:eastAsia="Calibri"/>
              <w:b/>
              <w:color w:val="000000"/>
            </w:rPr>
            <w:tab/>
          </w:r>
          <w:r>
            <w:fldChar w:fldCharType="begin"/>
          </w:r>
          <w:r>
            <w:instrText xml:space="preserve"> PAGEREF _heading=h.cdhfnylrrfs5 \h </w:instrText>
          </w:r>
          <w:r>
            <w:fldChar w:fldCharType="separate"/>
          </w:r>
          <w:r>
            <w:rPr>
              <w:rFonts w:eastAsia="Calibri"/>
              <w:b/>
              <w:color w:val="000000"/>
            </w:rPr>
            <w:t>94</w:t>
          </w:r>
          <w:r>
            <w:fldChar w:fldCharType="end"/>
          </w:r>
        </w:p>
        <w:p w:rsidR="00603D8C" w:rsidRDefault="005E66C4">
          <w:pPr>
            <w:tabs>
              <w:tab w:val="right" w:pos="9212"/>
            </w:tabs>
            <w:spacing w:before="60"/>
            <w:ind w:left="360"/>
            <w:rPr>
              <w:rFonts w:eastAsia="Calibri"/>
              <w:color w:val="000000"/>
            </w:rPr>
          </w:pPr>
          <w:hyperlink w:anchor="_heading=h.ntze6nac0jza">
            <w:r>
              <w:rPr>
                <w:rFonts w:eastAsia="Calibri"/>
                <w:color w:val="000000"/>
              </w:rPr>
              <w:t>Síntesis Capítulo 6</w:t>
            </w:r>
          </w:hyperlink>
          <w:r>
            <w:rPr>
              <w:rFonts w:eastAsia="Calibri"/>
              <w:color w:val="000000"/>
            </w:rPr>
            <w:tab/>
          </w:r>
          <w:r>
            <w:fldChar w:fldCharType="begin"/>
          </w:r>
          <w:r>
            <w:instrText xml:space="preserve"> PAGEREF _heading=h.ntze6nac0jza \h </w:instrText>
          </w:r>
          <w:r>
            <w:fldChar w:fldCharType="separate"/>
          </w:r>
          <w:r>
            <w:rPr>
              <w:rFonts w:eastAsia="Calibri"/>
              <w:color w:val="000000"/>
            </w:rPr>
            <w:t>95</w:t>
          </w:r>
          <w:r>
            <w:fldChar w:fldCharType="end"/>
          </w:r>
        </w:p>
        <w:p w:rsidR="00603D8C" w:rsidRDefault="005E66C4">
          <w:pPr>
            <w:tabs>
              <w:tab w:val="right" w:pos="9212"/>
            </w:tabs>
            <w:spacing w:before="60"/>
            <w:ind w:left="360"/>
            <w:rPr>
              <w:rFonts w:eastAsia="Calibri"/>
              <w:color w:val="000000"/>
            </w:rPr>
          </w:pPr>
          <w:hyperlink w:anchor="_heading=h.ocauzdpnu7td">
            <w:r>
              <w:rPr>
                <w:rFonts w:eastAsia="Calibri"/>
                <w:color w:val="000000"/>
              </w:rPr>
              <w:t>6. Relación Con El Sector Externo</w:t>
            </w:r>
          </w:hyperlink>
          <w:r>
            <w:rPr>
              <w:rFonts w:eastAsia="Calibri"/>
              <w:color w:val="000000"/>
            </w:rPr>
            <w:tab/>
          </w:r>
          <w:r>
            <w:fldChar w:fldCharType="begin"/>
          </w:r>
          <w:r>
            <w:instrText xml:space="preserve"> PAGEREF _heading=h.ocauzdpnu7td \h </w:instrText>
          </w:r>
          <w:r>
            <w:fldChar w:fldCharType="separate"/>
          </w:r>
          <w:r>
            <w:rPr>
              <w:rFonts w:eastAsia="Calibri"/>
              <w:color w:val="000000"/>
            </w:rPr>
            <w:t>99</w:t>
          </w:r>
          <w:r>
            <w:fldChar w:fldCharType="end"/>
          </w:r>
        </w:p>
        <w:p w:rsidR="00603D8C" w:rsidRDefault="005E66C4">
          <w:pPr>
            <w:tabs>
              <w:tab w:val="right" w:pos="9212"/>
            </w:tabs>
            <w:spacing w:before="60"/>
            <w:ind w:left="360"/>
            <w:rPr>
              <w:rFonts w:eastAsia="Calibri"/>
              <w:color w:val="000000"/>
            </w:rPr>
          </w:pPr>
          <w:hyperlink w:anchor="_heading=h.dwlqhcpzrzq3">
            <w:r>
              <w:rPr>
                <w:rFonts w:eastAsia="Calibri"/>
                <w:color w:val="000000"/>
              </w:rPr>
              <w:t>6.1 Dependenc</w:t>
            </w:r>
            <w:r>
              <w:rPr>
                <w:rFonts w:eastAsia="Calibri"/>
                <w:color w:val="000000"/>
              </w:rPr>
              <w:t>ias de la Universidad encargas de la Extensión y la proyección social</w:t>
            </w:r>
          </w:hyperlink>
          <w:r>
            <w:rPr>
              <w:rFonts w:eastAsia="Calibri"/>
              <w:color w:val="000000"/>
            </w:rPr>
            <w:tab/>
          </w:r>
          <w:r>
            <w:fldChar w:fldCharType="begin"/>
          </w:r>
          <w:r>
            <w:instrText xml:space="preserve"> PAGEREF _heading=h.dwlqhcpzrzq3 \h </w:instrText>
          </w:r>
          <w:r>
            <w:fldChar w:fldCharType="separate"/>
          </w:r>
          <w:r>
            <w:rPr>
              <w:rFonts w:eastAsia="Calibri"/>
              <w:color w:val="000000"/>
            </w:rPr>
            <w:t>100</w:t>
          </w:r>
          <w:r>
            <w:fldChar w:fldCharType="end"/>
          </w:r>
        </w:p>
        <w:p w:rsidR="00603D8C" w:rsidRDefault="005E66C4">
          <w:pPr>
            <w:tabs>
              <w:tab w:val="right" w:pos="9212"/>
            </w:tabs>
            <w:spacing w:before="60"/>
            <w:ind w:left="360"/>
            <w:rPr>
              <w:rFonts w:eastAsia="Calibri"/>
              <w:color w:val="000000"/>
            </w:rPr>
          </w:pPr>
          <w:hyperlink w:anchor="_heading=h.esngy77y3sf4">
            <w:r>
              <w:rPr>
                <w:rFonts w:eastAsia="Calibri"/>
                <w:color w:val="000000"/>
              </w:rPr>
              <w:t>6.2 Estrategias de exte</w:t>
            </w:r>
            <w:r>
              <w:rPr>
                <w:rFonts w:eastAsia="Calibri"/>
                <w:color w:val="000000"/>
              </w:rPr>
              <w:t>nsión y proyección social de la Maestría</w:t>
            </w:r>
          </w:hyperlink>
          <w:r>
            <w:rPr>
              <w:rFonts w:eastAsia="Calibri"/>
              <w:color w:val="000000"/>
            </w:rPr>
            <w:tab/>
          </w:r>
          <w:r>
            <w:fldChar w:fldCharType="begin"/>
          </w:r>
          <w:r>
            <w:instrText xml:space="preserve"> PAGEREF _heading=h.esngy77y3sf4 \h </w:instrText>
          </w:r>
          <w:r>
            <w:fldChar w:fldCharType="separate"/>
          </w:r>
          <w:r>
            <w:rPr>
              <w:rFonts w:eastAsia="Calibri"/>
              <w:color w:val="000000"/>
            </w:rPr>
            <w:t>102</w:t>
          </w:r>
          <w:r>
            <w:fldChar w:fldCharType="end"/>
          </w:r>
        </w:p>
        <w:p w:rsidR="00603D8C" w:rsidRDefault="005E66C4">
          <w:pPr>
            <w:tabs>
              <w:tab w:val="right" w:pos="9212"/>
            </w:tabs>
            <w:spacing w:before="60"/>
            <w:ind w:left="360"/>
            <w:rPr>
              <w:rFonts w:eastAsia="Calibri"/>
              <w:color w:val="000000"/>
            </w:rPr>
          </w:pPr>
          <w:hyperlink w:anchor="_heading=h.g7j077qlx7sr">
            <w:r>
              <w:rPr>
                <w:rFonts w:eastAsia="Calibri"/>
                <w:color w:val="000000"/>
              </w:rPr>
              <w:t>6.3 Contratos de extensión y de investigación desar</w:t>
            </w:r>
            <w:r>
              <w:rPr>
                <w:rFonts w:eastAsia="Calibri"/>
                <w:color w:val="000000"/>
              </w:rPr>
              <w:t>rollados por docentes y/o grupos de investigación asociados a la Maestría</w:t>
            </w:r>
          </w:hyperlink>
          <w:r>
            <w:rPr>
              <w:rFonts w:eastAsia="Calibri"/>
              <w:color w:val="000000"/>
            </w:rPr>
            <w:tab/>
          </w:r>
          <w:r>
            <w:fldChar w:fldCharType="begin"/>
          </w:r>
          <w:r>
            <w:instrText xml:space="preserve"> PAGEREF _heading=h.g7j077qlx7sr \h </w:instrText>
          </w:r>
          <w:r>
            <w:fldChar w:fldCharType="separate"/>
          </w:r>
          <w:r>
            <w:rPr>
              <w:rFonts w:eastAsia="Calibri"/>
              <w:color w:val="000000"/>
            </w:rPr>
            <w:t>102</w:t>
          </w:r>
          <w:r>
            <w:fldChar w:fldCharType="end"/>
          </w:r>
        </w:p>
        <w:p w:rsidR="00603D8C" w:rsidRDefault="005E66C4">
          <w:pPr>
            <w:tabs>
              <w:tab w:val="right" w:pos="9212"/>
            </w:tabs>
            <w:spacing w:before="200"/>
            <w:ind w:left="0"/>
            <w:rPr>
              <w:rFonts w:eastAsia="Calibri"/>
              <w:b/>
              <w:color w:val="000000"/>
            </w:rPr>
          </w:pPr>
          <w:hyperlink w:anchor="_heading=h.gwt1b6xpmzbm">
            <w:r>
              <w:rPr>
                <w:rFonts w:eastAsia="Calibri"/>
                <w:b/>
                <w:color w:val="000000"/>
              </w:rPr>
              <w:t>Capítulo 7. Profesores</w:t>
            </w:r>
          </w:hyperlink>
          <w:r>
            <w:rPr>
              <w:rFonts w:eastAsia="Calibri"/>
              <w:b/>
              <w:color w:val="000000"/>
            </w:rPr>
            <w:tab/>
          </w:r>
          <w:r>
            <w:fldChar w:fldCharType="begin"/>
          </w:r>
          <w:r>
            <w:instrText xml:space="preserve"> PAGEREF _heading=h.gwt1b6xpmzbm \h </w:instrText>
          </w:r>
          <w:r>
            <w:fldChar w:fldCharType="separate"/>
          </w:r>
          <w:r>
            <w:rPr>
              <w:rFonts w:eastAsia="Calibri"/>
              <w:b/>
              <w:color w:val="000000"/>
            </w:rPr>
            <w:t>110</w:t>
          </w:r>
          <w:r>
            <w:fldChar w:fldCharType="end"/>
          </w:r>
        </w:p>
        <w:p w:rsidR="00603D8C" w:rsidRDefault="005E66C4">
          <w:pPr>
            <w:tabs>
              <w:tab w:val="right" w:pos="9212"/>
            </w:tabs>
            <w:spacing w:before="60"/>
            <w:ind w:left="360"/>
            <w:rPr>
              <w:rFonts w:eastAsia="Calibri"/>
              <w:color w:val="000000"/>
            </w:rPr>
          </w:pPr>
          <w:hyperlink w:anchor="_heading=h.grpiltgihji0">
            <w:r>
              <w:rPr>
                <w:rFonts w:eastAsia="Calibri"/>
                <w:color w:val="000000"/>
              </w:rPr>
              <w:t>7. Profesores</w:t>
            </w:r>
          </w:hyperlink>
          <w:r>
            <w:rPr>
              <w:rFonts w:eastAsia="Calibri"/>
              <w:color w:val="000000"/>
            </w:rPr>
            <w:tab/>
          </w:r>
          <w:r>
            <w:fldChar w:fldCharType="begin"/>
          </w:r>
          <w:r>
            <w:instrText xml:space="preserve"> PAGEREF _heading=h.grpiltgihji0 \h </w:instrText>
          </w:r>
          <w:r>
            <w:fldChar w:fldCharType="separate"/>
          </w:r>
          <w:r>
            <w:rPr>
              <w:rFonts w:eastAsia="Calibri"/>
              <w:color w:val="000000"/>
            </w:rPr>
            <w:t>111</w:t>
          </w:r>
          <w:r>
            <w:fldChar w:fldCharType="end"/>
          </w:r>
        </w:p>
        <w:p w:rsidR="00603D8C" w:rsidRDefault="005E66C4">
          <w:pPr>
            <w:tabs>
              <w:tab w:val="right" w:pos="9212"/>
            </w:tabs>
            <w:spacing w:before="60"/>
            <w:ind w:left="360"/>
            <w:rPr>
              <w:rFonts w:eastAsia="Calibri"/>
              <w:color w:val="000000"/>
            </w:rPr>
          </w:pPr>
          <w:hyperlink w:anchor="_heading=h.w15rq68gf1w2">
            <w:r>
              <w:rPr>
                <w:rFonts w:eastAsia="Calibri"/>
                <w:color w:val="000000"/>
              </w:rPr>
              <w:t>7.1. Docentes de la Maestría</w:t>
            </w:r>
          </w:hyperlink>
          <w:r>
            <w:rPr>
              <w:rFonts w:eastAsia="Calibri"/>
              <w:color w:val="000000"/>
            </w:rPr>
            <w:tab/>
          </w:r>
          <w:r>
            <w:fldChar w:fldCharType="begin"/>
          </w:r>
          <w:r>
            <w:instrText xml:space="preserve"> PAGEREF _heading=h.w15rq68gf1w2 \h </w:instrText>
          </w:r>
          <w:r>
            <w:fldChar w:fldCharType="separate"/>
          </w:r>
          <w:r>
            <w:rPr>
              <w:rFonts w:eastAsia="Calibri"/>
              <w:color w:val="000000"/>
            </w:rPr>
            <w:t>113</w:t>
          </w:r>
          <w:r>
            <w:fldChar w:fldCharType="end"/>
          </w:r>
        </w:p>
        <w:p w:rsidR="00603D8C" w:rsidRDefault="005E66C4">
          <w:pPr>
            <w:tabs>
              <w:tab w:val="right" w:pos="9212"/>
            </w:tabs>
            <w:spacing w:before="60"/>
            <w:ind w:left="360"/>
            <w:rPr>
              <w:rFonts w:eastAsia="Calibri"/>
              <w:color w:val="000000"/>
            </w:rPr>
          </w:pPr>
          <w:hyperlink w:anchor="_heading=h.8qrnsvc0zcqa">
            <w:r>
              <w:rPr>
                <w:rFonts w:eastAsia="Calibri"/>
                <w:color w:val="000000"/>
              </w:rPr>
              <w:t>7.2. Formación y Experiencia</w:t>
            </w:r>
          </w:hyperlink>
          <w:r>
            <w:rPr>
              <w:rFonts w:eastAsia="Calibri"/>
              <w:color w:val="000000"/>
            </w:rPr>
            <w:tab/>
          </w:r>
          <w:r>
            <w:fldChar w:fldCharType="begin"/>
          </w:r>
          <w:r>
            <w:instrText xml:space="preserve"> PAGEREF _heading=h.8qrnsvc0zcqa \h </w:instrText>
          </w:r>
          <w:r>
            <w:fldChar w:fldCharType="separate"/>
          </w:r>
          <w:r>
            <w:rPr>
              <w:rFonts w:eastAsia="Calibri"/>
              <w:color w:val="000000"/>
            </w:rPr>
            <w:t>113</w:t>
          </w:r>
          <w:r>
            <w:fldChar w:fldCharType="end"/>
          </w:r>
        </w:p>
        <w:p w:rsidR="00603D8C" w:rsidRDefault="005E66C4">
          <w:pPr>
            <w:tabs>
              <w:tab w:val="right" w:pos="9212"/>
            </w:tabs>
            <w:spacing w:before="60"/>
            <w:ind w:left="360"/>
            <w:rPr>
              <w:rFonts w:eastAsia="Calibri"/>
              <w:color w:val="000000"/>
            </w:rPr>
          </w:pPr>
          <w:hyperlink w:anchor="_heading=h.4d34og8">
            <w:r>
              <w:rPr>
                <w:rFonts w:eastAsia="Calibri"/>
                <w:color w:val="000000"/>
              </w:rPr>
              <w:t>7.3. Dedicación al Proye</w:t>
            </w:r>
            <w:r>
              <w:rPr>
                <w:rFonts w:eastAsia="Calibri"/>
                <w:color w:val="000000"/>
              </w:rPr>
              <w:t>cto Curricular</w:t>
            </w:r>
          </w:hyperlink>
          <w:r>
            <w:rPr>
              <w:rFonts w:eastAsia="Calibri"/>
              <w:color w:val="000000"/>
            </w:rPr>
            <w:tab/>
          </w:r>
          <w:r>
            <w:fldChar w:fldCharType="begin"/>
          </w:r>
          <w:r>
            <w:instrText xml:space="preserve"> PAGEREF _heading=h.4d34og8 \h </w:instrText>
          </w:r>
          <w:r>
            <w:fldChar w:fldCharType="separate"/>
          </w:r>
          <w:r>
            <w:rPr>
              <w:rFonts w:eastAsia="Calibri"/>
              <w:color w:val="000000"/>
            </w:rPr>
            <w:t>116</w:t>
          </w:r>
          <w:r>
            <w:fldChar w:fldCharType="end"/>
          </w:r>
        </w:p>
        <w:p w:rsidR="00603D8C" w:rsidRDefault="005E66C4">
          <w:pPr>
            <w:tabs>
              <w:tab w:val="right" w:pos="9212"/>
            </w:tabs>
            <w:spacing w:before="60"/>
            <w:ind w:left="360"/>
            <w:rPr>
              <w:rFonts w:eastAsia="Calibri"/>
              <w:color w:val="000000"/>
            </w:rPr>
          </w:pPr>
          <w:hyperlink w:anchor="_heading=h.7dose0ytqyg7">
            <w:r>
              <w:rPr>
                <w:rFonts w:eastAsia="Calibri"/>
                <w:color w:val="000000"/>
              </w:rPr>
              <w:t>7.4. Plan de vinculación docente</w:t>
            </w:r>
          </w:hyperlink>
          <w:r>
            <w:rPr>
              <w:rFonts w:eastAsia="Calibri"/>
              <w:color w:val="000000"/>
            </w:rPr>
            <w:tab/>
          </w:r>
          <w:r>
            <w:fldChar w:fldCharType="begin"/>
          </w:r>
          <w:r>
            <w:instrText xml:space="preserve"> PAGEREF _heading=h.7dose0ytqyg7 \h </w:instrText>
          </w:r>
          <w:r>
            <w:fldChar w:fldCharType="separate"/>
          </w:r>
          <w:r>
            <w:rPr>
              <w:rFonts w:eastAsia="Calibri"/>
              <w:color w:val="000000"/>
            </w:rPr>
            <w:t>118</w:t>
          </w:r>
          <w:r>
            <w:fldChar w:fldCharType="end"/>
          </w:r>
        </w:p>
        <w:p w:rsidR="00603D8C" w:rsidRDefault="005E66C4">
          <w:pPr>
            <w:tabs>
              <w:tab w:val="right" w:pos="9212"/>
            </w:tabs>
            <w:spacing w:before="60"/>
            <w:ind w:left="360"/>
            <w:rPr>
              <w:rFonts w:eastAsia="Calibri"/>
              <w:color w:val="000000"/>
            </w:rPr>
          </w:pPr>
          <w:hyperlink w:anchor="_heading=h.qu1iwv56oofa">
            <w:r>
              <w:rPr>
                <w:rFonts w:eastAsia="Calibri"/>
                <w:color w:val="000000"/>
              </w:rPr>
              <w:t>7.5. Plan de Formación y Capacitación Docente</w:t>
            </w:r>
          </w:hyperlink>
          <w:r>
            <w:rPr>
              <w:rFonts w:eastAsia="Calibri"/>
              <w:color w:val="000000"/>
            </w:rPr>
            <w:tab/>
          </w:r>
          <w:r>
            <w:fldChar w:fldCharType="begin"/>
          </w:r>
          <w:r>
            <w:instrText xml:space="preserve"> PAGEREF _heading=h.qu1iwv56oofa \h </w:instrText>
          </w:r>
          <w:r>
            <w:fldChar w:fldCharType="separate"/>
          </w:r>
          <w:r>
            <w:rPr>
              <w:rFonts w:eastAsia="Calibri"/>
              <w:color w:val="000000"/>
            </w:rPr>
            <w:t>119</w:t>
          </w:r>
          <w:r>
            <w:fldChar w:fldCharType="end"/>
          </w:r>
        </w:p>
        <w:p w:rsidR="00603D8C" w:rsidRDefault="005E66C4">
          <w:pPr>
            <w:tabs>
              <w:tab w:val="right" w:pos="9212"/>
            </w:tabs>
            <w:spacing w:before="60"/>
            <w:ind w:left="720"/>
            <w:rPr>
              <w:rFonts w:eastAsia="Calibri"/>
              <w:color w:val="000000"/>
            </w:rPr>
          </w:pPr>
          <w:hyperlink w:anchor="_heading=h.5we9iy2fm1gf">
            <w:r>
              <w:rPr>
                <w:rFonts w:eastAsia="Calibri"/>
                <w:color w:val="000000"/>
              </w:rPr>
              <w:t>7.5.1. Capacitación docente</w:t>
            </w:r>
          </w:hyperlink>
          <w:r>
            <w:rPr>
              <w:rFonts w:eastAsia="Calibri"/>
              <w:color w:val="000000"/>
            </w:rPr>
            <w:tab/>
          </w:r>
          <w:r>
            <w:fldChar w:fldCharType="begin"/>
          </w:r>
          <w:r>
            <w:instrText xml:space="preserve"> PAGEREF _heading=h.5we9iy2fm1gf \h </w:instrText>
          </w:r>
          <w:r>
            <w:fldChar w:fldCharType="separate"/>
          </w:r>
          <w:r>
            <w:rPr>
              <w:rFonts w:eastAsia="Calibri"/>
              <w:color w:val="000000"/>
            </w:rPr>
            <w:t>121</w:t>
          </w:r>
          <w:r>
            <w:fldChar w:fldCharType="end"/>
          </w:r>
        </w:p>
        <w:p w:rsidR="00603D8C" w:rsidRDefault="005E66C4">
          <w:pPr>
            <w:tabs>
              <w:tab w:val="right" w:pos="9212"/>
            </w:tabs>
            <w:spacing w:before="200"/>
            <w:ind w:left="0"/>
            <w:rPr>
              <w:rFonts w:eastAsia="Calibri"/>
              <w:b/>
              <w:color w:val="000000"/>
            </w:rPr>
          </w:pPr>
          <w:hyperlink w:anchor="_heading=h.x965evlf4q4p">
            <w:r>
              <w:rPr>
                <w:rFonts w:eastAsia="Calibri"/>
                <w:b/>
                <w:color w:val="000000"/>
              </w:rPr>
              <w:t>Capítulo 8. Medios educativos</w:t>
            </w:r>
          </w:hyperlink>
          <w:r>
            <w:rPr>
              <w:rFonts w:eastAsia="Calibri"/>
              <w:b/>
              <w:color w:val="000000"/>
            </w:rPr>
            <w:tab/>
          </w:r>
          <w:r>
            <w:fldChar w:fldCharType="begin"/>
          </w:r>
          <w:r>
            <w:instrText xml:space="preserve"> PAGEREF _heading=h.x965evlf4q4p \h </w:instrText>
          </w:r>
          <w:r>
            <w:fldChar w:fldCharType="separate"/>
          </w:r>
          <w:r>
            <w:rPr>
              <w:rFonts w:eastAsia="Calibri"/>
              <w:b/>
              <w:color w:val="000000"/>
            </w:rPr>
            <w:t>124</w:t>
          </w:r>
          <w:r>
            <w:fldChar w:fldCharType="end"/>
          </w:r>
        </w:p>
        <w:p w:rsidR="00603D8C" w:rsidRDefault="005E66C4">
          <w:pPr>
            <w:tabs>
              <w:tab w:val="right" w:pos="9212"/>
            </w:tabs>
            <w:spacing w:before="60"/>
            <w:ind w:left="360"/>
            <w:rPr>
              <w:rFonts w:eastAsia="Calibri"/>
              <w:color w:val="000000"/>
            </w:rPr>
          </w:pPr>
          <w:hyperlink w:anchor="_heading=h.l4zrb9nmfn0e">
            <w:r>
              <w:rPr>
                <w:rFonts w:eastAsia="Calibri"/>
                <w:color w:val="000000"/>
              </w:rPr>
              <w:t>Síntesis Capítulo 8</w:t>
            </w:r>
          </w:hyperlink>
          <w:r>
            <w:rPr>
              <w:rFonts w:eastAsia="Calibri"/>
              <w:color w:val="000000"/>
            </w:rPr>
            <w:tab/>
          </w:r>
          <w:r>
            <w:fldChar w:fldCharType="begin"/>
          </w:r>
          <w:r>
            <w:instrText xml:space="preserve"> PAGEREF _heading=h.l4zrb9nmfn0</w:instrText>
          </w:r>
          <w:r>
            <w:instrText xml:space="preserve">e \h </w:instrText>
          </w:r>
          <w:r>
            <w:fldChar w:fldCharType="separate"/>
          </w:r>
          <w:r>
            <w:rPr>
              <w:rFonts w:eastAsia="Calibri"/>
              <w:color w:val="000000"/>
            </w:rPr>
            <w:t>125</w:t>
          </w:r>
          <w:r>
            <w:fldChar w:fldCharType="end"/>
          </w:r>
        </w:p>
        <w:p w:rsidR="00603D8C" w:rsidRDefault="005E66C4">
          <w:pPr>
            <w:tabs>
              <w:tab w:val="right" w:pos="9212"/>
            </w:tabs>
            <w:spacing w:before="60"/>
            <w:ind w:left="360"/>
            <w:rPr>
              <w:rFonts w:eastAsia="Calibri"/>
              <w:color w:val="000000"/>
            </w:rPr>
          </w:pPr>
          <w:hyperlink w:anchor="_heading=h.u26zt9vde03n">
            <w:r>
              <w:rPr>
                <w:rFonts w:eastAsia="Calibri"/>
                <w:color w:val="000000"/>
              </w:rPr>
              <w:t>8. Medios Educativos.</w:t>
            </w:r>
          </w:hyperlink>
          <w:r>
            <w:rPr>
              <w:rFonts w:eastAsia="Calibri"/>
              <w:color w:val="000000"/>
            </w:rPr>
            <w:tab/>
          </w:r>
          <w:r>
            <w:fldChar w:fldCharType="begin"/>
          </w:r>
          <w:r>
            <w:instrText xml:space="preserve"> PAGEREF _heading=h.u26zt9vde03n \h </w:instrText>
          </w:r>
          <w:r>
            <w:fldChar w:fldCharType="separate"/>
          </w:r>
          <w:r>
            <w:rPr>
              <w:rFonts w:eastAsia="Calibri"/>
              <w:color w:val="000000"/>
            </w:rPr>
            <w:t>127</w:t>
          </w:r>
          <w:r>
            <w:fldChar w:fldCharType="end"/>
          </w:r>
        </w:p>
        <w:p w:rsidR="00603D8C" w:rsidRDefault="005E66C4">
          <w:pPr>
            <w:tabs>
              <w:tab w:val="right" w:pos="9212"/>
            </w:tabs>
            <w:spacing w:before="60"/>
            <w:ind w:left="360"/>
            <w:rPr>
              <w:rFonts w:eastAsia="Calibri"/>
              <w:color w:val="000000"/>
            </w:rPr>
          </w:pPr>
          <w:hyperlink w:anchor="_heading=h.kmc83kr4czbj">
            <w:r>
              <w:rPr>
                <w:rFonts w:eastAsia="Calibri"/>
                <w:color w:val="000000"/>
              </w:rPr>
              <w:t>8.1  Recursos Bibliográficos</w:t>
            </w:r>
          </w:hyperlink>
          <w:r>
            <w:rPr>
              <w:rFonts w:eastAsia="Calibri"/>
              <w:color w:val="000000"/>
            </w:rPr>
            <w:tab/>
          </w:r>
          <w:r>
            <w:fldChar w:fldCharType="begin"/>
          </w:r>
          <w:r>
            <w:instrText xml:space="preserve"> PAGEREF _heading=h.kmc83kr4czbj \h </w:instrText>
          </w:r>
          <w:r>
            <w:fldChar w:fldCharType="separate"/>
          </w:r>
          <w:r>
            <w:rPr>
              <w:rFonts w:eastAsia="Calibri"/>
              <w:color w:val="000000"/>
            </w:rPr>
            <w:t>127</w:t>
          </w:r>
          <w:r>
            <w:fldChar w:fldCharType="end"/>
          </w:r>
        </w:p>
        <w:p w:rsidR="00603D8C" w:rsidRDefault="005E66C4">
          <w:pPr>
            <w:tabs>
              <w:tab w:val="right" w:pos="9212"/>
            </w:tabs>
            <w:spacing w:before="60"/>
            <w:ind w:left="360"/>
            <w:rPr>
              <w:rFonts w:eastAsia="Calibri"/>
              <w:color w:val="000000"/>
            </w:rPr>
          </w:pPr>
          <w:hyperlink w:anchor="_heading=h.5ftdw4m4spa3">
            <w:r>
              <w:rPr>
                <w:rFonts w:eastAsia="Calibri"/>
                <w:color w:val="000000"/>
              </w:rPr>
              <w:t>8.2 Aulas y espacios especializados disponibles para la Maestría</w:t>
            </w:r>
          </w:hyperlink>
          <w:r>
            <w:rPr>
              <w:rFonts w:eastAsia="Calibri"/>
              <w:color w:val="000000"/>
            </w:rPr>
            <w:tab/>
          </w:r>
          <w:r>
            <w:fldChar w:fldCharType="begin"/>
          </w:r>
          <w:r>
            <w:instrText xml:space="preserve"> PAGEREF _heading=h.5ftdw4m4spa3 \h </w:instrText>
          </w:r>
          <w:r>
            <w:fldChar w:fldCharType="separate"/>
          </w:r>
          <w:r>
            <w:rPr>
              <w:rFonts w:eastAsia="Calibri"/>
              <w:color w:val="000000"/>
            </w:rPr>
            <w:t>133</w:t>
          </w:r>
          <w:r>
            <w:fldChar w:fldCharType="end"/>
          </w:r>
        </w:p>
        <w:p w:rsidR="00603D8C" w:rsidRDefault="005E66C4">
          <w:pPr>
            <w:tabs>
              <w:tab w:val="right" w:pos="9212"/>
            </w:tabs>
            <w:spacing w:before="60"/>
            <w:ind w:left="720"/>
            <w:rPr>
              <w:rFonts w:eastAsia="Calibri"/>
              <w:color w:val="000000"/>
            </w:rPr>
          </w:pPr>
          <w:hyperlink w:anchor="_heading=h.go7kfp4pt7pv">
            <w:r>
              <w:rPr>
                <w:rFonts w:eastAsia="Calibri"/>
                <w:color w:val="000000"/>
              </w:rPr>
              <w:t>8.2.1 Salas de informática usadas por la Maestría</w:t>
            </w:r>
          </w:hyperlink>
          <w:r>
            <w:rPr>
              <w:rFonts w:eastAsia="Calibri"/>
              <w:color w:val="000000"/>
            </w:rPr>
            <w:tab/>
          </w:r>
          <w:r>
            <w:fldChar w:fldCharType="begin"/>
          </w:r>
          <w:r>
            <w:instrText xml:space="preserve"> PAGEREF _heading=h.go7kfp4pt7pv \h </w:instrText>
          </w:r>
          <w:r>
            <w:fldChar w:fldCharType="separate"/>
          </w:r>
          <w:r>
            <w:rPr>
              <w:rFonts w:eastAsia="Calibri"/>
              <w:color w:val="000000"/>
            </w:rPr>
            <w:t>133</w:t>
          </w:r>
          <w:r>
            <w:fldChar w:fldCharType="end"/>
          </w:r>
        </w:p>
        <w:p w:rsidR="00603D8C" w:rsidRDefault="005E66C4">
          <w:pPr>
            <w:tabs>
              <w:tab w:val="right" w:pos="9212"/>
            </w:tabs>
            <w:spacing w:before="60"/>
            <w:ind w:left="720"/>
            <w:rPr>
              <w:rFonts w:eastAsia="Calibri"/>
              <w:color w:val="000000"/>
            </w:rPr>
          </w:pPr>
          <w:hyperlink w:anchor="_heading=h.5zavh480ya3x">
            <w:r>
              <w:rPr>
                <w:rFonts w:eastAsia="Calibri"/>
                <w:color w:val="000000"/>
              </w:rPr>
              <w:t xml:space="preserve">8.2.2 Centro </w:t>
            </w:r>
            <w:r>
              <w:rPr>
                <w:rFonts w:eastAsia="Calibri"/>
                <w:color w:val="000000"/>
              </w:rPr>
              <w:t>de Computación de Alto Desempeño (CECAD)</w:t>
            </w:r>
          </w:hyperlink>
          <w:r>
            <w:rPr>
              <w:rFonts w:eastAsia="Calibri"/>
              <w:color w:val="000000"/>
            </w:rPr>
            <w:tab/>
          </w:r>
          <w:r>
            <w:fldChar w:fldCharType="begin"/>
          </w:r>
          <w:r>
            <w:instrText xml:space="preserve"> PAGEREF _heading=h.5zavh480ya3x \h </w:instrText>
          </w:r>
          <w:r>
            <w:fldChar w:fldCharType="separate"/>
          </w:r>
          <w:r>
            <w:rPr>
              <w:rFonts w:eastAsia="Calibri"/>
              <w:color w:val="000000"/>
            </w:rPr>
            <w:t>136</w:t>
          </w:r>
          <w:r>
            <w:fldChar w:fldCharType="end"/>
          </w:r>
        </w:p>
        <w:p w:rsidR="00603D8C" w:rsidRDefault="005E66C4">
          <w:pPr>
            <w:tabs>
              <w:tab w:val="right" w:pos="9212"/>
            </w:tabs>
            <w:spacing w:before="60"/>
            <w:ind w:left="720"/>
            <w:rPr>
              <w:rFonts w:eastAsia="Calibri"/>
              <w:color w:val="000000"/>
            </w:rPr>
          </w:pPr>
          <w:hyperlink w:anchor="_heading=h.nlb1w6drpm8c">
            <w:r>
              <w:rPr>
                <w:rFonts w:eastAsia="Calibri"/>
                <w:color w:val="000000"/>
              </w:rPr>
              <w:t>8.2.3 Sala de videoconferencias</w:t>
            </w:r>
          </w:hyperlink>
          <w:r>
            <w:rPr>
              <w:rFonts w:eastAsia="Calibri"/>
              <w:color w:val="000000"/>
            </w:rPr>
            <w:tab/>
          </w:r>
          <w:r>
            <w:fldChar w:fldCharType="begin"/>
          </w:r>
          <w:r>
            <w:instrText xml:space="preserve"> PAGEREF _heading=h.nlb1w6drpm8c \h </w:instrText>
          </w:r>
          <w:r>
            <w:fldChar w:fldCharType="separate"/>
          </w:r>
          <w:r>
            <w:rPr>
              <w:rFonts w:eastAsia="Calibri"/>
              <w:color w:val="000000"/>
            </w:rPr>
            <w:t>136</w:t>
          </w:r>
          <w:r>
            <w:fldChar w:fldCharType="end"/>
          </w:r>
        </w:p>
        <w:p w:rsidR="00603D8C" w:rsidRDefault="005E66C4">
          <w:pPr>
            <w:tabs>
              <w:tab w:val="right" w:pos="9212"/>
            </w:tabs>
            <w:spacing w:before="60"/>
            <w:ind w:left="720"/>
            <w:rPr>
              <w:rFonts w:eastAsia="Calibri"/>
              <w:color w:val="000000"/>
            </w:rPr>
          </w:pPr>
          <w:hyperlink w:anchor="_heading=h.9ry4393gw557">
            <w:r>
              <w:rPr>
                <w:rFonts w:eastAsia="Calibri"/>
                <w:color w:val="000000"/>
              </w:rPr>
              <w:t>8.2.4 Sala Access Grid</w:t>
            </w:r>
          </w:hyperlink>
          <w:r>
            <w:rPr>
              <w:rFonts w:eastAsia="Calibri"/>
              <w:color w:val="000000"/>
            </w:rPr>
            <w:tab/>
          </w:r>
          <w:r>
            <w:fldChar w:fldCharType="begin"/>
          </w:r>
          <w:r>
            <w:instrText xml:space="preserve"> PAGEREF _heading=h.9ry4393gw557 \h </w:instrText>
          </w:r>
          <w:r>
            <w:fldChar w:fldCharType="separate"/>
          </w:r>
          <w:r>
            <w:rPr>
              <w:rFonts w:eastAsia="Calibri"/>
              <w:color w:val="000000"/>
            </w:rPr>
            <w:t>136</w:t>
          </w:r>
          <w:r>
            <w:fldChar w:fldCharType="end"/>
          </w:r>
        </w:p>
        <w:p w:rsidR="00603D8C" w:rsidRDefault="005E66C4">
          <w:pPr>
            <w:tabs>
              <w:tab w:val="right" w:pos="9212"/>
            </w:tabs>
            <w:spacing w:before="60"/>
            <w:ind w:left="720"/>
            <w:rPr>
              <w:rFonts w:eastAsia="Calibri"/>
              <w:color w:val="000000"/>
            </w:rPr>
          </w:pPr>
          <w:hyperlink w:anchor="_heading=h.wram4uxt99l3">
            <w:r>
              <w:rPr>
                <w:rFonts w:eastAsia="Calibri"/>
                <w:color w:val="000000"/>
              </w:rPr>
              <w:t>8.2.5 Laboratorios de Ingeniería</w:t>
            </w:r>
          </w:hyperlink>
          <w:r>
            <w:rPr>
              <w:rFonts w:eastAsia="Calibri"/>
              <w:color w:val="000000"/>
            </w:rPr>
            <w:tab/>
          </w:r>
          <w:r>
            <w:fldChar w:fldCharType="begin"/>
          </w:r>
          <w:r>
            <w:instrText xml:space="preserve"> PAGEREF _heading=h.wram4uxt99l3 \h </w:instrText>
          </w:r>
          <w:r>
            <w:fldChar w:fldCharType="separate"/>
          </w:r>
          <w:r>
            <w:rPr>
              <w:rFonts w:eastAsia="Calibri"/>
              <w:color w:val="000000"/>
            </w:rPr>
            <w:t>137</w:t>
          </w:r>
          <w:r>
            <w:fldChar w:fldCharType="end"/>
          </w:r>
        </w:p>
        <w:p w:rsidR="00603D8C" w:rsidRDefault="005E66C4">
          <w:pPr>
            <w:tabs>
              <w:tab w:val="right" w:pos="9212"/>
            </w:tabs>
            <w:spacing w:before="60"/>
            <w:ind w:left="360"/>
            <w:rPr>
              <w:rFonts w:eastAsia="Calibri"/>
              <w:color w:val="000000"/>
            </w:rPr>
          </w:pPr>
          <w:hyperlink w:anchor="_heading=h.l2hhd8i1jr6n">
            <w:r>
              <w:rPr>
                <w:rFonts w:eastAsia="Calibri"/>
                <w:color w:val="000000"/>
              </w:rPr>
              <w:t>8.3 Medios educativos: crecimiento y proyección</w:t>
            </w:r>
          </w:hyperlink>
          <w:r>
            <w:rPr>
              <w:rFonts w:eastAsia="Calibri"/>
              <w:color w:val="000000"/>
            </w:rPr>
            <w:tab/>
          </w:r>
          <w:r>
            <w:fldChar w:fldCharType="begin"/>
          </w:r>
          <w:r>
            <w:instrText xml:space="preserve"> PAGEREF _heading=h.l2hhd8i1jr6n \h </w:instrText>
          </w:r>
          <w:r>
            <w:fldChar w:fldCharType="separate"/>
          </w:r>
          <w:r>
            <w:rPr>
              <w:rFonts w:eastAsia="Calibri"/>
              <w:color w:val="000000"/>
            </w:rPr>
            <w:t>137</w:t>
          </w:r>
          <w:r>
            <w:fldChar w:fldCharType="end"/>
          </w:r>
        </w:p>
        <w:p w:rsidR="00603D8C" w:rsidRDefault="005E66C4">
          <w:pPr>
            <w:tabs>
              <w:tab w:val="right" w:pos="9212"/>
            </w:tabs>
            <w:spacing w:before="200"/>
            <w:ind w:left="0"/>
            <w:rPr>
              <w:rFonts w:eastAsia="Calibri"/>
              <w:b/>
              <w:color w:val="000000"/>
            </w:rPr>
          </w:pPr>
          <w:hyperlink w:anchor="_heading=h.lmmncfhb27mw">
            <w:r>
              <w:rPr>
                <w:rFonts w:eastAsia="Calibri"/>
                <w:b/>
                <w:color w:val="000000"/>
              </w:rPr>
              <w:t>Capítulo 9. Infraestructura física y tecnológica</w:t>
            </w:r>
          </w:hyperlink>
          <w:r>
            <w:rPr>
              <w:rFonts w:eastAsia="Calibri"/>
              <w:b/>
              <w:color w:val="000000"/>
            </w:rPr>
            <w:tab/>
          </w:r>
          <w:r>
            <w:fldChar w:fldCharType="begin"/>
          </w:r>
          <w:r>
            <w:instrText xml:space="preserve"> PAGEREF _heading=h.lmmncfhb27mw \h </w:instrText>
          </w:r>
          <w:r>
            <w:fldChar w:fldCharType="separate"/>
          </w:r>
          <w:r>
            <w:rPr>
              <w:rFonts w:eastAsia="Calibri"/>
              <w:b/>
              <w:color w:val="000000"/>
            </w:rPr>
            <w:t>143</w:t>
          </w:r>
          <w:r>
            <w:fldChar w:fldCharType="end"/>
          </w:r>
        </w:p>
        <w:p w:rsidR="00603D8C" w:rsidRDefault="005E66C4">
          <w:pPr>
            <w:tabs>
              <w:tab w:val="right" w:pos="9212"/>
            </w:tabs>
            <w:spacing w:before="60"/>
            <w:ind w:left="360"/>
            <w:rPr>
              <w:rFonts w:eastAsia="Calibri"/>
              <w:color w:val="000000"/>
            </w:rPr>
          </w:pPr>
          <w:hyperlink w:anchor="_heading=h.gjdgxs">
            <w:r>
              <w:rPr>
                <w:rFonts w:eastAsia="Calibri"/>
                <w:color w:val="000000"/>
              </w:rPr>
              <w:t>Síntesis Capítulo 9</w:t>
            </w:r>
          </w:hyperlink>
          <w:r>
            <w:rPr>
              <w:rFonts w:eastAsia="Calibri"/>
              <w:color w:val="000000"/>
            </w:rPr>
            <w:tab/>
          </w:r>
          <w:r>
            <w:fldChar w:fldCharType="begin"/>
          </w:r>
          <w:r>
            <w:instrText xml:space="preserve"> PAGEREF _hea</w:instrText>
          </w:r>
          <w:r>
            <w:instrText xml:space="preserve">ding=h.gjdgxs \h </w:instrText>
          </w:r>
          <w:r>
            <w:fldChar w:fldCharType="separate"/>
          </w:r>
          <w:r>
            <w:rPr>
              <w:rFonts w:eastAsia="Calibri"/>
              <w:color w:val="000000"/>
            </w:rPr>
            <w:t>144</w:t>
          </w:r>
          <w:r>
            <w:fldChar w:fldCharType="end"/>
          </w:r>
        </w:p>
        <w:p w:rsidR="00603D8C" w:rsidRDefault="005E66C4">
          <w:pPr>
            <w:tabs>
              <w:tab w:val="right" w:pos="9212"/>
            </w:tabs>
            <w:spacing w:before="60"/>
            <w:ind w:left="360"/>
            <w:rPr>
              <w:rFonts w:eastAsia="Calibri"/>
              <w:color w:val="000000"/>
            </w:rPr>
          </w:pPr>
          <w:hyperlink w:anchor="_heading=h.8cp2k241ujfm">
            <w:r>
              <w:rPr>
                <w:rFonts w:eastAsia="Calibri"/>
                <w:color w:val="000000"/>
              </w:rPr>
              <w:t>9.1. La UDFJC como Universidad de Bogotá</w:t>
            </w:r>
          </w:hyperlink>
          <w:r>
            <w:rPr>
              <w:rFonts w:eastAsia="Calibri"/>
              <w:color w:val="000000"/>
            </w:rPr>
            <w:tab/>
          </w:r>
          <w:r>
            <w:fldChar w:fldCharType="begin"/>
          </w:r>
          <w:r>
            <w:instrText xml:space="preserve"> PAGEREF _heading=h.8cp2k241ujfm \h </w:instrText>
          </w:r>
          <w:r>
            <w:fldChar w:fldCharType="separate"/>
          </w:r>
          <w:r>
            <w:rPr>
              <w:rFonts w:eastAsia="Calibri"/>
              <w:color w:val="000000"/>
            </w:rPr>
            <w:t>144</w:t>
          </w:r>
          <w:r>
            <w:fldChar w:fldCharType="end"/>
          </w:r>
        </w:p>
        <w:p w:rsidR="00603D8C" w:rsidRDefault="005E66C4">
          <w:pPr>
            <w:tabs>
              <w:tab w:val="right" w:pos="9212"/>
            </w:tabs>
            <w:spacing w:before="60"/>
            <w:ind w:left="360"/>
            <w:rPr>
              <w:rFonts w:eastAsia="Calibri"/>
              <w:color w:val="000000"/>
            </w:rPr>
          </w:pPr>
          <w:hyperlink w:anchor="_heading=h.lamc1bfyvqpc">
            <w:r>
              <w:rPr>
                <w:rFonts w:eastAsia="Calibri"/>
                <w:color w:val="000000"/>
              </w:rPr>
              <w:t>9.2. La Facultad de Ingeniería</w:t>
            </w:r>
          </w:hyperlink>
          <w:r>
            <w:rPr>
              <w:rFonts w:eastAsia="Calibri"/>
              <w:color w:val="000000"/>
            </w:rPr>
            <w:tab/>
          </w:r>
          <w:r>
            <w:fldChar w:fldCharType="begin"/>
          </w:r>
          <w:r>
            <w:instrText xml:space="preserve"> PAGEREF _heading=h.lamc1bfyvqpc \h </w:instrText>
          </w:r>
          <w:r>
            <w:fldChar w:fldCharType="separate"/>
          </w:r>
          <w:r>
            <w:rPr>
              <w:rFonts w:eastAsia="Calibri"/>
              <w:color w:val="000000"/>
            </w:rPr>
            <w:t>145</w:t>
          </w:r>
          <w:r>
            <w:fldChar w:fldCharType="end"/>
          </w:r>
        </w:p>
        <w:p w:rsidR="00603D8C" w:rsidRDefault="005E66C4">
          <w:pPr>
            <w:tabs>
              <w:tab w:val="right" w:pos="9212"/>
            </w:tabs>
            <w:spacing w:before="60"/>
            <w:ind w:left="360"/>
            <w:rPr>
              <w:rFonts w:eastAsia="Calibri"/>
              <w:color w:val="000000"/>
            </w:rPr>
          </w:pPr>
          <w:hyperlink w:anchor="_heading=h.5dpfxfxk6auz">
            <w:r>
              <w:rPr>
                <w:rFonts w:eastAsia="Calibri"/>
                <w:color w:val="000000"/>
              </w:rPr>
              <w:t>9.3. Recursos logísticos</w:t>
            </w:r>
          </w:hyperlink>
          <w:r>
            <w:rPr>
              <w:rFonts w:eastAsia="Calibri"/>
              <w:color w:val="000000"/>
            </w:rPr>
            <w:tab/>
          </w:r>
          <w:r>
            <w:fldChar w:fldCharType="begin"/>
          </w:r>
          <w:r>
            <w:instrText xml:space="preserve"> PAGEREF _heading=h.5dpfxfxk6auz \h </w:instrText>
          </w:r>
          <w:r>
            <w:fldChar w:fldCharType="separate"/>
          </w:r>
          <w:r>
            <w:rPr>
              <w:rFonts w:eastAsia="Calibri"/>
              <w:color w:val="000000"/>
            </w:rPr>
            <w:t>145</w:t>
          </w:r>
          <w:r>
            <w:fldChar w:fldCharType="end"/>
          </w:r>
        </w:p>
        <w:p w:rsidR="00603D8C" w:rsidRDefault="005E66C4">
          <w:pPr>
            <w:tabs>
              <w:tab w:val="right" w:pos="9212"/>
            </w:tabs>
            <w:spacing w:before="60"/>
            <w:ind w:left="720"/>
            <w:rPr>
              <w:rFonts w:eastAsia="Calibri"/>
              <w:color w:val="000000"/>
            </w:rPr>
          </w:pPr>
          <w:hyperlink w:anchor="_heading=h.3kyk2ymdblrv">
            <w:r>
              <w:rPr>
                <w:rFonts w:eastAsia="Calibri"/>
                <w:color w:val="000000"/>
              </w:rPr>
              <w:t xml:space="preserve">Acceso a </w:t>
            </w:r>
            <w:r>
              <w:rPr>
                <w:rFonts w:eastAsia="Calibri"/>
                <w:color w:val="000000"/>
              </w:rPr>
              <w:t>internet</w:t>
            </w:r>
          </w:hyperlink>
          <w:r>
            <w:rPr>
              <w:rFonts w:eastAsia="Calibri"/>
              <w:color w:val="000000"/>
            </w:rPr>
            <w:tab/>
          </w:r>
          <w:r>
            <w:fldChar w:fldCharType="begin"/>
          </w:r>
          <w:r>
            <w:instrText xml:space="preserve"> PAGEREF _heading=h.3kyk2ymdblrv \h </w:instrText>
          </w:r>
          <w:r>
            <w:fldChar w:fldCharType="separate"/>
          </w:r>
          <w:r>
            <w:rPr>
              <w:rFonts w:eastAsia="Calibri"/>
              <w:color w:val="000000"/>
            </w:rPr>
            <w:t>146</w:t>
          </w:r>
          <w:r>
            <w:fldChar w:fldCharType="end"/>
          </w:r>
        </w:p>
        <w:p w:rsidR="00603D8C" w:rsidRDefault="005E66C4">
          <w:pPr>
            <w:tabs>
              <w:tab w:val="right" w:pos="9212"/>
            </w:tabs>
            <w:spacing w:before="60"/>
            <w:ind w:left="720"/>
            <w:rPr>
              <w:rFonts w:eastAsia="Calibri"/>
              <w:color w:val="000000"/>
            </w:rPr>
          </w:pPr>
          <w:hyperlink w:anchor="_heading=h.1ksv4uv">
            <w:r>
              <w:rPr>
                <w:rFonts w:eastAsia="Calibri"/>
                <w:color w:val="000000"/>
              </w:rPr>
              <w:t>PlanesTIC</w:t>
            </w:r>
          </w:hyperlink>
          <w:r>
            <w:rPr>
              <w:rFonts w:eastAsia="Calibri"/>
              <w:color w:val="000000"/>
            </w:rPr>
            <w:tab/>
          </w:r>
          <w:r>
            <w:fldChar w:fldCharType="begin"/>
          </w:r>
          <w:r>
            <w:instrText xml:space="preserve"> PAGEREF _heading=h.1ksv4uv \h </w:instrText>
          </w:r>
          <w:r>
            <w:fldChar w:fldCharType="separate"/>
          </w:r>
          <w:r>
            <w:rPr>
              <w:rFonts w:eastAsia="Calibri"/>
              <w:color w:val="000000"/>
            </w:rPr>
            <w:t>151</w:t>
          </w:r>
          <w:r>
            <w:fldChar w:fldCharType="end"/>
          </w:r>
        </w:p>
        <w:p w:rsidR="00603D8C" w:rsidRDefault="005E66C4">
          <w:pPr>
            <w:tabs>
              <w:tab w:val="right" w:pos="9212"/>
            </w:tabs>
            <w:spacing w:before="60"/>
            <w:ind w:left="360"/>
            <w:rPr>
              <w:rFonts w:eastAsia="Calibri"/>
              <w:color w:val="000000"/>
            </w:rPr>
          </w:pPr>
          <w:hyperlink w:anchor="_heading=h.c5i2okys1wuw">
            <w:r>
              <w:rPr>
                <w:rFonts w:eastAsia="Calibri"/>
                <w:color w:val="000000"/>
              </w:rPr>
              <w:t>9.4. Infraestructura Física y Tecnológica: crecimiento y proyección </w:t>
            </w:r>
          </w:hyperlink>
          <w:r>
            <w:rPr>
              <w:rFonts w:eastAsia="Calibri"/>
              <w:color w:val="000000"/>
            </w:rPr>
            <w:tab/>
          </w:r>
          <w:r>
            <w:fldChar w:fldCharType="begin"/>
          </w:r>
          <w:r>
            <w:instrText xml:space="preserve"> PAGEREF _heading=h.c5i2okys1wuw \h </w:instrText>
          </w:r>
          <w:r>
            <w:fldChar w:fldCharType="separate"/>
          </w:r>
          <w:r>
            <w:rPr>
              <w:rFonts w:eastAsia="Calibri"/>
              <w:color w:val="000000"/>
            </w:rPr>
            <w:t>152</w:t>
          </w:r>
          <w:r>
            <w:fldChar w:fldCharType="end"/>
          </w:r>
        </w:p>
        <w:p w:rsidR="00603D8C" w:rsidRDefault="005E66C4">
          <w:pPr>
            <w:tabs>
              <w:tab w:val="right" w:pos="9212"/>
            </w:tabs>
            <w:spacing w:before="60" w:after="80"/>
            <w:ind w:left="360"/>
            <w:rPr>
              <w:rFonts w:eastAsia="Calibri"/>
              <w:color w:val="000000"/>
            </w:rPr>
          </w:pPr>
          <w:hyperlink w:anchor="_heading=h.14ykbeg">
            <w:r>
              <w:rPr>
                <w:rFonts w:eastAsia="Calibri"/>
                <w:color w:val="000000"/>
              </w:rPr>
              <w:t>9.5 Viabilidad Financiera Del Proyecto Curricular</w:t>
            </w:r>
          </w:hyperlink>
          <w:r>
            <w:rPr>
              <w:rFonts w:eastAsia="Calibri"/>
              <w:color w:val="000000"/>
            </w:rPr>
            <w:tab/>
          </w:r>
          <w:r>
            <w:fldChar w:fldCharType="begin"/>
          </w:r>
          <w:r>
            <w:instrText xml:space="preserve"> PAGEREF _heading=h.14ykbeg \h </w:instrText>
          </w:r>
          <w:r>
            <w:fldChar w:fldCharType="separate"/>
          </w:r>
          <w:r>
            <w:rPr>
              <w:rFonts w:eastAsia="Calibri"/>
              <w:color w:val="000000"/>
            </w:rPr>
            <w:t>159</w:t>
          </w:r>
          <w:r>
            <w:fldChar w:fldCharType="end"/>
          </w:r>
          <w:r>
            <w:fldChar w:fldCharType="end"/>
          </w:r>
        </w:p>
      </w:sdtContent>
    </w:sdt>
    <w:p w:rsidR="00603D8C" w:rsidRDefault="00603D8C">
      <w:pPr>
        <w:pStyle w:val="Ttulo5"/>
        <w:spacing w:line="240" w:lineRule="auto"/>
        <w:ind w:left="0" w:right="-147"/>
        <w:rPr>
          <w:rFonts w:ascii="Arial Narrow" w:eastAsia="Arial Narrow" w:hAnsi="Arial Narrow" w:cs="Arial Narrow"/>
          <w:sz w:val="24"/>
          <w:szCs w:val="24"/>
        </w:rPr>
      </w:pPr>
      <w:bookmarkStart w:id="0" w:name="_heading=h.pyzbho4qz4v0" w:colFirst="0" w:colLast="0"/>
      <w:bookmarkEnd w:id="0"/>
    </w:p>
    <w:p w:rsidR="00603D8C" w:rsidRDefault="00603D8C"/>
    <w:p w:rsidR="00603D8C" w:rsidRDefault="00603D8C"/>
    <w:p w:rsidR="00603D8C" w:rsidRDefault="00603D8C"/>
    <w:p w:rsidR="00603D8C" w:rsidRDefault="00603D8C"/>
    <w:p w:rsidR="00603D8C" w:rsidRDefault="00603D8C"/>
    <w:p w:rsidR="00603D8C" w:rsidRDefault="00603D8C"/>
    <w:p w:rsidR="00603D8C" w:rsidRDefault="00603D8C"/>
    <w:p w:rsidR="00603D8C" w:rsidRDefault="00603D8C"/>
    <w:p w:rsidR="00603D8C" w:rsidRDefault="00603D8C"/>
    <w:p w:rsidR="00603D8C" w:rsidRDefault="00603D8C"/>
    <w:p w:rsidR="00603D8C" w:rsidRDefault="00603D8C">
      <w:pPr>
        <w:pStyle w:val="Ttulo1"/>
        <w:ind w:left="0" w:right="-147"/>
        <w:rPr>
          <w:rFonts w:ascii="Arial Narrow" w:eastAsia="Arial Narrow" w:hAnsi="Arial Narrow" w:cs="Arial Narrow"/>
          <w:sz w:val="24"/>
          <w:szCs w:val="24"/>
        </w:rPr>
      </w:pPr>
      <w:bookmarkStart w:id="1" w:name="_heading=h.u6hg1a4ziq7i" w:colFirst="0" w:colLast="0"/>
      <w:bookmarkEnd w:id="1"/>
    </w:p>
    <w:p w:rsidR="00603D8C" w:rsidRDefault="00603D8C">
      <w:pPr>
        <w:pStyle w:val="Ttulo1"/>
        <w:ind w:left="0" w:right="-147"/>
        <w:rPr>
          <w:rFonts w:ascii="Arial Narrow" w:eastAsia="Arial Narrow" w:hAnsi="Arial Narrow" w:cs="Arial Narrow"/>
          <w:sz w:val="24"/>
          <w:szCs w:val="24"/>
        </w:rPr>
      </w:pPr>
      <w:bookmarkStart w:id="2" w:name="_heading=h.8a07haw72kk5" w:colFirst="0" w:colLast="0"/>
      <w:bookmarkEnd w:id="2"/>
    </w:p>
    <w:p w:rsidR="00603D8C" w:rsidRDefault="00603D8C">
      <w:pPr>
        <w:pStyle w:val="Ttulo1"/>
        <w:ind w:left="0" w:right="-147"/>
        <w:rPr>
          <w:rFonts w:ascii="Arial Narrow" w:eastAsia="Arial Narrow" w:hAnsi="Arial Narrow" w:cs="Arial Narrow"/>
          <w:sz w:val="24"/>
          <w:szCs w:val="24"/>
        </w:rPr>
        <w:sectPr w:rsidR="00603D8C">
          <w:pgSz w:w="12240" w:h="15840"/>
          <w:pgMar w:top="1133" w:right="1133" w:bottom="1133" w:left="1133" w:header="720" w:footer="720" w:gutter="0"/>
          <w:cols w:space="720"/>
        </w:sectPr>
      </w:pPr>
      <w:bookmarkStart w:id="3" w:name="_heading=h.2saqs2d7tvqi" w:colFirst="0" w:colLast="0"/>
      <w:bookmarkEnd w:id="3"/>
    </w:p>
    <w:p w:rsidR="00603D8C" w:rsidRDefault="005E66C4">
      <w:pPr>
        <w:pStyle w:val="Ttulo1"/>
        <w:ind w:left="0" w:right="-147"/>
        <w:rPr>
          <w:b w:val="0"/>
        </w:rPr>
      </w:pPr>
      <w:bookmarkStart w:id="4" w:name="_heading=h.6gck7hxn06p0" w:colFirst="0" w:colLast="0"/>
      <w:bookmarkEnd w:id="4"/>
      <w:r>
        <w:rPr>
          <w:rFonts w:ascii="Arial Narrow" w:eastAsia="Arial Narrow" w:hAnsi="Arial Narrow" w:cs="Arial Narrow"/>
          <w:sz w:val="24"/>
          <w:szCs w:val="24"/>
        </w:rPr>
        <w:lastRenderedPageBreak/>
        <w:t>Tablas</w:t>
      </w:r>
    </w:p>
    <w:sdt>
      <w:sdtPr>
        <w:id w:val="-893732136"/>
        <w:docPartObj>
          <w:docPartGallery w:val="Table of Contents"/>
          <w:docPartUnique/>
        </w:docPartObj>
      </w:sdtPr>
      <w:sdtEndPr/>
      <w:sdtContent>
        <w:p w:rsidR="00603D8C" w:rsidRDefault="005E66C4">
          <w:pPr>
            <w:pBdr>
              <w:top w:val="nil"/>
              <w:left w:val="nil"/>
              <w:bottom w:val="nil"/>
              <w:right w:val="nil"/>
              <w:between w:val="nil"/>
            </w:pBdr>
            <w:tabs>
              <w:tab w:val="right" w:pos="8630"/>
            </w:tabs>
            <w:ind w:left="0" w:right="-147"/>
            <w:rPr>
              <w:rFonts w:eastAsia="Calibri"/>
              <w:color w:val="000000"/>
            </w:rPr>
          </w:pPr>
          <w:r>
            <w:fldChar w:fldCharType="begin"/>
          </w:r>
          <w:r>
            <w:instrText xml:space="preserve"> TOC \h \u \z </w:instrText>
          </w:r>
          <w:r>
            <w:fldChar w:fldCharType="separate"/>
          </w:r>
          <w:hyperlink w:anchor="_heading=h.3dy6vkm">
            <w:r>
              <w:rPr>
                <w:rFonts w:eastAsia="Calibri"/>
                <w:color w:val="000000"/>
              </w:rPr>
              <w:t>Tabla 1 Información General de la Maestría en Ciencias de la Información y las Comunicaciones</w:t>
            </w:r>
            <w:r>
              <w:rPr>
                <w:rFonts w:eastAsia="Calibri"/>
                <w:color w:val="000000"/>
              </w:rPr>
              <w:tab/>
              <w:t>9</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35nkun2">
            <w:r>
              <w:rPr>
                <w:rFonts w:eastAsia="Calibri"/>
                <w:color w:val="000000"/>
              </w:rPr>
              <w:t>Tabla 2 Proyectos Curriculares referentes en el área de las TIC a nivel interna</w:t>
            </w:r>
            <w:r>
              <w:rPr>
                <w:rFonts w:eastAsia="Calibri"/>
                <w:color w:val="000000"/>
              </w:rPr>
              <w:t>cional</w:t>
            </w:r>
            <w:r>
              <w:rPr>
                <w:rFonts w:eastAsia="Calibri"/>
                <w:color w:val="000000"/>
              </w:rPr>
              <w:tab/>
              <w:t>14</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1ksv4uv">
            <w:r>
              <w:rPr>
                <w:rFonts w:eastAsia="Calibri"/>
                <w:color w:val="000000"/>
              </w:rPr>
              <w:t>Tabla 3 Proyectos Curriculares referentes en el área de las TIC a nivel nacional</w:t>
            </w:r>
            <w:r>
              <w:rPr>
                <w:rFonts w:eastAsia="Calibri"/>
                <w:color w:val="000000"/>
              </w:rPr>
              <w:tab/>
              <w:t>15</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3as4poj">
            <w:r>
              <w:rPr>
                <w:rFonts w:eastAsia="Calibri"/>
                <w:color w:val="000000"/>
              </w:rPr>
              <w:t>Tabla 4 Relación porcentual de los créditos de la Maestría</w:t>
            </w:r>
            <w:r>
              <w:rPr>
                <w:rFonts w:eastAsia="Calibri"/>
                <w:color w:val="000000"/>
              </w:rPr>
              <w:tab/>
              <w:t>22</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ihv636">
            <w:r>
              <w:rPr>
                <w:rFonts w:eastAsia="Calibri"/>
                <w:color w:val="000000"/>
              </w:rPr>
              <w:t>Tabla 5 Docentes visitantes que prestaron algún servicio (cursos, seminarios, workshop, entre otros) enmarcado en las temáticas de los énfasis de la Maestría y al cual tenían acceso los estudiantes</w:t>
            </w:r>
            <w:r>
              <w:rPr>
                <w:rFonts w:eastAsia="Calibri"/>
                <w:color w:val="000000"/>
              </w:rPr>
              <w:tab/>
              <w:t>26</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4f1mdlm">
            <w:r>
              <w:rPr>
                <w:rFonts w:eastAsia="Calibri"/>
                <w:color w:val="000000"/>
              </w:rPr>
              <w:t>Tabla 6 Distribución sugerida por periodos académicos relacionando créditos y horas de trabajo</w:t>
            </w:r>
            <w:r>
              <w:rPr>
                <w:rFonts w:eastAsia="Calibri"/>
                <w:color w:val="000000"/>
              </w:rPr>
              <w:tab/>
              <w:t>33</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nmf14n">
            <w:r>
              <w:rPr>
                <w:rFonts w:eastAsia="Calibri"/>
                <w:color w:val="000000"/>
              </w:rPr>
              <w:t>Tabla 7. Marco normativo que regula la investigación académica en la Universidad Distrital</w:t>
            </w:r>
            <w:r>
              <w:rPr>
                <w:rFonts w:eastAsia="Calibri"/>
                <w:color w:val="000000"/>
              </w:rPr>
              <w:tab/>
              <w:t>36</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3l18frh">
            <w:r>
              <w:rPr>
                <w:rFonts w:eastAsia="Calibri"/>
                <w:color w:val="000000"/>
              </w:rPr>
              <w:t>Tabla 8. Grupos de investigación relacionados con la maestría</w:t>
            </w:r>
            <w:r>
              <w:rPr>
                <w:rFonts w:eastAsia="Calibri"/>
                <w:color w:val="000000"/>
              </w:rPr>
              <w:tab/>
              <w:t>39</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206ipza">
            <w:r>
              <w:rPr>
                <w:rFonts w:eastAsia="Calibri"/>
                <w:color w:val="000000"/>
              </w:rPr>
              <w:t>Tabla 9. Consolidado de producción de los grupos de investigación pertenecientes a la Maestría</w:t>
            </w:r>
            <w:r>
              <w:rPr>
                <w:rFonts w:eastAsia="Calibri"/>
                <w:color w:val="000000"/>
              </w:rPr>
              <w:tab/>
              <w:t>40</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4k668n3">
            <w:r>
              <w:rPr>
                <w:rFonts w:eastAsia="Calibri"/>
                <w:color w:val="000000"/>
              </w:rPr>
              <w:t>Tabla 10. Artículos publicados en revistas científicas por los grupos de investigación asociados a la Maestría</w:t>
            </w:r>
            <w:r>
              <w:rPr>
                <w:rFonts w:eastAsia="Calibri"/>
                <w:color w:val="000000"/>
              </w:rPr>
              <w:tab/>
              <w:t>41</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2zbgiuw">
            <w:r>
              <w:rPr>
                <w:rFonts w:eastAsia="Calibri"/>
                <w:color w:val="000000"/>
              </w:rPr>
              <w:t>Tabla 11. Presupuesto de investigación movilizado por el Programa</w:t>
            </w:r>
            <w:r>
              <w:rPr>
                <w:rFonts w:eastAsia="Calibri"/>
                <w:color w:val="000000"/>
              </w:rPr>
              <w:tab/>
              <w:t>43</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1egqt2p">
            <w:r>
              <w:rPr>
                <w:rFonts w:eastAsia="Calibri"/>
                <w:color w:val="000000"/>
              </w:rPr>
              <w:t>Tabla 12. Proyectos desarrollados en los últimos 5 años por cada uno de los grupos de investigación asociados a la Maestría</w:t>
            </w:r>
            <w:r>
              <w:rPr>
                <w:rFonts w:eastAsia="Calibri"/>
                <w:color w:val="000000"/>
              </w:rPr>
              <w:tab/>
              <w:t>43</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2dlolyb">
            <w:r>
              <w:rPr>
                <w:rFonts w:eastAsia="Calibri"/>
                <w:color w:val="000000"/>
              </w:rPr>
              <w:t xml:space="preserve">Tabla 13. Revistas científicas de la Universidad </w:t>
            </w:r>
            <w:r>
              <w:rPr>
                <w:rFonts w:eastAsia="Calibri"/>
                <w:color w:val="000000"/>
              </w:rPr>
              <w:t>con participación de la Maestría</w:t>
            </w:r>
            <w:r>
              <w:rPr>
                <w:rFonts w:eastAsia="Calibri"/>
                <w:color w:val="000000"/>
              </w:rPr>
              <w:tab/>
              <w:t>53</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3cqmetx">
            <w:r>
              <w:rPr>
                <w:rFonts w:eastAsia="Calibri"/>
                <w:color w:val="000000"/>
              </w:rPr>
              <w:t>Tabla 14. Eventos de los cuales la Maestría hace parte del comité científico</w:t>
            </w:r>
            <w:r>
              <w:rPr>
                <w:rFonts w:eastAsia="Calibri"/>
                <w:color w:val="000000"/>
              </w:rPr>
              <w:tab/>
              <w:t>53</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1jlao46">
            <w:r>
              <w:rPr>
                <w:rFonts w:eastAsia="Calibri"/>
                <w:color w:val="000000"/>
              </w:rPr>
              <w:t>Tabla 15. Contratos de extensión y de investigación desarr</w:t>
            </w:r>
            <w:r>
              <w:rPr>
                <w:rFonts w:eastAsia="Calibri"/>
                <w:color w:val="000000"/>
              </w:rPr>
              <w:t>ollados por docentes y/o grupos de investigación asociados a la Maestría</w:t>
            </w:r>
            <w:r>
              <w:rPr>
                <w:rFonts w:eastAsia="Calibri"/>
                <w:color w:val="000000"/>
              </w:rPr>
              <w:tab/>
              <w:t>58</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2iq8gzs">
            <w:r>
              <w:rPr>
                <w:rFonts w:eastAsia="Calibri"/>
                <w:color w:val="000000"/>
              </w:rPr>
              <w:t>Tabla 16. Clasificación de los docentes de la U.D según su vinculación</w:t>
            </w:r>
            <w:r>
              <w:rPr>
                <w:rFonts w:eastAsia="Calibri"/>
                <w:color w:val="000000"/>
              </w:rPr>
              <w:tab/>
              <w:t>64</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xvir7l">
            <w:r>
              <w:rPr>
                <w:rFonts w:eastAsia="Calibri"/>
                <w:color w:val="000000"/>
              </w:rPr>
              <w:t>Tabla 17. Clasificación de los docentes de la U.D según su dedicación</w:t>
            </w:r>
            <w:r>
              <w:rPr>
                <w:rFonts w:eastAsia="Calibri"/>
                <w:color w:val="000000"/>
              </w:rPr>
              <w:tab/>
              <w:t>65</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1x0gk37">
            <w:r>
              <w:rPr>
                <w:rFonts w:eastAsia="Calibri"/>
                <w:color w:val="000000"/>
              </w:rPr>
              <w:t>Tabla 18. Docentes por tipo de vinculación</w:t>
            </w:r>
            <w:r>
              <w:rPr>
                <w:rFonts w:eastAsia="Calibri"/>
                <w:color w:val="000000"/>
              </w:rPr>
              <w:tab/>
              <w:t>65</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4h042r0">
            <w:r>
              <w:rPr>
                <w:rFonts w:eastAsia="Calibri"/>
                <w:color w:val="000000"/>
              </w:rPr>
              <w:t>Tabla 19. Docentes por nivel de formación</w:t>
            </w:r>
            <w:r>
              <w:rPr>
                <w:rFonts w:eastAsia="Calibri"/>
                <w:color w:val="000000"/>
              </w:rPr>
              <w:tab/>
              <w:t>66</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1baon6m">
            <w:r>
              <w:rPr>
                <w:rFonts w:eastAsia="Calibri"/>
                <w:color w:val="000000"/>
              </w:rPr>
              <w:t>Tabla 20. Docentes por áreas del conocimiento y categoría</w:t>
            </w:r>
            <w:r>
              <w:rPr>
                <w:rFonts w:eastAsia="Calibri"/>
                <w:color w:val="000000"/>
              </w:rPr>
              <w:tab/>
              <w:t>66</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2afmg28">
            <w:r>
              <w:rPr>
                <w:rFonts w:eastAsia="Calibri"/>
                <w:color w:val="000000"/>
              </w:rPr>
              <w:t>Tabla 21. Docentes del proyecto curricular (carga de trabajo-dedicación al proyecto curricular)</w:t>
            </w:r>
            <w:r>
              <w:rPr>
                <w:rFonts w:eastAsia="Calibri"/>
                <w:color w:val="000000"/>
              </w:rPr>
              <w:tab/>
              <w:t>68</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48pi1tg">
            <w:r>
              <w:rPr>
                <w:rFonts w:ascii="Liberation Serif" w:eastAsia="Liberation Serif" w:hAnsi="Liberation Serif" w:cs="Liberation Serif"/>
                <w:i/>
                <w:color w:val="000000"/>
              </w:rPr>
              <w:t>Tabla 22. Comisiones de estudio remuneradas por la UFJC 2018-2020</w:t>
            </w:r>
          </w:hyperlink>
          <w:hyperlink w:anchor="_heading=h.48pi1tg">
            <w:r>
              <w:rPr>
                <w:rFonts w:eastAsia="Calibri"/>
                <w:color w:val="000000"/>
              </w:rPr>
              <w:tab/>
              <w:t>71</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2nusc19">
            <w:r>
              <w:rPr>
                <w:rFonts w:ascii="Liberation Serif" w:eastAsia="Liberation Serif" w:hAnsi="Liberation Serif" w:cs="Liberation Serif"/>
                <w:i/>
                <w:color w:val="000000"/>
              </w:rPr>
              <w:t>Tabla 23. Docentes en años sabático</w:t>
            </w:r>
          </w:hyperlink>
          <w:hyperlink w:anchor="_heading=h.2nusc19">
            <w:r>
              <w:rPr>
                <w:rFonts w:eastAsia="Calibri"/>
                <w:color w:val="000000"/>
              </w:rPr>
              <w:tab/>
              <w:t>72</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2250f4o">
            <w:r>
              <w:rPr>
                <w:rFonts w:ascii="Liberation Serif" w:eastAsia="Liberation Serif" w:hAnsi="Liberation Serif" w:cs="Liberation Serif"/>
                <w:i/>
                <w:color w:val="000000"/>
              </w:rPr>
              <w:t>Tabla 24. Servicios de sistemas de bibliotecas</w:t>
            </w:r>
          </w:hyperlink>
          <w:hyperlink w:anchor="_heading=h.2250f4o">
            <w:r>
              <w:rPr>
                <w:rFonts w:eastAsia="Calibri"/>
                <w:color w:val="000000"/>
              </w:rPr>
              <w:tab/>
              <w:t>73</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haapch">
            <w:r>
              <w:rPr>
                <w:rFonts w:ascii="Liberation Serif" w:eastAsia="Liberation Serif" w:hAnsi="Liberation Serif" w:cs="Liberation Serif"/>
                <w:i/>
                <w:color w:val="000000"/>
              </w:rPr>
              <w:t>Tabla 25. Recursos bibliográficos disponibles</w:t>
            </w:r>
          </w:hyperlink>
          <w:hyperlink w:anchor="_heading=h.haapch">
            <w:r>
              <w:rPr>
                <w:rFonts w:eastAsia="Calibri"/>
                <w:color w:val="000000"/>
              </w:rPr>
              <w:tab/>
            </w:r>
            <w:r>
              <w:rPr>
                <w:rFonts w:eastAsia="Calibri"/>
                <w:color w:val="000000"/>
              </w:rPr>
              <w:t>75</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319y80a">
            <w:r>
              <w:rPr>
                <w:rFonts w:ascii="Liberation Serif" w:eastAsia="Liberation Serif" w:hAnsi="Liberation Serif" w:cs="Liberation Serif"/>
                <w:i/>
                <w:color w:val="000000"/>
              </w:rPr>
              <w:t>Tabla 26. Resumen de recursos bibliográficos disponibles</w:t>
            </w:r>
          </w:hyperlink>
          <w:hyperlink w:anchor="_heading=h.319y80a">
            <w:r>
              <w:rPr>
                <w:rFonts w:eastAsia="Calibri"/>
                <w:color w:val="000000"/>
              </w:rPr>
              <w:tab/>
              <w:t>75</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1gf8i83">
            <w:r>
              <w:rPr>
                <w:rFonts w:ascii="Liberation Serif" w:eastAsia="Liberation Serif" w:hAnsi="Liberation Serif" w:cs="Liberation Serif"/>
                <w:i/>
                <w:color w:val="000000"/>
              </w:rPr>
              <w:t>Tabla 27. Recursos bibliográficos disponibles de la facultad de ingeni</w:t>
            </w:r>
            <w:r>
              <w:rPr>
                <w:rFonts w:ascii="Liberation Serif" w:eastAsia="Liberation Serif" w:hAnsi="Liberation Serif" w:cs="Liberation Serif"/>
                <w:i/>
                <w:color w:val="000000"/>
              </w:rPr>
              <w:t>ería</w:t>
            </w:r>
          </w:hyperlink>
          <w:hyperlink w:anchor="_heading=h.1gf8i83">
            <w:r>
              <w:rPr>
                <w:rFonts w:eastAsia="Calibri"/>
                <w:color w:val="000000"/>
              </w:rPr>
              <w:tab/>
              <w:t>75</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40ew0vw">
            <w:r>
              <w:rPr>
                <w:rFonts w:ascii="Liberation Serif" w:eastAsia="Liberation Serif" w:hAnsi="Liberation Serif" w:cs="Liberation Serif"/>
                <w:i/>
                <w:color w:val="000000"/>
              </w:rPr>
              <w:t>Tabla 28. Recursos tecnológicos disponibles de la biblioteca</w:t>
            </w:r>
          </w:hyperlink>
          <w:hyperlink w:anchor="_heading=h.40ew0vw">
            <w:r>
              <w:rPr>
                <w:rFonts w:eastAsia="Calibri"/>
                <w:color w:val="000000"/>
              </w:rPr>
              <w:tab/>
              <w:t>76</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2fk6b3p">
            <w:r>
              <w:rPr>
                <w:rFonts w:ascii="Liberation Serif" w:eastAsia="Liberation Serif" w:hAnsi="Liberation Serif" w:cs="Liberation Serif"/>
                <w:i/>
                <w:color w:val="000000"/>
              </w:rPr>
              <w:t>Tabla 29. Bases de d</w:t>
            </w:r>
            <w:r>
              <w:rPr>
                <w:rFonts w:ascii="Liberation Serif" w:eastAsia="Liberation Serif" w:hAnsi="Liberation Serif" w:cs="Liberation Serif"/>
                <w:i/>
                <w:color w:val="000000"/>
              </w:rPr>
              <w:t>atos disponibles</w:t>
            </w:r>
          </w:hyperlink>
          <w:hyperlink w:anchor="_heading=h.2fk6b3p">
            <w:r>
              <w:rPr>
                <w:rFonts w:eastAsia="Calibri"/>
                <w:color w:val="000000"/>
              </w:rPr>
              <w:tab/>
              <w:t>77</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upglbi">
            <w:r>
              <w:rPr>
                <w:rFonts w:ascii="Liberation Serif" w:eastAsia="Liberation Serif" w:hAnsi="Liberation Serif" w:cs="Liberation Serif"/>
                <w:i/>
                <w:color w:val="000000"/>
              </w:rPr>
              <w:t>Tabla 30. Estadísticas de uso por parte de la Maestría</w:t>
            </w:r>
          </w:hyperlink>
          <w:hyperlink w:anchor="_heading=h.upglbi">
            <w:r>
              <w:rPr>
                <w:rFonts w:eastAsia="Calibri"/>
                <w:color w:val="000000"/>
              </w:rPr>
              <w:tab/>
              <w:t>79</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4du1wux">
            <w:r>
              <w:rPr>
                <w:rFonts w:ascii="Liberation Serif" w:eastAsia="Liberation Serif" w:hAnsi="Liberation Serif" w:cs="Liberation Serif"/>
                <w:i/>
                <w:color w:val="000000"/>
              </w:rPr>
              <w:t xml:space="preserve">Tabla 31. Salas </w:t>
            </w:r>
            <w:r>
              <w:rPr>
                <w:rFonts w:ascii="Liberation Serif" w:eastAsia="Liberation Serif" w:hAnsi="Liberation Serif" w:cs="Liberation Serif"/>
                <w:i/>
                <w:color w:val="000000"/>
              </w:rPr>
              <w:t>de informática de uso de la Maestría</w:t>
            </w:r>
          </w:hyperlink>
          <w:hyperlink w:anchor="_heading=h.4du1wux">
            <w:r>
              <w:rPr>
                <w:rFonts w:eastAsia="Calibri"/>
                <w:color w:val="000000"/>
              </w:rPr>
              <w:tab/>
              <w:t>79</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184mhaj">
            <w:r>
              <w:rPr>
                <w:rFonts w:ascii="Liberation Serif" w:eastAsia="Liberation Serif" w:hAnsi="Liberation Serif" w:cs="Liberation Serif"/>
                <w:i/>
                <w:color w:val="000000"/>
              </w:rPr>
              <w:t>Tabla 32. Software de las salas de informática de uso de la Maestría</w:t>
            </w:r>
          </w:hyperlink>
          <w:hyperlink w:anchor="_heading=h.184mhaj">
            <w:r>
              <w:rPr>
                <w:rFonts w:eastAsia="Calibri"/>
                <w:color w:val="000000"/>
              </w:rPr>
              <w:tab/>
              <w:t>81</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zu0gcz">
            <w:r>
              <w:rPr>
                <w:rFonts w:ascii="Liberation Serif" w:eastAsia="Liberation Serif" w:hAnsi="Liberation Serif" w:cs="Liberation Serif"/>
                <w:i/>
                <w:color w:val="000000"/>
              </w:rPr>
              <w:t>Tabla 33. Espacios físicos de la Facultad de Ingeniería según dedicación</w:t>
            </w:r>
          </w:hyperlink>
          <w:hyperlink w:anchor="_heading=h.zu0gcz">
            <w:r>
              <w:rPr>
                <w:rFonts w:eastAsia="Calibri"/>
                <w:color w:val="000000"/>
              </w:rPr>
              <w:tab/>
              <w:t>84</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3x8tuzt">
            <w:r>
              <w:rPr>
                <w:rFonts w:ascii="Liberation Serif" w:eastAsia="Liberation Serif" w:hAnsi="Liberation Serif" w:cs="Liberation Serif"/>
                <w:i/>
                <w:color w:val="000000"/>
              </w:rPr>
              <w:t>Tabla 34. Capacidad de puertos instalados</w:t>
            </w:r>
          </w:hyperlink>
          <w:hyperlink w:anchor="_heading=h.3x8tuzt">
            <w:r>
              <w:rPr>
                <w:rFonts w:eastAsia="Calibri"/>
                <w:color w:val="000000"/>
              </w:rPr>
              <w:tab/>
              <w:t>87</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1qoc8b1">
            <w:r>
              <w:rPr>
                <w:rFonts w:ascii="Liberation Serif" w:eastAsia="Liberation Serif" w:hAnsi="Liberation Serif" w:cs="Liberation Serif"/>
                <w:i/>
                <w:color w:val="000000"/>
              </w:rPr>
              <w:t>Tabla 35. Redes de información</w:t>
            </w:r>
          </w:hyperlink>
          <w:hyperlink w:anchor="_heading=h.1qoc8b1">
            <w:r>
              <w:rPr>
                <w:rFonts w:eastAsia="Calibri"/>
                <w:color w:val="000000"/>
              </w:rPr>
              <w:tab/>
              <w:t>88</w:t>
            </w:r>
          </w:hyperlink>
        </w:p>
        <w:p w:rsidR="00603D8C" w:rsidRDefault="005E66C4">
          <w:pPr>
            <w:pBdr>
              <w:top w:val="nil"/>
              <w:left w:val="nil"/>
              <w:bottom w:val="nil"/>
              <w:right w:val="nil"/>
              <w:between w:val="nil"/>
            </w:pBdr>
            <w:tabs>
              <w:tab w:val="right" w:pos="8630"/>
            </w:tabs>
            <w:ind w:left="0" w:right="-147"/>
            <w:rPr>
              <w:rFonts w:eastAsia="Calibri"/>
              <w:color w:val="000000"/>
            </w:rPr>
          </w:pPr>
          <w:hyperlink w:anchor="_heading=h.4anzqyu">
            <w:r>
              <w:rPr>
                <w:rFonts w:ascii="Liberation Serif" w:eastAsia="Liberation Serif" w:hAnsi="Liberation Serif" w:cs="Liberation Serif"/>
                <w:i/>
                <w:color w:val="000000"/>
              </w:rPr>
              <w:t>Tabla 36. Servicios de RITA</w:t>
            </w:r>
          </w:hyperlink>
          <w:hyperlink w:anchor="_heading=h.4anzqyu">
            <w:r>
              <w:rPr>
                <w:rFonts w:eastAsia="Calibri"/>
                <w:color w:val="000000"/>
              </w:rPr>
              <w:tab/>
              <w:t>88</w:t>
            </w:r>
          </w:hyperlink>
        </w:p>
        <w:p w:rsidR="00603D8C" w:rsidRDefault="005E66C4">
          <w:pPr>
            <w:ind w:right="-147" w:firstLine="357"/>
          </w:pPr>
          <w:r>
            <w:fldChar w:fldCharType="end"/>
          </w:r>
        </w:p>
      </w:sdtContent>
    </w:sdt>
    <w:p w:rsidR="00603D8C" w:rsidRDefault="00603D8C">
      <w:pPr>
        <w:ind w:left="0"/>
        <w:rPr>
          <w:rFonts w:ascii="Arial Narrow" w:eastAsia="Arial Narrow" w:hAnsi="Arial Narrow" w:cs="Arial Narrow"/>
          <w:b/>
          <w:sz w:val="24"/>
          <w:szCs w:val="24"/>
        </w:rPr>
      </w:pPr>
    </w:p>
    <w:p w:rsidR="00603D8C" w:rsidRDefault="00603D8C">
      <w:pPr>
        <w:pStyle w:val="Ttulo1"/>
        <w:ind w:left="0"/>
        <w:rPr>
          <w:rFonts w:ascii="Arial Narrow" w:eastAsia="Arial Narrow" w:hAnsi="Arial Narrow" w:cs="Arial Narrow"/>
          <w:sz w:val="24"/>
          <w:szCs w:val="24"/>
        </w:rPr>
        <w:sectPr w:rsidR="00603D8C">
          <w:pgSz w:w="12240" w:h="15840"/>
          <w:pgMar w:top="1133" w:right="1133" w:bottom="1133" w:left="1133" w:header="720" w:footer="720" w:gutter="0"/>
          <w:cols w:space="720"/>
        </w:sectPr>
      </w:pPr>
    </w:p>
    <w:p w:rsidR="00603D8C" w:rsidRDefault="005E66C4">
      <w:pPr>
        <w:pStyle w:val="Ttulo1"/>
        <w:ind w:left="0"/>
      </w:pPr>
      <w:bookmarkStart w:id="5" w:name="_heading=h.jv59xpp2yj0f" w:colFirst="0" w:colLast="0"/>
      <w:bookmarkEnd w:id="5"/>
      <w:r>
        <w:rPr>
          <w:rFonts w:ascii="Arial Narrow" w:eastAsia="Arial Narrow" w:hAnsi="Arial Narrow" w:cs="Arial Narrow"/>
          <w:sz w:val="24"/>
          <w:szCs w:val="24"/>
        </w:rPr>
        <w:lastRenderedPageBreak/>
        <w:t>Gráficas</w:t>
      </w:r>
    </w:p>
    <w:sdt>
      <w:sdtPr>
        <w:id w:val="1394927802"/>
        <w:docPartObj>
          <w:docPartGallery w:val="Table of Contents"/>
          <w:docPartUnique/>
        </w:docPartObj>
      </w:sdtPr>
      <w:sdtEndPr/>
      <w:sdtContent>
        <w:p w:rsidR="00603D8C" w:rsidRDefault="005E66C4">
          <w:pPr>
            <w:pBdr>
              <w:top w:val="nil"/>
              <w:left w:val="nil"/>
              <w:bottom w:val="nil"/>
              <w:right w:val="nil"/>
              <w:between w:val="nil"/>
            </w:pBdr>
            <w:tabs>
              <w:tab w:val="right" w:pos="8630"/>
            </w:tabs>
            <w:ind w:left="0"/>
            <w:rPr>
              <w:rFonts w:eastAsia="Calibri"/>
              <w:color w:val="000000"/>
            </w:rPr>
          </w:pPr>
          <w:r>
            <w:fldChar w:fldCharType="begin"/>
          </w:r>
          <w:r>
            <w:instrText xml:space="preserve"> TOC \h \u \z </w:instrText>
          </w:r>
          <w:r>
            <w:fldChar w:fldCharType="separate"/>
          </w:r>
          <w:hyperlink w:anchor="_heading=h.4i7ojhp">
            <w:r>
              <w:rPr>
                <w:rFonts w:eastAsia="Calibri"/>
                <w:color w:val="000000"/>
              </w:rPr>
              <w:t>Ilustración 1 Estructura curricular general</w:t>
            </w:r>
            <w:r>
              <w:rPr>
                <w:rFonts w:eastAsia="Calibri"/>
                <w:color w:val="000000"/>
              </w:rPr>
              <w:tab/>
              <w:t>19</w:t>
            </w:r>
          </w:hyperlink>
        </w:p>
        <w:p w:rsidR="00603D8C" w:rsidRDefault="005E66C4">
          <w:pPr>
            <w:pBdr>
              <w:top w:val="nil"/>
              <w:left w:val="nil"/>
              <w:bottom w:val="nil"/>
              <w:right w:val="nil"/>
              <w:between w:val="nil"/>
            </w:pBdr>
            <w:tabs>
              <w:tab w:val="right" w:pos="8630"/>
            </w:tabs>
            <w:ind w:left="0"/>
            <w:rPr>
              <w:rFonts w:eastAsia="Calibri"/>
              <w:color w:val="000000"/>
            </w:rPr>
          </w:pPr>
          <w:hyperlink w:anchor="_heading=h.2xcytpi">
            <w:r>
              <w:rPr>
                <w:rFonts w:eastAsia="Calibri"/>
                <w:color w:val="000000"/>
              </w:rPr>
              <w:t>Ilustración 2 Ruta de la investigación</w:t>
            </w:r>
            <w:r>
              <w:rPr>
                <w:rFonts w:eastAsia="Calibri"/>
                <w:color w:val="000000"/>
              </w:rPr>
              <w:tab/>
              <w:t>20</w:t>
            </w:r>
          </w:hyperlink>
        </w:p>
        <w:p w:rsidR="00603D8C" w:rsidRDefault="005E66C4">
          <w:pPr>
            <w:pBdr>
              <w:top w:val="nil"/>
              <w:left w:val="nil"/>
              <w:bottom w:val="nil"/>
              <w:right w:val="nil"/>
              <w:between w:val="nil"/>
            </w:pBdr>
            <w:tabs>
              <w:tab w:val="right" w:pos="8630"/>
            </w:tabs>
            <w:ind w:left="0"/>
            <w:rPr>
              <w:rFonts w:eastAsia="Calibri"/>
              <w:color w:val="000000"/>
            </w:rPr>
          </w:pPr>
          <w:hyperlink w:anchor="_heading=h.1ci93xb">
            <w:r>
              <w:rPr>
                <w:rFonts w:eastAsia="Calibri"/>
                <w:color w:val="000000"/>
              </w:rPr>
              <w:t>Ilustración 3 Estructura curricular con espacios académicos por énfasis</w:t>
            </w:r>
            <w:r>
              <w:rPr>
                <w:rFonts w:eastAsia="Calibri"/>
                <w:color w:val="000000"/>
              </w:rPr>
              <w:tab/>
              <w:t>21</w:t>
            </w:r>
          </w:hyperlink>
        </w:p>
        <w:p w:rsidR="00603D8C" w:rsidRDefault="005E66C4">
          <w:pPr>
            <w:pBdr>
              <w:top w:val="nil"/>
              <w:left w:val="nil"/>
              <w:bottom w:val="nil"/>
              <w:right w:val="nil"/>
              <w:between w:val="nil"/>
            </w:pBdr>
            <w:tabs>
              <w:tab w:val="right" w:pos="8630"/>
            </w:tabs>
            <w:ind w:left="0"/>
            <w:rPr>
              <w:rFonts w:eastAsia="Calibri"/>
              <w:color w:val="000000"/>
            </w:rPr>
          </w:pPr>
          <w:hyperlink w:anchor="_heading=h.2bn6wsx">
            <w:r>
              <w:rPr>
                <w:rFonts w:eastAsia="Calibri"/>
                <w:color w:val="000000"/>
              </w:rPr>
              <w:t>Ilustración 4 Distribución sugerida por periodos académicos</w:t>
            </w:r>
            <w:r>
              <w:rPr>
                <w:rFonts w:eastAsia="Calibri"/>
                <w:color w:val="000000"/>
              </w:rPr>
              <w:tab/>
              <w:t>22</w:t>
            </w:r>
          </w:hyperlink>
        </w:p>
        <w:p w:rsidR="00603D8C" w:rsidRDefault="005E66C4">
          <w:pPr>
            <w:pBdr>
              <w:top w:val="nil"/>
              <w:left w:val="nil"/>
              <w:bottom w:val="nil"/>
              <w:right w:val="nil"/>
              <w:between w:val="nil"/>
            </w:pBdr>
            <w:tabs>
              <w:tab w:val="right" w:pos="8630"/>
            </w:tabs>
            <w:ind w:left="0"/>
            <w:rPr>
              <w:rFonts w:eastAsia="Calibri"/>
              <w:color w:val="000000"/>
            </w:rPr>
          </w:pPr>
          <w:hyperlink w:anchor="_heading=h.147n2zr">
            <w:r>
              <w:rPr>
                <w:rFonts w:eastAsia="Calibri"/>
                <w:color w:val="000000"/>
              </w:rPr>
              <w:t>Ilustración 5 Espacios académicos of</w:t>
            </w:r>
            <w:r>
              <w:rPr>
                <w:rFonts w:eastAsia="Calibri"/>
                <w:color w:val="000000"/>
              </w:rPr>
              <w:t>recidos por la Maestría a otros proyectos curriculares.</w:t>
            </w:r>
            <w:r>
              <w:rPr>
                <w:rFonts w:eastAsia="Calibri"/>
                <w:color w:val="000000"/>
              </w:rPr>
              <w:tab/>
              <w:t>24</w:t>
            </w:r>
          </w:hyperlink>
        </w:p>
        <w:p w:rsidR="00603D8C" w:rsidRDefault="005E66C4">
          <w:pPr>
            <w:pBdr>
              <w:top w:val="nil"/>
              <w:left w:val="nil"/>
              <w:bottom w:val="nil"/>
              <w:right w:val="nil"/>
              <w:between w:val="nil"/>
            </w:pBdr>
            <w:tabs>
              <w:tab w:val="right" w:pos="8630"/>
            </w:tabs>
            <w:ind w:left="0"/>
            <w:rPr>
              <w:rFonts w:eastAsia="Calibri"/>
              <w:color w:val="000000"/>
            </w:rPr>
          </w:pPr>
          <w:hyperlink w:anchor="_heading=h.3o7alnk">
            <w:r>
              <w:rPr>
                <w:rFonts w:eastAsia="Calibri"/>
                <w:color w:val="000000"/>
              </w:rPr>
              <w:t>Ilustración 6 Espacios académicos de otros proyectos curriculares o sector productivo cursados por nuestros estudiantes.</w:t>
            </w:r>
            <w:r>
              <w:rPr>
                <w:rFonts w:eastAsia="Calibri"/>
                <w:color w:val="000000"/>
              </w:rPr>
              <w:tab/>
              <w:t>25</w:t>
            </w:r>
          </w:hyperlink>
        </w:p>
        <w:p w:rsidR="00603D8C" w:rsidRDefault="005E66C4">
          <w:pPr>
            <w:pBdr>
              <w:top w:val="nil"/>
              <w:left w:val="nil"/>
              <w:bottom w:val="nil"/>
              <w:right w:val="nil"/>
              <w:between w:val="nil"/>
            </w:pBdr>
            <w:tabs>
              <w:tab w:val="right" w:pos="8630"/>
            </w:tabs>
            <w:ind w:left="0"/>
            <w:rPr>
              <w:rFonts w:eastAsia="Calibri"/>
              <w:color w:val="000000"/>
            </w:rPr>
          </w:pPr>
          <w:hyperlink w:anchor="_heading=h.2u6wntf">
            <w:r>
              <w:rPr>
                <w:rFonts w:eastAsia="Calibri"/>
                <w:color w:val="000000"/>
              </w:rPr>
              <w:t>Ilustración 7 Metodología y actividades realizadas para cada uno de los tipos de trabajo.</w:t>
            </w:r>
            <w:r>
              <w:rPr>
                <w:rFonts w:eastAsia="Calibri"/>
                <w:color w:val="000000"/>
              </w:rPr>
              <w:tab/>
              <w:t>34</w:t>
            </w:r>
          </w:hyperlink>
        </w:p>
        <w:p w:rsidR="00603D8C" w:rsidRDefault="005E66C4">
          <w:pPr>
            <w:pBdr>
              <w:top w:val="nil"/>
              <w:left w:val="nil"/>
              <w:bottom w:val="nil"/>
              <w:right w:val="nil"/>
              <w:between w:val="nil"/>
            </w:pBdr>
            <w:tabs>
              <w:tab w:val="right" w:pos="8630"/>
            </w:tabs>
            <w:ind w:left="0"/>
            <w:rPr>
              <w:rFonts w:eastAsia="Calibri"/>
              <w:color w:val="000000"/>
            </w:rPr>
          </w:pPr>
          <w:hyperlink w:anchor="_heading=h.1mrcu09">
            <w:r>
              <w:rPr>
                <w:rFonts w:eastAsia="Calibri"/>
                <w:color w:val="000000"/>
              </w:rPr>
              <w:t>Ilustración 8 Organigrama de la investigación en la Universidad</w:t>
            </w:r>
            <w:r>
              <w:rPr>
                <w:rFonts w:eastAsia="Calibri"/>
                <w:color w:val="000000"/>
              </w:rPr>
              <w:tab/>
              <w:t>37</w:t>
            </w:r>
          </w:hyperlink>
        </w:p>
        <w:p w:rsidR="00603D8C" w:rsidRDefault="005E66C4">
          <w:pPr>
            <w:pBdr>
              <w:top w:val="nil"/>
              <w:left w:val="nil"/>
              <w:bottom w:val="nil"/>
              <w:right w:val="nil"/>
              <w:between w:val="nil"/>
            </w:pBdr>
            <w:tabs>
              <w:tab w:val="right" w:pos="8630"/>
            </w:tabs>
            <w:ind w:left="0"/>
            <w:rPr>
              <w:rFonts w:eastAsia="Calibri"/>
              <w:color w:val="000000"/>
            </w:rPr>
          </w:pPr>
          <w:hyperlink w:anchor="_heading=h.111kx3o">
            <w:r>
              <w:rPr>
                <w:rFonts w:eastAsia="Calibri"/>
                <w:color w:val="000000"/>
              </w:rPr>
              <w:t>Ilust</w:t>
            </w:r>
            <w:r>
              <w:rPr>
                <w:rFonts w:eastAsia="Calibri"/>
                <w:color w:val="000000"/>
              </w:rPr>
              <w:t>ración 9 Funciones de los grupos de investigación asociados a la Maestría</w:t>
            </w:r>
            <w:r>
              <w:rPr>
                <w:rFonts w:eastAsia="Calibri"/>
                <w:color w:val="000000"/>
              </w:rPr>
              <w:tab/>
              <w:t>39</w:t>
            </w:r>
          </w:hyperlink>
        </w:p>
        <w:p w:rsidR="00603D8C" w:rsidRDefault="005E66C4">
          <w:pPr>
            <w:pBdr>
              <w:top w:val="nil"/>
              <w:left w:val="nil"/>
              <w:bottom w:val="nil"/>
              <w:right w:val="nil"/>
              <w:between w:val="nil"/>
            </w:pBdr>
            <w:tabs>
              <w:tab w:val="right" w:pos="8630"/>
            </w:tabs>
            <w:ind w:left="0"/>
            <w:rPr>
              <w:rFonts w:eastAsia="Calibri"/>
              <w:color w:val="000000"/>
            </w:rPr>
          </w:pPr>
          <w:hyperlink w:anchor="_heading=h.4iylrwe">
            <w:r>
              <w:rPr>
                <w:rFonts w:eastAsia="Calibri"/>
                <w:color w:val="000000"/>
              </w:rPr>
              <w:t>Ilustración 10 Sistema integrado de información</w:t>
            </w:r>
            <w:r>
              <w:rPr>
                <w:rFonts w:eastAsia="Calibri"/>
                <w:color w:val="000000"/>
              </w:rPr>
              <w:tab/>
              <w:t>85</w:t>
            </w:r>
          </w:hyperlink>
        </w:p>
        <w:p w:rsidR="00603D8C" w:rsidRDefault="005E66C4">
          <w:pPr>
            <w:pBdr>
              <w:top w:val="nil"/>
              <w:left w:val="nil"/>
              <w:bottom w:val="nil"/>
              <w:right w:val="nil"/>
              <w:between w:val="nil"/>
            </w:pBdr>
            <w:tabs>
              <w:tab w:val="right" w:pos="8630"/>
            </w:tabs>
            <w:ind w:left="0"/>
            <w:rPr>
              <w:rFonts w:eastAsia="Calibri"/>
              <w:color w:val="000000"/>
            </w:rPr>
          </w:pPr>
          <w:hyperlink w:anchor="_heading=h.2y3w247">
            <w:r>
              <w:rPr>
                <w:rFonts w:eastAsia="Calibri"/>
                <w:color w:val="000000"/>
              </w:rPr>
              <w:t>Ilustración 11 Estructura del sistema integrad</w:t>
            </w:r>
            <w:r>
              <w:rPr>
                <w:rFonts w:eastAsia="Calibri"/>
                <w:color w:val="000000"/>
              </w:rPr>
              <w:t>o de información</w:t>
            </w:r>
            <w:r>
              <w:rPr>
                <w:rFonts w:eastAsia="Calibri"/>
                <w:color w:val="000000"/>
              </w:rPr>
              <w:tab/>
              <w:t>86</w:t>
            </w:r>
          </w:hyperlink>
        </w:p>
        <w:p w:rsidR="00603D8C" w:rsidRDefault="005E66C4">
          <w:pPr>
            <w:ind w:firstLine="357"/>
          </w:pPr>
          <w:r>
            <w:fldChar w:fldCharType="end"/>
          </w:r>
        </w:p>
      </w:sdtContent>
    </w:sdt>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Bdr>
          <w:top w:val="nil"/>
          <w:left w:val="nil"/>
          <w:bottom w:val="nil"/>
          <w:right w:val="nil"/>
          <w:between w:val="nil"/>
        </w:pBdr>
        <w:ind w:left="0"/>
        <w:jc w:val="both"/>
        <w:rPr>
          <w:rFonts w:ascii="Arial Narrow" w:eastAsia="Arial Narrow" w:hAnsi="Arial Narrow" w:cs="Arial Narrow"/>
          <w:b/>
          <w:color w:val="FF0000"/>
          <w:sz w:val="24"/>
          <w:szCs w:val="24"/>
        </w:rPr>
      </w:pPr>
    </w:p>
    <w:p w:rsidR="00603D8C" w:rsidRDefault="00603D8C">
      <w:pPr>
        <w:pStyle w:val="Ttulo1"/>
        <w:ind w:left="0"/>
        <w:rPr>
          <w:color w:val="FF0000"/>
        </w:rPr>
      </w:pPr>
      <w:bookmarkStart w:id="6" w:name="_heading=h.qxnclp14i68h" w:colFirst="0" w:colLast="0"/>
      <w:bookmarkEnd w:id="6"/>
    </w:p>
    <w:p w:rsidR="00603D8C" w:rsidRDefault="00603D8C"/>
    <w:p w:rsidR="00603D8C" w:rsidRDefault="00603D8C"/>
    <w:p w:rsidR="00603D8C" w:rsidRDefault="005E66C4">
      <w:pPr>
        <w:pStyle w:val="Ttulo1"/>
        <w:ind w:left="0"/>
        <w:rPr>
          <w:rFonts w:ascii="Arial Narrow" w:eastAsia="Arial Narrow" w:hAnsi="Arial Narrow" w:cs="Arial Narrow"/>
          <w:color w:val="FF0000"/>
          <w:sz w:val="24"/>
          <w:szCs w:val="24"/>
        </w:rPr>
        <w:sectPr w:rsidR="00603D8C">
          <w:pgSz w:w="12240" w:h="15840"/>
          <w:pgMar w:top="1133" w:right="1133" w:bottom="1133" w:left="1133" w:header="720" w:footer="720" w:gutter="0"/>
          <w:cols w:space="720"/>
        </w:sectPr>
      </w:pPr>
      <w:bookmarkStart w:id="7" w:name="_heading=h.wy22sj8srjsl" w:colFirst="0" w:colLast="0"/>
      <w:bookmarkEnd w:id="7"/>
      <w:r>
        <w:rPr>
          <w:color w:val="FF0000"/>
        </w:rPr>
        <w:t xml:space="preserve">  </w:t>
      </w:r>
      <w:r>
        <w:rPr>
          <w:rFonts w:ascii="Arial Narrow" w:eastAsia="Arial Narrow" w:hAnsi="Arial Narrow" w:cs="Arial Narrow"/>
          <w:color w:val="FF0000"/>
          <w:sz w:val="24"/>
          <w:szCs w:val="24"/>
        </w:rPr>
        <w:t xml:space="preserve">  </w:t>
      </w:r>
    </w:p>
    <w:p w:rsidR="00603D8C" w:rsidRDefault="005E66C4">
      <w:pPr>
        <w:pStyle w:val="Ttulo1"/>
        <w:ind w:left="0"/>
        <w:rPr>
          <w:rFonts w:ascii="Arial Narrow" w:eastAsia="Arial Narrow" w:hAnsi="Arial Narrow" w:cs="Arial Narrow"/>
          <w:color w:val="FF0000"/>
          <w:sz w:val="24"/>
          <w:szCs w:val="24"/>
        </w:rPr>
      </w:pPr>
      <w:bookmarkStart w:id="8" w:name="_heading=h.elj8n5xf9e7d" w:colFirst="0" w:colLast="0"/>
      <w:bookmarkEnd w:id="8"/>
      <w:r>
        <w:rPr>
          <w:rFonts w:ascii="Arial Narrow" w:eastAsia="Arial Narrow" w:hAnsi="Arial Narrow" w:cs="Arial Narrow"/>
          <w:sz w:val="24"/>
          <w:szCs w:val="24"/>
        </w:rPr>
        <w:lastRenderedPageBreak/>
        <w:t>Presentación</w:t>
      </w:r>
    </w:p>
    <w:p w:rsidR="00603D8C" w:rsidRDefault="005E66C4">
      <w:pPr>
        <w:tabs>
          <w:tab w:val="left" w:pos="2663"/>
        </w:tabs>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es un proyecto curricular con más de 30 años de trayectoria, siendo uno de los primeros Postgrados en entrar en funcionamiento en la Facultad de Ingeniería, tiempo en el que se han graduado alr</w:t>
      </w:r>
      <w:r>
        <w:rPr>
          <w:rFonts w:ascii="Arial Narrow" w:eastAsia="Arial Narrow" w:hAnsi="Arial Narrow" w:cs="Arial Narrow"/>
          <w:sz w:val="24"/>
          <w:szCs w:val="24"/>
        </w:rPr>
        <w:t>ededor de 350 magísteres, con el conocimiento y las competencias necesaria para desempeñarse en ámbitos laborales, académicos e investigativos. Contribuyendo al fortalecimiento y desarrollo de los objetivos que el país tiene en materia de tecnologías y man</w:t>
      </w:r>
      <w:r>
        <w:rPr>
          <w:rFonts w:ascii="Arial Narrow" w:eastAsia="Arial Narrow" w:hAnsi="Arial Narrow" w:cs="Arial Narrow"/>
          <w:sz w:val="24"/>
          <w:szCs w:val="24"/>
        </w:rPr>
        <w:t xml:space="preserve">ejo de la información. Ver la reseña histórica completa en: </w:t>
      </w:r>
      <w:hyperlink r:id="rId11">
        <w:r>
          <w:rPr>
            <w:rFonts w:ascii="Arial Narrow" w:eastAsia="Arial Narrow" w:hAnsi="Arial Narrow" w:cs="Arial Narrow"/>
            <w:color w:val="000080"/>
            <w:sz w:val="24"/>
            <w:szCs w:val="24"/>
            <w:u w:val="single"/>
          </w:rPr>
          <w:t>https://rita.udistrital.edu.co/mciencias/index.php/ciencias-de-la-informacion/resena</w:t>
        </w:r>
      </w:hyperlink>
      <w:r>
        <w:rPr>
          <w:rFonts w:ascii="Arial Narrow" w:eastAsia="Arial Narrow" w:hAnsi="Arial Narrow" w:cs="Arial Narrow"/>
          <w:color w:val="000080"/>
          <w:sz w:val="24"/>
          <w:szCs w:val="24"/>
          <w:u w:val="single"/>
        </w:rPr>
        <w:t>.</w:t>
      </w:r>
    </w:p>
    <w:p w:rsidR="00603D8C" w:rsidRDefault="00603D8C">
      <w:pPr>
        <w:tabs>
          <w:tab w:val="left" w:pos="2663"/>
        </w:tabs>
        <w:ind w:firstLine="357"/>
        <w:jc w:val="both"/>
        <w:rPr>
          <w:rFonts w:ascii="Arial Narrow" w:eastAsia="Arial Narrow" w:hAnsi="Arial Narrow" w:cs="Arial Narrow"/>
          <w:sz w:val="24"/>
          <w:szCs w:val="24"/>
        </w:rPr>
      </w:pPr>
    </w:p>
    <w:p w:rsidR="00603D8C" w:rsidRDefault="005E66C4">
      <w:pPr>
        <w:tabs>
          <w:tab w:val="left" w:pos="2663"/>
        </w:tabs>
        <w:ind w:left="0"/>
        <w:jc w:val="both"/>
        <w:rPr>
          <w:rFonts w:ascii="Arial Narrow" w:eastAsia="Arial Narrow" w:hAnsi="Arial Narrow" w:cs="Arial Narrow"/>
          <w:sz w:val="24"/>
          <w:szCs w:val="24"/>
        </w:rPr>
      </w:pPr>
      <w:r>
        <w:rPr>
          <w:rFonts w:ascii="Arial Narrow" w:eastAsia="Arial Narrow" w:hAnsi="Arial Narrow" w:cs="Arial Narrow"/>
          <w:sz w:val="24"/>
          <w:szCs w:val="24"/>
        </w:rPr>
        <w:t>Desde</w:t>
      </w:r>
      <w:r>
        <w:rPr>
          <w:rFonts w:ascii="Arial Narrow" w:eastAsia="Arial Narrow" w:hAnsi="Arial Narrow" w:cs="Arial Narrow"/>
          <w:sz w:val="24"/>
          <w:szCs w:val="24"/>
        </w:rPr>
        <w:t xml:space="preserve"> el año 1989 hasta el 2014, la Maestría se ofertó como una maestría exclusivamente de investigación, sin embargo, a partir del registro calificado del año 2015 (</w:t>
      </w:r>
      <w:hyperlink r:id="rId12">
        <w:r>
          <w:rPr>
            <w:rFonts w:ascii="Arial Narrow" w:eastAsia="Arial Narrow" w:hAnsi="Arial Narrow" w:cs="Arial Narrow"/>
            <w:color w:val="000080"/>
            <w:sz w:val="24"/>
            <w:szCs w:val="24"/>
            <w:u w:val="single"/>
          </w:rPr>
          <w:t>https://rita.udistrital.edu.co/mciencias/images/Marco%20Normativo/RES%2005485%202015%20RRC.pdf</w:t>
        </w:r>
      </w:hyperlink>
      <w:r>
        <w:rPr>
          <w:rFonts w:ascii="Arial Narrow" w:eastAsia="Arial Narrow" w:hAnsi="Arial Narrow" w:cs="Arial Narrow"/>
          <w:sz w:val="24"/>
          <w:szCs w:val="24"/>
        </w:rPr>
        <w:t xml:space="preserve">) la Maestría se oferta bajos las dos modalidades: Investigación y Profundización, teniendo actualmente una distribución casi balanceada entre </w:t>
      </w:r>
      <w:r>
        <w:rPr>
          <w:rFonts w:ascii="Arial Narrow" w:eastAsia="Arial Narrow" w:hAnsi="Arial Narrow" w:cs="Arial Narrow"/>
          <w:sz w:val="24"/>
          <w:szCs w:val="24"/>
        </w:rPr>
        <w:t>el número de estudiantes nuevos de ambas modalidades y una normatividad clara y específica tanto para investigación como para profundización (</w:t>
      </w:r>
      <w:hyperlink r:id="rId13">
        <w:r>
          <w:rPr>
            <w:rFonts w:ascii="Arial Narrow" w:eastAsia="Arial Narrow" w:hAnsi="Arial Narrow" w:cs="Arial Narrow"/>
            <w:color w:val="000080"/>
            <w:sz w:val="24"/>
            <w:szCs w:val="24"/>
            <w:u w:val="single"/>
          </w:rPr>
          <w:t>https:/</w:t>
        </w:r>
        <w:r>
          <w:rPr>
            <w:rFonts w:ascii="Arial Narrow" w:eastAsia="Arial Narrow" w:hAnsi="Arial Narrow" w:cs="Arial Narrow"/>
            <w:color w:val="000080"/>
            <w:sz w:val="24"/>
            <w:szCs w:val="24"/>
            <w:u w:val="single"/>
          </w:rPr>
          <w:t>/rita.udistrital.edu.co/mciencias/images/documentos/acuerdo%2001%20de%202019.pdf</w:t>
        </w:r>
      </w:hyperlink>
      <w:r>
        <w:rPr>
          <w:rFonts w:ascii="Arial Narrow" w:eastAsia="Arial Narrow" w:hAnsi="Arial Narrow" w:cs="Arial Narrow"/>
          <w:sz w:val="24"/>
          <w:szCs w:val="24"/>
        </w:rPr>
        <w:t>). Este documento tiene como propósito la obtención del registro calificado como Maestría de profundización de acuerdo con el decreto 1330 de 2019 del Ministerio de Educación N</w:t>
      </w:r>
      <w:r>
        <w:rPr>
          <w:rFonts w:ascii="Arial Narrow" w:eastAsia="Arial Narrow" w:hAnsi="Arial Narrow" w:cs="Arial Narrow"/>
          <w:sz w:val="24"/>
          <w:szCs w:val="24"/>
        </w:rPr>
        <w:t>acional.</w:t>
      </w:r>
    </w:p>
    <w:p w:rsidR="00603D8C" w:rsidRDefault="00603D8C">
      <w:pPr>
        <w:tabs>
          <w:tab w:val="left" w:pos="2663"/>
        </w:tabs>
        <w:ind w:firstLine="357"/>
        <w:jc w:val="both"/>
        <w:rPr>
          <w:rFonts w:ascii="Arial Narrow" w:eastAsia="Arial Narrow" w:hAnsi="Arial Narrow" w:cs="Arial Narrow"/>
          <w:sz w:val="24"/>
          <w:szCs w:val="24"/>
        </w:rPr>
      </w:pPr>
    </w:p>
    <w:p w:rsidR="00603D8C" w:rsidRDefault="005E66C4">
      <w:pPr>
        <w:tabs>
          <w:tab w:val="left" w:pos="2663"/>
        </w:tabs>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se soporta en cinco programas de pregrado (Ingeniería Electrónica, Ingeniería Eléctrica, ingeniería de Sistemas, Ingeniería Catastral e Ingeniera Industrial) programas en su mayoría acreditados y con un recorrido de casi 60 años, lo q</w:t>
      </w:r>
      <w:r>
        <w:rPr>
          <w:rFonts w:ascii="Arial Narrow" w:eastAsia="Arial Narrow" w:hAnsi="Arial Narrow" w:cs="Arial Narrow"/>
          <w:sz w:val="24"/>
          <w:szCs w:val="24"/>
        </w:rPr>
        <w:t>ue permite un dinamismo y retroalimentación constante al interior de la Maestría, esto junto con el crecimiento y la mejora continua que ha tenido el programa ha hecho que la Maestría sea uno de los principales soportes del Doctorado en Ingeniería.</w:t>
      </w:r>
    </w:p>
    <w:p w:rsidR="00603D8C" w:rsidRDefault="00603D8C">
      <w:pPr>
        <w:tabs>
          <w:tab w:val="left" w:pos="2663"/>
        </w:tabs>
        <w:ind w:firstLine="357"/>
        <w:jc w:val="both"/>
        <w:rPr>
          <w:rFonts w:ascii="Arial Narrow" w:eastAsia="Arial Narrow" w:hAnsi="Arial Narrow" w:cs="Arial Narrow"/>
          <w:sz w:val="24"/>
          <w:szCs w:val="24"/>
        </w:rPr>
      </w:pPr>
    </w:p>
    <w:p w:rsidR="00603D8C" w:rsidRDefault="005E66C4">
      <w:pPr>
        <w:tabs>
          <w:tab w:val="left" w:pos="2663"/>
        </w:tabs>
        <w:ind w:left="0"/>
        <w:jc w:val="both"/>
        <w:rPr>
          <w:rFonts w:ascii="Arial Narrow" w:eastAsia="Arial Narrow" w:hAnsi="Arial Narrow" w:cs="Arial Narrow"/>
          <w:sz w:val="24"/>
          <w:szCs w:val="24"/>
        </w:rPr>
      </w:pPr>
      <w:r>
        <w:rPr>
          <w:rFonts w:ascii="Arial Narrow" w:eastAsia="Arial Narrow" w:hAnsi="Arial Narrow" w:cs="Arial Narrow"/>
          <w:sz w:val="24"/>
          <w:szCs w:val="24"/>
        </w:rPr>
        <w:t>Los di</w:t>
      </w:r>
      <w:r>
        <w:rPr>
          <w:rFonts w:ascii="Arial Narrow" w:eastAsia="Arial Narrow" w:hAnsi="Arial Narrow" w:cs="Arial Narrow"/>
          <w:sz w:val="24"/>
          <w:szCs w:val="24"/>
        </w:rPr>
        <w:t>seños de los proyectos curriculares de la Universidad Distrital Francisco José de Caldas se organizan a partir de las nociones de formación por competencias, la interdisciplinariedad y la flexibilidad, privilegiando las competencias en lo investigativo, lo</w:t>
      </w:r>
      <w:r>
        <w:rPr>
          <w:rFonts w:ascii="Arial Narrow" w:eastAsia="Arial Narrow" w:hAnsi="Arial Narrow" w:cs="Arial Narrow"/>
          <w:sz w:val="24"/>
          <w:szCs w:val="24"/>
        </w:rPr>
        <w:t xml:space="preserve"> ciudadano, los fundamentos básicos y lo laboral; con base en esto la Universidad Distrital Francisco José de Caldas establece la intencionalidad de contextualizar en la vida social, cultural y en el ámbito académico la organización curricular de tal maner</w:t>
      </w:r>
      <w:r>
        <w:rPr>
          <w:rFonts w:ascii="Arial Narrow" w:eastAsia="Arial Narrow" w:hAnsi="Arial Narrow" w:cs="Arial Narrow"/>
          <w:sz w:val="24"/>
          <w:szCs w:val="24"/>
        </w:rPr>
        <w:t>a que se permita a los alumnos conferir sentido a sus aprendizajes, por lo que adopta el sistema de créditos académicos en el año 2006, a través del Acuerdo No. 009 del 12 de septiembre de 2006 emanado del Consejo Académico (http://sgral.udistrital.edu.co/</w:t>
      </w:r>
      <w:r>
        <w:rPr>
          <w:rFonts w:ascii="Arial Narrow" w:eastAsia="Arial Narrow" w:hAnsi="Arial Narrow" w:cs="Arial Narrow"/>
          <w:sz w:val="24"/>
          <w:szCs w:val="24"/>
        </w:rPr>
        <w:t xml:space="preserve">xdata/ca/acu_2006-009.pdf).  Esta normatividad específica el marco de organización de las mallas curriculares, definiendo el crédito académico, su equivalencia en tiempo, el rango de créditos para establecer la duración máxima de los programas de pregrado </w:t>
      </w:r>
      <w:r>
        <w:rPr>
          <w:rFonts w:ascii="Arial Narrow" w:eastAsia="Arial Narrow" w:hAnsi="Arial Narrow" w:cs="Arial Narrow"/>
          <w:sz w:val="24"/>
          <w:szCs w:val="24"/>
        </w:rPr>
        <w:t>y posgrado, las competencias profesionales, la definición, modalidades y clasificación de los espacios académicos, y el porcentaje de espacios académicos obligatorios y electivos en los planes de estudio de los Proyectos Curriculares.</w:t>
      </w:r>
    </w:p>
    <w:p w:rsidR="00603D8C" w:rsidRDefault="00603D8C">
      <w:pPr>
        <w:tabs>
          <w:tab w:val="left" w:pos="2663"/>
        </w:tabs>
        <w:ind w:firstLine="357"/>
        <w:jc w:val="both"/>
        <w:rPr>
          <w:rFonts w:ascii="Arial Narrow" w:eastAsia="Arial Narrow" w:hAnsi="Arial Narrow" w:cs="Arial Narrow"/>
          <w:sz w:val="24"/>
          <w:szCs w:val="24"/>
        </w:rPr>
      </w:pPr>
    </w:p>
    <w:p w:rsidR="00603D8C" w:rsidRDefault="005E66C4">
      <w:pPr>
        <w:tabs>
          <w:tab w:val="left" w:pos="2663"/>
        </w:tabs>
        <w:ind w:left="0"/>
        <w:jc w:val="both"/>
        <w:rPr>
          <w:rFonts w:ascii="Arial Narrow" w:eastAsia="Arial Narrow" w:hAnsi="Arial Narrow" w:cs="Arial Narrow"/>
          <w:sz w:val="24"/>
          <w:szCs w:val="24"/>
        </w:rPr>
      </w:pPr>
      <w:r>
        <w:rPr>
          <w:rFonts w:ascii="Arial Narrow" w:eastAsia="Arial Narrow" w:hAnsi="Arial Narrow" w:cs="Arial Narrow"/>
          <w:sz w:val="24"/>
          <w:szCs w:val="24"/>
        </w:rPr>
        <w:t>Confiriendo especial</w:t>
      </w:r>
      <w:r>
        <w:rPr>
          <w:rFonts w:ascii="Arial Narrow" w:eastAsia="Arial Narrow" w:hAnsi="Arial Narrow" w:cs="Arial Narrow"/>
          <w:sz w:val="24"/>
          <w:szCs w:val="24"/>
        </w:rPr>
        <w:t xml:space="preserve"> relevancia en primer lugar a una formación enfocada en la ciudadanía y el sentido social, lo cual implica la consideración de la cultura desde la cual se definen unos comportamientos y modos de actuación en relación con el entorno natural y social y en se</w:t>
      </w:r>
      <w:r>
        <w:rPr>
          <w:rFonts w:ascii="Arial Narrow" w:eastAsia="Arial Narrow" w:hAnsi="Arial Narrow" w:cs="Arial Narrow"/>
          <w:sz w:val="24"/>
          <w:szCs w:val="24"/>
        </w:rPr>
        <w:t>gundo lugar a la interdisciplinariedad la cual es asumida como la búsqueda sistemática de integración de las teorías, métodos, instrumentos, y, en general, prácticas de acción de las diferentes disciplinas o campos de saberes que confluyen para la formació</w:t>
      </w:r>
      <w:r>
        <w:rPr>
          <w:rFonts w:ascii="Arial Narrow" w:eastAsia="Arial Narrow" w:hAnsi="Arial Narrow" w:cs="Arial Narrow"/>
          <w:sz w:val="24"/>
          <w:szCs w:val="24"/>
        </w:rPr>
        <w:t>n del profesional.</w:t>
      </w:r>
    </w:p>
    <w:p w:rsidR="00603D8C" w:rsidRDefault="00603D8C">
      <w:pPr>
        <w:tabs>
          <w:tab w:val="left" w:pos="2663"/>
        </w:tabs>
        <w:ind w:firstLine="357"/>
        <w:jc w:val="both"/>
        <w:rPr>
          <w:rFonts w:ascii="Arial Narrow" w:eastAsia="Arial Narrow" w:hAnsi="Arial Narrow" w:cs="Arial Narrow"/>
          <w:sz w:val="24"/>
          <w:szCs w:val="24"/>
        </w:rPr>
      </w:pPr>
    </w:p>
    <w:p w:rsidR="00603D8C" w:rsidRDefault="005E66C4">
      <w:pPr>
        <w:tabs>
          <w:tab w:val="left" w:pos="2663"/>
        </w:tabs>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Este documento pretende dar información relevante sobre la estructura y funcionamiento del programa, enfocándose en el Proyecto Educativo de la Maestría, el plan de estudios, las principales características de la población estudiantil, </w:t>
      </w:r>
      <w:r>
        <w:rPr>
          <w:rFonts w:ascii="Arial Narrow" w:eastAsia="Arial Narrow" w:hAnsi="Arial Narrow" w:cs="Arial Narrow"/>
          <w:sz w:val="24"/>
          <w:szCs w:val="24"/>
        </w:rPr>
        <w:t xml:space="preserve">la conformación de la planta docente, la productividad académico científica, los grupos de </w:t>
      </w:r>
      <w:r>
        <w:rPr>
          <w:rFonts w:ascii="Arial Narrow" w:eastAsia="Arial Narrow" w:hAnsi="Arial Narrow" w:cs="Arial Narrow"/>
          <w:sz w:val="24"/>
          <w:szCs w:val="24"/>
        </w:rPr>
        <w:lastRenderedPageBreak/>
        <w:t>investigación asociados al programa, los profesores visitantes, los convenios existentes, y un breve resumen sobre los recursos institucionales que se tienen.</w:t>
      </w: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603D8C">
      <w:pPr>
        <w:tabs>
          <w:tab w:val="left" w:pos="2663"/>
        </w:tabs>
        <w:ind w:firstLine="357"/>
        <w:jc w:val="both"/>
        <w:rPr>
          <w:rFonts w:ascii="Arial Narrow" w:eastAsia="Arial Narrow" w:hAnsi="Arial Narrow" w:cs="Arial Narrow"/>
          <w:sz w:val="24"/>
          <w:szCs w:val="24"/>
        </w:rPr>
      </w:pPr>
    </w:p>
    <w:p w:rsidR="00603D8C" w:rsidRDefault="005E66C4">
      <w:pPr>
        <w:tabs>
          <w:tab w:val="left" w:pos="2663"/>
        </w:tabs>
        <w:ind w:firstLine="357"/>
        <w:jc w:val="both"/>
        <w:rPr>
          <w:rFonts w:ascii="Arial Narrow" w:eastAsia="Arial Narrow" w:hAnsi="Arial Narrow" w:cs="Arial Narrow"/>
          <w:color w:val="00B050"/>
          <w:sz w:val="24"/>
          <w:szCs w:val="24"/>
        </w:rPr>
      </w:pPr>
      <w:r>
        <w:rPr>
          <w:rFonts w:ascii="Arial Narrow" w:eastAsia="Arial Narrow" w:hAnsi="Arial Narrow" w:cs="Arial Narrow"/>
          <w:color w:val="00B050"/>
          <w:sz w:val="24"/>
          <w:szCs w:val="24"/>
        </w:rPr>
        <w:t>.</w:t>
      </w:r>
    </w:p>
    <w:p w:rsidR="00603D8C" w:rsidRDefault="005E66C4">
      <w:pPr>
        <w:spacing w:line="360" w:lineRule="auto"/>
        <w:ind w:firstLine="357"/>
        <w:jc w:val="center"/>
        <w:rPr>
          <w:rFonts w:ascii="Times New Roman" w:eastAsia="Times New Roman" w:hAnsi="Times New Roman" w:cs="Times New Roman"/>
          <w:sz w:val="40"/>
          <w:szCs w:val="40"/>
        </w:rPr>
      </w:pPr>
      <w:r>
        <w:rPr>
          <w:rFonts w:ascii="Times New Roman" w:eastAsia="Times New Roman" w:hAnsi="Times New Roman" w:cs="Times New Roman"/>
          <w:noProof/>
          <w:sz w:val="40"/>
          <w:szCs w:val="40"/>
          <w:lang w:eastAsia="es-CO"/>
        </w:rPr>
        <w:drawing>
          <wp:inline distT="0" distB="0" distL="114300" distR="114300">
            <wp:extent cx="2835275" cy="2729230"/>
            <wp:effectExtent l="0" t="0" r="0" b="0"/>
            <wp:docPr id="73" name="image14.png" descr="IMAGEN-CORPORATIVA_UD-BN.tif"/>
            <wp:cNvGraphicFramePr/>
            <a:graphic xmlns:a="http://schemas.openxmlformats.org/drawingml/2006/main">
              <a:graphicData uri="http://schemas.openxmlformats.org/drawingml/2006/picture">
                <pic:pic xmlns:pic="http://schemas.openxmlformats.org/drawingml/2006/picture">
                  <pic:nvPicPr>
                    <pic:cNvPr id="0" name="image14.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inline>
        </w:drawing>
      </w:r>
    </w:p>
    <w:p w:rsidR="00603D8C" w:rsidRDefault="00603D8C">
      <w:pPr>
        <w:spacing w:line="360" w:lineRule="auto"/>
        <w:ind w:firstLine="357"/>
        <w:jc w:val="center"/>
        <w:rPr>
          <w:rFonts w:ascii="Times New Roman" w:eastAsia="Times New Roman" w:hAnsi="Times New Roman" w:cs="Times New Roman"/>
          <w:sz w:val="40"/>
          <w:szCs w:val="40"/>
        </w:rPr>
      </w:pPr>
    </w:p>
    <w:p w:rsidR="00603D8C" w:rsidRDefault="005E66C4">
      <w:pPr>
        <w:pStyle w:val="Ttulo1"/>
        <w:spacing w:line="360" w:lineRule="auto"/>
        <w:ind w:firstLine="357"/>
        <w:jc w:val="right"/>
      </w:pPr>
      <w:bookmarkStart w:id="9" w:name="_heading=h.1k10cn22x0f8" w:colFirst="0" w:colLast="0"/>
      <w:bookmarkEnd w:id="9"/>
      <w:r>
        <w:t>Capítulo 1. Denominación del programa</w:t>
      </w:r>
    </w:p>
    <w:p w:rsidR="00603D8C" w:rsidRDefault="00603D8C">
      <w:pPr>
        <w:spacing w:line="360" w:lineRule="auto"/>
        <w:ind w:firstLine="357"/>
        <w:jc w:val="right"/>
        <w:rPr>
          <w:rFonts w:ascii="Times New Roman" w:eastAsia="Times New Roman" w:hAnsi="Times New Roman" w:cs="Times New Roman"/>
          <w:sz w:val="40"/>
          <w:szCs w:val="40"/>
        </w:rPr>
      </w:pP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rsidR="00603D8C" w:rsidRDefault="005E66C4">
      <w:pPr>
        <w:spacing w:line="360" w:lineRule="auto"/>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59264" behindDoc="0" locked="0" layoutInCell="1" hidden="0" allowOverlap="1">
                <wp:simplePos x="0" y="0"/>
                <wp:positionH relativeFrom="column">
                  <wp:posOffset>6426200</wp:posOffset>
                </wp:positionH>
                <wp:positionV relativeFrom="paragraph">
                  <wp:posOffset>0</wp:posOffset>
                </wp:positionV>
                <wp:extent cx="19050" cy="12700"/>
                <wp:effectExtent l="0" t="0" r="0" b="0"/>
                <wp:wrapNone/>
                <wp:docPr id="62" name="Conector recto de flecha 62"/>
                <wp:cNvGraphicFramePr/>
                <a:graphic xmlns:a="http://schemas.openxmlformats.org/drawingml/2006/main">
                  <a:graphicData uri="http://schemas.microsoft.com/office/word/2010/wordprocessingShape">
                    <wps:wsp>
                      <wps:cNvCnPr/>
                      <wps:spPr>
                        <a:xfrm rot="10800000" flipH="1">
                          <a:off x="10199940" y="4069560"/>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2" name="image43.png"/>
                <a:graphic>
                  <a:graphicData uri="http://schemas.openxmlformats.org/drawingml/2006/picture">
                    <pic:pic>
                      <pic:nvPicPr>
                        <pic:cNvPr id="0" name="image43.png"/>
                        <pic:cNvPicPr preferRelativeResize="0"/>
                      </pic:nvPicPr>
                      <pic:blipFill>
                        <a:blip r:embed="rId15"/>
                        <a:srcRect/>
                        <a:stretch>
                          <a:fillRect/>
                        </a:stretch>
                      </pic:blipFill>
                      <pic:spPr>
                        <a:xfrm>
                          <a:off x="0" y="0"/>
                          <a:ext cx="19050" cy="12700"/>
                        </a:xfrm>
                        <a:prstGeom prst="rect"/>
                        <a:ln/>
                      </pic:spPr>
                    </pic:pic>
                  </a:graphicData>
                </a:graphic>
              </wp:anchor>
            </w:drawing>
          </mc:Fallback>
        </mc:AlternateContent>
      </w:r>
    </w:p>
    <w:p w:rsidR="00603D8C" w:rsidRDefault="005E66C4">
      <w:pPr>
        <w:spacing w:line="360" w:lineRule="auto"/>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Profundización</w:t>
      </w:r>
    </w:p>
    <w:p w:rsidR="00603D8C" w:rsidRDefault="00603D8C">
      <w:pPr>
        <w:spacing w:line="360" w:lineRule="auto"/>
        <w:ind w:firstLine="357"/>
        <w:rPr>
          <w:rFonts w:ascii="Times New Roman" w:eastAsia="Times New Roman" w:hAnsi="Times New Roman" w:cs="Times New Roman"/>
        </w:rPr>
      </w:pPr>
    </w:p>
    <w:p w:rsidR="00603D8C" w:rsidRDefault="00603D8C">
      <w:pPr>
        <w:spacing w:line="360" w:lineRule="auto"/>
        <w:ind w:left="0"/>
        <w:rPr>
          <w:rFonts w:ascii="Times New Roman" w:eastAsia="Times New Roman" w:hAnsi="Times New Roman" w:cs="Times New Roman"/>
          <w:b/>
          <w:sz w:val="40"/>
          <w:szCs w:val="40"/>
        </w:rPr>
      </w:pPr>
    </w:p>
    <w:p w:rsidR="00603D8C" w:rsidRDefault="005E66C4">
      <w:pPr>
        <w:spacing w:line="360" w:lineRule="auto"/>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rsidR="00603D8C" w:rsidRDefault="00603D8C">
      <w:pPr>
        <w:tabs>
          <w:tab w:val="left" w:pos="2663"/>
        </w:tabs>
        <w:ind w:firstLine="357"/>
        <w:jc w:val="both"/>
        <w:rPr>
          <w:rFonts w:ascii="Arial Narrow" w:eastAsia="Arial Narrow" w:hAnsi="Arial Narrow" w:cs="Arial Narrow"/>
          <w:color w:val="00B050"/>
          <w:sz w:val="24"/>
          <w:szCs w:val="24"/>
        </w:rPr>
      </w:pPr>
    </w:p>
    <w:p w:rsidR="00603D8C" w:rsidRDefault="005E66C4">
      <w:pPr>
        <w:pStyle w:val="Ttulo2"/>
        <w:ind w:left="0"/>
      </w:pPr>
      <w:bookmarkStart w:id="10" w:name="_heading=h.rlkvnqd0n5j6" w:colFirst="0" w:colLast="0"/>
      <w:bookmarkEnd w:id="10"/>
      <w:r>
        <w:t>Síntesis Capítulo 1</w:t>
      </w:r>
    </w:p>
    <w:p w:rsidR="00603D8C" w:rsidRDefault="00603D8C">
      <w:pPr>
        <w:ind w:left="0"/>
        <w:jc w:val="center"/>
        <w:rPr>
          <w:rFonts w:ascii="Arial Narrow" w:eastAsia="Arial Narrow" w:hAnsi="Arial Narrow" w:cs="Arial Narrow"/>
          <w:b/>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es un Proyecto Curricular de posgrado que se plantea desde el componente de </w:t>
      </w:r>
      <w:r>
        <w:rPr>
          <w:rFonts w:ascii="Arial Narrow" w:eastAsia="Arial Narrow" w:hAnsi="Arial Narrow" w:cs="Arial Narrow"/>
          <w:i/>
          <w:sz w:val="24"/>
          <w:szCs w:val="24"/>
        </w:rPr>
        <w:t xml:space="preserve">Profundización </w:t>
      </w:r>
      <w:r>
        <w:rPr>
          <w:rFonts w:ascii="Arial Narrow" w:eastAsia="Arial Narrow" w:hAnsi="Arial Narrow" w:cs="Arial Narrow"/>
          <w:sz w:val="24"/>
          <w:szCs w:val="24"/>
        </w:rPr>
        <w:t xml:space="preserve">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El título que otorga es de “Magister en Ciencias de la Información y las Comunicaciones”, tiene una duración de 3 semestres, su modalidad es presencial y se adelantan procesos de admisión semestralmente. Desde 2019 la Maestría inició su proceso de evaluaci</w:t>
      </w:r>
      <w:r>
        <w:rPr>
          <w:rFonts w:ascii="Arial Narrow" w:eastAsia="Arial Narrow" w:hAnsi="Arial Narrow" w:cs="Arial Narrow"/>
          <w:sz w:val="24"/>
          <w:szCs w:val="24"/>
        </w:rPr>
        <w:t xml:space="preserve">ón externa ante el Consejo Nacional de Acreditación con el fin de obtener la Acreditación en Alta Calidad y, actualmente, se encuentra a la espera de respuesta por parte del Ministerio de Educación Nacional frente al resultado del proceso.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pl</w:t>
      </w:r>
      <w:r>
        <w:rPr>
          <w:rFonts w:ascii="Arial Narrow" w:eastAsia="Arial Narrow" w:hAnsi="Arial Narrow" w:cs="Arial Narrow"/>
          <w:sz w:val="24"/>
          <w:szCs w:val="24"/>
        </w:rPr>
        <w:t>antea como elementos centrales de su misión, el estudio y la comprensión de las áreas de Teleinformática, Ingeniería de software, Geomática e Inteligencia artificial a partir de las cuales propone soluciones a diferentes problemáticas desde las Tecnologías</w:t>
      </w:r>
      <w:r>
        <w:rPr>
          <w:rFonts w:ascii="Arial Narrow" w:eastAsia="Arial Narrow" w:hAnsi="Arial Narrow" w:cs="Arial Narrow"/>
          <w:sz w:val="24"/>
          <w:szCs w:val="24"/>
        </w:rPr>
        <w:t xml:space="preserve"> de la Información y las Comunicaciones y, se proyecta como un programa académico con alto reconocimiento a nivel nacional e internacional. Para ello, se enfoca en la formación de magísteres con capacidad para integrar diferentes disciplinas que se articul</w:t>
      </w:r>
      <w:r>
        <w:rPr>
          <w:rFonts w:ascii="Arial Narrow" w:eastAsia="Arial Narrow" w:hAnsi="Arial Narrow" w:cs="Arial Narrow"/>
          <w:sz w:val="24"/>
          <w:szCs w:val="24"/>
        </w:rPr>
        <w:t>an en las Tecnologías de la Información y las Comunicaciones, a partir de las cuales analizan contextos diversos y proponen soluciones que deriven en la transformación de los contextos. La Maestría se ubica en el componente de profundización, lo cual indic</w:t>
      </w:r>
      <w:r>
        <w:rPr>
          <w:rFonts w:ascii="Arial Narrow" w:eastAsia="Arial Narrow" w:hAnsi="Arial Narrow" w:cs="Arial Narrow"/>
          <w:sz w:val="24"/>
          <w:szCs w:val="24"/>
        </w:rPr>
        <w:t xml:space="preserve">a que centra sus procesos de formación en el desarrollo de actitudes, conocimientos y habilidades que aporten a la solución de problemas o contribuyan al análisis de situaciones particulares.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estructura curricular de la Maestría, contempla espacios ac</w:t>
      </w:r>
      <w:r>
        <w:rPr>
          <w:rFonts w:ascii="Arial Narrow" w:eastAsia="Arial Narrow" w:hAnsi="Arial Narrow" w:cs="Arial Narrow"/>
          <w:sz w:val="24"/>
          <w:szCs w:val="24"/>
        </w:rPr>
        <w:t xml:space="preserve">adémicos de </w:t>
      </w:r>
      <w:r>
        <w:rPr>
          <w:rFonts w:ascii="Arial Narrow" w:eastAsia="Arial Narrow" w:hAnsi="Arial Narrow" w:cs="Arial Narrow"/>
          <w:i/>
          <w:sz w:val="24"/>
          <w:szCs w:val="24"/>
        </w:rPr>
        <w:t xml:space="preserve">fundamentación, énfasis, investigación </w:t>
      </w:r>
      <w:r>
        <w:rPr>
          <w:rFonts w:ascii="Arial Narrow" w:eastAsia="Arial Narrow" w:hAnsi="Arial Narrow" w:cs="Arial Narrow"/>
          <w:sz w:val="24"/>
          <w:szCs w:val="24"/>
        </w:rPr>
        <w:t xml:space="preserve">y </w:t>
      </w:r>
      <w:r>
        <w:rPr>
          <w:rFonts w:ascii="Arial Narrow" w:eastAsia="Arial Narrow" w:hAnsi="Arial Narrow" w:cs="Arial Narrow"/>
          <w:i/>
          <w:sz w:val="24"/>
          <w:szCs w:val="24"/>
        </w:rPr>
        <w:t xml:space="preserve">electivos, </w:t>
      </w:r>
      <w:r>
        <w:rPr>
          <w:rFonts w:ascii="Arial Narrow" w:eastAsia="Arial Narrow" w:hAnsi="Arial Narrow" w:cs="Arial Narrow"/>
          <w:sz w:val="24"/>
          <w:szCs w:val="24"/>
        </w:rPr>
        <w:t xml:space="preserve">distribuidos en 44 créditos académicos, los cuales están orientados a brindar las herramientas teóricas y conceptuales, los espacios de profundización, los ámbitos de aprehensión de técnicas, </w:t>
      </w:r>
      <w:r>
        <w:rPr>
          <w:rFonts w:ascii="Arial Narrow" w:eastAsia="Arial Narrow" w:hAnsi="Arial Narrow" w:cs="Arial Narrow"/>
          <w:sz w:val="24"/>
          <w:szCs w:val="24"/>
        </w:rPr>
        <w:t>modelos y metodologías de investigación a partir de los cuales se consolidan los trabajos de grado desde la perspectiva de la profundización. Por medio de estos espacios académicos, se consolida el objetivo general del Proyecto Curricular, el cual es la fo</w:t>
      </w:r>
      <w:r>
        <w:rPr>
          <w:rFonts w:ascii="Arial Narrow" w:eastAsia="Arial Narrow" w:hAnsi="Arial Narrow" w:cs="Arial Narrow"/>
          <w:sz w:val="24"/>
          <w:szCs w:val="24"/>
        </w:rPr>
        <w:t>rmación de magísteres con conocimientos y habilidades avanzadas en Teleinformática, Ingeniería de Software o Geomática desde donde se proponen soluciones para el entorno. Desde allí, el perfil de los egresados se enmarca en la transformación digital, la ci</w:t>
      </w:r>
      <w:r>
        <w:rPr>
          <w:rFonts w:ascii="Arial Narrow" w:eastAsia="Arial Narrow" w:hAnsi="Arial Narrow" w:cs="Arial Narrow"/>
          <w:sz w:val="24"/>
          <w:szCs w:val="24"/>
        </w:rPr>
        <w:t xml:space="preserve">encia de datos y la 5ta generación de las comunicaciones, abordadas desde una perspectiva interdisciplinar.     </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 </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forma magísteres con capacidad para integrar diferentes elementos de las Tecno</w:t>
      </w:r>
      <w:r>
        <w:rPr>
          <w:rFonts w:ascii="Arial Narrow" w:eastAsia="Arial Narrow" w:hAnsi="Arial Narrow" w:cs="Arial Narrow"/>
          <w:sz w:val="24"/>
          <w:szCs w:val="24"/>
        </w:rPr>
        <w:t>logías de la Información y las Comunicaciones con el fin de aportar a la resolución de situaciones identificadas en contextos específicos desde la perspectiva social, cultural, ambiental, en coherencia con la mirada interdisciplinar que define su propuesta</w:t>
      </w:r>
      <w:r>
        <w:rPr>
          <w:rFonts w:ascii="Arial Narrow" w:eastAsia="Arial Narrow" w:hAnsi="Arial Narrow" w:cs="Arial Narrow"/>
          <w:sz w:val="24"/>
          <w:szCs w:val="24"/>
        </w:rPr>
        <w:t xml:space="preserve"> de formación, como lo expresa en su misión, visión y perfil de egreso, los cuales muestran coherencia con el título que otorga “Magíster en Ciencias de la Información y las Comunicaciones”.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Las áreas de estudio que guían la estructura curricular y el de</w:t>
      </w:r>
      <w:r>
        <w:rPr>
          <w:rFonts w:ascii="Arial Narrow" w:eastAsia="Arial Narrow" w:hAnsi="Arial Narrow" w:cs="Arial Narrow"/>
          <w:sz w:val="24"/>
          <w:szCs w:val="24"/>
        </w:rPr>
        <w:t xml:space="preserve">sarrollo de la investigación desde la perspectiva de la profundización son: </w:t>
      </w:r>
      <w:r>
        <w:rPr>
          <w:rFonts w:ascii="Arial Narrow" w:eastAsia="Arial Narrow" w:hAnsi="Arial Narrow" w:cs="Arial Narrow"/>
          <w:i/>
          <w:sz w:val="24"/>
          <w:szCs w:val="24"/>
        </w:rPr>
        <w:t xml:space="preserve">geomática, ingeniería de software, teleinformática </w:t>
      </w:r>
      <w:r>
        <w:rPr>
          <w:rFonts w:ascii="Arial Narrow" w:eastAsia="Arial Narrow" w:hAnsi="Arial Narrow" w:cs="Arial Narrow"/>
          <w:sz w:val="24"/>
          <w:szCs w:val="24"/>
        </w:rPr>
        <w:t xml:space="preserve">e </w:t>
      </w:r>
      <w:r>
        <w:rPr>
          <w:rFonts w:ascii="Arial Narrow" w:eastAsia="Arial Narrow" w:hAnsi="Arial Narrow" w:cs="Arial Narrow"/>
          <w:i/>
          <w:sz w:val="24"/>
          <w:szCs w:val="24"/>
        </w:rPr>
        <w:t xml:space="preserve">inteligencia artificial, </w:t>
      </w:r>
      <w:r>
        <w:rPr>
          <w:rFonts w:ascii="Arial Narrow" w:eastAsia="Arial Narrow" w:hAnsi="Arial Narrow" w:cs="Arial Narrow"/>
          <w:sz w:val="24"/>
          <w:szCs w:val="24"/>
        </w:rPr>
        <w:t>a partir de las cuales se abordan las Tecnologías de la Información y las Comunicaciones, como un esce</w:t>
      </w:r>
      <w:r>
        <w:rPr>
          <w:rFonts w:ascii="Arial Narrow" w:eastAsia="Arial Narrow" w:hAnsi="Arial Narrow" w:cs="Arial Narrow"/>
          <w:sz w:val="24"/>
          <w:szCs w:val="24"/>
        </w:rPr>
        <w:t>nario potencial de soluciones a situaciones reales, de allí que el desarrollo de los espacios académicos exploren desde los fundamentos conceptuales cada una de estas áreas de estudio y permita trazar rutas de análisis, interpretación y propuesta de resolu</w:t>
      </w:r>
      <w:r>
        <w:rPr>
          <w:rFonts w:ascii="Arial Narrow" w:eastAsia="Arial Narrow" w:hAnsi="Arial Narrow" w:cs="Arial Narrow"/>
          <w:sz w:val="24"/>
          <w:szCs w:val="24"/>
        </w:rPr>
        <w:t xml:space="preserve">ción de problemas que se dan en diferentes contextos.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Por tratarse de una Maestría de </w:t>
      </w:r>
      <w:r>
        <w:rPr>
          <w:rFonts w:ascii="Arial Narrow" w:eastAsia="Arial Narrow" w:hAnsi="Arial Narrow" w:cs="Arial Narrow"/>
          <w:i/>
          <w:sz w:val="24"/>
          <w:szCs w:val="24"/>
        </w:rPr>
        <w:t xml:space="preserve">profundización, </w:t>
      </w:r>
      <w:r>
        <w:rPr>
          <w:rFonts w:ascii="Arial Narrow" w:eastAsia="Arial Narrow" w:hAnsi="Arial Narrow" w:cs="Arial Narrow"/>
          <w:sz w:val="24"/>
          <w:szCs w:val="24"/>
        </w:rPr>
        <w:t>los procesos de formación se orientan al estudio de situaciones concretas, como se mencionó anteriormente. Es decir, al análisis de situaciones en las</w:t>
      </w:r>
      <w:r>
        <w:rPr>
          <w:rFonts w:ascii="Arial Narrow" w:eastAsia="Arial Narrow" w:hAnsi="Arial Narrow" w:cs="Arial Narrow"/>
          <w:sz w:val="24"/>
          <w:szCs w:val="24"/>
        </w:rPr>
        <w:t xml:space="preserve"> que participan los estudiantes, para identificar problemáticas, analizarlas y proponer formas de abordarlas e introducir soluciones. Esto mediante el estudio de caso, la aplicación de conceptos teóricos a un contexto determinado o la indagación in situ.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relación con la duración de la Maestría, esta contempla el proceso de formación para tres semestres y, en la mayoría de los casos, conlleva para los estudiantes un semestre adicional para culminar su trabajo de grado con el cual profundiza en los temas</w:t>
      </w:r>
      <w:r>
        <w:rPr>
          <w:rFonts w:ascii="Arial Narrow" w:eastAsia="Arial Narrow" w:hAnsi="Arial Narrow" w:cs="Arial Narrow"/>
          <w:sz w:val="24"/>
          <w:szCs w:val="24"/>
        </w:rPr>
        <w:t xml:space="preserve"> de mayor relevancia e interés que ha explorado a lo largo de su proceso de formación. Esta duración se da en la presencialidad, modalidad en la que se oferta el Proyecto Curricular y, desde la cual se plantean tipos de trabajo definidos como: </w:t>
      </w:r>
      <w:r>
        <w:rPr>
          <w:rFonts w:ascii="Arial Narrow" w:eastAsia="Arial Narrow" w:hAnsi="Arial Narrow" w:cs="Arial Narrow"/>
          <w:i/>
          <w:sz w:val="24"/>
          <w:szCs w:val="24"/>
        </w:rPr>
        <w:t>directo, col</w:t>
      </w:r>
      <w:r>
        <w:rPr>
          <w:rFonts w:ascii="Arial Narrow" w:eastAsia="Arial Narrow" w:hAnsi="Arial Narrow" w:cs="Arial Narrow"/>
          <w:i/>
          <w:sz w:val="24"/>
          <w:szCs w:val="24"/>
        </w:rPr>
        <w:t xml:space="preserve">aborativo </w:t>
      </w:r>
      <w:r>
        <w:rPr>
          <w:rFonts w:ascii="Arial Narrow" w:eastAsia="Arial Narrow" w:hAnsi="Arial Narrow" w:cs="Arial Narrow"/>
          <w:sz w:val="24"/>
          <w:szCs w:val="24"/>
        </w:rPr>
        <w:t xml:space="preserve">y </w:t>
      </w:r>
      <w:r>
        <w:rPr>
          <w:rFonts w:ascii="Arial Narrow" w:eastAsia="Arial Narrow" w:hAnsi="Arial Narrow" w:cs="Arial Narrow"/>
          <w:i/>
          <w:sz w:val="24"/>
          <w:szCs w:val="24"/>
        </w:rPr>
        <w:t xml:space="preserve">autónomo. </w:t>
      </w:r>
      <w:r>
        <w:rPr>
          <w:rFonts w:ascii="Arial Narrow" w:eastAsia="Arial Narrow" w:hAnsi="Arial Narrow" w:cs="Arial Narrow"/>
          <w:sz w:val="24"/>
          <w:szCs w:val="24"/>
        </w:rPr>
        <w:t>Estos consisten en encuentros con el profesor para el estudio de las temáticas de clase, la cooperación con los compañeros de clase y el docente para los ejercicios de análisis y comprensión de las situaciones que son objetos de estud</w:t>
      </w:r>
      <w:r>
        <w:rPr>
          <w:rFonts w:ascii="Arial Narrow" w:eastAsia="Arial Narrow" w:hAnsi="Arial Narrow" w:cs="Arial Narrow"/>
          <w:sz w:val="24"/>
          <w:szCs w:val="24"/>
        </w:rPr>
        <w:t>io y, el estudio que de forma individual desarrolla el estudiante, tanto para realizar las actividades propuestas durante la clase, como para explorar, definir y consolidar su ejercicio de investigación desde la perspectiva de la profundización.</w:t>
      </w:r>
    </w:p>
    <w:p w:rsidR="00603D8C" w:rsidRDefault="00603D8C">
      <w:pPr>
        <w:ind w:left="0"/>
        <w:jc w:val="both"/>
        <w:rPr>
          <w:rFonts w:ascii="Arial Narrow" w:eastAsia="Arial Narrow" w:hAnsi="Arial Narrow" w:cs="Arial Narrow"/>
          <w:b/>
          <w:sz w:val="24"/>
          <w:szCs w:val="24"/>
        </w:rPr>
      </w:pPr>
    </w:p>
    <w:p w:rsidR="00603D8C" w:rsidRDefault="005E66C4">
      <w:pPr>
        <w:ind w:left="0"/>
        <w:jc w:val="both"/>
        <w:rPr>
          <w:rFonts w:ascii="Arial Narrow" w:eastAsia="Arial Narrow" w:hAnsi="Arial Narrow" w:cs="Arial Narrow"/>
          <w:i/>
          <w:sz w:val="24"/>
          <w:szCs w:val="24"/>
        </w:rPr>
      </w:pPr>
      <w:r>
        <w:rPr>
          <w:rFonts w:ascii="Arial Narrow" w:eastAsia="Arial Narrow" w:hAnsi="Arial Narrow" w:cs="Arial Narrow"/>
          <w:sz w:val="24"/>
          <w:szCs w:val="24"/>
        </w:rPr>
        <w:t xml:space="preserve">Todos los elementos que definen a la Maestría en Ciencias de la Información y las Comunicaciones, expresan coherencia interna de estos elementos, en cuanto otorgan un título alineado con la denominación del Proyecto Curricular, tiene una duración estimada </w:t>
      </w:r>
      <w:r>
        <w:rPr>
          <w:rFonts w:ascii="Arial Narrow" w:eastAsia="Arial Narrow" w:hAnsi="Arial Narrow" w:cs="Arial Narrow"/>
          <w:sz w:val="24"/>
          <w:szCs w:val="24"/>
        </w:rPr>
        <w:t>adecuada a las características de los procesos de formación que en ella cursan y se oferta en una modalidad adecuada a las necesidades de dichos procesos. Sumado a que la estructura curricular propuesta, la cual, como se mencionó, avanza desde la fundament</w:t>
      </w:r>
      <w:r>
        <w:rPr>
          <w:rFonts w:ascii="Arial Narrow" w:eastAsia="Arial Narrow" w:hAnsi="Arial Narrow" w:cs="Arial Narrow"/>
          <w:sz w:val="24"/>
          <w:szCs w:val="24"/>
        </w:rPr>
        <w:t>ación hasta la investigación, siendo esta última el momento de concreción del ejercicio de formación. Esta articulación de los elementos, es además coherente con el perfil del egresado, que grosso modo, indica que el magister formado en el programa, está e</w:t>
      </w:r>
      <w:r>
        <w:rPr>
          <w:rFonts w:ascii="Arial Narrow" w:eastAsia="Arial Narrow" w:hAnsi="Arial Narrow" w:cs="Arial Narrow"/>
          <w:sz w:val="24"/>
          <w:szCs w:val="24"/>
        </w:rPr>
        <w:t xml:space="preserve">n capacidad para integrar diferentes áreas de conocimiento en la perspectiva de las Tecnologías de la Información y </w:t>
      </w:r>
      <w:r>
        <w:rPr>
          <w:rFonts w:ascii="Arial Narrow" w:eastAsia="Arial Narrow" w:hAnsi="Arial Narrow" w:cs="Arial Narrow"/>
          <w:sz w:val="24"/>
          <w:szCs w:val="24"/>
        </w:rPr>
        <w:lastRenderedPageBreak/>
        <w:t>las Comunicaciones para hacer lecturas analíticas de la realidad y proponer soluciones que aporten a la transformación de realidades sociale</w:t>
      </w:r>
      <w:r>
        <w:rPr>
          <w:rFonts w:ascii="Arial Narrow" w:eastAsia="Arial Narrow" w:hAnsi="Arial Narrow" w:cs="Arial Narrow"/>
          <w:sz w:val="24"/>
          <w:szCs w:val="24"/>
        </w:rPr>
        <w:t xml:space="preserve">s, culturales, tecnológicas, científicas, entre otras.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relación con la pertinencia de la clasificación de la Maestría en los campos de conocimiento, esta también es coherente con la fundamentación teórica y epistemológica de la Maestría, así como con </w:t>
      </w:r>
      <w:r>
        <w:rPr>
          <w:rFonts w:ascii="Arial Narrow" w:eastAsia="Arial Narrow" w:hAnsi="Arial Narrow" w:cs="Arial Narrow"/>
          <w:sz w:val="24"/>
          <w:szCs w:val="24"/>
        </w:rPr>
        <w:t>la fundamentación investigativa desde la cual se hacen los ejercicios de profundización, pues la clasificación del Proyecto Curricular, se enmarca en Tecnologías de la Información y la Comunicación (TIC) (Campo amplio), Tecnologías de la Información y la C</w:t>
      </w:r>
      <w:r>
        <w:rPr>
          <w:rFonts w:ascii="Arial Narrow" w:eastAsia="Arial Narrow" w:hAnsi="Arial Narrow" w:cs="Arial Narrow"/>
          <w:sz w:val="24"/>
          <w:szCs w:val="24"/>
        </w:rPr>
        <w:t>omunicación (TIC) (Campo específico) y</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Tecnologías de la información y la comunicación (TIC) no clasificada en otra parte (Campo detallado).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Esta clasificación, está además articulada con lo expresado en el Marco Nacional de Cualificaciones para el secto</w:t>
      </w:r>
      <w:r>
        <w:rPr>
          <w:rFonts w:ascii="Arial Narrow" w:eastAsia="Arial Narrow" w:hAnsi="Arial Narrow" w:cs="Arial Narrow"/>
          <w:sz w:val="24"/>
          <w:szCs w:val="24"/>
        </w:rPr>
        <w:t>r de “</w:t>
      </w:r>
      <w:hyperlink r:id="rId16">
        <w:r>
          <w:rPr>
            <w:rFonts w:ascii="Arial Narrow" w:eastAsia="Arial Narrow" w:hAnsi="Arial Narrow" w:cs="Arial Narrow"/>
            <w:sz w:val="24"/>
            <w:szCs w:val="24"/>
            <w:u w:val="single"/>
          </w:rPr>
          <w:t>TICO / Tecnologías de la Información y las Comunicaciones. Área de economía naranja: Creaciones Funcionales, Nuevos Medios y</w:t>
        </w:r>
        <w:r>
          <w:rPr>
            <w:rFonts w:ascii="Arial Narrow" w:eastAsia="Arial Narrow" w:hAnsi="Arial Narrow" w:cs="Arial Narrow"/>
            <w:sz w:val="24"/>
            <w:szCs w:val="24"/>
            <w:u w:val="single"/>
          </w:rPr>
          <w:t xml:space="preserve"> Software de Contenidos</w:t>
        </w:r>
      </w:hyperlink>
      <w:r>
        <w:rPr>
          <w:rFonts w:ascii="Arial Narrow" w:eastAsia="Arial Narrow" w:hAnsi="Arial Narrow" w:cs="Arial Narrow"/>
          <w:sz w:val="24"/>
          <w:szCs w:val="24"/>
        </w:rPr>
        <w:t>”, un sector que se caracteriza por el componente interdisciplinar desde el cual se aborda el manejo de datos, información, comunicaciones, contenidos digitales, etc. Una perspectiva que coincide con lo expresado por la Maestría en C</w:t>
      </w:r>
      <w:r>
        <w:rPr>
          <w:rFonts w:ascii="Arial Narrow" w:eastAsia="Arial Narrow" w:hAnsi="Arial Narrow" w:cs="Arial Narrow"/>
          <w:sz w:val="24"/>
          <w:szCs w:val="24"/>
        </w:rPr>
        <w:t>iencias de la Información y las Comunicaciones en relación con la interdisciplinariedad en la propuesta formativa. Adicionalmente, este sector se ocupa del desarrollo de tendencias globales desde el ámbito de las tecnologías con el fin de aportar al crecim</w:t>
      </w:r>
      <w:r>
        <w:rPr>
          <w:rFonts w:ascii="Arial Narrow" w:eastAsia="Arial Narrow" w:hAnsi="Arial Narrow" w:cs="Arial Narrow"/>
          <w:sz w:val="24"/>
          <w:szCs w:val="24"/>
        </w:rPr>
        <w:t>iento económico del país, un segmento en expansión y desarrollo. Dentro de los campos en los que incide el sector TIC se encuentran software, telecomunicaciones y contenidos digitales, los cuales constituyen dimensiones centrales tanto en el Marco Nacional</w:t>
      </w:r>
      <w:r>
        <w:rPr>
          <w:rFonts w:ascii="Arial Narrow" w:eastAsia="Arial Narrow" w:hAnsi="Arial Narrow" w:cs="Arial Narrow"/>
          <w:sz w:val="24"/>
          <w:szCs w:val="24"/>
        </w:rPr>
        <w:t xml:space="preserve"> de Cualificaciones, como en la perspectiva de formación desde la cual se consolida la Maestría.</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De acuerdo con lo expuesto, la Maestría en Ciencias de la Información-componente </w:t>
      </w:r>
      <w:r>
        <w:rPr>
          <w:rFonts w:ascii="Arial Narrow" w:eastAsia="Arial Narrow" w:hAnsi="Arial Narrow" w:cs="Arial Narrow"/>
          <w:i/>
          <w:sz w:val="24"/>
          <w:szCs w:val="24"/>
        </w:rPr>
        <w:t xml:space="preserve">Profundización, </w:t>
      </w:r>
      <w:r>
        <w:rPr>
          <w:rFonts w:ascii="Arial Narrow" w:eastAsia="Arial Narrow" w:hAnsi="Arial Narrow" w:cs="Arial Narrow"/>
          <w:sz w:val="24"/>
          <w:szCs w:val="24"/>
        </w:rPr>
        <w:t>muestra coherencia interna con los diferentes elementos que l</w:t>
      </w:r>
      <w:r>
        <w:rPr>
          <w:rFonts w:ascii="Arial Narrow" w:eastAsia="Arial Narrow" w:hAnsi="Arial Narrow" w:cs="Arial Narrow"/>
          <w:sz w:val="24"/>
          <w:szCs w:val="24"/>
        </w:rPr>
        <w:t>e definen como propuesta académica de formación posgradual y con un contexto en crecimiento, que entre otras cosas, reconoce el papel de la interdisciplinariedad en la comprensión y el desarrollo del sector TIC, con lo cual evidencia armonía entre la estru</w:t>
      </w:r>
      <w:r>
        <w:rPr>
          <w:rFonts w:ascii="Arial Narrow" w:eastAsia="Arial Narrow" w:hAnsi="Arial Narrow" w:cs="Arial Narrow"/>
          <w:sz w:val="24"/>
          <w:szCs w:val="24"/>
        </w:rPr>
        <w:t xml:space="preserve">ctura curricular que guía sus procesos de formación y las dinámicas del área de conocimiento para la cual prepara magísteres con capacidad para integrar diferentes perspectivas disciplinares en favor de una situación en la que espera incidir.  </w:t>
      </w:r>
    </w:p>
    <w:p w:rsidR="00603D8C" w:rsidRDefault="00603D8C">
      <w:pPr>
        <w:pStyle w:val="Ttulo2"/>
        <w:ind w:left="0"/>
      </w:pPr>
      <w:bookmarkStart w:id="11" w:name="_heading=h.o00hf5shsjby" w:colFirst="0" w:colLast="0"/>
      <w:bookmarkEnd w:id="11"/>
    </w:p>
    <w:p w:rsidR="00603D8C" w:rsidRDefault="005E66C4">
      <w:pPr>
        <w:pStyle w:val="Ttulo2"/>
        <w:ind w:left="0"/>
      </w:pPr>
      <w:bookmarkStart w:id="12" w:name="_heading=h.ma2p7klis92b" w:colFirst="0" w:colLast="0"/>
      <w:bookmarkEnd w:id="12"/>
      <w:r>
        <w:t>1. Denomin</w:t>
      </w:r>
      <w:r>
        <w:t>ación Del Programa</w:t>
      </w:r>
    </w:p>
    <w:p w:rsidR="00603D8C" w:rsidRDefault="005E66C4">
      <w:pPr>
        <w:pStyle w:val="Ttulo2"/>
        <w:ind w:left="0"/>
      </w:pPr>
      <w:bookmarkStart w:id="13" w:name="_heading=h.7wpurngox4em" w:colFirst="0" w:colLast="0"/>
      <w:bookmarkEnd w:id="13"/>
      <w:r>
        <w:t>1.1 Información General sobre el Proyecto Curricular</w:t>
      </w:r>
    </w:p>
    <w:p w:rsidR="00603D8C" w:rsidRDefault="00603D8C">
      <w:pPr>
        <w:ind w:left="0"/>
        <w:jc w:val="both"/>
        <w:rPr>
          <w:rFonts w:ascii="Arial Narrow" w:eastAsia="Arial Narrow" w:hAnsi="Arial Narrow" w:cs="Arial Narrow"/>
          <w:sz w:val="24"/>
          <w:szCs w:val="24"/>
        </w:rPr>
      </w:pPr>
    </w:p>
    <w:p w:rsidR="00603D8C" w:rsidRDefault="005E66C4">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1 Información General de la Maestría en Ciencias de la Información y las Comunicaciones</w:t>
      </w:r>
    </w:p>
    <w:tbl>
      <w:tblPr>
        <w:tblStyle w:val="a"/>
        <w:tblW w:w="8383"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3686"/>
        <w:gridCol w:w="4697"/>
      </w:tblGrid>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Estado del Programa</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En funcionamiento.</w:t>
            </w:r>
          </w:p>
        </w:tc>
      </w:tr>
      <w:tr w:rsidR="00603D8C">
        <w:trPr>
          <w:trHeight w:val="166"/>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Institución</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Universidad Distrital Francisco José De Caldas</w:t>
            </w:r>
          </w:p>
        </w:tc>
      </w:tr>
      <w:tr w:rsidR="00603D8C">
        <w:trPr>
          <w:trHeight w:val="419"/>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Nombre del programa</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Maestría en Ciencias de la Información y las Comunicaciones</w:t>
            </w:r>
          </w:p>
        </w:tc>
      </w:tr>
      <w:tr w:rsidR="00603D8C">
        <w:trPr>
          <w:trHeight w:val="553"/>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Título que otorga</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Magister en Ciencias de la Información y las Comunicaciones</w:t>
            </w:r>
          </w:p>
        </w:tc>
      </w:tr>
      <w:tr w:rsidR="00603D8C">
        <w:trPr>
          <w:trHeight w:val="279"/>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Ubicación del programa</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Bogotá D.C</w:t>
            </w:r>
          </w:p>
        </w:tc>
      </w:tr>
      <w:tr w:rsidR="00603D8C">
        <w:trPr>
          <w:trHeight w:val="235"/>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Extensión de un programa acreditado</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No</w:t>
            </w:r>
          </w:p>
        </w:tc>
      </w:tr>
      <w:tr w:rsidR="00603D8C">
        <w:trPr>
          <w:trHeight w:val="353"/>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Institución Acreditada</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hyperlink r:id="rId17">
              <w:r>
                <w:rPr>
                  <w:rFonts w:ascii="Arial Narrow" w:eastAsia="Arial Narrow" w:hAnsi="Arial Narrow" w:cs="Arial Narrow"/>
                  <w:sz w:val="24"/>
                  <w:szCs w:val="24"/>
                  <w:u w:val="single"/>
                </w:rPr>
                <w:t xml:space="preserve">Resolución N° </w:t>
              </w:r>
              <w:r>
                <w:rPr>
                  <w:rFonts w:ascii="Arial Narrow" w:eastAsia="Arial Narrow" w:hAnsi="Arial Narrow" w:cs="Arial Narrow"/>
                  <w:sz w:val="24"/>
                  <w:szCs w:val="24"/>
                  <w:u w:val="single"/>
                </w:rPr>
                <w:t>023653 del 10 de diciembre del 2021</w:t>
              </w:r>
            </w:hyperlink>
          </w:p>
        </w:tc>
      </w:tr>
      <w:tr w:rsidR="00603D8C">
        <w:trPr>
          <w:trHeight w:val="274"/>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Componente</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Profundización</w:t>
            </w:r>
          </w:p>
        </w:tc>
      </w:tr>
      <w:tr w:rsidR="00603D8C">
        <w:trPr>
          <w:trHeight w:val="263"/>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Norma de creación del Proyecto Curricular</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Acuerdo N°010 de 2 de abril de 1987</w:t>
            </w:r>
          </w:p>
        </w:tc>
      </w:tr>
      <w:tr w:rsidR="00603D8C">
        <w:trPr>
          <w:trHeight w:val="281"/>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Norma de cambio en la denominación</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Resolución N°032 de 21 de octubre de 2002</w:t>
            </w:r>
          </w:p>
        </w:tc>
      </w:tr>
      <w:tr w:rsidR="00603D8C">
        <w:trPr>
          <w:trHeight w:val="271"/>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Norma Interna de Creación del componente*</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hyperlink r:id="rId18">
              <w:r>
                <w:rPr>
                  <w:rFonts w:ascii="Arial Narrow" w:eastAsia="Arial Narrow" w:hAnsi="Arial Narrow" w:cs="Arial Narrow"/>
                  <w:sz w:val="24"/>
                  <w:szCs w:val="24"/>
                  <w:u w:val="single"/>
                </w:rPr>
                <w:t>Acuerdo</w:t>
              </w:r>
            </w:hyperlink>
          </w:p>
        </w:tc>
      </w:tr>
      <w:tr w:rsidR="00603D8C">
        <w:trPr>
          <w:trHeight w:val="278"/>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Número de la norma*</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hyperlink r:id="rId19">
              <w:r>
                <w:rPr>
                  <w:rFonts w:ascii="Arial Narrow" w:eastAsia="Arial Narrow" w:hAnsi="Arial Narrow" w:cs="Arial Narrow"/>
                  <w:sz w:val="24"/>
                  <w:szCs w:val="24"/>
                  <w:u w:val="single"/>
                </w:rPr>
                <w:t>005</w:t>
              </w:r>
            </w:hyperlink>
          </w:p>
        </w:tc>
      </w:tr>
      <w:tr w:rsidR="00603D8C">
        <w:trPr>
          <w:trHeight w:val="267"/>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Fecha de la norma*</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hyperlink r:id="rId20">
              <w:r>
                <w:rPr>
                  <w:rFonts w:ascii="Arial Narrow" w:eastAsia="Arial Narrow" w:hAnsi="Arial Narrow" w:cs="Arial Narrow"/>
                  <w:sz w:val="24"/>
                  <w:szCs w:val="24"/>
                  <w:u w:val="single"/>
                </w:rPr>
                <w:t>24 de noviembre de 2021</w:t>
              </w:r>
            </w:hyperlink>
          </w:p>
        </w:tc>
      </w:tr>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Instancia que expide la norma*</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Consejo Superior Universitario</w:t>
            </w:r>
          </w:p>
        </w:tc>
      </w:tr>
      <w:tr w:rsidR="00603D8C">
        <w:trPr>
          <w:trHeight w:val="247"/>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Modalidad*</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Presencial</w:t>
            </w:r>
          </w:p>
        </w:tc>
      </w:tr>
      <w:tr w:rsidR="00603D8C">
        <w:trPr>
          <w:trHeight w:val="28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Porcentaje de inclusión Tecnológica</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40%</w:t>
            </w:r>
          </w:p>
        </w:tc>
      </w:tr>
      <w:tr w:rsidR="00603D8C">
        <w:trPr>
          <w:trHeight w:val="269"/>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Ciclos propedéuticos</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N/A</w:t>
            </w:r>
          </w:p>
        </w:tc>
      </w:tr>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Campo Amplio*</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r>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Campo Específico*</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r>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Campo detallado*</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 no clasificada en otra parte</w:t>
            </w:r>
          </w:p>
        </w:tc>
      </w:tr>
      <w:tr w:rsidR="00603D8C">
        <w:trPr>
          <w:trHeight w:val="7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Duración estimada del programa</w:t>
            </w:r>
            <w:r>
              <w:rPr>
                <w:rFonts w:ascii="Arial Narrow" w:eastAsia="Arial Narrow" w:hAnsi="Arial Narrow" w:cs="Arial Narrow"/>
                <w:sz w:val="24"/>
                <w:szCs w:val="24"/>
                <w:vertAlign w:val="superscript"/>
              </w:rPr>
              <w:t>*</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3 semestres</w:t>
            </w:r>
          </w:p>
        </w:tc>
      </w:tr>
      <w:tr w:rsidR="00603D8C">
        <w:trPr>
          <w:trHeight w:val="158"/>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Periodicidad de la admisión*</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Semestral</w:t>
            </w:r>
          </w:p>
        </w:tc>
      </w:tr>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Observación de la radicación</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La radicación del componente de profundización como un proceso de Registro Calificado independiente se sustenta en lo señalado en el artículo 2.5.3.2.6.4 del Decreto 1330 de 2019.</w:t>
            </w:r>
          </w:p>
          <w:p w:rsidR="00603D8C" w:rsidRDefault="00603D8C">
            <w:pPr>
              <w:ind w:left="0"/>
              <w:rPr>
                <w:rFonts w:ascii="Arial Narrow" w:eastAsia="Arial Narrow" w:hAnsi="Arial Narrow" w:cs="Arial Narrow"/>
                <w:sz w:val="24"/>
                <w:szCs w:val="24"/>
              </w:rPr>
            </w:pPr>
          </w:p>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Proyecto Curricular inició en 2019 el proceso de evaluación externa por </w:t>
            </w:r>
            <w:r>
              <w:rPr>
                <w:rFonts w:ascii="Arial Narrow" w:eastAsia="Arial Narrow" w:hAnsi="Arial Narrow" w:cs="Arial Narrow"/>
                <w:sz w:val="24"/>
                <w:szCs w:val="24"/>
              </w:rPr>
              <w:t xml:space="preserve">parte del Consejo Nacional de Acreditación para la obtención de la Acreditación en Alta Calidad. El 22 de diciembre de 2020 se radicó la respuesta de comentarios al Rector ante el CNA y el 23 de diciembre de 2022 pasó al estado: “Para ponencia consejero”. </w:t>
            </w:r>
            <w:r>
              <w:rPr>
                <w:rFonts w:ascii="Arial Narrow" w:eastAsia="Arial Narrow" w:hAnsi="Arial Narrow" w:cs="Arial Narrow"/>
                <w:sz w:val="24"/>
                <w:szCs w:val="24"/>
              </w:rPr>
              <w:t>Actualmente, se encuentra a la espera de Resolución expedida por el Ministerio de Educación Nacional en la cual se informe sobre la decisión en torno al otorgamiento de la Acreditación en Alta Calidad. Se anexan al proceso de Registro Calificado los soport</w:t>
            </w:r>
            <w:r>
              <w:rPr>
                <w:rFonts w:ascii="Arial Narrow" w:eastAsia="Arial Narrow" w:hAnsi="Arial Narrow" w:cs="Arial Narrow"/>
                <w:sz w:val="24"/>
                <w:szCs w:val="24"/>
              </w:rPr>
              <w:t>es del último estado registrado para el proceso ante el CNA.</w:t>
            </w:r>
          </w:p>
        </w:tc>
      </w:tr>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Dirección</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Carrera 7 # 40 – 53 Piso 4, Área Administrativa</w:t>
            </w:r>
          </w:p>
        </w:tc>
      </w:tr>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Teléfono</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323 93 00 ext. 1418 - 1425</w:t>
            </w:r>
          </w:p>
        </w:tc>
      </w:tr>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Fax</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323 93 00</w:t>
            </w:r>
          </w:p>
        </w:tc>
      </w:tr>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Apartado aéreo</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No aplica.</w:t>
            </w:r>
          </w:p>
        </w:tc>
      </w:tr>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E-mail</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hyperlink r:id="rId21">
              <w:r>
                <w:rPr>
                  <w:rFonts w:ascii="Arial Narrow" w:eastAsia="Arial Narrow" w:hAnsi="Arial Narrow" w:cs="Arial Narrow"/>
                  <w:sz w:val="24"/>
                  <w:szCs w:val="24"/>
                  <w:u w:val="single"/>
                </w:rPr>
                <w:t>mcic@udistrital.edu.co</w:t>
              </w:r>
            </w:hyperlink>
          </w:p>
        </w:tc>
      </w:tr>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Fecha de inicio del programa</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4 de septiembre de 1989</w:t>
            </w:r>
          </w:p>
        </w:tc>
      </w:tr>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Fecha de registro en el SACES</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6 de junio de 2003</w:t>
            </w:r>
          </w:p>
        </w:tc>
      </w:tr>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Número de créditos académicos</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44</w:t>
            </w:r>
          </w:p>
        </w:tc>
      </w:tr>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Número de estudiantes en el 1er. Periodo</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40 (aprobados mediante Acuerdo N°005 de 25 de noviembre de 2021).</w:t>
            </w:r>
          </w:p>
        </w:tc>
      </w:tr>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Valor de la matrícula al iniciar</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$8.800.000</w:t>
            </w:r>
          </w:p>
        </w:tc>
      </w:tr>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El programa está adscrito a</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Facultad de ingeniería</w:t>
            </w:r>
          </w:p>
        </w:tc>
      </w:tr>
      <w:tr w:rsidR="00603D8C">
        <w:trPr>
          <w:trHeight w:val="300"/>
          <w:jc w:val="center"/>
        </w:trPr>
        <w:tc>
          <w:tcPr>
            <w:tcW w:w="3686"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Syllabus</w:t>
            </w:r>
          </w:p>
        </w:tc>
        <w:tc>
          <w:tcPr>
            <w:tcW w:w="4697"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left="0"/>
              <w:rPr>
                <w:rFonts w:ascii="Arial Narrow" w:eastAsia="Arial Narrow" w:hAnsi="Arial Narrow" w:cs="Arial Narrow"/>
                <w:sz w:val="24"/>
                <w:szCs w:val="24"/>
              </w:rPr>
            </w:pPr>
            <w:hyperlink r:id="rId22">
              <w:r>
                <w:rPr>
                  <w:rFonts w:ascii="Arial Narrow" w:eastAsia="Arial Narrow" w:hAnsi="Arial Narrow" w:cs="Arial Narrow"/>
                  <w:sz w:val="24"/>
                  <w:szCs w:val="24"/>
                  <w:u w:val="single"/>
                </w:rPr>
                <w:t>https://rita.udistrital.edu.co/mciencias/index.php/academia/syllabus</w:t>
              </w:r>
            </w:hyperlink>
          </w:p>
        </w:tc>
      </w:tr>
    </w:tbl>
    <w:p w:rsidR="00603D8C" w:rsidRDefault="005E66C4">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ab/>
      </w:r>
      <w:r>
        <w:rPr>
          <w:rFonts w:ascii="Arial Narrow" w:eastAsia="Arial Narrow" w:hAnsi="Arial Narrow" w:cs="Arial Narrow"/>
          <w:i/>
          <w:sz w:val="24"/>
          <w:szCs w:val="24"/>
        </w:rPr>
        <w:t>Fuente: Elaboración propia.</w:t>
      </w:r>
      <w:r>
        <w:rPr>
          <w:rFonts w:ascii="Arial Narrow" w:eastAsia="Arial Narrow" w:hAnsi="Arial Narrow" w:cs="Arial Narrow"/>
          <w:sz w:val="24"/>
          <w:szCs w:val="24"/>
        </w:rPr>
        <w:tab/>
      </w:r>
    </w:p>
    <w:p w:rsidR="00603D8C" w:rsidRDefault="00603D8C">
      <w:pPr>
        <w:tabs>
          <w:tab w:val="center" w:pos="4597"/>
          <w:tab w:val="left" w:pos="6270"/>
        </w:tabs>
        <w:spacing w:line="360" w:lineRule="auto"/>
        <w:ind w:left="0"/>
        <w:rPr>
          <w:rFonts w:ascii="Times New Roman" w:eastAsia="Times New Roman" w:hAnsi="Times New Roman" w:cs="Times New Roman"/>
          <w:b/>
          <w:sz w:val="24"/>
          <w:szCs w:val="24"/>
        </w:rPr>
      </w:pPr>
    </w:p>
    <w:p w:rsidR="00603D8C" w:rsidRDefault="005E66C4">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Misión del proyectó curricular </w:t>
      </w:r>
    </w:p>
    <w:p w:rsidR="00603D8C" w:rsidRDefault="005E66C4">
      <w:pPr>
        <w:tabs>
          <w:tab w:val="center" w:pos="4597"/>
          <w:tab w:val="left" w:pos="6270"/>
        </w:tabs>
        <w:ind w:left="0"/>
        <w:jc w:val="both"/>
        <w:rPr>
          <w:rFonts w:ascii="Arial Narrow" w:eastAsia="Arial Narrow" w:hAnsi="Arial Narrow" w:cs="Arial Narrow"/>
          <w:sz w:val="24"/>
          <w:szCs w:val="24"/>
        </w:rPr>
      </w:pPr>
      <w:r>
        <w:rPr>
          <w:rFonts w:ascii="Arial Narrow" w:eastAsia="Arial Narrow" w:hAnsi="Arial Narrow" w:cs="Arial Narrow"/>
          <w:sz w:val="24"/>
          <w:szCs w:val="24"/>
        </w:rPr>
        <w:t>La misión de la Maestría es formar magister con conocimientos y habilidades sólidas en las áreas de Teleinformática, Ingeniería de software, Geomática e Inteligencia artificial que contribuyan al desarrollo científico y tecnológico de carácter universal, m</w:t>
      </w:r>
      <w:r>
        <w:rPr>
          <w:rFonts w:ascii="Arial Narrow" w:eastAsia="Arial Narrow" w:hAnsi="Arial Narrow" w:cs="Arial Narrow"/>
          <w:sz w:val="24"/>
          <w:szCs w:val="24"/>
        </w:rPr>
        <w:t>ostrando interdisciplinariedad para el desarrollo de soluciones a problemas de acoplamiento, apropiación y desarrollo tecnológico del país.</w:t>
      </w:r>
    </w:p>
    <w:p w:rsidR="00603D8C" w:rsidRDefault="00603D8C">
      <w:pPr>
        <w:tabs>
          <w:tab w:val="center" w:pos="4597"/>
          <w:tab w:val="left" w:pos="6270"/>
        </w:tabs>
        <w:ind w:left="0"/>
        <w:rPr>
          <w:rFonts w:ascii="Arial Narrow" w:eastAsia="Arial Narrow" w:hAnsi="Arial Narrow" w:cs="Arial Narrow"/>
          <w:b/>
          <w:sz w:val="24"/>
          <w:szCs w:val="24"/>
        </w:rPr>
      </w:pPr>
    </w:p>
    <w:p w:rsidR="00603D8C" w:rsidRDefault="005E66C4">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Visión del proyectó curricular</w:t>
      </w:r>
    </w:p>
    <w:p w:rsidR="00603D8C" w:rsidRDefault="005E66C4">
      <w:pPr>
        <w:tabs>
          <w:tab w:val="center" w:pos="4597"/>
          <w:tab w:val="left" w:pos="6270"/>
        </w:tabs>
        <w:ind w:left="0"/>
        <w:jc w:val="both"/>
        <w:rPr>
          <w:rFonts w:ascii="Arial Narrow" w:eastAsia="Arial Narrow" w:hAnsi="Arial Narrow" w:cs="Arial Narrow"/>
          <w:b/>
          <w:sz w:val="24"/>
          <w:szCs w:val="24"/>
        </w:rPr>
      </w:pPr>
      <w:r>
        <w:rPr>
          <w:rFonts w:ascii="Arial Narrow" w:eastAsia="Arial Narrow" w:hAnsi="Arial Narrow" w:cs="Arial Narrow"/>
          <w:sz w:val="24"/>
          <w:szCs w:val="24"/>
        </w:rPr>
        <w:t>Constituirse en diez años en un referente a nivel nacional e internacional en la for</w:t>
      </w:r>
      <w:r>
        <w:rPr>
          <w:rFonts w:ascii="Arial Narrow" w:eastAsia="Arial Narrow" w:hAnsi="Arial Narrow" w:cs="Arial Narrow"/>
          <w:sz w:val="24"/>
          <w:szCs w:val="24"/>
        </w:rPr>
        <w:t>mación de magíster que dan solución a problemas sociales, tecnológicos y científicos que se presentan y generan dificultades en el desarrollo del país; promoviendo la productividad y competitividad de la sociedad colombiana desde las áreas de la Teleinform</w:t>
      </w:r>
      <w:r>
        <w:rPr>
          <w:rFonts w:ascii="Arial Narrow" w:eastAsia="Arial Narrow" w:hAnsi="Arial Narrow" w:cs="Arial Narrow"/>
          <w:sz w:val="24"/>
          <w:szCs w:val="24"/>
        </w:rPr>
        <w:t>ática, Ingeniería de software, Geomática e Inteligencia artificial.</w:t>
      </w:r>
    </w:p>
    <w:p w:rsidR="00603D8C" w:rsidRDefault="005E66C4">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Objetivo general del proyectó curricular</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Formar magíster con conocimientos y habilidades avanzadas en Teleinformática, Ingeniería de Software, Inteligencia Artificial o Geomática que contr</w:t>
      </w:r>
      <w:r>
        <w:rPr>
          <w:rFonts w:ascii="Arial Narrow" w:eastAsia="Arial Narrow" w:hAnsi="Arial Narrow" w:cs="Arial Narrow"/>
          <w:sz w:val="24"/>
          <w:szCs w:val="24"/>
        </w:rPr>
        <w:t>ibuyan a dar solución a problemas en el entorno regional, nacional e internacional, mediante el análisis de situaciones particulares de carácter disciplinar, interdisciplinario o profesional, por medio de la asimilación o apropiación de saberes, metodologí</w:t>
      </w:r>
      <w:r>
        <w:rPr>
          <w:rFonts w:ascii="Arial Narrow" w:eastAsia="Arial Narrow" w:hAnsi="Arial Narrow" w:cs="Arial Narrow"/>
          <w:sz w:val="24"/>
          <w:szCs w:val="24"/>
        </w:rPr>
        <w:t>as y desarrollos científicos y tecnológicos.</w:t>
      </w:r>
    </w:p>
    <w:p w:rsidR="00603D8C" w:rsidRDefault="00603D8C">
      <w:pPr>
        <w:ind w:left="0"/>
        <w:jc w:val="both"/>
        <w:rPr>
          <w:rFonts w:ascii="Arial Narrow" w:eastAsia="Arial Narrow" w:hAnsi="Arial Narrow" w:cs="Arial Narrow"/>
          <w:sz w:val="24"/>
          <w:szCs w:val="24"/>
        </w:rPr>
      </w:pPr>
    </w:p>
    <w:p w:rsidR="00603D8C" w:rsidRDefault="005E66C4">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Objetivos específicos del proyectó curricular</w:t>
      </w:r>
    </w:p>
    <w:p w:rsidR="00603D8C" w:rsidRDefault="005E66C4">
      <w:pPr>
        <w:tabs>
          <w:tab w:val="center" w:pos="4597"/>
          <w:tab w:val="left" w:pos="6270"/>
        </w:tabs>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Ofrecer a la sociedad, Magíster capaces de formular y desarrollar proyectos de investigación aplicada que permitan solucionar problemas en las áreas relacionadas a </w:t>
      </w:r>
      <w:r>
        <w:rPr>
          <w:rFonts w:ascii="Arial Narrow" w:eastAsia="Arial Narrow" w:hAnsi="Arial Narrow" w:cs="Arial Narrow"/>
          <w:sz w:val="24"/>
          <w:szCs w:val="24"/>
        </w:rPr>
        <w:t>las Tecnologías de la Información y las Comunicaciones.</w:t>
      </w:r>
    </w:p>
    <w:p w:rsidR="00603D8C" w:rsidRDefault="00603D8C">
      <w:pPr>
        <w:tabs>
          <w:tab w:val="center" w:pos="4597"/>
          <w:tab w:val="left" w:pos="6270"/>
        </w:tabs>
        <w:ind w:left="0"/>
        <w:jc w:val="both"/>
        <w:rPr>
          <w:rFonts w:ascii="Arial Narrow" w:eastAsia="Arial Narrow" w:hAnsi="Arial Narrow" w:cs="Arial Narrow"/>
          <w:sz w:val="24"/>
          <w:szCs w:val="24"/>
        </w:rPr>
      </w:pPr>
    </w:p>
    <w:p w:rsidR="00603D8C" w:rsidRDefault="005E66C4">
      <w:pPr>
        <w:tabs>
          <w:tab w:val="center" w:pos="4597"/>
          <w:tab w:val="left" w:pos="6270"/>
        </w:tabs>
        <w:ind w:left="0"/>
        <w:jc w:val="both"/>
        <w:rPr>
          <w:rFonts w:ascii="Arial Narrow" w:eastAsia="Arial Narrow" w:hAnsi="Arial Narrow" w:cs="Arial Narrow"/>
          <w:sz w:val="24"/>
          <w:szCs w:val="24"/>
        </w:rPr>
      </w:pPr>
      <w:r>
        <w:rPr>
          <w:rFonts w:ascii="Arial Narrow" w:eastAsia="Arial Narrow" w:hAnsi="Arial Narrow" w:cs="Arial Narrow"/>
          <w:sz w:val="24"/>
          <w:szCs w:val="24"/>
        </w:rPr>
        <w:t>Formar Magister con los conocimientos y habilidades necesarias para conceptualizar, diseñar, implementar y adaptar soluciones específicas en las áreas de Teleinformática, Ingeniería de Software y Geo</w:t>
      </w:r>
      <w:r>
        <w:rPr>
          <w:rFonts w:ascii="Arial Narrow" w:eastAsia="Arial Narrow" w:hAnsi="Arial Narrow" w:cs="Arial Narrow"/>
          <w:sz w:val="24"/>
          <w:szCs w:val="24"/>
        </w:rPr>
        <w:t>mática a nivel municipal, regional, nacional e internacional.</w:t>
      </w:r>
    </w:p>
    <w:p w:rsidR="00603D8C" w:rsidRDefault="00603D8C">
      <w:pPr>
        <w:tabs>
          <w:tab w:val="center" w:pos="4597"/>
          <w:tab w:val="left" w:pos="6270"/>
        </w:tabs>
        <w:ind w:left="0"/>
        <w:jc w:val="both"/>
        <w:rPr>
          <w:rFonts w:ascii="Arial Narrow" w:eastAsia="Arial Narrow" w:hAnsi="Arial Narrow" w:cs="Arial Narrow"/>
          <w:sz w:val="24"/>
          <w:szCs w:val="24"/>
        </w:rPr>
      </w:pPr>
    </w:p>
    <w:p w:rsidR="00603D8C" w:rsidRDefault="005E66C4">
      <w:pPr>
        <w:pStyle w:val="Ttulo2"/>
        <w:ind w:left="0"/>
      </w:pPr>
      <w:bookmarkStart w:id="14" w:name="_heading=h.8zdx73ka5rku" w:colFirst="0" w:colLast="0"/>
      <w:bookmarkEnd w:id="14"/>
      <w:r>
        <w:t xml:space="preserve">1.2 Características principales de la Maestría en Ciencias de la Información y las Comunicaciones </w:t>
      </w:r>
    </w:p>
    <w:p w:rsidR="00603D8C" w:rsidRDefault="00603D8C">
      <w:pPr>
        <w:ind w:firstLine="357"/>
        <w:rPr>
          <w:rFonts w:ascii="Arial Narrow" w:eastAsia="Arial Narrow" w:hAnsi="Arial Narrow" w:cs="Arial Narrow"/>
          <w:sz w:val="24"/>
          <w:szCs w:val="24"/>
        </w:rPr>
      </w:pPr>
    </w:p>
    <w:p w:rsidR="00603D8C" w:rsidRDefault="005E66C4">
      <w:pPr>
        <w:pStyle w:val="Ttulo3"/>
        <w:spacing w:line="240" w:lineRule="auto"/>
        <w:ind w:left="0"/>
        <w:rPr>
          <w:rFonts w:ascii="Arial Narrow" w:eastAsia="Arial Narrow" w:hAnsi="Arial Narrow" w:cs="Arial Narrow"/>
          <w:sz w:val="24"/>
          <w:szCs w:val="24"/>
        </w:rPr>
      </w:pPr>
      <w:bookmarkStart w:id="15" w:name="_heading=h.knlcmplge0wa" w:colFirst="0" w:colLast="0"/>
      <w:bookmarkEnd w:id="15"/>
      <w:r>
        <w:t>1.2.1 Desempeño de los Egresados</w:t>
      </w: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campo de acción de nuestros egresados corresponde tanto </w:t>
      </w:r>
      <w:r>
        <w:rPr>
          <w:rFonts w:ascii="Arial Narrow" w:eastAsia="Arial Narrow" w:hAnsi="Arial Narrow" w:cs="Arial Narrow"/>
          <w:sz w:val="24"/>
          <w:szCs w:val="24"/>
        </w:rPr>
        <w:t>a los principales desafíos científicos y tecnológicos globales a nivel de informática y comunicaciones, como a las prioridades de innovación tecnológica local a nivel gubernamental, industrial, comercial y social. De acuerdo con lo anterior, los principale</w:t>
      </w:r>
      <w:r>
        <w:rPr>
          <w:rFonts w:ascii="Arial Narrow" w:eastAsia="Arial Narrow" w:hAnsi="Arial Narrow" w:cs="Arial Narrow"/>
          <w:sz w:val="24"/>
          <w:szCs w:val="24"/>
        </w:rPr>
        <w:t>s campos de desempeño de nuestros egresados son:</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38"/>
        </w:numPr>
        <w:jc w:val="both"/>
        <w:rPr>
          <w:rFonts w:ascii="Arial Narrow" w:eastAsia="Arial Narrow" w:hAnsi="Arial Narrow" w:cs="Arial Narrow"/>
          <w:sz w:val="24"/>
          <w:szCs w:val="24"/>
        </w:rPr>
      </w:pPr>
      <w:r>
        <w:rPr>
          <w:rFonts w:ascii="Arial Narrow" w:eastAsia="Arial Narrow" w:hAnsi="Arial Narrow" w:cs="Arial Narrow"/>
          <w:sz w:val="24"/>
          <w:szCs w:val="24"/>
        </w:rPr>
        <w:t>La transformación digital, que es de introducción y desarrollo prioritario en las organizaciones de todos los dominios: gubernamentales, educativos, comerciales, industriales, etc.</w:t>
      </w:r>
    </w:p>
    <w:p w:rsidR="00603D8C" w:rsidRDefault="005E66C4">
      <w:pPr>
        <w:numPr>
          <w:ilvl w:val="0"/>
          <w:numId w:val="38"/>
        </w:num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ciencia de datos, que mediante las técnicas de Big Data y los algoritmos de inteligencia artificial soportan y toman decisiones en los negocios, en la medicina, en la robótica, en la genética, en las políticas públicas, en la agricultura, etc.</w:t>
      </w:r>
    </w:p>
    <w:p w:rsidR="00603D8C" w:rsidRDefault="005E66C4">
      <w:pPr>
        <w:numPr>
          <w:ilvl w:val="0"/>
          <w:numId w:val="38"/>
        </w:numPr>
        <w:jc w:val="both"/>
        <w:rPr>
          <w:rFonts w:ascii="Arial Narrow" w:eastAsia="Arial Narrow" w:hAnsi="Arial Narrow" w:cs="Arial Narrow"/>
          <w:sz w:val="24"/>
          <w:szCs w:val="24"/>
        </w:rPr>
      </w:pPr>
      <w:r>
        <w:rPr>
          <w:rFonts w:ascii="Arial Narrow" w:eastAsia="Arial Narrow" w:hAnsi="Arial Narrow" w:cs="Arial Narrow"/>
          <w:sz w:val="24"/>
          <w:szCs w:val="24"/>
        </w:rPr>
        <w:t>La 5ta ge</w:t>
      </w:r>
      <w:r>
        <w:rPr>
          <w:rFonts w:ascii="Arial Narrow" w:eastAsia="Arial Narrow" w:hAnsi="Arial Narrow" w:cs="Arial Narrow"/>
          <w:sz w:val="24"/>
          <w:szCs w:val="24"/>
        </w:rPr>
        <w:t>neración de las comunicaciones móviles promete una interconexión total, tanto así, que el término Internet de las Cosas se está transformando a Internet de Todo.</w:t>
      </w:r>
    </w:p>
    <w:p w:rsidR="00603D8C" w:rsidRDefault="00603D8C">
      <w:pPr>
        <w:ind w:left="0"/>
        <w:jc w:val="both"/>
        <w:rPr>
          <w:rFonts w:ascii="Arial Narrow" w:eastAsia="Arial Narrow" w:hAnsi="Arial Narrow" w:cs="Arial Narrow"/>
          <w:sz w:val="24"/>
          <w:szCs w:val="24"/>
        </w:rPr>
      </w:pPr>
    </w:p>
    <w:p w:rsidR="00603D8C" w:rsidRDefault="005E66C4">
      <w:pPr>
        <w:pStyle w:val="Ttulo3"/>
        <w:spacing w:before="0" w:after="0"/>
        <w:ind w:left="0"/>
      </w:pPr>
      <w:bookmarkStart w:id="16" w:name="_heading=h.pe48rk6zzsm5" w:colFirst="0" w:colLast="0"/>
      <w:bookmarkEnd w:id="16"/>
      <w:r>
        <w:t>1.2.2 Perfil del egresado del Proyecto Curricular</w:t>
      </w:r>
    </w:p>
    <w:p w:rsidR="00603D8C" w:rsidRDefault="00603D8C">
      <w:pPr>
        <w:tabs>
          <w:tab w:val="center" w:pos="4597"/>
          <w:tab w:val="left" w:pos="6270"/>
        </w:tabs>
        <w:ind w:left="0"/>
        <w:rPr>
          <w:rFonts w:ascii="Arial Narrow" w:eastAsia="Arial Narrow" w:hAnsi="Arial Narrow" w:cs="Arial Narrow"/>
          <w:b/>
          <w:sz w:val="24"/>
          <w:szCs w:val="24"/>
        </w:rPr>
      </w:pPr>
    </w:p>
    <w:p w:rsidR="00603D8C" w:rsidRDefault="005E66C4">
      <w:pPr>
        <w:shd w:val="clear" w:color="auto" w:fill="FFFFFF"/>
        <w:ind w:left="0"/>
        <w:jc w:val="both"/>
        <w:rPr>
          <w:rFonts w:ascii="Arial Narrow" w:eastAsia="Arial Narrow" w:hAnsi="Arial Narrow" w:cs="Arial Narrow"/>
          <w:b/>
          <w:sz w:val="24"/>
          <w:szCs w:val="24"/>
        </w:rPr>
      </w:pPr>
      <w:r>
        <w:rPr>
          <w:rFonts w:ascii="Arial Narrow" w:eastAsia="Arial Narrow" w:hAnsi="Arial Narrow" w:cs="Arial Narrow"/>
          <w:b/>
          <w:sz w:val="24"/>
          <w:szCs w:val="24"/>
        </w:rPr>
        <w:t>Perfil profesional</w:t>
      </w:r>
    </w:p>
    <w:p w:rsidR="00603D8C" w:rsidRDefault="005E66C4">
      <w:pPr>
        <w:shd w:val="clear" w:color="auto" w:fill="FFFFFF"/>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Magister con capacidad </w:t>
      </w:r>
      <w:r>
        <w:rPr>
          <w:rFonts w:ascii="Arial Narrow" w:eastAsia="Arial Narrow" w:hAnsi="Arial Narrow" w:cs="Arial Narrow"/>
          <w:sz w:val="24"/>
          <w:szCs w:val="24"/>
        </w:rPr>
        <w:t>de integrar las ciencias de la computación, ciencias de la tierra, las comunicaciones, los métodos estadísticos y matemáticos para innovar, diseñar, evaluar y apropiar sistemas de comunicaciones, redes, sistemas de información, y los conceptos fundamentale</w:t>
      </w:r>
      <w:r>
        <w:rPr>
          <w:rFonts w:ascii="Arial Narrow" w:eastAsia="Arial Narrow" w:hAnsi="Arial Narrow" w:cs="Arial Narrow"/>
          <w:sz w:val="24"/>
          <w:szCs w:val="24"/>
        </w:rPr>
        <w:t>s de la geomática dentro del contexto nacional e internacional. El egresado de la maestría tendrá la capacidad de interactuar con su entorno social y tecnológico, y estará en capacidad de gestionar tópicos relacionados con los sistemas de comunicaciones, s</w:t>
      </w:r>
      <w:r>
        <w:rPr>
          <w:rFonts w:ascii="Arial Narrow" w:eastAsia="Arial Narrow" w:hAnsi="Arial Narrow" w:cs="Arial Narrow"/>
          <w:sz w:val="24"/>
          <w:szCs w:val="24"/>
        </w:rPr>
        <w:t>istemas de información, la geomática, redes de datos y afines y ser líder de primera línea en la revolución digital que se está desarrollando en el país.</w:t>
      </w:r>
    </w:p>
    <w:p w:rsidR="00603D8C" w:rsidRDefault="00603D8C">
      <w:pPr>
        <w:shd w:val="clear" w:color="auto" w:fill="FFFFFF"/>
        <w:ind w:left="0"/>
        <w:jc w:val="both"/>
        <w:rPr>
          <w:rFonts w:ascii="Arial Narrow" w:eastAsia="Arial Narrow" w:hAnsi="Arial Narrow" w:cs="Arial Narrow"/>
          <w:sz w:val="24"/>
          <w:szCs w:val="24"/>
        </w:rPr>
      </w:pPr>
    </w:p>
    <w:p w:rsidR="00603D8C" w:rsidRDefault="005E66C4">
      <w:pPr>
        <w:shd w:val="clear" w:color="auto" w:fill="FFFFFF"/>
        <w:ind w:left="0"/>
        <w:jc w:val="both"/>
        <w:rPr>
          <w:rFonts w:ascii="Arial Narrow" w:eastAsia="Arial Narrow" w:hAnsi="Arial Narrow" w:cs="Arial Narrow"/>
          <w:b/>
          <w:sz w:val="24"/>
          <w:szCs w:val="24"/>
        </w:rPr>
      </w:pPr>
      <w:r>
        <w:rPr>
          <w:rFonts w:ascii="Arial Narrow" w:eastAsia="Arial Narrow" w:hAnsi="Arial Narrow" w:cs="Arial Narrow"/>
          <w:b/>
          <w:sz w:val="24"/>
          <w:szCs w:val="24"/>
        </w:rPr>
        <w:t>Perfil Ocupacional</w:t>
      </w:r>
    </w:p>
    <w:p w:rsidR="00603D8C" w:rsidRDefault="005E66C4">
      <w:pPr>
        <w:shd w:val="clear" w:color="auto" w:fill="FFFFFF"/>
        <w:ind w:left="0"/>
        <w:jc w:val="both"/>
        <w:rPr>
          <w:rFonts w:ascii="Arial Narrow" w:eastAsia="Arial Narrow" w:hAnsi="Arial Narrow" w:cs="Arial Narrow"/>
          <w:sz w:val="24"/>
          <w:szCs w:val="24"/>
        </w:rPr>
      </w:pPr>
      <w:r>
        <w:rPr>
          <w:rFonts w:ascii="Arial Narrow" w:eastAsia="Arial Narrow" w:hAnsi="Arial Narrow" w:cs="Arial Narrow"/>
          <w:sz w:val="24"/>
          <w:szCs w:val="24"/>
        </w:rPr>
        <w:t>Magíster integral con responsabilidad social y científica para aplicar las ciencia</w:t>
      </w:r>
      <w:r>
        <w:rPr>
          <w:rFonts w:ascii="Arial Narrow" w:eastAsia="Arial Narrow" w:hAnsi="Arial Narrow" w:cs="Arial Narrow"/>
          <w:sz w:val="24"/>
          <w:szCs w:val="24"/>
        </w:rPr>
        <w:t>s de la información geográfica o espacial, la computación, la ingeniería de software, las comunicaciones y las redes al entorno local, regional, nacional e internacional. El magíster en ciencias de la información y las comunicaciones tiene la oportunidad d</w:t>
      </w:r>
      <w:r>
        <w:rPr>
          <w:rFonts w:ascii="Arial Narrow" w:eastAsia="Arial Narrow" w:hAnsi="Arial Narrow" w:cs="Arial Narrow"/>
          <w:sz w:val="24"/>
          <w:szCs w:val="24"/>
        </w:rPr>
        <w:t>e actuar en un amplio matiz de desafíos en su desempeño profesional. Debido a las políticas de los últimos gobiernos en la masificación de las TIC, el crecimiento exponencial de la red internet a nivel mundial, nacional y regional, apertura, liberalización</w:t>
      </w:r>
      <w:r>
        <w:rPr>
          <w:rFonts w:ascii="Arial Narrow" w:eastAsia="Arial Narrow" w:hAnsi="Arial Narrow" w:cs="Arial Narrow"/>
          <w:sz w:val="24"/>
          <w:szCs w:val="24"/>
        </w:rPr>
        <w:t xml:space="preserve"> de las comunicaciones, el desarrollo de la construcción de la sociedad del conocimiento y la aparición y aplicación de nuevas tecnologías en áreas diversas del sector productivo y comercial.</w:t>
      </w:r>
    </w:p>
    <w:p w:rsidR="00603D8C" w:rsidRDefault="00603D8C">
      <w:pPr>
        <w:shd w:val="clear" w:color="auto" w:fill="FFFFFF"/>
        <w:ind w:left="0"/>
        <w:jc w:val="both"/>
        <w:rPr>
          <w:rFonts w:ascii="Arial Narrow" w:eastAsia="Arial Narrow" w:hAnsi="Arial Narrow" w:cs="Arial Narrow"/>
          <w:color w:val="FF0000"/>
          <w:sz w:val="24"/>
          <w:szCs w:val="24"/>
        </w:rPr>
      </w:pPr>
    </w:p>
    <w:p w:rsidR="00603D8C" w:rsidRDefault="005E66C4">
      <w:pPr>
        <w:pStyle w:val="Ttulo3"/>
        <w:spacing w:before="0" w:after="0"/>
        <w:ind w:left="0"/>
      </w:pPr>
      <w:r>
        <w:t>1.2.3 Componente interdisciplinar del plan de estudios del proy</w:t>
      </w:r>
      <w:r>
        <w:t>ecto curricular</w:t>
      </w: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UDFJC concibe la Interdisciplinariedad como la existencia de una relación simétrica entre varias disciplinas que se ocupan de un mismo problema, y que propician un diálogo que permite la construcción de la unidad a partir de la multipli</w:t>
      </w:r>
      <w:r>
        <w:rPr>
          <w:rFonts w:ascii="Arial Narrow" w:eastAsia="Arial Narrow" w:hAnsi="Arial Narrow" w:cs="Arial Narrow"/>
          <w:sz w:val="24"/>
          <w:szCs w:val="24"/>
        </w:rPr>
        <w:t>cidad de respuestas provenientes de los diferentes campos del saber. Por su parte la multidisciplinariedad permite analizar diferentes aspectos de un problema desde los aportes de las diferentes disciplinas</w:t>
      </w:r>
      <w:r>
        <w:rPr>
          <w:rFonts w:ascii="Arial Narrow" w:eastAsia="Arial Narrow" w:hAnsi="Arial Narrow" w:cs="Arial Narrow"/>
          <w:sz w:val="24"/>
          <w:szCs w:val="24"/>
          <w:vertAlign w:val="superscript"/>
        </w:rPr>
        <w:footnoteReference w:id="1"/>
      </w:r>
      <w:r>
        <w:rPr>
          <w:rFonts w:ascii="Arial Narrow" w:eastAsia="Arial Narrow" w:hAnsi="Arial Narrow" w:cs="Arial Narrow"/>
          <w:sz w:val="24"/>
          <w:szCs w:val="24"/>
        </w:rPr>
        <w:t>.</w:t>
      </w:r>
    </w:p>
    <w:p w:rsidR="00603D8C" w:rsidRDefault="00603D8C">
      <w:pPr>
        <w:ind w:firstLine="357"/>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w:t>
      </w:r>
      <w:r>
        <w:rPr>
          <w:rFonts w:ascii="Arial Narrow" w:eastAsia="Arial Narrow" w:hAnsi="Arial Narrow" w:cs="Arial Narrow"/>
          <w:sz w:val="24"/>
          <w:szCs w:val="24"/>
        </w:rPr>
        <w:t>s Comunicaciones se caracteriza por la interdisciplinaridad de su estructura curricular y de investigación. La Maestría ofrece 4 énfasis que permiten integrar diferentes ejes temáticos de la informática y las comunicaciones convergiendo en soluciones tecno</w:t>
      </w:r>
      <w:r>
        <w:rPr>
          <w:rFonts w:ascii="Arial Narrow" w:eastAsia="Arial Narrow" w:hAnsi="Arial Narrow" w:cs="Arial Narrow"/>
          <w:sz w:val="24"/>
          <w:szCs w:val="24"/>
        </w:rPr>
        <w:t xml:space="preserve">lógicas de última generación aplicadas a un muy alto número de disciplinas. Por ejemplo, permite integrar la 5ta generación de las comunicaciones móviles y las técnicas de Big Data e Inteligencia Artificial para generar soluciones de Internet de las cosas </w:t>
      </w:r>
      <w:r>
        <w:rPr>
          <w:rFonts w:ascii="Arial Narrow" w:eastAsia="Arial Narrow" w:hAnsi="Arial Narrow" w:cs="Arial Narrow"/>
          <w:sz w:val="24"/>
          <w:szCs w:val="24"/>
        </w:rPr>
        <w:t>aplicado a ciudades inteligentes, a agricultura inteligente, a meteorología, a automatización industrial, a telemedicina, entre muchos otros dominios.</w:t>
      </w:r>
    </w:p>
    <w:p w:rsidR="00603D8C" w:rsidRDefault="005E66C4">
      <w:pPr>
        <w:pStyle w:val="Ttulo2"/>
        <w:ind w:left="0"/>
      </w:pPr>
      <w:bookmarkStart w:id="17" w:name="_heading=h.4xitqbm05l42" w:colFirst="0" w:colLast="0"/>
      <w:bookmarkEnd w:id="17"/>
      <w:r>
        <w:t>1.3. Correspondencia de los diferentes componentes de la Maestría</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w:t>
      </w:r>
      <w:r>
        <w:rPr>
          <w:rFonts w:ascii="Arial Narrow" w:eastAsia="Arial Narrow" w:hAnsi="Arial Narrow" w:cs="Arial Narrow"/>
          <w:sz w:val="24"/>
          <w:szCs w:val="24"/>
        </w:rPr>
        <w:t>ión y las Comunicaciones tiene como objetivo formar magísteres con capacidad para integrar diferentes elementos de las Tecnologías de la Información y las Comunicaciones con el fin de aportar a la resolución de situaciones identificadas en contextos especí</w:t>
      </w:r>
      <w:r>
        <w:rPr>
          <w:rFonts w:ascii="Arial Narrow" w:eastAsia="Arial Narrow" w:hAnsi="Arial Narrow" w:cs="Arial Narrow"/>
          <w:sz w:val="24"/>
          <w:szCs w:val="24"/>
        </w:rPr>
        <w:t xml:space="preserve">ficos desde la perspectiva social, cultural, </w:t>
      </w:r>
      <w:r>
        <w:rPr>
          <w:rFonts w:ascii="Arial Narrow" w:eastAsia="Arial Narrow" w:hAnsi="Arial Narrow" w:cs="Arial Narrow"/>
          <w:sz w:val="24"/>
          <w:szCs w:val="24"/>
        </w:rPr>
        <w:lastRenderedPageBreak/>
        <w:t>ambiental, en coherencia con la mirada interdisciplinar que define su propuesta de formación, como lo expresa en su misión, visión y perfil de egreso, los cuales muestran coherencia con el título que otorga “Mag</w:t>
      </w:r>
      <w:r>
        <w:rPr>
          <w:rFonts w:ascii="Arial Narrow" w:eastAsia="Arial Narrow" w:hAnsi="Arial Narrow" w:cs="Arial Narrow"/>
          <w:sz w:val="24"/>
          <w:szCs w:val="24"/>
        </w:rPr>
        <w:t xml:space="preserve">íster en Ciencias de la Información y las Comunicaciones”.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Los contenidos curriculares de la Maestría se organizan de acuerdo con su papel al interior de la estructura curricular, de manera que algunos espacios académicos que se enmarcan en la fundamentación, la cual se orienta a brindar herramientas teóricas y co</w:t>
      </w:r>
      <w:r>
        <w:rPr>
          <w:rFonts w:ascii="Arial Narrow" w:eastAsia="Arial Narrow" w:hAnsi="Arial Narrow" w:cs="Arial Narrow"/>
          <w:sz w:val="24"/>
          <w:szCs w:val="24"/>
        </w:rPr>
        <w:t xml:space="preserve">nceptuales a los estudiantes para abordar problemas y soluciones propuestas desde las Tecnologías de la Información y las Comunicaciones; otros espacios corresponden a </w:t>
      </w:r>
      <w:r>
        <w:rPr>
          <w:rFonts w:ascii="Arial Narrow" w:eastAsia="Arial Narrow" w:hAnsi="Arial Narrow" w:cs="Arial Narrow"/>
          <w:i/>
          <w:sz w:val="24"/>
          <w:szCs w:val="24"/>
        </w:rPr>
        <w:t>énfasis</w:t>
      </w:r>
      <w:r>
        <w:rPr>
          <w:rFonts w:ascii="Arial Narrow" w:eastAsia="Arial Narrow" w:hAnsi="Arial Narrow" w:cs="Arial Narrow"/>
          <w:sz w:val="24"/>
          <w:szCs w:val="24"/>
        </w:rPr>
        <w:t xml:space="preserve"> y tienen como finalidad el estudio de escenarios específicos y de interés para los estudiantes, lo cual se articula con los espacios académicos de investigación, estructurados para entregar a los estudiantes los conocimientos necesarios para adelantar eje</w:t>
      </w:r>
      <w:r>
        <w:rPr>
          <w:rFonts w:ascii="Arial Narrow" w:eastAsia="Arial Narrow" w:hAnsi="Arial Narrow" w:cs="Arial Narrow"/>
          <w:sz w:val="24"/>
          <w:szCs w:val="24"/>
        </w:rPr>
        <w:t>rcicios de investigación en el orden de profundizar temas específicos de interés desde situaciones concretas de estudio. Adicionalmente, se cuenta con los espacios académicos denominados electivos, los cuales son propuestas alternativas para profundizar en</w:t>
      </w:r>
      <w:r>
        <w:rPr>
          <w:rFonts w:ascii="Arial Narrow" w:eastAsia="Arial Narrow" w:hAnsi="Arial Narrow" w:cs="Arial Narrow"/>
          <w:sz w:val="24"/>
          <w:szCs w:val="24"/>
        </w:rPr>
        <w:t xml:space="preserve"> algunos de los temas de interés de los estudiantes. Estos pueden ser de carácter intrínseco, es decir, surgen al interior del Proyecto Curricular en correspondencia a las necesidades de los procesos y, de carácter extrínseco, los cuales permiten la articu</w:t>
      </w:r>
      <w:r>
        <w:rPr>
          <w:rFonts w:ascii="Arial Narrow" w:eastAsia="Arial Narrow" w:hAnsi="Arial Narrow" w:cs="Arial Narrow"/>
          <w:sz w:val="24"/>
          <w:szCs w:val="24"/>
        </w:rPr>
        <w:t xml:space="preserve">lación con Proyectos Curriculares afines a los intereses de la Maestría.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áreas de estudio que guían la estructura curricular y el desarrollo de la investigación desde la perspectiva de la profundización son: </w:t>
      </w:r>
      <w:r>
        <w:rPr>
          <w:rFonts w:ascii="Arial Narrow" w:eastAsia="Arial Narrow" w:hAnsi="Arial Narrow" w:cs="Arial Narrow"/>
          <w:i/>
          <w:sz w:val="24"/>
          <w:szCs w:val="24"/>
        </w:rPr>
        <w:t>geomática, ingeniería de software, teleinf</w:t>
      </w:r>
      <w:r>
        <w:rPr>
          <w:rFonts w:ascii="Arial Narrow" w:eastAsia="Arial Narrow" w:hAnsi="Arial Narrow" w:cs="Arial Narrow"/>
          <w:i/>
          <w:sz w:val="24"/>
          <w:szCs w:val="24"/>
        </w:rPr>
        <w:t xml:space="preserve">ormática </w:t>
      </w:r>
      <w:r>
        <w:rPr>
          <w:rFonts w:ascii="Arial Narrow" w:eastAsia="Arial Narrow" w:hAnsi="Arial Narrow" w:cs="Arial Narrow"/>
          <w:sz w:val="24"/>
          <w:szCs w:val="24"/>
        </w:rPr>
        <w:t xml:space="preserve">e </w:t>
      </w:r>
      <w:r>
        <w:rPr>
          <w:rFonts w:ascii="Arial Narrow" w:eastAsia="Arial Narrow" w:hAnsi="Arial Narrow" w:cs="Arial Narrow"/>
          <w:i/>
          <w:sz w:val="24"/>
          <w:szCs w:val="24"/>
        </w:rPr>
        <w:t xml:space="preserve">inteligencia artificial, </w:t>
      </w:r>
      <w:r>
        <w:rPr>
          <w:rFonts w:ascii="Arial Narrow" w:eastAsia="Arial Narrow" w:hAnsi="Arial Narrow" w:cs="Arial Narrow"/>
          <w:sz w:val="24"/>
          <w:szCs w:val="24"/>
        </w:rPr>
        <w:t>a partir de las cuales se abordan las Tecnologías de la Información y las Comunicaciones, como un escenario potencial de soluciones a situaciones reales, de allí que el desarrollo de los espacios académicos exploren desd</w:t>
      </w:r>
      <w:r>
        <w:rPr>
          <w:rFonts w:ascii="Arial Narrow" w:eastAsia="Arial Narrow" w:hAnsi="Arial Narrow" w:cs="Arial Narrow"/>
          <w:sz w:val="24"/>
          <w:szCs w:val="24"/>
        </w:rPr>
        <w:t xml:space="preserve">e los fundamentos conceptuales cada una de estas áreas de estudio y permita trazar rutas de análisis, interpretación y propuesta de resolución de problemas que se dan en diferentes contextos.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Por tratarse de una Maestría de </w:t>
      </w:r>
      <w:r>
        <w:rPr>
          <w:rFonts w:ascii="Arial Narrow" w:eastAsia="Arial Narrow" w:hAnsi="Arial Narrow" w:cs="Arial Narrow"/>
          <w:i/>
          <w:sz w:val="24"/>
          <w:szCs w:val="24"/>
        </w:rPr>
        <w:t xml:space="preserve">profundización, </w:t>
      </w:r>
      <w:r>
        <w:rPr>
          <w:rFonts w:ascii="Arial Narrow" w:eastAsia="Arial Narrow" w:hAnsi="Arial Narrow" w:cs="Arial Narrow"/>
          <w:sz w:val="24"/>
          <w:szCs w:val="24"/>
        </w:rPr>
        <w:t>los procesos</w:t>
      </w:r>
      <w:r>
        <w:rPr>
          <w:rFonts w:ascii="Arial Narrow" w:eastAsia="Arial Narrow" w:hAnsi="Arial Narrow" w:cs="Arial Narrow"/>
          <w:sz w:val="24"/>
          <w:szCs w:val="24"/>
        </w:rPr>
        <w:t xml:space="preserve"> de formación se orientan al estudio de situaciones concretas, como se mencionó anteriormente. Es decir, al análisis de situaciones en las que participan los estudiantes, para identificar problemáticas, analizarlas y proponer formas de abordarlas e introdu</w:t>
      </w:r>
      <w:r>
        <w:rPr>
          <w:rFonts w:ascii="Arial Narrow" w:eastAsia="Arial Narrow" w:hAnsi="Arial Narrow" w:cs="Arial Narrow"/>
          <w:sz w:val="24"/>
          <w:szCs w:val="24"/>
        </w:rPr>
        <w:t xml:space="preserve">cir soluciones. Esto mediante el estudio de caso, la aplicación de conceptos teóricos a un contexto determinado o la indagación in situ.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relación con la duración de la Maestría, se contempla el proceso de formación para tres semestres y, en la mayoría</w:t>
      </w:r>
      <w:r>
        <w:rPr>
          <w:rFonts w:ascii="Arial Narrow" w:eastAsia="Arial Narrow" w:hAnsi="Arial Narrow" w:cs="Arial Narrow"/>
          <w:sz w:val="24"/>
          <w:szCs w:val="24"/>
        </w:rPr>
        <w:t xml:space="preserve"> de los casos, conlleva para los estudiantes un semestre adicional para culminar su trabajo de grado con el cual profundiza en los temas de mayor relevancia e interés que ha explorado a lo largo de su proceso de formación. Esta duración se da en la presenc</w:t>
      </w:r>
      <w:r>
        <w:rPr>
          <w:rFonts w:ascii="Arial Narrow" w:eastAsia="Arial Narrow" w:hAnsi="Arial Narrow" w:cs="Arial Narrow"/>
          <w:sz w:val="24"/>
          <w:szCs w:val="24"/>
        </w:rPr>
        <w:t xml:space="preserve">ialidad, modalidad en la que se oferta el Proyecto Curricular y, desde la cual se plantean tipos de trabajo definidos como: </w:t>
      </w:r>
      <w:r>
        <w:rPr>
          <w:rFonts w:ascii="Arial Narrow" w:eastAsia="Arial Narrow" w:hAnsi="Arial Narrow" w:cs="Arial Narrow"/>
          <w:i/>
          <w:sz w:val="24"/>
          <w:szCs w:val="24"/>
        </w:rPr>
        <w:t xml:space="preserve">directo, colaborativo </w:t>
      </w:r>
      <w:r>
        <w:rPr>
          <w:rFonts w:ascii="Arial Narrow" w:eastAsia="Arial Narrow" w:hAnsi="Arial Narrow" w:cs="Arial Narrow"/>
          <w:sz w:val="24"/>
          <w:szCs w:val="24"/>
        </w:rPr>
        <w:t xml:space="preserve">y </w:t>
      </w:r>
      <w:r>
        <w:rPr>
          <w:rFonts w:ascii="Arial Narrow" w:eastAsia="Arial Narrow" w:hAnsi="Arial Narrow" w:cs="Arial Narrow"/>
          <w:i/>
          <w:sz w:val="24"/>
          <w:szCs w:val="24"/>
        </w:rPr>
        <w:t xml:space="preserve">autónomo. </w:t>
      </w:r>
      <w:r>
        <w:rPr>
          <w:rFonts w:ascii="Arial Narrow" w:eastAsia="Arial Narrow" w:hAnsi="Arial Narrow" w:cs="Arial Narrow"/>
          <w:sz w:val="24"/>
          <w:szCs w:val="24"/>
        </w:rPr>
        <w:t>Estos consisten en encuentros con el profesor para el estudio de las temáticas de clase, la cooper</w:t>
      </w:r>
      <w:r>
        <w:rPr>
          <w:rFonts w:ascii="Arial Narrow" w:eastAsia="Arial Narrow" w:hAnsi="Arial Narrow" w:cs="Arial Narrow"/>
          <w:sz w:val="24"/>
          <w:szCs w:val="24"/>
        </w:rPr>
        <w:t>ación con los compañeros de clase y el docente para los ejercicios de análisis y comprensión de las situaciones que son objetos de estudio y, el estudio que de forma individual desarrolla el estudiante, tanto para realizar las actividades propuestas durant</w:t>
      </w:r>
      <w:r>
        <w:rPr>
          <w:rFonts w:ascii="Arial Narrow" w:eastAsia="Arial Narrow" w:hAnsi="Arial Narrow" w:cs="Arial Narrow"/>
          <w:sz w:val="24"/>
          <w:szCs w:val="24"/>
        </w:rPr>
        <w:t>e la clase, como para explorar, definir y consolidar su ejercicio de investigación desde la perspectiva de la profundización.</w:t>
      </w:r>
    </w:p>
    <w:p w:rsidR="00603D8C" w:rsidRDefault="00603D8C">
      <w:pPr>
        <w:ind w:left="0"/>
        <w:jc w:val="both"/>
        <w:rPr>
          <w:rFonts w:ascii="Arial Narrow" w:eastAsia="Arial Narrow" w:hAnsi="Arial Narrow" w:cs="Arial Narrow"/>
          <w:b/>
          <w:sz w:val="24"/>
          <w:szCs w:val="24"/>
        </w:rPr>
      </w:pPr>
    </w:p>
    <w:p w:rsidR="00603D8C" w:rsidRDefault="005E66C4">
      <w:pPr>
        <w:ind w:left="0"/>
        <w:jc w:val="both"/>
        <w:rPr>
          <w:rFonts w:ascii="Arial Narrow" w:eastAsia="Arial Narrow" w:hAnsi="Arial Narrow" w:cs="Arial Narrow"/>
          <w:i/>
          <w:sz w:val="24"/>
          <w:szCs w:val="24"/>
        </w:rPr>
      </w:pPr>
      <w:r>
        <w:rPr>
          <w:rFonts w:ascii="Arial Narrow" w:eastAsia="Arial Narrow" w:hAnsi="Arial Narrow" w:cs="Arial Narrow"/>
          <w:sz w:val="24"/>
          <w:szCs w:val="24"/>
        </w:rPr>
        <w:t xml:space="preserve">Todos los elementos que definen a la Maestría en Ciencias de la Información y las Comunicaciones, expresan coherencia interna de </w:t>
      </w:r>
      <w:r>
        <w:rPr>
          <w:rFonts w:ascii="Arial Narrow" w:eastAsia="Arial Narrow" w:hAnsi="Arial Narrow" w:cs="Arial Narrow"/>
          <w:sz w:val="24"/>
          <w:szCs w:val="24"/>
        </w:rPr>
        <w:t>estos elementos, en cuanto otorgan un título alineado con la denominación del Proyecto Curricular, tiene una duración estimada adecuada a las características de los procesos de formación que en ella cursan y se oferta en una modalidad adecuada a las necesi</w:t>
      </w:r>
      <w:r>
        <w:rPr>
          <w:rFonts w:ascii="Arial Narrow" w:eastAsia="Arial Narrow" w:hAnsi="Arial Narrow" w:cs="Arial Narrow"/>
          <w:sz w:val="24"/>
          <w:szCs w:val="24"/>
        </w:rPr>
        <w:t>dades de dichos procesos. Sumado a que la estructura curricular propuesta, la cual, como se mencionó, avanza desde la fundamentación hasta la investigación, siendo esta última el momento de concreción del ejercicio de formación. Esta articulación de los el</w:t>
      </w:r>
      <w:r>
        <w:rPr>
          <w:rFonts w:ascii="Arial Narrow" w:eastAsia="Arial Narrow" w:hAnsi="Arial Narrow" w:cs="Arial Narrow"/>
          <w:sz w:val="24"/>
          <w:szCs w:val="24"/>
        </w:rPr>
        <w:t xml:space="preserve">ementos, es además coherente con el perfil del egresado, que grosso modo, indica que el magister formado en el programa, está en capacidad para integrar diferentes áreas de conocimiento en la perspectiva de las Tecnologías de la Información y </w:t>
      </w:r>
      <w:r>
        <w:rPr>
          <w:rFonts w:ascii="Arial Narrow" w:eastAsia="Arial Narrow" w:hAnsi="Arial Narrow" w:cs="Arial Narrow"/>
          <w:sz w:val="24"/>
          <w:szCs w:val="24"/>
        </w:rPr>
        <w:lastRenderedPageBreak/>
        <w:t>las Comunicac</w:t>
      </w:r>
      <w:r>
        <w:rPr>
          <w:rFonts w:ascii="Arial Narrow" w:eastAsia="Arial Narrow" w:hAnsi="Arial Narrow" w:cs="Arial Narrow"/>
          <w:sz w:val="24"/>
          <w:szCs w:val="24"/>
        </w:rPr>
        <w:t xml:space="preserve">iones para hacer lecturas analíticas de la realidad y proponer soluciones que aporten a la transformación de realidades sociales, culturales, tecnológicas, científicas, entre otras.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relación con la pertinencia de la clasificación de la Maestría en los</w:t>
      </w:r>
      <w:r>
        <w:rPr>
          <w:rFonts w:ascii="Arial Narrow" w:eastAsia="Arial Narrow" w:hAnsi="Arial Narrow" w:cs="Arial Narrow"/>
          <w:sz w:val="24"/>
          <w:szCs w:val="24"/>
        </w:rPr>
        <w:t xml:space="preserve"> campos de conocimiento, esta también es coherente con la fundamentación teórica y epistemológica de la Maestría, así como con la fundamentación investigativa desde la cual se hacen los ejercicios de profundización, pues la clasificación del Proyecto Curri</w:t>
      </w:r>
      <w:r>
        <w:rPr>
          <w:rFonts w:ascii="Arial Narrow" w:eastAsia="Arial Narrow" w:hAnsi="Arial Narrow" w:cs="Arial Narrow"/>
          <w:sz w:val="24"/>
          <w:szCs w:val="24"/>
        </w:rPr>
        <w:t>cular, se enmarca en Tecnologías de la Información y la Comunicación (TIC) (Campo amplio), Tecnologías de la Información y la Comunicación (TIC) (Campo específico) y</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Tecnologías de la información y la comunicación (TIC) no clasificada en otra parte (Campo </w:t>
      </w:r>
      <w:r>
        <w:rPr>
          <w:rFonts w:ascii="Arial Narrow" w:eastAsia="Arial Narrow" w:hAnsi="Arial Narrow" w:cs="Arial Narrow"/>
          <w:sz w:val="24"/>
          <w:szCs w:val="24"/>
        </w:rPr>
        <w:t xml:space="preserve">detallado). </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Esta clasificación, está además articulada con lo expresado en el Marco Nacional de Cualificaciones para el sector de “</w:t>
      </w:r>
      <w:hyperlink r:id="rId23">
        <w:r>
          <w:rPr>
            <w:rFonts w:ascii="Arial Narrow" w:eastAsia="Arial Narrow" w:hAnsi="Arial Narrow" w:cs="Arial Narrow"/>
            <w:sz w:val="24"/>
            <w:szCs w:val="24"/>
            <w:u w:val="single"/>
          </w:rPr>
          <w:t>TICO</w:t>
        </w:r>
      </w:hyperlink>
      <w:hyperlink r:id="rId24">
        <w:r>
          <w:rPr>
            <w:rFonts w:ascii="Arial Narrow" w:eastAsia="Arial Narrow" w:hAnsi="Arial Narrow" w:cs="Arial Narrow"/>
            <w:sz w:val="24"/>
            <w:szCs w:val="24"/>
            <w:u w:val="single"/>
          </w:rPr>
          <w:t xml:space="preserve"> / Tecnologías de la Información y las Comunicaciones. Área de economía naranja: Creaciones Funcionales, Nuevos Medios y Sof</w:t>
        </w:r>
        <w:r>
          <w:rPr>
            <w:rFonts w:ascii="Arial Narrow" w:eastAsia="Arial Narrow" w:hAnsi="Arial Narrow" w:cs="Arial Narrow"/>
            <w:sz w:val="24"/>
            <w:szCs w:val="24"/>
            <w:u w:val="single"/>
          </w:rPr>
          <w:t>tware de Contenidos</w:t>
        </w:r>
      </w:hyperlink>
      <w:r>
        <w:rPr>
          <w:rFonts w:ascii="Arial Narrow" w:eastAsia="Arial Narrow" w:hAnsi="Arial Narrow" w:cs="Arial Narrow"/>
          <w:sz w:val="24"/>
          <w:szCs w:val="24"/>
        </w:rPr>
        <w:t>”, un sector que se caracteriza por el componente interdisciplinar desde el cual se aborda el manejo de datos, información, comunicaciones, contenidos digitales, etc. Una perspectiva que coincide con lo expresado por la Maestría en Cienc</w:t>
      </w:r>
      <w:r>
        <w:rPr>
          <w:rFonts w:ascii="Arial Narrow" w:eastAsia="Arial Narrow" w:hAnsi="Arial Narrow" w:cs="Arial Narrow"/>
          <w:sz w:val="24"/>
          <w:szCs w:val="24"/>
        </w:rPr>
        <w:t>ias de la Información y las Comunicaciones en relación con la interdisciplinariedad en la propuesta formativa. Adicionalmente, este sector se ocupa del desarrollo de tendencias globales desde el ámbito de las tecnologías con el fin de aportar al crecimient</w:t>
      </w:r>
      <w:r>
        <w:rPr>
          <w:rFonts w:ascii="Arial Narrow" w:eastAsia="Arial Narrow" w:hAnsi="Arial Narrow" w:cs="Arial Narrow"/>
          <w:sz w:val="24"/>
          <w:szCs w:val="24"/>
        </w:rPr>
        <w:t>o económico del país, un segmento en potencial expansión y desarrollo. Dentro de los campos en los que incide el sector TIC se encuentran software, telecomunicaciones y contenidos digitales, los cuales constituyen dimensiones centrales tanto en el Marco Na</w:t>
      </w:r>
      <w:r>
        <w:rPr>
          <w:rFonts w:ascii="Arial Narrow" w:eastAsia="Arial Narrow" w:hAnsi="Arial Narrow" w:cs="Arial Narrow"/>
          <w:sz w:val="24"/>
          <w:szCs w:val="24"/>
        </w:rPr>
        <w:t>cional de Cualificaciones, como en la perspectiva de formación desde la cual se consolida la Maestría. En el siguiente diagrama se recoge la armonización de las diferentes dimensiones, como centrales en el sector de las TICS para el cual se forman magíster</w:t>
      </w:r>
      <w:r>
        <w:rPr>
          <w:rFonts w:ascii="Arial Narrow" w:eastAsia="Arial Narrow" w:hAnsi="Arial Narrow" w:cs="Arial Narrow"/>
          <w:sz w:val="24"/>
          <w:szCs w:val="24"/>
        </w:rPr>
        <w:t>es en el Proyecto Curricular:</w:t>
      </w: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5E66C4">
      <w:pPr>
        <w:widowControl w:val="0"/>
        <w:spacing w:before="120" w:after="120"/>
        <w:ind w:firstLine="357"/>
        <w:jc w:val="center"/>
        <w:rPr>
          <w:rFonts w:ascii="Arial Narrow" w:eastAsia="Arial Narrow" w:hAnsi="Arial Narrow" w:cs="Arial Narrow"/>
          <w:i/>
          <w:color w:val="2E75B5"/>
          <w:sz w:val="24"/>
          <w:szCs w:val="24"/>
        </w:rPr>
      </w:pPr>
      <w:r>
        <w:rPr>
          <w:rFonts w:ascii="Arial Narrow" w:eastAsia="Arial Narrow" w:hAnsi="Arial Narrow" w:cs="Arial Narrow"/>
          <w:i/>
          <w:sz w:val="24"/>
          <w:szCs w:val="24"/>
        </w:rPr>
        <w:t>Figura 1. Cadena de valor con clasificación de dimensiones.</w:t>
      </w:r>
      <w:r>
        <w:rPr>
          <w:noProof/>
          <w:lang w:eastAsia="es-CO"/>
        </w:rPr>
        <w:drawing>
          <wp:anchor distT="0" distB="0" distL="114300" distR="114300" simplePos="0" relativeHeight="251660288" behindDoc="0" locked="0" layoutInCell="1" hidden="0" allowOverlap="1">
            <wp:simplePos x="0" y="0"/>
            <wp:positionH relativeFrom="column">
              <wp:posOffset>651510</wp:posOffset>
            </wp:positionH>
            <wp:positionV relativeFrom="paragraph">
              <wp:posOffset>290195</wp:posOffset>
            </wp:positionV>
            <wp:extent cx="4752975" cy="2076450"/>
            <wp:effectExtent l="0" t="0" r="0" b="0"/>
            <wp:wrapSquare wrapText="bothSides" distT="0" distB="0" distL="114300" distR="114300"/>
            <wp:docPr id="9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l="5265" t="19261" r="37726" b="15998"/>
                    <a:stretch>
                      <a:fillRect/>
                    </a:stretch>
                  </pic:blipFill>
                  <pic:spPr>
                    <a:xfrm>
                      <a:off x="0" y="0"/>
                      <a:ext cx="4752975" cy="2076450"/>
                    </a:xfrm>
                    <a:prstGeom prst="rect">
                      <a:avLst/>
                    </a:prstGeom>
                    <a:ln/>
                  </pic:spPr>
                </pic:pic>
              </a:graphicData>
            </a:graphic>
          </wp:anchor>
        </w:drawing>
      </w:r>
    </w:p>
    <w:p w:rsidR="00603D8C" w:rsidRDefault="00603D8C">
      <w:pPr>
        <w:ind w:left="0"/>
        <w:jc w:val="both"/>
        <w:rPr>
          <w:rFonts w:ascii="Arial Narrow" w:eastAsia="Arial Narrow" w:hAnsi="Arial Narrow" w:cs="Arial Narrow"/>
          <w:color w:val="2E75B5"/>
          <w:sz w:val="24"/>
          <w:szCs w:val="24"/>
        </w:rPr>
      </w:pPr>
    </w:p>
    <w:p w:rsidR="00603D8C" w:rsidRDefault="00603D8C">
      <w:pPr>
        <w:ind w:left="0"/>
        <w:jc w:val="both"/>
        <w:rPr>
          <w:rFonts w:ascii="Arial Narrow" w:eastAsia="Arial Narrow" w:hAnsi="Arial Narrow" w:cs="Arial Narrow"/>
          <w:i/>
          <w:color w:val="2E75B5"/>
          <w:sz w:val="24"/>
          <w:szCs w:val="24"/>
        </w:rPr>
      </w:pPr>
    </w:p>
    <w:p w:rsidR="00603D8C" w:rsidRDefault="00603D8C">
      <w:pPr>
        <w:ind w:left="0"/>
        <w:jc w:val="both"/>
        <w:rPr>
          <w:rFonts w:ascii="Arial Narrow" w:eastAsia="Arial Narrow" w:hAnsi="Arial Narrow" w:cs="Arial Narrow"/>
          <w:color w:val="2E75B5"/>
          <w:sz w:val="24"/>
          <w:szCs w:val="24"/>
        </w:rPr>
      </w:pPr>
    </w:p>
    <w:p w:rsidR="00603D8C" w:rsidRDefault="00603D8C">
      <w:pPr>
        <w:ind w:left="0"/>
        <w:jc w:val="both"/>
        <w:rPr>
          <w:rFonts w:ascii="Arial Narrow" w:eastAsia="Arial Narrow" w:hAnsi="Arial Narrow" w:cs="Arial Narrow"/>
          <w:color w:val="2E75B5"/>
          <w:sz w:val="24"/>
          <w:szCs w:val="24"/>
        </w:rPr>
      </w:pPr>
    </w:p>
    <w:p w:rsidR="00603D8C" w:rsidRDefault="00603D8C">
      <w:pPr>
        <w:ind w:left="0"/>
        <w:jc w:val="both"/>
        <w:rPr>
          <w:rFonts w:ascii="Arial Narrow" w:eastAsia="Arial Narrow" w:hAnsi="Arial Narrow" w:cs="Arial Narrow"/>
          <w:color w:val="2E75B5"/>
          <w:sz w:val="24"/>
          <w:szCs w:val="24"/>
        </w:rPr>
      </w:pPr>
    </w:p>
    <w:p w:rsidR="00603D8C" w:rsidRDefault="00603D8C">
      <w:pPr>
        <w:ind w:left="0"/>
        <w:jc w:val="both"/>
        <w:rPr>
          <w:rFonts w:ascii="Arial Narrow" w:eastAsia="Arial Narrow" w:hAnsi="Arial Narrow" w:cs="Arial Narrow"/>
          <w:color w:val="2E75B5"/>
          <w:sz w:val="24"/>
          <w:szCs w:val="24"/>
        </w:rPr>
      </w:pPr>
    </w:p>
    <w:p w:rsidR="00603D8C" w:rsidRDefault="00603D8C">
      <w:pPr>
        <w:ind w:left="0"/>
        <w:jc w:val="both"/>
        <w:rPr>
          <w:rFonts w:ascii="Arial Narrow" w:eastAsia="Arial Narrow" w:hAnsi="Arial Narrow" w:cs="Arial Narrow"/>
          <w:color w:val="2E75B5"/>
          <w:sz w:val="24"/>
          <w:szCs w:val="24"/>
        </w:rPr>
      </w:pPr>
    </w:p>
    <w:p w:rsidR="00603D8C" w:rsidRDefault="00603D8C">
      <w:pPr>
        <w:ind w:left="0"/>
        <w:jc w:val="both"/>
        <w:rPr>
          <w:rFonts w:ascii="Arial Narrow" w:eastAsia="Arial Narrow" w:hAnsi="Arial Narrow" w:cs="Arial Narrow"/>
          <w:color w:val="2E75B5"/>
          <w:sz w:val="24"/>
          <w:szCs w:val="24"/>
        </w:rPr>
      </w:pPr>
    </w:p>
    <w:p w:rsidR="00603D8C" w:rsidRDefault="00603D8C">
      <w:pPr>
        <w:ind w:left="0"/>
        <w:jc w:val="both"/>
        <w:rPr>
          <w:rFonts w:ascii="Arial Narrow" w:eastAsia="Arial Narrow" w:hAnsi="Arial Narrow" w:cs="Arial Narrow"/>
          <w:color w:val="2E75B5"/>
          <w:sz w:val="24"/>
          <w:szCs w:val="24"/>
        </w:rPr>
      </w:pPr>
    </w:p>
    <w:p w:rsidR="00603D8C" w:rsidRDefault="00603D8C">
      <w:pPr>
        <w:ind w:left="0"/>
        <w:jc w:val="both"/>
        <w:rPr>
          <w:rFonts w:ascii="Arial Narrow" w:eastAsia="Arial Narrow" w:hAnsi="Arial Narrow" w:cs="Arial Narrow"/>
          <w:color w:val="2E75B5"/>
          <w:sz w:val="24"/>
          <w:szCs w:val="24"/>
        </w:rPr>
      </w:pPr>
    </w:p>
    <w:p w:rsidR="00603D8C" w:rsidRDefault="00603D8C">
      <w:pPr>
        <w:ind w:left="0"/>
        <w:jc w:val="center"/>
        <w:rPr>
          <w:rFonts w:ascii="Arial Narrow" w:eastAsia="Arial Narrow" w:hAnsi="Arial Narrow" w:cs="Arial Narrow"/>
          <w:sz w:val="24"/>
          <w:szCs w:val="24"/>
        </w:rPr>
      </w:pPr>
    </w:p>
    <w:p w:rsidR="00603D8C" w:rsidRDefault="00603D8C">
      <w:pPr>
        <w:ind w:left="0"/>
        <w:jc w:val="center"/>
        <w:rPr>
          <w:rFonts w:ascii="Arial Narrow" w:eastAsia="Arial Narrow" w:hAnsi="Arial Narrow" w:cs="Arial Narrow"/>
          <w:sz w:val="24"/>
          <w:szCs w:val="24"/>
        </w:rPr>
      </w:pPr>
    </w:p>
    <w:p w:rsidR="00603D8C" w:rsidRDefault="005E66C4">
      <w:pPr>
        <w:ind w:left="0"/>
        <w:jc w:val="center"/>
        <w:rPr>
          <w:rFonts w:ascii="Arial Narrow" w:eastAsia="Arial Narrow" w:hAnsi="Arial Narrow" w:cs="Arial Narrow"/>
        </w:rPr>
      </w:pPr>
      <w:r>
        <w:rPr>
          <w:rFonts w:ascii="Arial Narrow" w:eastAsia="Arial Narrow" w:hAnsi="Arial Narrow" w:cs="Arial Narrow"/>
          <w:sz w:val="24"/>
          <w:szCs w:val="24"/>
        </w:rPr>
        <w:t xml:space="preserve">Cartilla Marco Nacional de Cualificaciones, sector </w:t>
      </w:r>
      <w:r>
        <w:rPr>
          <w:rFonts w:ascii="Arial Narrow" w:eastAsia="Arial Narrow" w:hAnsi="Arial Narrow" w:cs="Arial Narrow"/>
        </w:rPr>
        <w:t>TIC.</w:t>
      </w:r>
      <w:hyperlink r:id="rId26">
        <w:r>
          <w:rPr>
            <w:rFonts w:ascii="Arial Narrow" w:eastAsia="Arial Narrow" w:hAnsi="Arial Narrow" w:cs="Arial Narrow"/>
            <w:u w:val="single"/>
          </w:rPr>
          <w:t>https://www.colombiaaprende.edu.co/sites/default/files/files_public/2021-08/cartilla-sector-tic.pdf</w:t>
        </w:r>
      </w:hyperlink>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De acuerdo con lo expuesto, la Maestr</w:t>
      </w:r>
      <w:r>
        <w:rPr>
          <w:rFonts w:ascii="Arial Narrow" w:eastAsia="Arial Narrow" w:hAnsi="Arial Narrow" w:cs="Arial Narrow"/>
          <w:sz w:val="24"/>
          <w:szCs w:val="24"/>
        </w:rPr>
        <w:t xml:space="preserve">ía en Ciencias de la Información-componente </w:t>
      </w:r>
      <w:r>
        <w:rPr>
          <w:rFonts w:ascii="Arial Narrow" w:eastAsia="Arial Narrow" w:hAnsi="Arial Narrow" w:cs="Arial Narrow"/>
          <w:i/>
          <w:sz w:val="24"/>
          <w:szCs w:val="24"/>
        </w:rPr>
        <w:t xml:space="preserve">Profundización, </w:t>
      </w:r>
      <w:r>
        <w:rPr>
          <w:rFonts w:ascii="Arial Narrow" w:eastAsia="Arial Narrow" w:hAnsi="Arial Narrow" w:cs="Arial Narrow"/>
          <w:sz w:val="24"/>
          <w:szCs w:val="24"/>
        </w:rPr>
        <w:t>muestra coherencia interna con los diferentes elementos que le definen como propuesta académica de formación posgradual y con un contexto en crecimiento, que entre otras cosas, reconoce el papel d</w:t>
      </w:r>
      <w:r>
        <w:rPr>
          <w:rFonts w:ascii="Arial Narrow" w:eastAsia="Arial Narrow" w:hAnsi="Arial Narrow" w:cs="Arial Narrow"/>
          <w:sz w:val="24"/>
          <w:szCs w:val="24"/>
        </w:rPr>
        <w:t>e la interdisciplinariedad en la comprensión y desarrollo del sector TIC, con lo cual evidencia armonía entre la estructura curricular que guía sus procesos de formación y las dinámicas del área de conocimiento para la cual prepara profesionales con capaci</w:t>
      </w:r>
      <w:r>
        <w:rPr>
          <w:rFonts w:ascii="Arial Narrow" w:eastAsia="Arial Narrow" w:hAnsi="Arial Narrow" w:cs="Arial Narrow"/>
          <w:sz w:val="24"/>
          <w:szCs w:val="24"/>
        </w:rPr>
        <w:t xml:space="preserve">dad para integrar diferentes perspectivas disciplinares en favor de una situación en la que espera incidir.  </w:t>
      </w: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tabs>
          <w:tab w:val="center" w:pos="4597"/>
          <w:tab w:val="left" w:pos="6270"/>
        </w:tabs>
        <w:ind w:left="0"/>
        <w:rPr>
          <w:rFonts w:ascii="Arial Narrow" w:eastAsia="Arial Narrow" w:hAnsi="Arial Narrow" w:cs="Arial Narrow"/>
          <w:sz w:val="24"/>
          <w:szCs w:val="24"/>
        </w:rPr>
      </w:pPr>
    </w:p>
    <w:p w:rsidR="00603D8C" w:rsidRDefault="00603D8C">
      <w:pPr>
        <w:ind w:firstLine="357"/>
        <w:jc w:val="both"/>
        <w:rPr>
          <w:rFonts w:ascii="Arial Narrow" w:eastAsia="Arial Narrow" w:hAnsi="Arial Narrow" w:cs="Arial Narrow"/>
          <w:color w:val="000000"/>
          <w:sz w:val="24"/>
          <w:szCs w:val="24"/>
        </w:rPr>
      </w:pPr>
    </w:p>
    <w:p w:rsidR="00603D8C" w:rsidRDefault="00603D8C">
      <w:pPr>
        <w:pBdr>
          <w:top w:val="nil"/>
          <w:left w:val="nil"/>
          <w:bottom w:val="nil"/>
          <w:right w:val="nil"/>
          <w:between w:val="nil"/>
        </w:pBdr>
        <w:spacing w:after="200"/>
        <w:ind w:left="0"/>
        <w:jc w:val="both"/>
        <w:rPr>
          <w:rFonts w:ascii="Arial Narrow" w:eastAsia="Arial Narrow" w:hAnsi="Arial Narrow" w:cs="Arial Narrow"/>
          <w:color w:val="FF0000"/>
          <w:sz w:val="24"/>
          <w:szCs w:val="24"/>
        </w:rPr>
      </w:pPr>
    </w:p>
    <w:p w:rsidR="00603D8C" w:rsidRDefault="00603D8C">
      <w:pPr>
        <w:pStyle w:val="Ttulo2"/>
        <w:keepLines w:val="0"/>
        <w:spacing w:before="240" w:after="60"/>
        <w:ind w:left="360" w:hanging="360"/>
        <w:jc w:val="center"/>
        <w:rPr>
          <w:rFonts w:ascii="Arial Narrow" w:eastAsia="Arial Narrow" w:hAnsi="Arial Narrow" w:cs="Arial Narrow"/>
          <w:sz w:val="24"/>
          <w:szCs w:val="24"/>
        </w:rPr>
        <w:sectPr w:rsidR="00603D8C">
          <w:pgSz w:w="12240" w:h="15840"/>
          <w:pgMar w:top="1133" w:right="1133" w:bottom="1133" w:left="1133" w:header="720" w:footer="720" w:gutter="0"/>
          <w:cols w:space="720"/>
        </w:sectPr>
      </w:pPr>
    </w:p>
    <w:p w:rsidR="00603D8C" w:rsidRDefault="005E66C4">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noProof/>
          <w:sz w:val="40"/>
          <w:szCs w:val="40"/>
          <w:lang w:eastAsia="es-CO"/>
        </w:rPr>
        <w:lastRenderedPageBreak/>
        <w:drawing>
          <wp:inline distT="0" distB="0" distL="114300" distR="114300">
            <wp:extent cx="2835275" cy="2729230"/>
            <wp:effectExtent l="0" t="0" r="0" b="0"/>
            <wp:docPr id="95" name="image19.png" descr="IMAGEN-CORPORATIVA_UD-BN.tif"/>
            <wp:cNvGraphicFramePr/>
            <a:graphic xmlns:a="http://schemas.openxmlformats.org/drawingml/2006/main">
              <a:graphicData uri="http://schemas.openxmlformats.org/drawingml/2006/picture">
                <pic:pic xmlns:pic="http://schemas.openxmlformats.org/drawingml/2006/picture">
                  <pic:nvPicPr>
                    <pic:cNvPr id="0" name="image19.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inline>
        </w:drawing>
      </w:r>
    </w:p>
    <w:p w:rsidR="00603D8C" w:rsidRDefault="00603D8C">
      <w:pPr>
        <w:spacing w:line="360" w:lineRule="auto"/>
        <w:ind w:firstLine="357"/>
        <w:rPr>
          <w:rFonts w:ascii="Times New Roman" w:eastAsia="Times New Roman" w:hAnsi="Times New Roman" w:cs="Times New Roman"/>
          <w:sz w:val="40"/>
          <w:szCs w:val="40"/>
        </w:rPr>
      </w:pPr>
    </w:p>
    <w:p w:rsidR="00603D8C" w:rsidRDefault="005E66C4">
      <w:pPr>
        <w:pStyle w:val="Ttulo1"/>
        <w:spacing w:line="360" w:lineRule="auto"/>
        <w:ind w:firstLine="357"/>
        <w:jc w:val="right"/>
      </w:pPr>
      <w:bookmarkStart w:id="18" w:name="_heading=h.sl7c4yo9at0x" w:colFirst="0" w:colLast="0"/>
      <w:bookmarkEnd w:id="18"/>
      <w:r>
        <w:t>Capítulo 2. Justificación del programa</w:t>
      </w:r>
    </w:p>
    <w:p w:rsidR="00603D8C" w:rsidRDefault="00603D8C">
      <w:pPr>
        <w:spacing w:line="360" w:lineRule="auto"/>
        <w:ind w:firstLine="357"/>
        <w:jc w:val="right"/>
        <w:rPr>
          <w:rFonts w:ascii="Times New Roman" w:eastAsia="Times New Roman" w:hAnsi="Times New Roman" w:cs="Times New Roman"/>
          <w:sz w:val="40"/>
          <w:szCs w:val="40"/>
        </w:rPr>
      </w:pP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rsidR="00603D8C" w:rsidRDefault="005E66C4">
      <w:pPr>
        <w:spacing w:line="360" w:lineRule="auto"/>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61312" behindDoc="0" locked="0" layoutInCell="1" hidden="0" allowOverlap="1">
                <wp:simplePos x="0" y="0"/>
                <wp:positionH relativeFrom="column">
                  <wp:posOffset>152400</wp:posOffset>
                </wp:positionH>
                <wp:positionV relativeFrom="paragraph">
                  <wp:posOffset>279400</wp:posOffset>
                </wp:positionV>
                <wp:extent cx="6172200" cy="19050"/>
                <wp:effectExtent l="0" t="0" r="0" b="0"/>
                <wp:wrapNone/>
                <wp:docPr id="66" name="Conector recto de flecha 66"/>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152400</wp:posOffset>
                </wp:positionH>
                <wp:positionV relativeFrom="paragraph">
                  <wp:posOffset>279400</wp:posOffset>
                </wp:positionV>
                <wp:extent cx="6172200" cy="19050"/>
                <wp:effectExtent b="0" l="0" r="0" t="0"/>
                <wp:wrapNone/>
                <wp:docPr id="66" name="image48.png"/>
                <a:graphic>
                  <a:graphicData uri="http://schemas.openxmlformats.org/drawingml/2006/picture">
                    <pic:pic>
                      <pic:nvPicPr>
                        <pic:cNvPr id="0" name="image48.png"/>
                        <pic:cNvPicPr preferRelativeResize="0"/>
                      </pic:nvPicPr>
                      <pic:blipFill>
                        <a:blip r:embed="rId28"/>
                        <a:srcRect/>
                        <a:stretch>
                          <a:fillRect/>
                        </a:stretch>
                      </pic:blipFill>
                      <pic:spPr>
                        <a:xfrm>
                          <a:off x="0" y="0"/>
                          <a:ext cx="6172200" cy="19050"/>
                        </a:xfrm>
                        <a:prstGeom prst="rect"/>
                        <a:ln/>
                      </pic:spPr>
                    </pic:pic>
                  </a:graphicData>
                </a:graphic>
              </wp:anchor>
            </w:drawing>
          </mc:Fallback>
        </mc:AlternateContent>
      </w:r>
    </w:p>
    <w:p w:rsidR="00603D8C" w:rsidRDefault="005E66C4">
      <w:pPr>
        <w:spacing w:line="360" w:lineRule="auto"/>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Profundización</w:t>
      </w:r>
    </w:p>
    <w:p w:rsidR="00603D8C" w:rsidRDefault="00603D8C">
      <w:pPr>
        <w:spacing w:line="360" w:lineRule="auto"/>
        <w:ind w:firstLine="357"/>
        <w:rPr>
          <w:rFonts w:ascii="Times New Roman" w:eastAsia="Times New Roman" w:hAnsi="Times New Roman" w:cs="Times New Roman"/>
        </w:rPr>
      </w:pPr>
    </w:p>
    <w:p w:rsidR="00603D8C" w:rsidRDefault="00603D8C">
      <w:pPr>
        <w:spacing w:line="360" w:lineRule="auto"/>
        <w:ind w:firstLine="357"/>
        <w:rPr>
          <w:rFonts w:ascii="Times New Roman" w:eastAsia="Times New Roman" w:hAnsi="Times New Roman" w:cs="Times New Roman"/>
        </w:rPr>
      </w:pPr>
    </w:p>
    <w:p w:rsidR="00603D8C" w:rsidRDefault="00603D8C">
      <w:pPr>
        <w:spacing w:line="360" w:lineRule="auto"/>
        <w:ind w:firstLine="357"/>
        <w:jc w:val="center"/>
        <w:rPr>
          <w:rFonts w:ascii="Times New Roman" w:eastAsia="Times New Roman" w:hAnsi="Times New Roman" w:cs="Times New Roman"/>
          <w:b/>
          <w:sz w:val="40"/>
          <w:szCs w:val="40"/>
        </w:rPr>
      </w:pPr>
    </w:p>
    <w:p w:rsidR="00603D8C" w:rsidRDefault="005E66C4">
      <w:pPr>
        <w:spacing w:line="360" w:lineRule="auto"/>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rsidR="00603D8C" w:rsidRDefault="005E66C4">
      <w:pPr>
        <w:pStyle w:val="Ttulo2"/>
        <w:ind w:left="0"/>
        <w:rPr>
          <w:rFonts w:ascii="Arial Narrow" w:eastAsia="Arial Narrow" w:hAnsi="Arial Narrow" w:cs="Arial Narrow"/>
          <w:sz w:val="24"/>
          <w:szCs w:val="24"/>
        </w:rPr>
      </w:pPr>
      <w:bookmarkStart w:id="19" w:name="_heading=h.cwl4wg9hvaes" w:colFirst="0" w:colLast="0"/>
      <w:bookmarkEnd w:id="19"/>
      <w:r>
        <w:t>Síntesis Capítulo 2</w:t>
      </w:r>
    </w:p>
    <w:p w:rsidR="00603D8C" w:rsidRDefault="00603D8C">
      <w:pPr>
        <w:ind w:left="0"/>
        <w:jc w:val="center"/>
        <w:rPr>
          <w:rFonts w:ascii="Arial Narrow" w:eastAsia="Arial Narrow" w:hAnsi="Arial Narrow" w:cs="Arial Narrow"/>
          <w:b/>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Maestría en Ciencias de la Información y las Comunicaciones, es</w:t>
      </w:r>
      <w:r>
        <w:rPr>
          <w:rFonts w:ascii="Arial Narrow" w:eastAsia="Arial Narrow" w:hAnsi="Arial Narrow" w:cs="Arial Narrow"/>
          <w:sz w:val="24"/>
          <w:szCs w:val="24"/>
        </w:rPr>
        <w:t xml:space="preserve"> un Proyecto Curricular de posgrado que se plantea desde el componente de </w:t>
      </w:r>
      <w:r>
        <w:rPr>
          <w:rFonts w:ascii="Arial Narrow" w:eastAsia="Arial Narrow" w:hAnsi="Arial Narrow" w:cs="Arial Narrow"/>
          <w:i/>
          <w:sz w:val="24"/>
          <w:szCs w:val="24"/>
        </w:rPr>
        <w:t xml:space="preserve">Profundización </w:t>
      </w:r>
      <w:r>
        <w:rPr>
          <w:rFonts w:ascii="Arial Narrow" w:eastAsia="Arial Narrow" w:hAnsi="Arial Narrow" w:cs="Arial Narrow"/>
          <w:sz w:val="24"/>
          <w:szCs w:val="24"/>
        </w:rPr>
        <w:t xml:space="preserve">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su propuesta formativa está orientada a contribuir en el ámbito científico y tecnológicos a las Tecnologías de la Información y las Comunicaciones desde diferentes disciplinas que convergen en dichas tecnologías, como son Teleinformática, Ingeniería de sof</w:t>
      </w:r>
      <w:r>
        <w:rPr>
          <w:rFonts w:ascii="Arial Narrow" w:eastAsia="Arial Narrow" w:hAnsi="Arial Narrow" w:cs="Arial Narrow"/>
          <w:sz w:val="24"/>
          <w:szCs w:val="24"/>
        </w:rPr>
        <w:t xml:space="preserve">tware, Geomática e Inteligencia artificial, líneas de investigación de interés para programas de posgrado del mismo nivel de formación ubicados en otras Universidades. Las áreas de interés de la Maestría se articulan con los planes de crecimiento del país </w:t>
      </w:r>
      <w:r>
        <w:rPr>
          <w:rFonts w:ascii="Arial Narrow" w:eastAsia="Arial Narrow" w:hAnsi="Arial Narrow" w:cs="Arial Narrow"/>
          <w:sz w:val="24"/>
          <w:szCs w:val="24"/>
        </w:rPr>
        <w:t xml:space="preserve">como son: el Plan TIC 2018 – 2022 “el futuro digital es de todos”, a la Ley 1978 de 2019 para la Modernización del sector TIC y a las diferentes políticas nacionales “CONPES” relacionadas con las TIC como por ejemplo la Política nacional de explotación de </w:t>
      </w:r>
      <w:r>
        <w:rPr>
          <w:rFonts w:ascii="Arial Narrow" w:eastAsia="Arial Narrow" w:hAnsi="Arial Narrow" w:cs="Arial Narrow"/>
          <w:sz w:val="24"/>
          <w:szCs w:val="24"/>
        </w:rPr>
        <w:t xml:space="preserve">datos (Big Data) – CONPES 1920 y la Política nacional para la transformación digital e inteligencia artificial – CONPES 3975.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propuesta de formación de la Maestría se articula además con el contexto internacional que entrega a las Tecnologías de la In</w:t>
      </w:r>
      <w:r>
        <w:rPr>
          <w:rFonts w:ascii="Arial Narrow" w:eastAsia="Arial Narrow" w:hAnsi="Arial Narrow" w:cs="Arial Narrow"/>
          <w:sz w:val="24"/>
          <w:szCs w:val="24"/>
        </w:rPr>
        <w:t xml:space="preserve">formación y las Comunicaciones un lugar relevante en el crecimiento y el progreso de las naciones, de allí que coincidan elementos fundantes, tanto para el componente de </w:t>
      </w:r>
      <w:r>
        <w:rPr>
          <w:rFonts w:ascii="Arial Narrow" w:eastAsia="Arial Narrow" w:hAnsi="Arial Narrow" w:cs="Arial Narrow"/>
          <w:i/>
          <w:sz w:val="24"/>
          <w:szCs w:val="24"/>
        </w:rPr>
        <w:t xml:space="preserve">Profundización </w:t>
      </w:r>
      <w:r>
        <w:rPr>
          <w:rFonts w:ascii="Arial Narrow" w:eastAsia="Arial Narrow" w:hAnsi="Arial Narrow" w:cs="Arial Narrow"/>
          <w:sz w:val="24"/>
          <w:szCs w:val="24"/>
        </w:rPr>
        <w:t>como</w:t>
      </w:r>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del componente de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de la Maestría</w:t>
      </w:r>
      <w:r>
        <w:rPr>
          <w:rFonts w:ascii="Arial Narrow" w:eastAsia="Arial Narrow" w:hAnsi="Arial Narrow" w:cs="Arial Narrow"/>
          <w:i/>
          <w:sz w:val="24"/>
          <w:szCs w:val="24"/>
        </w:rPr>
        <w:t xml:space="preserve">, </w:t>
      </w:r>
      <w:r>
        <w:rPr>
          <w:rFonts w:ascii="Arial Narrow" w:eastAsia="Arial Narrow" w:hAnsi="Arial Narrow" w:cs="Arial Narrow"/>
          <w:sz w:val="24"/>
          <w:szCs w:val="24"/>
        </w:rPr>
        <w:t>con programas acad</w:t>
      </w:r>
      <w:r>
        <w:rPr>
          <w:rFonts w:ascii="Arial Narrow" w:eastAsia="Arial Narrow" w:hAnsi="Arial Narrow" w:cs="Arial Narrow"/>
          <w:sz w:val="24"/>
          <w:szCs w:val="24"/>
        </w:rPr>
        <w:t>émicos en el extranjero, generando la apertura del Proyecto Curricular a contextos globales. Dentro de las Instituciones que cuentan con este tipo de programas, se destacan: Computational Science and Engineering, Data science (S.M.), Advanced Computer Scie</w:t>
      </w:r>
      <w:r>
        <w:rPr>
          <w:rFonts w:ascii="Arial Narrow" w:eastAsia="Arial Narrow" w:hAnsi="Arial Narrow" w:cs="Arial Narrow"/>
          <w:sz w:val="24"/>
          <w:szCs w:val="24"/>
        </w:rPr>
        <w:t xml:space="preserve">nce (M.Phil), Computer Science (S.M.), Computational Science and Engineering (S.M.), Engineering-Computer Networking (S.M.), Geomatics (S.M.), los cuales se centran en la ciencia de la computación, la ciencia de los datos, los modelos computacionales, las </w:t>
      </w:r>
      <w:r>
        <w:rPr>
          <w:rFonts w:ascii="Arial Narrow" w:eastAsia="Arial Narrow" w:hAnsi="Arial Narrow" w:cs="Arial Narrow"/>
          <w:sz w:val="24"/>
          <w:szCs w:val="24"/>
        </w:rPr>
        <w:t>redes de computadores, las telecomunicaciones, centro de estudio y análisis de las diferentes áreas que convergen en las TIC.</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la oferta académica de programas de Maestría afines, se destaca la coincidencia de diferentes elementos de la propuesta académ</w:t>
      </w:r>
      <w:r>
        <w:rPr>
          <w:rFonts w:ascii="Arial Narrow" w:eastAsia="Arial Narrow" w:hAnsi="Arial Narrow" w:cs="Arial Narrow"/>
          <w:sz w:val="24"/>
          <w:szCs w:val="24"/>
        </w:rPr>
        <w:t xml:space="preserve">ica, con los programas de: Maestría en Ingeniería – Telecomunicaciones (Universidad Nacional de Colombia), Maestría en Ingeniería - Ingeniería de Sistemas y Computación (Universidad Nacional de Colombia), Maestría en Ingeniería de software (Universidad de </w:t>
      </w:r>
      <w:r>
        <w:rPr>
          <w:rFonts w:ascii="Arial Narrow" w:eastAsia="Arial Narrow" w:hAnsi="Arial Narrow" w:cs="Arial Narrow"/>
          <w:sz w:val="24"/>
          <w:szCs w:val="24"/>
        </w:rPr>
        <w:t>los Andes), Maestría en Gestión de Innovación Tecnológica (Universidad de los Andes), Maestría en Inteligencia Artificial (Pontificia Universidad Javeriana) y Maestría en Internet de las cosas (Pontificia Universidad Javeriana). Sobre los cuales es conveni</w:t>
      </w:r>
      <w:r>
        <w:rPr>
          <w:rFonts w:ascii="Arial Narrow" w:eastAsia="Arial Narrow" w:hAnsi="Arial Narrow" w:cs="Arial Narrow"/>
          <w:sz w:val="24"/>
          <w:szCs w:val="24"/>
        </w:rPr>
        <w:t xml:space="preserve">ente subrayar su oferta desde los componentes de </w:t>
      </w:r>
      <w:r>
        <w:rPr>
          <w:rFonts w:ascii="Arial Narrow" w:eastAsia="Arial Narrow" w:hAnsi="Arial Narrow" w:cs="Arial Narrow"/>
          <w:i/>
          <w:sz w:val="24"/>
          <w:szCs w:val="24"/>
        </w:rPr>
        <w:t xml:space="preserve">Profundización </w:t>
      </w:r>
      <w:r>
        <w:rPr>
          <w:rFonts w:ascii="Arial Narrow" w:eastAsia="Arial Narrow" w:hAnsi="Arial Narrow" w:cs="Arial Narrow"/>
          <w:sz w:val="24"/>
          <w:szCs w:val="24"/>
        </w:rPr>
        <w:t xml:space="preserve">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la estructuración de las lías de investigación desde las áreas de estudio de Teleinformática, Ingeniería de Software o Geomática, el número de créditos entre 40 y 50, en donde</w:t>
      </w:r>
      <w:r>
        <w:rPr>
          <w:rFonts w:ascii="Arial Narrow" w:eastAsia="Arial Narrow" w:hAnsi="Arial Narrow" w:cs="Arial Narrow"/>
          <w:sz w:val="24"/>
          <w:szCs w:val="24"/>
        </w:rPr>
        <w:t xml:space="preserve"> las Maestría en Ciencias de la Información y las Comunicaciones se ubica dentro de menor rango con 44 créditos, lo cual presenta un proceso de formación estructurado de tal manera que los diferentes espacios académicos aporten a la comprensión, análisis y</w:t>
      </w:r>
      <w:r>
        <w:rPr>
          <w:rFonts w:ascii="Arial Narrow" w:eastAsia="Arial Narrow" w:hAnsi="Arial Narrow" w:cs="Arial Narrow"/>
          <w:sz w:val="24"/>
          <w:szCs w:val="24"/>
        </w:rPr>
        <w:t xml:space="preserve"> desarrollo de investigaciones que aporten a situaciones concretas o a la generación de conocimiento, sin que esto represente un elevado número de créditos y de espacios académicos. En relación con el costo de la matrícula, el programa académico de la Univ</w:t>
      </w:r>
      <w:r>
        <w:rPr>
          <w:rFonts w:ascii="Arial Narrow" w:eastAsia="Arial Narrow" w:hAnsi="Arial Narrow" w:cs="Arial Narrow"/>
          <w:sz w:val="24"/>
          <w:szCs w:val="24"/>
        </w:rPr>
        <w:t xml:space="preserve">ersidad Distrital se ubica en una de las Maestrías más económicas de la oferta, que, entre otras cosas, pertenece a posgrados que se plantean desde la Universidad Pública.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Frente a las cifras de inscritos, admitidos, matriculados, de la Maestría en Cienc</w:t>
      </w:r>
      <w:r>
        <w:rPr>
          <w:rFonts w:ascii="Arial Narrow" w:eastAsia="Arial Narrow" w:hAnsi="Arial Narrow" w:cs="Arial Narrow"/>
          <w:sz w:val="24"/>
          <w:szCs w:val="24"/>
        </w:rPr>
        <w:t>ias de la Información y las Comunicaciones frente a los programas académicos afines consultados, se señala lo siguiente:</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1"/>
        </w:numPr>
        <w:jc w:val="both"/>
        <w:rPr>
          <w:rFonts w:ascii="Arial Narrow" w:eastAsia="Arial Narrow" w:hAnsi="Arial Narrow" w:cs="Arial Narrow"/>
        </w:rPr>
      </w:pPr>
      <w:r>
        <w:rPr>
          <w:rFonts w:ascii="Arial Narrow" w:eastAsia="Arial Narrow" w:hAnsi="Arial Narrow" w:cs="Arial Narrow"/>
          <w:sz w:val="24"/>
          <w:szCs w:val="24"/>
        </w:rPr>
        <w:t xml:space="preserve">Las aspirantes a la Maestría que oferta la Universidad Distrital Francisco José de Caldas, equivalen, respecto a los programas académicos consultados, a 51% en 2017, 46% en 2018, 33,8% y 60,4% en 2020, lo que evidencia el interés por parte de la comunidad </w:t>
      </w:r>
      <w:r>
        <w:rPr>
          <w:rFonts w:ascii="Arial Narrow" w:eastAsia="Arial Narrow" w:hAnsi="Arial Narrow" w:cs="Arial Narrow"/>
          <w:sz w:val="24"/>
          <w:szCs w:val="24"/>
        </w:rPr>
        <w:t xml:space="preserve">en formarse en la Maestría en Ciencias de la Información y las Comunicaciones, en cuanto esta recoge ámbitos disciplinares que diversifican las oportunidades de formación.  </w:t>
      </w:r>
    </w:p>
    <w:p w:rsidR="00603D8C" w:rsidRDefault="005E66C4">
      <w:pPr>
        <w:numPr>
          <w:ilvl w:val="0"/>
          <w:numId w:val="1"/>
        </w:numPr>
        <w:jc w:val="both"/>
        <w:rPr>
          <w:rFonts w:ascii="Arial Narrow" w:eastAsia="Arial Narrow" w:hAnsi="Arial Narrow" w:cs="Arial Narrow"/>
        </w:rPr>
      </w:pPr>
      <w:r>
        <w:rPr>
          <w:rFonts w:ascii="Arial Narrow" w:eastAsia="Arial Narrow" w:hAnsi="Arial Narrow" w:cs="Arial Narrow"/>
          <w:sz w:val="24"/>
          <w:szCs w:val="24"/>
        </w:rPr>
        <w:t xml:space="preserve">Los admitidos en la Maestría ofertada por la Universidad Distrital Francisco José </w:t>
      </w:r>
      <w:r>
        <w:rPr>
          <w:rFonts w:ascii="Arial Narrow" w:eastAsia="Arial Narrow" w:hAnsi="Arial Narrow" w:cs="Arial Narrow"/>
          <w:sz w:val="24"/>
          <w:szCs w:val="24"/>
        </w:rPr>
        <w:t xml:space="preserve">de Caldas representan, respecto a los programas afines con los que se adelantó la comparación, el 72% de nuevos estudiantes en </w:t>
      </w:r>
      <w:r>
        <w:rPr>
          <w:rFonts w:ascii="Arial Narrow" w:eastAsia="Arial Narrow" w:hAnsi="Arial Narrow" w:cs="Arial Narrow"/>
          <w:sz w:val="24"/>
          <w:szCs w:val="24"/>
        </w:rPr>
        <w:lastRenderedPageBreak/>
        <w:t>2017, el 43%en 2018, el 57% en 2019 y el 47% en 2020. Situación que permite destacar la relevancia de la propuesta formativa para</w:t>
      </w:r>
      <w:r>
        <w:rPr>
          <w:rFonts w:ascii="Arial Narrow" w:eastAsia="Arial Narrow" w:hAnsi="Arial Narrow" w:cs="Arial Narrow"/>
          <w:sz w:val="24"/>
          <w:szCs w:val="24"/>
        </w:rPr>
        <w:t xml:space="preserve"> la ciudad-región.</w:t>
      </w:r>
    </w:p>
    <w:p w:rsidR="00603D8C" w:rsidRDefault="005E66C4">
      <w:pPr>
        <w:numPr>
          <w:ilvl w:val="0"/>
          <w:numId w:val="1"/>
        </w:numPr>
        <w:jc w:val="both"/>
        <w:rPr>
          <w:rFonts w:ascii="Arial Narrow" w:eastAsia="Arial Narrow" w:hAnsi="Arial Narrow" w:cs="Arial Narrow"/>
        </w:rPr>
      </w:pPr>
      <w:r>
        <w:rPr>
          <w:rFonts w:ascii="Arial Narrow" w:eastAsia="Arial Narrow" w:hAnsi="Arial Narrow" w:cs="Arial Narrow"/>
          <w:sz w:val="24"/>
          <w:szCs w:val="24"/>
        </w:rPr>
        <w:t>Los matriculados en el posgrado que está siendo presentado, registran, respecto a las Maestrías afines, un 62% en 2017, 56% en 2018, 59% en 2019 y 61% en 2020, lo que indica que acoge un porcentaje representativo de los estudiantes que s</w:t>
      </w:r>
      <w:r>
        <w:rPr>
          <w:rFonts w:ascii="Arial Narrow" w:eastAsia="Arial Narrow" w:hAnsi="Arial Narrow" w:cs="Arial Narrow"/>
          <w:sz w:val="24"/>
          <w:szCs w:val="24"/>
        </w:rPr>
        <w:t xml:space="preserve">e forman a nivel posgradual en las áreas de conocimiento que se orientan desde los diferentes programas académicos, como lo muestran los porcentajes que se ubican por encima del 50%. </w:t>
      </w:r>
    </w:p>
    <w:p w:rsidR="00603D8C" w:rsidRDefault="005E66C4">
      <w:pPr>
        <w:numPr>
          <w:ilvl w:val="0"/>
          <w:numId w:val="1"/>
        </w:numPr>
        <w:jc w:val="both"/>
        <w:rPr>
          <w:rFonts w:ascii="Arial Narrow" w:eastAsia="Arial Narrow" w:hAnsi="Arial Narrow" w:cs="Arial Narrow"/>
        </w:rPr>
      </w:pPr>
      <w:r>
        <w:rPr>
          <w:rFonts w:ascii="Arial Narrow" w:eastAsia="Arial Narrow" w:hAnsi="Arial Narrow" w:cs="Arial Narrow"/>
          <w:sz w:val="24"/>
          <w:szCs w:val="24"/>
        </w:rPr>
        <w:t>Con base en la información anterior, el 41,8% de los graduados pertenece</w:t>
      </w:r>
      <w:r>
        <w:rPr>
          <w:rFonts w:ascii="Arial Narrow" w:eastAsia="Arial Narrow" w:hAnsi="Arial Narrow" w:cs="Arial Narrow"/>
          <w:sz w:val="24"/>
          <w:szCs w:val="24"/>
        </w:rPr>
        <w:t xml:space="preserve">n a la Universidad Nacional de Colombia (2 maestrías), el 45,1% a la Universidad de los Andes (2 maestrías) y, el 13% a la Universidad Distrital Francisco José de Caldas. En el caso de la Universidad Javeriana, en los programas de Maestría en Inteligencia </w:t>
      </w:r>
      <w:r>
        <w:rPr>
          <w:rFonts w:ascii="Arial Narrow" w:eastAsia="Arial Narrow" w:hAnsi="Arial Narrow" w:cs="Arial Narrow"/>
          <w:sz w:val="24"/>
          <w:szCs w:val="24"/>
        </w:rPr>
        <w:t>Artificial y Maestría en Internet de las cosas, no se reportan datos sobre los graduados entre 2017 y 2020.</w:t>
      </w:r>
    </w:p>
    <w:p w:rsidR="00603D8C" w:rsidRDefault="005E66C4">
      <w:pPr>
        <w:numPr>
          <w:ilvl w:val="0"/>
          <w:numId w:val="1"/>
        </w:numPr>
        <w:jc w:val="both"/>
        <w:rPr>
          <w:rFonts w:ascii="Arial Narrow" w:eastAsia="Arial Narrow" w:hAnsi="Arial Narrow" w:cs="Arial Narrow"/>
        </w:rPr>
      </w:pPr>
      <w:r>
        <w:rPr>
          <w:rFonts w:ascii="Arial Narrow" w:eastAsia="Arial Narrow" w:hAnsi="Arial Narrow" w:cs="Arial Narrow"/>
          <w:sz w:val="24"/>
          <w:szCs w:val="24"/>
        </w:rPr>
        <w:t>En relación con los graduados, el Observatorio Laboral de la Educación Superior, OLE, indica que los graduados de la Maestría en Ciencias de la Info</w:t>
      </w:r>
      <w:r>
        <w:rPr>
          <w:rFonts w:ascii="Arial Narrow" w:eastAsia="Arial Narrow" w:hAnsi="Arial Narrow" w:cs="Arial Narrow"/>
          <w:sz w:val="24"/>
          <w:szCs w:val="24"/>
        </w:rPr>
        <w:t>rmación y las Comunicaciones para 2016 se ubican entre 5 y 6 SMMLV, equivalente a un 18,8%, en 2017 se registra un porcentaje de 20% para los salarios entre 4 y 4,5 SMMLV, 7 y 8 SMMLV y 8 y 9 SMMLV y, para 2018 el mayor número de cotizantes se reportan ent</w:t>
      </w:r>
      <w:r>
        <w:rPr>
          <w:rFonts w:ascii="Arial Narrow" w:eastAsia="Arial Narrow" w:hAnsi="Arial Narrow" w:cs="Arial Narrow"/>
          <w:sz w:val="24"/>
          <w:szCs w:val="24"/>
        </w:rPr>
        <w:t>re 5 y 6 SMMLV con un 26%. El menor porcentaje corresponde a entre 1 y 2,5 SMMLV, con porcentajes por debajo del 10%. Con base en esta información es pertinente señalar que los salarios percibidos por los graduados del Proyecto Curricular en 2016 se ubicab</w:t>
      </w:r>
      <w:r>
        <w:rPr>
          <w:rFonts w:ascii="Arial Narrow" w:eastAsia="Arial Narrow" w:hAnsi="Arial Narrow" w:cs="Arial Narrow"/>
          <w:sz w:val="24"/>
          <w:szCs w:val="24"/>
        </w:rPr>
        <w:t>an en alrededor de $3.447.275, para 2017 en $4.426.302 y, finalmente, en el año 2018 en $3.906.210, lo cual refleja una variación frecuente en dichos salarios, donde el año 2017 es el de mejor percepción salarial.</w:t>
      </w:r>
    </w:p>
    <w:p w:rsidR="00603D8C" w:rsidRDefault="00603D8C">
      <w:pPr>
        <w:ind w:firstLine="357"/>
        <w:jc w:val="both"/>
        <w:rPr>
          <w:rFonts w:ascii="Arial Narrow" w:eastAsia="Arial Narrow" w:hAnsi="Arial Narrow" w:cs="Arial Narrow"/>
          <w:sz w:val="24"/>
          <w:szCs w:val="24"/>
        </w:rPr>
      </w:pPr>
    </w:p>
    <w:p w:rsidR="00603D8C" w:rsidRDefault="005E66C4">
      <w:pPr>
        <w:ind w:left="0" w:right="-57"/>
        <w:jc w:val="both"/>
        <w:rPr>
          <w:rFonts w:ascii="Arial Narrow" w:eastAsia="Arial Narrow" w:hAnsi="Arial Narrow" w:cs="Arial Narrow"/>
          <w:sz w:val="24"/>
          <w:szCs w:val="24"/>
        </w:rPr>
      </w:pPr>
      <w:r>
        <w:rPr>
          <w:rFonts w:ascii="Arial Narrow" w:eastAsia="Arial Narrow" w:hAnsi="Arial Narrow" w:cs="Arial Narrow"/>
          <w:sz w:val="24"/>
          <w:szCs w:val="24"/>
        </w:rPr>
        <w:t>En los últimos 5 años la Maestría ha apor</w:t>
      </w:r>
      <w:r>
        <w:rPr>
          <w:rFonts w:ascii="Arial Narrow" w:eastAsia="Arial Narrow" w:hAnsi="Arial Narrow" w:cs="Arial Narrow"/>
          <w:sz w:val="24"/>
          <w:szCs w:val="24"/>
        </w:rPr>
        <w:t>tado 118 Magister distribuidos entre sus 3 énfasis (ingeniería de software, teleinformática y geomática) y sus dos modalidades (profundización e investigación), de los cuales 58 publicaron artículos científicos en revistas indexadas y 33 realizaron ponenci</w:t>
      </w:r>
      <w:r>
        <w:rPr>
          <w:rFonts w:ascii="Arial Narrow" w:eastAsia="Arial Narrow" w:hAnsi="Arial Narrow" w:cs="Arial Narrow"/>
          <w:sz w:val="24"/>
          <w:szCs w:val="24"/>
        </w:rPr>
        <w:t>as en eventos científicos durante su proceso de formación. En el mismo periodo de tiempos, sus profesores publicaron 286 artículos en revistas indexadas, 33 libros, produjeron 60 productos/innovaciones tecnológicas y 68 software registrados. La Maestría ha</w:t>
      </w:r>
      <w:r>
        <w:rPr>
          <w:rFonts w:ascii="Arial Narrow" w:eastAsia="Arial Narrow" w:hAnsi="Arial Narrow" w:cs="Arial Narrow"/>
          <w:sz w:val="24"/>
          <w:szCs w:val="24"/>
        </w:rPr>
        <w:t xml:space="preserve"> desarrollado 27 proyectos de extensión y 146 de investigación durante la misma ventana de tiempo. Adicionalmente, cada semestre la Maestría realiza ciclos de workshops donde extiende su labor de formación y actualización a toda la comunidad en general.</w:t>
      </w:r>
    </w:p>
    <w:p w:rsidR="00603D8C" w:rsidRDefault="00603D8C">
      <w:pPr>
        <w:ind w:left="0" w:right="-57"/>
        <w:jc w:val="both"/>
        <w:rPr>
          <w:rFonts w:ascii="Arial Narrow" w:eastAsia="Arial Narrow" w:hAnsi="Arial Narrow" w:cs="Arial Narrow"/>
          <w:sz w:val="24"/>
          <w:szCs w:val="24"/>
        </w:rPr>
      </w:pPr>
    </w:p>
    <w:p w:rsidR="00603D8C" w:rsidRDefault="005E66C4">
      <w:pPr>
        <w:pStyle w:val="Ttulo2"/>
        <w:ind w:left="0"/>
      </w:pPr>
      <w:bookmarkStart w:id="20" w:name="_heading=h.hm8lfbfk52lm" w:colFirst="0" w:colLast="0"/>
      <w:bookmarkEnd w:id="20"/>
      <w:r>
        <w:t>2</w:t>
      </w:r>
      <w:r>
        <w:t>. Justificación Del Programa</w:t>
      </w:r>
    </w:p>
    <w:p w:rsidR="00603D8C" w:rsidRDefault="005E66C4">
      <w:pPr>
        <w:pStyle w:val="Ttulo2"/>
        <w:ind w:left="0"/>
        <w:rPr>
          <w:rFonts w:ascii="Times New Roman" w:eastAsia="Times New Roman" w:hAnsi="Times New Roman" w:cs="Times New Roman"/>
        </w:rPr>
      </w:pPr>
      <w:r>
        <w:t>2.1</w:t>
      </w:r>
      <w:r>
        <w:tab/>
        <w:t>Estado actual del campo de formación (o área de conocimiento) del proyecto curricular en el ámbito nacional y las proyecciones del conocimiento en el contexto global</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evolución acelerada y la convergencia de las dos grand</w:t>
      </w:r>
      <w:r>
        <w:rPr>
          <w:rFonts w:ascii="Arial Narrow" w:eastAsia="Arial Narrow" w:hAnsi="Arial Narrow" w:cs="Arial Narrow"/>
          <w:sz w:val="24"/>
          <w:szCs w:val="24"/>
        </w:rPr>
        <w:t>es áreas de las TIC están impulsando una transformación digital de nuestra sociedad. La aparición de la 5ta generación tecnológica para la comunicación móvil nos convierte en una sociedad generadora y consumidora de grandes volúmenes de datos continuamente</w:t>
      </w:r>
      <w:r>
        <w:rPr>
          <w:rFonts w:ascii="Arial Narrow" w:eastAsia="Arial Narrow" w:hAnsi="Arial Narrow" w:cs="Arial Narrow"/>
          <w:sz w:val="24"/>
          <w:szCs w:val="24"/>
        </w:rPr>
        <w:t xml:space="preserve"> y en cualquier lugar. Datos tratados mediante técnicas de Big Data y analizados mediante algoritmos de inteligencia artificial, cada día más precisos y rápidos. Se comienza a introducir el término de internet de todo para precisar que ahora no solo las co</w:t>
      </w:r>
      <w:r>
        <w:rPr>
          <w:rFonts w:ascii="Arial Narrow" w:eastAsia="Arial Narrow" w:hAnsi="Arial Narrow" w:cs="Arial Narrow"/>
          <w:sz w:val="24"/>
          <w:szCs w:val="24"/>
        </w:rPr>
        <w:t>sas se van a conectar a la nube para generar y consumir datos, sino que todo se va a conectar, incluyendo los sistemas biológicos. Cada día nos acercamos más a una sociedad gobernada por datos, donde no se toma una decisión sin que antes sea validada por u</w:t>
      </w:r>
      <w:r>
        <w:rPr>
          <w:rFonts w:ascii="Arial Narrow" w:eastAsia="Arial Narrow" w:hAnsi="Arial Narrow" w:cs="Arial Narrow"/>
          <w:sz w:val="24"/>
          <w:szCs w:val="24"/>
        </w:rPr>
        <w:t>n dato, donde el verdadero tesoro se va a enfocar en quien tenga la capacidad de adquirir, transferir y analizar datos de forma eficiente y precisa. La Maestría en Ciencias de la Información y las Comunicaciones entiende perfectamente esto y ofrece una est</w:t>
      </w:r>
      <w:r>
        <w:rPr>
          <w:rFonts w:ascii="Arial Narrow" w:eastAsia="Arial Narrow" w:hAnsi="Arial Narrow" w:cs="Arial Narrow"/>
          <w:sz w:val="24"/>
          <w:szCs w:val="24"/>
        </w:rPr>
        <w:t>ructura curricular y de investigación dinámica y flexible mediante sus 4 énfasis, permitiéndole al estudiante integrar los conocimientos y las habilidades de la informática y de las comunicaciones necesarias para enfrentar los retos actuales y futuros.</w:t>
      </w:r>
    </w:p>
    <w:p w:rsidR="00603D8C" w:rsidRDefault="00603D8C">
      <w:pPr>
        <w:ind w:left="0"/>
        <w:rPr>
          <w:rFonts w:ascii="Arial Narrow" w:eastAsia="Arial Narrow" w:hAnsi="Arial Narrow" w:cs="Arial Narrow"/>
          <w:color w:val="FF0000"/>
          <w:sz w:val="24"/>
          <w:szCs w:val="24"/>
        </w:rPr>
      </w:pPr>
    </w:p>
    <w:p w:rsidR="00603D8C" w:rsidRDefault="005E66C4">
      <w:pPr>
        <w:pStyle w:val="Ttulo2"/>
        <w:ind w:left="0"/>
      </w:pPr>
      <w:bookmarkStart w:id="21" w:name="_heading=h.v0ohf5cqmntn" w:colFirst="0" w:colLast="0"/>
      <w:bookmarkEnd w:id="21"/>
      <w:r>
        <w:t>2.</w:t>
      </w:r>
      <w:r>
        <w:t>2 Pertinencia del Proyecto Curricular en el contexto global, nacional e institucional</w:t>
      </w:r>
    </w:p>
    <w:p w:rsidR="00603D8C" w:rsidRDefault="00603D8C">
      <w:pPr>
        <w:ind w:firstLine="357"/>
        <w:rPr>
          <w:rFonts w:ascii="Arial Narrow" w:eastAsia="Arial Narrow" w:hAnsi="Arial Narrow" w:cs="Arial Narrow"/>
          <w:sz w:val="24"/>
          <w:szCs w:val="24"/>
        </w:rPr>
      </w:pPr>
    </w:p>
    <w:p w:rsidR="00603D8C" w:rsidRDefault="005E66C4">
      <w:pPr>
        <w:pStyle w:val="Ttulo3"/>
        <w:tabs>
          <w:tab w:val="center" w:pos="4597"/>
          <w:tab w:val="left" w:pos="6270"/>
        </w:tabs>
        <w:ind w:left="0"/>
        <w:jc w:val="both"/>
      </w:pPr>
      <w:bookmarkStart w:id="22" w:name="_heading=h.gz34gfmybwjy" w:colFirst="0" w:colLast="0"/>
      <w:bookmarkEnd w:id="22"/>
      <w:r>
        <w:t>2.2.1 Contexto Nacional y global</w:t>
      </w:r>
    </w:p>
    <w:p w:rsidR="00603D8C" w:rsidRDefault="00603D8C">
      <w:pPr>
        <w:tabs>
          <w:tab w:val="center" w:pos="4597"/>
          <w:tab w:val="left" w:pos="6270"/>
        </w:tabs>
        <w:ind w:left="0"/>
        <w:jc w:val="both"/>
        <w:rPr>
          <w:rFonts w:ascii="Arial Narrow" w:eastAsia="Arial Narrow" w:hAnsi="Arial Narrow" w:cs="Arial Narrow"/>
          <w:sz w:val="24"/>
          <w:szCs w:val="24"/>
        </w:rPr>
      </w:pPr>
    </w:p>
    <w:p w:rsidR="00603D8C" w:rsidRDefault="005E66C4">
      <w:pPr>
        <w:tabs>
          <w:tab w:val="center" w:pos="4597"/>
          <w:tab w:val="left" w:pos="6270"/>
        </w:tabs>
        <w:ind w:left="0"/>
        <w:jc w:val="both"/>
        <w:rPr>
          <w:rFonts w:ascii="Arial Narrow" w:eastAsia="Arial Narrow" w:hAnsi="Arial Narrow" w:cs="Arial Narrow"/>
          <w:sz w:val="24"/>
          <w:szCs w:val="24"/>
        </w:rPr>
      </w:pPr>
      <w:r>
        <w:rPr>
          <w:rFonts w:ascii="Arial Narrow" w:eastAsia="Arial Narrow" w:hAnsi="Arial Narrow" w:cs="Arial Narrow"/>
          <w:sz w:val="24"/>
          <w:szCs w:val="24"/>
        </w:rPr>
        <w:t>Los países en desarrollo necesitan desplegar estrategias para lograr progresos en la convergencia entre informática y comunicaciones, p</w:t>
      </w:r>
      <w:r>
        <w:rPr>
          <w:rFonts w:ascii="Arial Narrow" w:eastAsia="Arial Narrow" w:hAnsi="Arial Narrow" w:cs="Arial Narrow"/>
          <w:sz w:val="24"/>
          <w:szCs w:val="24"/>
        </w:rPr>
        <w:t>ara ello cuentan con un panorama mundial que les permite apropiar modelos que una vez evaluados se ajustan o cambian de acuerdo con sus necesidades. Es en este punto donde se ponen a las instituciones educativas en el marco de nuevas oportunidades frente a</w:t>
      </w:r>
      <w:r>
        <w:rPr>
          <w:rFonts w:ascii="Arial Narrow" w:eastAsia="Arial Narrow" w:hAnsi="Arial Narrow" w:cs="Arial Narrow"/>
          <w:sz w:val="24"/>
          <w:szCs w:val="24"/>
        </w:rPr>
        <w:t xml:space="preserve"> un mercado sostenible internacional que permita ofrecer infraestructuras que integren los diferentes ejes del desarrollo a nivel regional, nacional e internacional. Teniendo en cuenta este panorama, los responsables de estos aspectos deben integrar los re</w:t>
      </w:r>
      <w:r>
        <w:rPr>
          <w:rFonts w:ascii="Arial Narrow" w:eastAsia="Arial Narrow" w:hAnsi="Arial Narrow" w:cs="Arial Narrow"/>
          <w:sz w:val="24"/>
          <w:szCs w:val="24"/>
        </w:rPr>
        <w:t xml:space="preserve">cursos humanos, tecnológicos y científicos que permitan una visión integradora y de gestión de recursos y conocimiento a partir de la cual la Universidad no solo aporte a su desarrollo endógeno, sino que aporte al progreso social, científico y tecnológico </w:t>
      </w:r>
      <w:r>
        <w:rPr>
          <w:rFonts w:ascii="Arial Narrow" w:eastAsia="Arial Narrow" w:hAnsi="Arial Narrow" w:cs="Arial Narrow"/>
          <w:sz w:val="24"/>
          <w:szCs w:val="24"/>
        </w:rPr>
        <w:t>del país. En este sentido los productos dependen de las capacidades de integración de información que desde el ámbito académico permita desarrollar un ambiente crítico hacia la producción de soluciones a las necesidades prioritarias de la sociedad en cualq</w:t>
      </w:r>
      <w:r>
        <w:rPr>
          <w:rFonts w:ascii="Arial Narrow" w:eastAsia="Arial Narrow" w:hAnsi="Arial Narrow" w:cs="Arial Narrow"/>
          <w:sz w:val="24"/>
          <w:szCs w:val="24"/>
        </w:rPr>
        <w:t>uiera que sea su enfoque. Como consecuencia las políticas de desarrollo deben estar acordes a la realidad nacional, para ello la Universidad es responsable de proveer la infraestructura tecnológica y científica que facilite la incursión temática científica</w:t>
      </w:r>
      <w:r>
        <w:rPr>
          <w:rFonts w:ascii="Arial Narrow" w:eastAsia="Arial Narrow" w:hAnsi="Arial Narrow" w:cs="Arial Narrow"/>
          <w:sz w:val="24"/>
          <w:szCs w:val="24"/>
        </w:rPr>
        <w:t xml:space="preserve"> en la realidad social, para ello se define una comunidad que, desde los diferentes campos de conocimiento, aporten con un sentido constructivo para la integración de soluciones de impacto en el país. </w:t>
      </w:r>
    </w:p>
    <w:p w:rsidR="00603D8C" w:rsidRDefault="00603D8C">
      <w:pPr>
        <w:tabs>
          <w:tab w:val="center" w:pos="4597"/>
          <w:tab w:val="left" w:pos="6270"/>
        </w:tabs>
        <w:ind w:left="0"/>
        <w:jc w:val="both"/>
        <w:rPr>
          <w:rFonts w:ascii="Arial Narrow" w:eastAsia="Arial Narrow" w:hAnsi="Arial Narrow" w:cs="Arial Narrow"/>
          <w:sz w:val="24"/>
          <w:szCs w:val="24"/>
        </w:rPr>
      </w:pPr>
    </w:p>
    <w:p w:rsidR="00603D8C" w:rsidRDefault="005E66C4">
      <w:pPr>
        <w:tabs>
          <w:tab w:val="center" w:pos="4597"/>
          <w:tab w:val="left" w:pos="6270"/>
        </w:tabs>
        <w:ind w:left="0"/>
        <w:jc w:val="both"/>
        <w:rPr>
          <w:rFonts w:ascii="Arial Narrow" w:eastAsia="Arial Narrow" w:hAnsi="Arial Narrow" w:cs="Arial Narrow"/>
          <w:sz w:val="24"/>
          <w:szCs w:val="24"/>
        </w:rPr>
      </w:pPr>
      <w:r>
        <w:rPr>
          <w:rFonts w:ascii="Arial Narrow" w:eastAsia="Arial Narrow" w:hAnsi="Arial Narrow" w:cs="Arial Narrow"/>
          <w:sz w:val="24"/>
          <w:szCs w:val="24"/>
        </w:rPr>
        <w:t>Atendiendo lo expuesto en el párrafo anterior, la Mae</w:t>
      </w:r>
      <w:r>
        <w:rPr>
          <w:rFonts w:ascii="Arial Narrow" w:eastAsia="Arial Narrow" w:hAnsi="Arial Narrow" w:cs="Arial Narrow"/>
          <w:sz w:val="24"/>
          <w:szCs w:val="24"/>
        </w:rPr>
        <w:t>stría en Ciencias de la Información y las comunicaciones define sus objetivos, su misión, su estructura curricular y de investigación en función tanto de los marcos científicos y tecnológicos globales, como de los marcos normativos y estratégicos gubername</w:t>
      </w:r>
      <w:r>
        <w:rPr>
          <w:rFonts w:ascii="Arial Narrow" w:eastAsia="Arial Narrow" w:hAnsi="Arial Narrow" w:cs="Arial Narrow"/>
          <w:sz w:val="24"/>
          <w:szCs w:val="24"/>
        </w:rPr>
        <w:t>ntales nacionales asociados a las TIC. La Maestría se desarrolla y evoluciona en concordancia al Plan TIC 2018 – 2022 “el futuro digital es de todos”, a la Ley 1978 de 2019 para la Modernización del sector TIC y a las diferentes políticas nacionales “CONPE</w:t>
      </w:r>
      <w:r>
        <w:rPr>
          <w:rFonts w:ascii="Arial Narrow" w:eastAsia="Arial Narrow" w:hAnsi="Arial Narrow" w:cs="Arial Narrow"/>
          <w:sz w:val="24"/>
          <w:szCs w:val="24"/>
        </w:rPr>
        <w:t>S” relacionadas con las TIC como por ejemplo la Política nacional de explotación de datos (Big Data) – CONPES 1920 y la Política nacional para la transformación digital e inteligencia artificial – CONPES 3975. Esto se puede evidenciar en los 4 énfasis de l</w:t>
      </w:r>
      <w:r>
        <w:rPr>
          <w:rFonts w:ascii="Arial Narrow" w:eastAsia="Arial Narrow" w:hAnsi="Arial Narrow" w:cs="Arial Narrow"/>
          <w:sz w:val="24"/>
          <w:szCs w:val="24"/>
        </w:rPr>
        <w:t>a Maestría: Teleinformática, Ingeniería de software, Geomática e Inteligencia artificial, en las líneas de investigación de los 19 grupos de investigación reconocidos por Colciencias que soportan a la Maestría y en los espacios académicos alrededor de temá</w:t>
      </w:r>
      <w:r>
        <w:rPr>
          <w:rFonts w:ascii="Arial Narrow" w:eastAsia="Arial Narrow" w:hAnsi="Arial Narrow" w:cs="Arial Narrow"/>
          <w:sz w:val="24"/>
          <w:szCs w:val="24"/>
        </w:rPr>
        <w:t>ticas como: Big Data, Inteligencia artificial, Blockchain, Redes definidas por software, Internet de las cosas, Procesamiento de Lenguaje Natural, Metodologías ágiles de desarrollo, DevOps, Inteligencia de negocios, Cloud, entre otros.</w:t>
      </w:r>
    </w:p>
    <w:p w:rsidR="00603D8C" w:rsidRDefault="00603D8C">
      <w:pPr>
        <w:tabs>
          <w:tab w:val="center" w:pos="4597"/>
          <w:tab w:val="left" w:pos="6270"/>
        </w:tabs>
        <w:ind w:left="0"/>
        <w:jc w:val="both"/>
        <w:rPr>
          <w:rFonts w:ascii="Arial Narrow" w:eastAsia="Arial Narrow" w:hAnsi="Arial Narrow" w:cs="Arial Narrow"/>
          <w:sz w:val="24"/>
          <w:szCs w:val="24"/>
        </w:rPr>
      </w:pPr>
    </w:p>
    <w:p w:rsidR="00603D8C" w:rsidRDefault="005E66C4">
      <w:pPr>
        <w:tabs>
          <w:tab w:val="center" w:pos="4597"/>
          <w:tab w:val="left" w:pos="6270"/>
        </w:tabs>
        <w:ind w:left="0"/>
        <w:jc w:val="both"/>
        <w:rPr>
          <w:rFonts w:ascii="Arial Narrow" w:eastAsia="Arial Narrow" w:hAnsi="Arial Narrow" w:cs="Arial Narrow"/>
          <w:sz w:val="24"/>
          <w:szCs w:val="24"/>
        </w:rPr>
      </w:pPr>
      <w:r>
        <w:rPr>
          <w:rFonts w:ascii="Arial Narrow" w:eastAsia="Arial Narrow" w:hAnsi="Arial Narrow" w:cs="Arial Narrow"/>
          <w:sz w:val="24"/>
          <w:szCs w:val="24"/>
        </w:rPr>
        <w:t>La importancia del papel de los proyectos de formación posgradual a nivel de maestría en el desarrollo científico y tecnológico de un país alrededor de la convergencia entre la informática y las comunicaciones se valida con la gran cantidad de programas de</w:t>
      </w:r>
      <w:r>
        <w:rPr>
          <w:rFonts w:ascii="Arial Narrow" w:eastAsia="Arial Narrow" w:hAnsi="Arial Narrow" w:cs="Arial Narrow"/>
          <w:sz w:val="24"/>
          <w:szCs w:val="24"/>
        </w:rPr>
        <w:t xml:space="preserve"> Maestría de alta calidad que se encuentran en las principales Universidades internacionales (ver Tabla 1).</w:t>
      </w:r>
    </w:p>
    <w:p w:rsidR="00603D8C" w:rsidRDefault="005E66C4">
      <w:pPr>
        <w:keepNext/>
        <w:widowControl w:val="0"/>
        <w:spacing w:before="120" w:after="120"/>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Tabla 1 Proyectos Curriculares referentes en el área de las TIC a nivel internacional.</w:t>
      </w:r>
    </w:p>
    <w:tbl>
      <w:tblPr>
        <w:tblStyle w:val="a0"/>
        <w:tblW w:w="9606"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1792"/>
        <w:gridCol w:w="1302"/>
        <w:gridCol w:w="976"/>
        <w:gridCol w:w="3094"/>
        <w:gridCol w:w="2442"/>
      </w:tblGrid>
      <w:tr w:rsidR="00603D8C">
        <w:trPr>
          <w:trHeight w:val="708"/>
          <w:jc w:val="center"/>
        </w:trPr>
        <w:tc>
          <w:tcPr>
            <w:tcW w:w="1792" w:type="dxa"/>
            <w:shd w:val="clear" w:color="auto" w:fill="DDEBF7"/>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Proyecto Curricular</w:t>
            </w:r>
          </w:p>
        </w:tc>
        <w:tc>
          <w:tcPr>
            <w:tcW w:w="1302" w:type="dxa"/>
            <w:shd w:val="clear" w:color="auto" w:fill="DDEBF7"/>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w:t>
            </w:r>
          </w:p>
        </w:tc>
        <w:tc>
          <w:tcPr>
            <w:tcW w:w="976" w:type="dxa"/>
            <w:shd w:val="clear" w:color="auto" w:fill="DDEBF7"/>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País</w:t>
            </w:r>
          </w:p>
        </w:tc>
        <w:tc>
          <w:tcPr>
            <w:tcW w:w="3094" w:type="dxa"/>
            <w:shd w:val="clear" w:color="auto" w:fill="DDEBF7"/>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Líneas, campos o áreas.  de Formación o investigación</w:t>
            </w:r>
          </w:p>
        </w:tc>
        <w:tc>
          <w:tcPr>
            <w:tcW w:w="2442" w:type="dxa"/>
            <w:shd w:val="clear" w:color="auto" w:fill="DDEBF7"/>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Tiempo estimado</w:t>
            </w:r>
          </w:p>
        </w:tc>
      </w:tr>
      <w:tr w:rsidR="00603D8C">
        <w:trPr>
          <w:trHeight w:val="603"/>
          <w:jc w:val="center"/>
        </w:trPr>
        <w:tc>
          <w:tcPr>
            <w:tcW w:w="179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ComputationalScience and Engineering</w:t>
            </w:r>
          </w:p>
        </w:tc>
        <w:tc>
          <w:tcPr>
            <w:tcW w:w="130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Harvard</w:t>
            </w:r>
          </w:p>
        </w:tc>
        <w:tc>
          <w:tcPr>
            <w:tcW w:w="976"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Estado Unidos</w:t>
            </w:r>
          </w:p>
        </w:tc>
        <w:tc>
          <w:tcPr>
            <w:tcW w:w="3094"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Ciencias de la computación, métodos numéricos, estadística, inteligencia artificial. </w:t>
            </w:r>
          </w:p>
        </w:tc>
        <w:tc>
          <w:tcPr>
            <w:tcW w:w="244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24 meses (M.E.)</w:t>
            </w:r>
          </w:p>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12 meses (S.M.)</w:t>
            </w:r>
          </w:p>
        </w:tc>
      </w:tr>
      <w:tr w:rsidR="00603D8C">
        <w:trPr>
          <w:trHeight w:val="407"/>
          <w:jc w:val="center"/>
        </w:trPr>
        <w:tc>
          <w:tcPr>
            <w:tcW w:w="179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Data </w:t>
            </w:r>
            <w:r>
              <w:rPr>
                <w:rFonts w:ascii="Arial Narrow" w:eastAsia="Arial Narrow" w:hAnsi="Arial Narrow" w:cs="Arial Narrow"/>
                <w:sz w:val="24"/>
                <w:szCs w:val="24"/>
              </w:rPr>
              <w:t>science (S.M.)</w:t>
            </w:r>
          </w:p>
        </w:tc>
        <w:tc>
          <w:tcPr>
            <w:tcW w:w="130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Harvard</w:t>
            </w:r>
          </w:p>
        </w:tc>
        <w:tc>
          <w:tcPr>
            <w:tcW w:w="976"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Estado Unidos</w:t>
            </w:r>
          </w:p>
        </w:tc>
        <w:tc>
          <w:tcPr>
            <w:tcW w:w="3094"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Ciencia de datos, Big data, inteligencia artificial</w:t>
            </w:r>
          </w:p>
        </w:tc>
        <w:tc>
          <w:tcPr>
            <w:tcW w:w="244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18 meses</w:t>
            </w:r>
          </w:p>
        </w:tc>
      </w:tr>
      <w:tr w:rsidR="00603D8C">
        <w:trPr>
          <w:trHeight w:val="1251"/>
          <w:jc w:val="center"/>
        </w:trPr>
        <w:tc>
          <w:tcPr>
            <w:tcW w:w="179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Advanced Computer Science (M.Phil)</w:t>
            </w:r>
          </w:p>
        </w:tc>
        <w:tc>
          <w:tcPr>
            <w:tcW w:w="130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Cambridge</w:t>
            </w:r>
          </w:p>
        </w:tc>
        <w:tc>
          <w:tcPr>
            <w:tcW w:w="976"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Reino unido</w:t>
            </w:r>
          </w:p>
        </w:tc>
        <w:tc>
          <w:tcPr>
            <w:tcW w:w="3094"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Ciencias de la computación, redes de computadoras, sistemas móviles, ciencia de datos, Inteligencia artificial, procesamiento de lenguaje natural.</w:t>
            </w:r>
          </w:p>
        </w:tc>
        <w:tc>
          <w:tcPr>
            <w:tcW w:w="244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12 meses</w:t>
            </w:r>
          </w:p>
        </w:tc>
      </w:tr>
      <w:tr w:rsidR="00603D8C">
        <w:trPr>
          <w:trHeight w:val="829"/>
          <w:jc w:val="center"/>
        </w:trPr>
        <w:tc>
          <w:tcPr>
            <w:tcW w:w="179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ComputerScience (S.M.)</w:t>
            </w:r>
          </w:p>
        </w:tc>
        <w:tc>
          <w:tcPr>
            <w:tcW w:w="130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Oxford</w:t>
            </w:r>
          </w:p>
        </w:tc>
        <w:tc>
          <w:tcPr>
            <w:tcW w:w="976"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Reino unido</w:t>
            </w:r>
          </w:p>
        </w:tc>
        <w:tc>
          <w:tcPr>
            <w:tcW w:w="3094"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Algoritmia, modelos computacionales, ciencia de datos, seguridad informática, desarrollo de software.</w:t>
            </w:r>
          </w:p>
        </w:tc>
        <w:tc>
          <w:tcPr>
            <w:tcW w:w="244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12 meses </w:t>
            </w:r>
          </w:p>
        </w:tc>
      </w:tr>
      <w:tr w:rsidR="00603D8C">
        <w:trPr>
          <w:trHeight w:val="814"/>
          <w:jc w:val="center"/>
        </w:trPr>
        <w:tc>
          <w:tcPr>
            <w:tcW w:w="179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Computational Science and Engineering (S.M.)</w:t>
            </w:r>
          </w:p>
        </w:tc>
        <w:tc>
          <w:tcPr>
            <w:tcW w:w="130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MIT</w:t>
            </w:r>
          </w:p>
        </w:tc>
        <w:tc>
          <w:tcPr>
            <w:tcW w:w="976"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Estado Unidos</w:t>
            </w:r>
          </w:p>
        </w:tc>
        <w:tc>
          <w:tcPr>
            <w:tcW w:w="3094"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Análisis numérico, simulación, optimización, computación multidisciplinaria.</w:t>
            </w:r>
          </w:p>
        </w:tc>
        <w:tc>
          <w:tcPr>
            <w:tcW w:w="244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12 meses</w:t>
            </w:r>
          </w:p>
        </w:tc>
      </w:tr>
      <w:tr w:rsidR="00603D8C">
        <w:trPr>
          <w:trHeight w:val="829"/>
          <w:jc w:val="center"/>
        </w:trPr>
        <w:tc>
          <w:tcPr>
            <w:tcW w:w="179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Engineering-Computer Networking (S.M.)</w:t>
            </w:r>
          </w:p>
        </w:tc>
        <w:tc>
          <w:tcPr>
            <w:tcW w:w="130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UCLA</w:t>
            </w:r>
          </w:p>
        </w:tc>
        <w:tc>
          <w:tcPr>
            <w:tcW w:w="976"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Estado Unidos</w:t>
            </w:r>
          </w:p>
        </w:tc>
        <w:tc>
          <w:tcPr>
            <w:tcW w:w="3094"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Redes de computadoras, telecomunicaciones. </w:t>
            </w:r>
          </w:p>
        </w:tc>
        <w:tc>
          <w:tcPr>
            <w:tcW w:w="244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12 meses</w:t>
            </w:r>
          </w:p>
        </w:tc>
      </w:tr>
      <w:tr w:rsidR="00603D8C">
        <w:trPr>
          <w:trHeight w:val="407"/>
          <w:jc w:val="center"/>
        </w:trPr>
        <w:tc>
          <w:tcPr>
            <w:tcW w:w="179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Geomatics (S.M.)</w:t>
            </w:r>
          </w:p>
        </w:tc>
        <w:tc>
          <w:tcPr>
            <w:tcW w:w="130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E.T.H. Zurich</w:t>
            </w:r>
          </w:p>
        </w:tc>
        <w:tc>
          <w:tcPr>
            <w:tcW w:w="976"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Suiza</w:t>
            </w:r>
          </w:p>
        </w:tc>
        <w:tc>
          <w:tcPr>
            <w:tcW w:w="3094"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Geodesia, fotogrametría, GIS, cartografía. </w:t>
            </w:r>
          </w:p>
        </w:tc>
        <w:tc>
          <w:tcPr>
            <w:tcW w:w="2442"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24 meses</w:t>
            </w:r>
          </w:p>
        </w:tc>
      </w:tr>
    </w:tbl>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i/>
          <w:sz w:val="24"/>
          <w:szCs w:val="24"/>
        </w:rPr>
        <w:t>Fuente: Elaboración propia.</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Master of Engineering (M.E.)</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Master of Science (S.M.)</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Master of Philosophy (M.Phil)</w:t>
      </w:r>
    </w:p>
    <w:p w:rsidR="00603D8C" w:rsidRDefault="00603D8C">
      <w:pPr>
        <w:ind w:left="0"/>
        <w:jc w:val="both"/>
        <w:rPr>
          <w:rFonts w:ascii="Arial Narrow" w:eastAsia="Arial Narrow" w:hAnsi="Arial Narrow" w:cs="Arial Narrow"/>
          <w:sz w:val="24"/>
          <w:szCs w:val="24"/>
        </w:rPr>
      </w:pPr>
    </w:p>
    <w:p w:rsidR="00603D8C" w:rsidRDefault="005E66C4">
      <w:pPr>
        <w:tabs>
          <w:tab w:val="center" w:pos="4597"/>
          <w:tab w:val="left" w:pos="6270"/>
        </w:tabs>
        <w:ind w:left="0"/>
        <w:jc w:val="both"/>
        <w:rPr>
          <w:rFonts w:ascii="Arial Narrow" w:eastAsia="Arial Narrow" w:hAnsi="Arial Narrow" w:cs="Arial Narrow"/>
          <w:sz w:val="24"/>
          <w:szCs w:val="24"/>
        </w:rPr>
        <w:sectPr w:rsidR="00603D8C">
          <w:pgSz w:w="12240" w:h="15840"/>
          <w:pgMar w:top="1133" w:right="1133" w:bottom="1133" w:left="1133" w:header="720" w:footer="720" w:gutter="0"/>
          <w:cols w:space="720"/>
        </w:sectPr>
      </w:pPr>
      <w:r>
        <w:rPr>
          <w:rFonts w:ascii="Arial Narrow" w:eastAsia="Arial Narrow" w:hAnsi="Arial Narrow" w:cs="Arial Narrow"/>
          <w:sz w:val="24"/>
          <w:szCs w:val="24"/>
        </w:rPr>
        <w:t>A nivel nacional la oferta de proyectos académicos de maestría en informática y comunicaciones también es amplia y presente en las principales universidades del p</w:t>
      </w:r>
      <w:r>
        <w:rPr>
          <w:rFonts w:ascii="Arial Narrow" w:eastAsia="Arial Narrow" w:hAnsi="Arial Narrow" w:cs="Arial Narrow"/>
          <w:sz w:val="24"/>
          <w:szCs w:val="24"/>
        </w:rPr>
        <w:t>aís (ver Tabla 3), lo que valida la importancia y la necesidad de formación, desarrollo e innovación en estos campos. Dentro de esta oferta se encuentra la Maestría en Ciencias de la Información y las Comunicaciones que durante sus más de 30 años de histor</w:t>
      </w:r>
      <w:r>
        <w:rPr>
          <w:rFonts w:ascii="Arial Narrow" w:eastAsia="Arial Narrow" w:hAnsi="Arial Narrow" w:cs="Arial Narrow"/>
          <w:sz w:val="24"/>
          <w:szCs w:val="24"/>
        </w:rPr>
        <w:t>ia ha evolucionado junto con las TIC a líneas de investigación y ejes temáticos donde converge la informática y las comunicaciones. Lo anterior, precisamente es lo que determina el factor diferenciador de la Maestría en Ciencias de la Información y las Com</w:t>
      </w:r>
      <w:r>
        <w:rPr>
          <w:rFonts w:ascii="Arial Narrow" w:eastAsia="Arial Narrow" w:hAnsi="Arial Narrow" w:cs="Arial Narrow"/>
          <w:sz w:val="24"/>
          <w:szCs w:val="24"/>
        </w:rPr>
        <w:t>unicaciones: no oferta un plan de formación de Informática o de Comunicaciones (como la gran mayoría de maestrías de país) sino que integra estas dos grandes áreas mediante sus 4 énfasis en una estructura curricular altamente flexible que le permite al est</w:t>
      </w:r>
      <w:r>
        <w:rPr>
          <w:rFonts w:ascii="Arial Narrow" w:eastAsia="Arial Narrow" w:hAnsi="Arial Narrow" w:cs="Arial Narrow"/>
          <w:sz w:val="24"/>
          <w:szCs w:val="24"/>
        </w:rPr>
        <w:t>udiante aplicar sus conocimientos y habilidades en el desarrollo de proyectos en temáticas actuales que integran las comunicaciones y la informática, tales como internet de las cosas, redes definidas por software, ciudades inteligentes, agricultura intelig</w:t>
      </w:r>
      <w:r>
        <w:rPr>
          <w:rFonts w:ascii="Arial Narrow" w:eastAsia="Arial Narrow" w:hAnsi="Arial Narrow" w:cs="Arial Narrow"/>
          <w:sz w:val="24"/>
          <w:szCs w:val="24"/>
        </w:rPr>
        <w:t>ente, telemedicina y telesalud, entre otras.</w:t>
      </w:r>
    </w:p>
    <w:p w:rsidR="00603D8C" w:rsidRDefault="005E66C4">
      <w:pPr>
        <w:keepNext/>
        <w:widowControl w:val="0"/>
        <w:spacing w:before="120" w:after="120"/>
        <w:ind w:left="708" w:hanging="351"/>
        <w:jc w:val="center"/>
        <w:rPr>
          <w:rFonts w:ascii="Arial Narrow" w:eastAsia="Arial Narrow" w:hAnsi="Arial Narrow" w:cs="Arial Narrow"/>
          <w:i/>
          <w:sz w:val="24"/>
          <w:szCs w:val="24"/>
        </w:rPr>
      </w:pPr>
      <w:r>
        <w:rPr>
          <w:rFonts w:ascii="Arial Narrow" w:eastAsia="Arial Narrow" w:hAnsi="Arial Narrow" w:cs="Arial Narrow"/>
          <w:i/>
          <w:sz w:val="24"/>
          <w:szCs w:val="24"/>
        </w:rPr>
        <w:lastRenderedPageBreak/>
        <w:t>Tabla  2 Programas académicos referentes en el área de las TIC a nivel nacional.</w:t>
      </w:r>
    </w:p>
    <w:tbl>
      <w:tblPr>
        <w:tblStyle w:val="a1"/>
        <w:tblW w:w="14250" w:type="dxa"/>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1455"/>
        <w:gridCol w:w="1305"/>
        <w:gridCol w:w="1140"/>
        <w:gridCol w:w="2955"/>
        <w:gridCol w:w="4770"/>
        <w:gridCol w:w="1650"/>
        <w:gridCol w:w="975"/>
      </w:tblGrid>
      <w:tr w:rsidR="00603D8C">
        <w:trPr>
          <w:trHeight w:val="691"/>
        </w:trPr>
        <w:tc>
          <w:tcPr>
            <w:tcW w:w="1455" w:type="dxa"/>
            <w:shd w:val="clear" w:color="auto" w:fill="DEEBF6"/>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Proyecto Curricular</w:t>
            </w:r>
          </w:p>
        </w:tc>
        <w:tc>
          <w:tcPr>
            <w:tcW w:w="1305" w:type="dxa"/>
            <w:shd w:val="clear" w:color="auto" w:fill="DEEBF6"/>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w:t>
            </w:r>
          </w:p>
        </w:tc>
        <w:tc>
          <w:tcPr>
            <w:tcW w:w="1140" w:type="dxa"/>
            <w:shd w:val="clear" w:color="auto" w:fill="DEEBF6"/>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Ciudad</w:t>
            </w:r>
          </w:p>
        </w:tc>
        <w:tc>
          <w:tcPr>
            <w:tcW w:w="2955" w:type="dxa"/>
            <w:shd w:val="clear" w:color="auto" w:fill="DEEBF6"/>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Líneas, campos o áreas.  de Formación o investigación</w:t>
            </w:r>
          </w:p>
        </w:tc>
        <w:tc>
          <w:tcPr>
            <w:tcW w:w="4770" w:type="dxa"/>
            <w:shd w:val="clear" w:color="auto" w:fill="DEEBF6"/>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Perfil del egresado</w:t>
            </w:r>
          </w:p>
        </w:tc>
        <w:tc>
          <w:tcPr>
            <w:tcW w:w="1650" w:type="dxa"/>
            <w:shd w:val="clear" w:color="auto" w:fill="DEEBF6"/>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Componente de la formación.</w:t>
            </w:r>
          </w:p>
        </w:tc>
        <w:tc>
          <w:tcPr>
            <w:tcW w:w="975" w:type="dxa"/>
            <w:shd w:val="clear" w:color="auto" w:fill="DEEBF6"/>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Créditos</w:t>
            </w:r>
          </w:p>
        </w:tc>
      </w:tr>
      <w:tr w:rsidR="00603D8C">
        <w:trPr>
          <w:trHeight w:val="809"/>
        </w:trPr>
        <w:tc>
          <w:tcPr>
            <w:tcW w:w="145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Maestría en Ingeniería - Telecomunicaciones</w:t>
            </w:r>
          </w:p>
        </w:tc>
        <w:tc>
          <w:tcPr>
            <w:tcW w:w="130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114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295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Redes, regulación y organización empresarial en el ámbito de las telecomunicaciones</w:t>
            </w:r>
          </w:p>
        </w:tc>
        <w:tc>
          <w:tcPr>
            <w:tcW w:w="477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Investigadores, directores, asesores y ejecutores de proyectos de redes y de regulación y organización empresarial en el ámbito de las telecomunicaciones.</w:t>
            </w:r>
          </w:p>
        </w:tc>
        <w:tc>
          <w:tcPr>
            <w:tcW w:w="165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97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52</w:t>
            </w:r>
          </w:p>
        </w:tc>
      </w:tr>
      <w:tr w:rsidR="00603D8C">
        <w:trPr>
          <w:trHeight w:val="1242"/>
        </w:trPr>
        <w:tc>
          <w:tcPr>
            <w:tcW w:w="145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Maestría en Ingeniería - Ingeniería de Sistemas y Computación</w:t>
            </w:r>
          </w:p>
        </w:tc>
        <w:tc>
          <w:tcPr>
            <w:tcW w:w="130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Univ</w:t>
            </w:r>
            <w:r>
              <w:rPr>
                <w:rFonts w:ascii="Arial Narrow" w:eastAsia="Arial Narrow" w:hAnsi="Arial Narrow" w:cs="Arial Narrow"/>
                <w:sz w:val="24"/>
                <w:szCs w:val="24"/>
              </w:rPr>
              <w:t>ersidad Nacional de Colombia</w:t>
            </w:r>
          </w:p>
        </w:tc>
        <w:tc>
          <w:tcPr>
            <w:tcW w:w="114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295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Ingeniería de software, </w:t>
            </w:r>
          </w:p>
        </w:tc>
        <w:tc>
          <w:tcPr>
            <w:tcW w:w="477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Magister ofrece soluciones sistémicas e innovadoras usando de manera eficiente y adecuada las tecnologías de la información y las comunicaciones. Formulan, gestionan, desarrollan y evalúan proyec</w:t>
            </w:r>
            <w:r>
              <w:rPr>
                <w:rFonts w:ascii="Arial Narrow" w:eastAsia="Arial Narrow" w:hAnsi="Arial Narrow" w:cs="Arial Narrow"/>
                <w:sz w:val="24"/>
                <w:szCs w:val="24"/>
              </w:rPr>
              <w:t>tos de investigación.</w:t>
            </w:r>
          </w:p>
        </w:tc>
        <w:tc>
          <w:tcPr>
            <w:tcW w:w="165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97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52</w:t>
            </w:r>
          </w:p>
        </w:tc>
      </w:tr>
      <w:tr w:rsidR="00603D8C">
        <w:trPr>
          <w:trHeight w:val="639"/>
        </w:trPr>
        <w:tc>
          <w:tcPr>
            <w:tcW w:w="145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Maestría en Ingeniería de software</w:t>
            </w:r>
          </w:p>
        </w:tc>
        <w:tc>
          <w:tcPr>
            <w:tcW w:w="130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14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295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Equipos de desarrollo ágil, DevOps, Gestión de proyectos de software, Líneas y reutilización de software, y Experiencia de usuario.</w:t>
            </w:r>
          </w:p>
        </w:tc>
        <w:tc>
          <w:tcPr>
            <w:tcW w:w="477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Magister que lideran equipos de desarrollo de software de alto desempeño y de transformación digital.</w:t>
            </w:r>
          </w:p>
        </w:tc>
        <w:tc>
          <w:tcPr>
            <w:tcW w:w="165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97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40</w:t>
            </w:r>
          </w:p>
        </w:tc>
      </w:tr>
      <w:tr w:rsidR="00603D8C">
        <w:trPr>
          <w:trHeight w:val="809"/>
        </w:trPr>
        <w:tc>
          <w:tcPr>
            <w:tcW w:w="145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Maestría en Gestión de Innovación Tecnológica</w:t>
            </w:r>
          </w:p>
        </w:tc>
        <w:tc>
          <w:tcPr>
            <w:tcW w:w="130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14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295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Gestión estratégica de innovación, herramientas de innovación.</w:t>
            </w:r>
          </w:p>
        </w:tc>
        <w:tc>
          <w:tcPr>
            <w:tcW w:w="477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Magister que conducen proyectos de innovación tecnológica en las organizaciones</w:t>
            </w:r>
          </w:p>
        </w:tc>
        <w:tc>
          <w:tcPr>
            <w:tcW w:w="165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97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36</w:t>
            </w:r>
          </w:p>
        </w:tc>
      </w:tr>
      <w:tr w:rsidR="00603D8C">
        <w:trPr>
          <w:trHeight w:val="482"/>
        </w:trPr>
        <w:tc>
          <w:tcPr>
            <w:tcW w:w="145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Maestría en Inteligencia Artificial</w:t>
            </w:r>
          </w:p>
        </w:tc>
        <w:tc>
          <w:tcPr>
            <w:tcW w:w="130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14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295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Robótica, visión artificial, PLN, Ciencia de datos.</w:t>
            </w:r>
          </w:p>
        </w:tc>
        <w:tc>
          <w:tcPr>
            <w:tcW w:w="477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Magister que conocen las técnicas clásicas de inteligencia artificial y tienen la habilidad para implementarlas adecuadamente en ambientes reales de producción.</w:t>
            </w:r>
          </w:p>
        </w:tc>
        <w:tc>
          <w:tcPr>
            <w:tcW w:w="165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97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40</w:t>
            </w:r>
          </w:p>
        </w:tc>
      </w:tr>
      <w:tr w:rsidR="00603D8C">
        <w:trPr>
          <w:trHeight w:val="1604"/>
        </w:trPr>
        <w:tc>
          <w:tcPr>
            <w:tcW w:w="145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Maestría en Internet de las cosas</w:t>
            </w:r>
          </w:p>
        </w:tc>
        <w:tc>
          <w:tcPr>
            <w:tcW w:w="130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14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295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Computación y</w:t>
            </w:r>
          </w:p>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Analítica en IoT, Diseño de</w:t>
            </w:r>
          </w:p>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Sistemas</w:t>
            </w:r>
          </w:p>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Embebidos para</w:t>
            </w:r>
          </w:p>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IoT, Redes de</w:t>
            </w:r>
          </w:p>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Comunicaciones</w:t>
            </w:r>
          </w:p>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en IoT.</w:t>
            </w:r>
          </w:p>
        </w:tc>
        <w:tc>
          <w:tcPr>
            <w:tcW w:w="477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Profesionales capaces de liderar proyectos de diseño y desarrollo de soluciones</w:t>
            </w:r>
            <w:r>
              <w:rPr>
                <w:rFonts w:ascii="Arial Narrow" w:eastAsia="Arial Narrow" w:hAnsi="Arial Narrow" w:cs="Arial Narrow"/>
                <w:sz w:val="24"/>
                <w:szCs w:val="24"/>
              </w:rPr>
              <w:t xml:space="preserve"> tecnológicas innovadoras sobre el Internet de las Cosas.</w:t>
            </w:r>
          </w:p>
        </w:tc>
        <w:tc>
          <w:tcPr>
            <w:tcW w:w="1650"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Profundización</w:t>
            </w:r>
          </w:p>
        </w:tc>
        <w:tc>
          <w:tcPr>
            <w:tcW w:w="975" w:type="dxa"/>
            <w:shd w:val="clear" w:color="auto" w:fill="auto"/>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42</w:t>
            </w:r>
          </w:p>
        </w:tc>
      </w:tr>
    </w:tbl>
    <w:p w:rsidR="00603D8C" w:rsidRDefault="005E66C4">
      <w:pPr>
        <w:ind w:left="0"/>
        <w:jc w:val="center"/>
        <w:rPr>
          <w:rFonts w:ascii="Arial Narrow" w:eastAsia="Arial Narrow" w:hAnsi="Arial Narrow" w:cs="Arial Narrow"/>
          <w:i/>
          <w:sz w:val="24"/>
          <w:szCs w:val="24"/>
        </w:rPr>
        <w:sectPr w:rsidR="00603D8C">
          <w:pgSz w:w="15840" w:h="12240" w:orient="landscape"/>
          <w:pgMar w:top="1133" w:right="1133" w:bottom="1133" w:left="1133" w:header="709" w:footer="709" w:gutter="0"/>
          <w:cols w:space="720"/>
        </w:sectPr>
      </w:pPr>
      <w:r>
        <w:rPr>
          <w:rFonts w:ascii="Arial Narrow" w:eastAsia="Arial Narrow" w:hAnsi="Arial Narrow" w:cs="Arial Narrow"/>
          <w:i/>
          <w:sz w:val="24"/>
          <w:szCs w:val="24"/>
        </w:rPr>
        <w:t xml:space="preserve">Fuente: Elaboración propia. </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Dentro de la oferta académica del país afín a la Maestría en Ciencias de la Información y las Comunicaciones, conviene destacar que en ningún caso se encontró un programa académico de igual denominación al Proyecto Curricular ofertado por la Universidad Di</w:t>
      </w:r>
      <w:r>
        <w:rPr>
          <w:rFonts w:ascii="Arial Narrow" w:eastAsia="Arial Narrow" w:hAnsi="Arial Narrow" w:cs="Arial Narrow"/>
          <w:sz w:val="24"/>
          <w:szCs w:val="24"/>
        </w:rPr>
        <w:t xml:space="preserve">strital Francisco José de Caldas, el cual integra en sus áreas de estudio de Teleinformática, Ingeniería de Software o Geomática, áreas que se refieren en algunas de las líneas de investigación de los programas consultados y, que en el caso de la Maestría </w:t>
      </w:r>
      <w:r>
        <w:rPr>
          <w:rFonts w:ascii="Arial Narrow" w:eastAsia="Arial Narrow" w:hAnsi="Arial Narrow" w:cs="Arial Narrow"/>
          <w:sz w:val="24"/>
          <w:szCs w:val="24"/>
        </w:rPr>
        <w:t>se definen desde una perspectiva interdisciplinar orientada al análisis e innovación de las Tecnologías de la Información y las Comunicaciones. Otro aspecto, es la coexistencia de los componentes de investigación y profundización en los diferentes programa</w:t>
      </w:r>
      <w:r>
        <w:rPr>
          <w:rFonts w:ascii="Arial Narrow" w:eastAsia="Arial Narrow" w:hAnsi="Arial Narrow" w:cs="Arial Narrow"/>
          <w:sz w:val="24"/>
          <w:szCs w:val="24"/>
        </w:rPr>
        <w:t>s, como sucede con la Maestría de la Universidad Distrital FJC,salvo en el caso de la “Maestría en Internet de las Cosas” que se oferta desde la Pontificia Universidad Javeriana, la cual se ubica en el componente de profundización. Esta característica expr</w:t>
      </w:r>
      <w:r>
        <w:rPr>
          <w:rFonts w:ascii="Arial Narrow" w:eastAsia="Arial Narrow" w:hAnsi="Arial Narrow" w:cs="Arial Narrow"/>
          <w:sz w:val="24"/>
          <w:szCs w:val="24"/>
        </w:rPr>
        <w:t>esa coherencia de la Maestría en Ciencias de la Información y las Comunicaciones con las propuestas formativas del país en el que convergen la profundización y la investigación como formas de abordar el conocimiento de las TICS y de los contextos en los qu</w:t>
      </w:r>
      <w:r>
        <w:rPr>
          <w:rFonts w:ascii="Arial Narrow" w:eastAsia="Arial Narrow" w:hAnsi="Arial Narrow" w:cs="Arial Narrow"/>
          <w:sz w:val="24"/>
          <w:szCs w:val="24"/>
        </w:rPr>
        <w:t>e estas se han posicionado.</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relación con el número de créditos de los programas académicos consultados, se encuentra que la oferta se ubica entre los 40 y los 52 créditos, siendo la Maestría en Ciencias de la Información y las Comunicaciones un program</w:t>
      </w:r>
      <w:r>
        <w:rPr>
          <w:rFonts w:ascii="Arial Narrow" w:eastAsia="Arial Narrow" w:hAnsi="Arial Narrow" w:cs="Arial Narrow"/>
          <w:sz w:val="24"/>
          <w:szCs w:val="24"/>
        </w:rPr>
        <w:t>a con un número de créditos dentro de las propuestas formativas de la ciudad de Bogotá, así como con una duración coherente con el número de créditos.</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Sobre el perfil de egreso, se destaca que la propuesta de la Maestría recoge elementos enunciados en los</w:t>
      </w:r>
      <w:r>
        <w:rPr>
          <w:rFonts w:ascii="Arial Narrow" w:eastAsia="Arial Narrow" w:hAnsi="Arial Narrow" w:cs="Arial Narrow"/>
          <w:sz w:val="24"/>
          <w:szCs w:val="24"/>
        </w:rPr>
        <w:t xml:space="preserve"> programas de otras Universidades, destacando el papel de la innovación, la creatividad y la crítica como fundantes en las cualidades de los magísteres que egresan del programa y desarrollan acciones de transformación en los contextos. Característica que p</w:t>
      </w:r>
      <w:r>
        <w:rPr>
          <w:rFonts w:ascii="Arial Narrow" w:eastAsia="Arial Narrow" w:hAnsi="Arial Narrow" w:cs="Arial Narrow"/>
          <w:sz w:val="24"/>
          <w:szCs w:val="24"/>
        </w:rPr>
        <w:t xml:space="preserve">ermite señalar que la propuesta que plantea el programa articula elementos que configuran programas afines, mostrando coherencia, pero además de ello, integralidad en el proceso formativo.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Los programas consultados, pertenecen en dos (2) casos a Universi</w:t>
      </w:r>
      <w:r>
        <w:rPr>
          <w:rFonts w:ascii="Arial Narrow" w:eastAsia="Arial Narrow" w:hAnsi="Arial Narrow" w:cs="Arial Narrow"/>
          <w:sz w:val="24"/>
          <w:szCs w:val="24"/>
        </w:rPr>
        <w:t xml:space="preserve">dades de carácter privado y uno (1) a una Universidad Pública y cuentan con las siguientes características adicionales, según lo reportado en el </w:t>
      </w:r>
      <w:hyperlink r:id="rId29">
        <w:r>
          <w:rPr>
            <w:rFonts w:ascii="Arial Narrow" w:eastAsia="Arial Narrow" w:hAnsi="Arial Narrow" w:cs="Arial Narrow"/>
            <w:sz w:val="24"/>
            <w:szCs w:val="24"/>
            <w:u w:val="single"/>
          </w:rPr>
          <w:t>Sistema Nacional de Información de la Educación, S</w:t>
        </w:r>
        <w:r>
          <w:rPr>
            <w:rFonts w:ascii="Arial Narrow" w:eastAsia="Arial Narrow" w:hAnsi="Arial Narrow" w:cs="Arial Narrow"/>
            <w:sz w:val="24"/>
            <w:szCs w:val="24"/>
            <w:u w:val="single"/>
          </w:rPr>
          <w:t>NIES</w:t>
        </w:r>
      </w:hyperlink>
      <w:r>
        <w:rPr>
          <w:rFonts w:ascii="Arial Narrow" w:eastAsia="Arial Narrow" w:hAnsi="Arial Narrow" w:cs="Arial Narrow"/>
          <w:sz w:val="24"/>
          <w:szCs w:val="24"/>
        </w:rPr>
        <w:t xml:space="preserve">: </w:t>
      </w:r>
    </w:p>
    <w:p w:rsidR="00603D8C" w:rsidRDefault="00603D8C">
      <w:pPr>
        <w:ind w:left="0"/>
        <w:jc w:val="both"/>
        <w:rPr>
          <w:rFonts w:ascii="Arial Narrow" w:eastAsia="Arial Narrow" w:hAnsi="Arial Narrow" w:cs="Arial Narrow"/>
          <w:sz w:val="24"/>
          <w:szCs w:val="24"/>
        </w:rPr>
      </w:pPr>
    </w:p>
    <w:p w:rsidR="00603D8C" w:rsidRDefault="005E66C4">
      <w:pPr>
        <w:keepNext/>
        <w:widowControl w:val="0"/>
        <w:spacing w:before="120" w:after="120"/>
        <w:ind w:left="708" w:hanging="351"/>
        <w:jc w:val="center"/>
        <w:rPr>
          <w:rFonts w:ascii="Arial Narrow" w:eastAsia="Arial Narrow" w:hAnsi="Arial Narrow" w:cs="Arial Narrow"/>
          <w:i/>
          <w:sz w:val="24"/>
          <w:szCs w:val="24"/>
        </w:rPr>
      </w:pPr>
      <w:r>
        <w:rPr>
          <w:rFonts w:ascii="Arial Narrow" w:eastAsia="Arial Narrow" w:hAnsi="Arial Narrow" w:cs="Arial Narrow"/>
          <w:i/>
          <w:sz w:val="24"/>
          <w:szCs w:val="24"/>
        </w:rPr>
        <w:t>Tabla 3 Programas académicos referentes en el área de las TIC matrícula, admisión, duración.</w:t>
      </w:r>
    </w:p>
    <w:tbl>
      <w:tblPr>
        <w:tblStyle w:val="a2"/>
        <w:tblW w:w="9120"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1808"/>
        <w:gridCol w:w="1613"/>
        <w:gridCol w:w="1961"/>
        <w:gridCol w:w="1869"/>
        <w:gridCol w:w="1869"/>
      </w:tblGrid>
      <w:tr w:rsidR="00603D8C">
        <w:trPr>
          <w:trHeight w:val="691"/>
          <w:jc w:val="center"/>
        </w:trPr>
        <w:tc>
          <w:tcPr>
            <w:tcW w:w="1808" w:type="dxa"/>
            <w:shd w:val="clear" w:color="auto" w:fill="DEEBF6"/>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Proyecto Curricular</w:t>
            </w:r>
          </w:p>
        </w:tc>
        <w:tc>
          <w:tcPr>
            <w:tcW w:w="1613" w:type="dxa"/>
            <w:shd w:val="clear" w:color="auto" w:fill="DEEBF6"/>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w:t>
            </w:r>
          </w:p>
        </w:tc>
        <w:tc>
          <w:tcPr>
            <w:tcW w:w="1961" w:type="dxa"/>
            <w:shd w:val="clear" w:color="auto" w:fill="DEEBF6"/>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Costo de matrícula</w:t>
            </w:r>
          </w:p>
        </w:tc>
        <w:tc>
          <w:tcPr>
            <w:tcW w:w="1869" w:type="dxa"/>
            <w:shd w:val="clear" w:color="auto" w:fill="DEEBF6"/>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Periodicidad de la admisión</w:t>
            </w:r>
          </w:p>
        </w:tc>
        <w:tc>
          <w:tcPr>
            <w:tcW w:w="1869" w:type="dxa"/>
            <w:shd w:val="clear" w:color="auto" w:fill="DEEBF6"/>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Duración del programa</w:t>
            </w:r>
          </w:p>
        </w:tc>
      </w:tr>
      <w:tr w:rsidR="00603D8C">
        <w:trPr>
          <w:trHeight w:val="809"/>
          <w:jc w:val="center"/>
        </w:trPr>
        <w:tc>
          <w:tcPr>
            <w:tcW w:w="1808"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 Telecomunicaciones</w:t>
            </w:r>
          </w:p>
        </w:tc>
        <w:tc>
          <w:tcPr>
            <w:tcW w:w="1613"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196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$6.524.825</w:t>
            </w:r>
          </w:p>
        </w:tc>
        <w:tc>
          <w:tcPr>
            <w:tcW w:w="1869"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 semestres</w:t>
            </w:r>
          </w:p>
        </w:tc>
      </w:tr>
      <w:tr w:rsidR="00603D8C">
        <w:trPr>
          <w:trHeight w:val="384"/>
          <w:jc w:val="center"/>
        </w:trPr>
        <w:tc>
          <w:tcPr>
            <w:tcW w:w="1808"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 Ingeniería de Sistemas y Computación</w:t>
            </w:r>
          </w:p>
        </w:tc>
        <w:tc>
          <w:tcPr>
            <w:tcW w:w="1613"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196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$6.524.825</w:t>
            </w:r>
          </w:p>
        </w:tc>
        <w:tc>
          <w:tcPr>
            <w:tcW w:w="1869"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 semestres</w:t>
            </w:r>
          </w:p>
        </w:tc>
      </w:tr>
      <w:tr w:rsidR="00603D8C">
        <w:trPr>
          <w:trHeight w:val="639"/>
          <w:jc w:val="center"/>
        </w:trPr>
        <w:tc>
          <w:tcPr>
            <w:tcW w:w="1808"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de software</w:t>
            </w:r>
          </w:p>
        </w:tc>
        <w:tc>
          <w:tcPr>
            <w:tcW w:w="1613"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96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$8.335.800</w:t>
            </w:r>
          </w:p>
        </w:tc>
        <w:tc>
          <w:tcPr>
            <w:tcW w:w="1869"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 semestres</w:t>
            </w:r>
          </w:p>
        </w:tc>
      </w:tr>
      <w:tr w:rsidR="00603D8C">
        <w:trPr>
          <w:trHeight w:val="809"/>
          <w:jc w:val="center"/>
        </w:trPr>
        <w:tc>
          <w:tcPr>
            <w:tcW w:w="1808"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Gestión de Innovación tecnológica</w:t>
            </w:r>
          </w:p>
        </w:tc>
        <w:tc>
          <w:tcPr>
            <w:tcW w:w="1613"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96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$13.436.280</w:t>
            </w:r>
          </w:p>
        </w:tc>
        <w:tc>
          <w:tcPr>
            <w:tcW w:w="1869"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 semestres</w:t>
            </w:r>
          </w:p>
        </w:tc>
      </w:tr>
      <w:tr w:rsidR="00603D8C">
        <w:trPr>
          <w:trHeight w:val="482"/>
          <w:jc w:val="center"/>
        </w:trPr>
        <w:tc>
          <w:tcPr>
            <w:tcW w:w="1808"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Maestría en Inteligencia Artificial</w:t>
            </w:r>
          </w:p>
        </w:tc>
        <w:tc>
          <w:tcPr>
            <w:tcW w:w="1613"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96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$13.777.245</w:t>
            </w:r>
          </w:p>
        </w:tc>
        <w:tc>
          <w:tcPr>
            <w:tcW w:w="1869"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 semestres</w:t>
            </w:r>
          </w:p>
        </w:tc>
      </w:tr>
      <w:tr w:rsidR="00603D8C">
        <w:trPr>
          <w:trHeight w:val="729"/>
          <w:jc w:val="center"/>
        </w:trPr>
        <w:tc>
          <w:tcPr>
            <w:tcW w:w="1808"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Internet de las cosas</w:t>
            </w:r>
          </w:p>
        </w:tc>
        <w:tc>
          <w:tcPr>
            <w:tcW w:w="1613"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96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$13.059.000</w:t>
            </w:r>
          </w:p>
        </w:tc>
        <w:tc>
          <w:tcPr>
            <w:tcW w:w="1869"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 semestres</w:t>
            </w:r>
          </w:p>
        </w:tc>
      </w:tr>
    </w:tbl>
    <w:p w:rsidR="00603D8C" w:rsidRDefault="005E66C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Fuente:Elaboración propia.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 base en lo señalado en la tabla 3, los costos de matrícula de los programas de Maestría afines consultados, se ubica entre los $6.500.000 y los $13.800.000, siendo el costo de la Maestría en la Universidad Nacional de Colombia el de menor valor y, que </w:t>
      </w:r>
      <w:r>
        <w:rPr>
          <w:rFonts w:ascii="Arial Narrow" w:eastAsia="Arial Narrow" w:hAnsi="Arial Narrow" w:cs="Arial Narrow"/>
          <w:sz w:val="24"/>
          <w:szCs w:val="24"/>
        </w:rPr>
        <w:t>respecto a la Maestría en Ciencias de la Información y las Comunicaciones de la Universidad Distrital FJC, se ubica alrededor de $1.000.000 por debajo de esta última, lo que indica que el costo de las Universidades públicas es de fácil acceso a los interes</w:t>
      </w:r>
      <w:r>
        <w:rPr>
          <w:rFonts w:ascii="Arial Narrow" w:eastAsia="Arial Narrow" w:hAnsi="Arial Narrow" w:cs="Arial Narrow"/>
          <w:sz w:val="24"/>
          <w:szCs w:val="24"/>
        </w:rPr>
        <w:t>ados en formarse a nivel posgradual en las áreas de conocimiento propias de las Tecnologías de la Información y las Comunicaciones. En lo relativo a la periodicidad de la admisión, se encuentra que todos los programas reciben nuevos estudiantes cada semest</w:t>
      </w:r>
      <w:r>
        <w:rPr>
          <w:rFonts w:ascii="Arial Narrow" w:eastAsia="Arial Narrow" w:hAnsi="Arial Narrow" w:cs="Arial Narrow"/>
          <w:sz w:val="24"/>
          <w:szCs w:val="24"/>
        </w:rPr>
        <w:t>re, lo que ubica al posgrado de la Universidad Distrital FJC en igualdad de condiciones con la oferta de programas afines. Finalmente, en cuanto a la duración del Proyecto Curricular la Maestría en Ciencias de la Información y las Comunicaciones se ubica e</w:t>
      </w:r>
      <w:r>
        <w:rPr>
          <w:rFonts w:ascii="Arial Narrow" w:eastAsia="Arial Narrow" w:hAnsi="Arial Narrow" w:cs="Arial Narrow"/>
          <w:sz w:val="24"/>
          <w:szCs w:val="24"/>
        </w:rPr>
        <w:t xml:space="preserve">n un número de semestres frecuente en los programas de instituciones privadas, lo cual le entrega un valor agregado respecto a los ofertados por la Universidad Nacional de Colombia.  </w:t>
      </w:r>
    </w:p>
    <w:p w:rsidR="00603D8C" w:rsidRDefault="005E66C4">
      <w:pPr>
        <w:keepNext/>
        <w:widowControl w:val="0"/>
        <w:spacing w:before="120" w:after="120"/>
        <w:ind w:left="708" w:hanging="351"/>
        <w:jc w:val="center"/>
        <w:rPr>
          <w:rFonts w:ascii="Arial Narrow" w:eastAsia="Arial Narrow" w:hAnsi="Arial Narrow" w:cs="Arial Narrow"/>
          <w:i/>
          <w:sz w:val="24"/>
          <w:szCs w:val="24"/>
        </w:rPr>
      </w:pPr>
      <w:r>
        <w:rPr>
          <w:rFonts w:ascii="Arial Narrow" w:eastAsia="Arial Narrow" w:hAnsi="Arial Narrow" w:cs="Arial Narrow"/>
          <w:i/>
          <w:sz w:val="24"/>
          <w:szCs w:val="24"/>
        </w:rPr>
        <w:t>Tabla 4 Programas académicos Clasificación CINE 2013.</w:t>
      </w:r>
    </w:p>
    <w:tbl>
      <w:tblPr>
        <w:tblStyle w:val="a5"/>
        <w:tblW w:w="10420"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1680"/>
        <w:gridCol w:w="1160"/>
        <w:gridCol w:w="1360"/>
        <w:gridCol w:w="1460"/>
        <w:gridCol w:w="1460"/>
        <w:gridCol w:w="1460"/>
        <w:gridCol w:w="1840"/>
      </w:tblGrid>
      <w:tr w:rsidR="00603D8C">
        <w:trPr>
          <w:trHeight w:val="697"/>
          <w:jc w:val="center"/>
        </w:trPr>
        <w:tc>
          <w:tcPr>
            <w:tcW w:w="1680" w:type="dxa"/>
            <w:shd w:val="clear" w:color="auto" w:fill="DDEBF7"/>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Proyecto Curricula</w:t>
            </w:r>
            <w:r>
              <w:rPr>
                <w:rFonts w:ascii="Arial Narrow" w:eastAsia="Arial Narrow" w:hAnsi="Arial Narrow" w:cs="Arial Narrow"/>
                <w:sz w:val="24"/>
                <w:szCs w:val="24"/>
              </w:rPr>
              <w:t>r</w:t>
            </w:r>
          </w:p>
          <w:p w:rsidR="00603D8C" w:rsidRDefault="00603D8C">
            <w:pPr>
              <w:ind w:left="0"/>
              <w:jc w:val="center"/>
              <w:rPr>
                <w:rFonts w:ascii="Arial Narrow" w:eastAsia="Arial Narrow" w:hAnsi="Arial Narrow" w:cs="Arial Narrow"/>
                <w:sz w:val="24"/>
                <w:szCs w:val="24"/>
              </w:rPr>
            </w:pPr>
          </w:p>
        </w:tc>
        <w:tc>
          <w:tcPr>
            <w:tcW w:w="1160" w:type="dxa"/>
            <w:shd w:val="clear" w:color="auto" w:fill="DDEBF7"/>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w:t>
            </w:r>
          </w:p>
        </w:tc>
        <w:tc>
          <w:tcPr>
            <w:tcW w:w="1360" w:type="dxa"/>
            <w:shd w:val="clear" w:color="auto" w:fill="DDEBF7"/>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Campo amplio</w:t>
            </w:r>
          </w:p>
        </w:tc>
        <w:tc>
          <w:tcPr>
            <w:tcW w:w="1460" w:type="dxa"/>
            <w:shd w:val="clear" w:color="auto" w:fill="DDEBF7"/>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Campo específico</w:t>
            </w:r>
          </w:p>
        </w:tc>
        <w:tc>
          <w:tcPr>
            <w:tcW w:w="1460" w:type="dxa"/>
            <w:shd w:val="clear" w:color="auto" w:fill="DDEBF7"/>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Campo detallado</w:t>
            </w:r>
          </w:p>
        </w:tc>
        <w:tc>
          <w:tcPr>
            <w:tcW w:w="1460" w:type="dxa"/>
            <w:shd w:val="clear" w:color="auto" w:fill="DDEBF7"/>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Área de conocimiento</w:t>
            </w:r>
          </w:p>
        </w:tc>
        <w:tc>
          <w:tcPr>
            <w:tcW w:w="1840" w:type="dxa"/>
            <w:shd w:val="clear" w:color="auto" w:fill="DDEBF7"/>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Núcleo Básico de Conocimiento</w:t>
            </w:r>
          </w:p>
        </w:tc>
      </w:tr>
      <w:tr w:rsidR="00603D8C">
        <w:trPr>
          <w:trHeight w:val="70"/>
          <w:jc w:val="center"/>
        </w:trPr>
        <w:tc>
          <w:tcPr>
            <w:tcW w:w="168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 Telecomunicaciones</w:t>
            </w:r>
          </w:p>
        </w:tc>
        <w:tc>
          <w:tcPr>
            <w:tcW w:w="11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13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 no clasificada en otra parte</w:t>
            </w:r>
          </w:p>
        </w:tc>
        <w:tc>
          <w:tcPr>
            <w:tcW w:w="146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electrónica, telecomunicaciones y afines</w:t>
            </w:r>
          </w:p>
        </w:tc>
      </w:tr>
      <w:tr w:rsidR="00603D8C">
        <w:trPr>
          <w:trHeight w:val="1255"/>
          <w:jc w:val="center"/>
        </w:trPr>
        <w:tc>
          <w:tcPr>
            <w:tcW w:w="168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 Ingeniería de Sistemas y Computación</w:t>
            </w:r>
          </w:p>
        </w:tc>
        <w:tc>
          <w:tcPr>
            <w:tcW w:w="11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13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Desarrollo y análisis de software y aplicaciones</w:t>
            </w:r>
          </w:p>
        </w:tc>
        <w:tc>
          <w:tcPr>
            <w:tcW w:w="146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w:t>
            </w:r>
            <w:r>
              <w:rPr>
                <w:rFonts w:ascii="Arial Narrow" w:eastAsia="Arial Narrow" w:hAnsi="Arial Narrow" w:cs="Arial Narrow"/>
                <w:sz w:val="24"/>
                <w:szCs w:val="24"/>
              </w:rPr>
              <w:t>niería, arquitectura, urbanismo y afines</w:t>
            </w:r>
          </w:p>
        </w:tc>
        <w:tc>
          <w:tcPr>
            <w:tcW w:w="184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de sistemas, telemática y afines</w:t>
            </w:r>
          </w:p>
        </w:tc>
      </w:tr>
      <w:tr w:rsidR="00603D8C">
        <w:trPr>
          <w:trHeight w:val="646"/>
          <w:jc w:val="center"/>
        </w:trPr>
        <w:tc>
          <w:tcPr>
            <w:tcW w:w="168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de software</w:t>
            </w:r>
          </w:p>
        </w:tc>
        <w:tc>
          <w:tcPr>
            <w:tcW w:w="11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3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Desarrollo y análisis de software y aplicaciones</w:t>
            </w:r>
          </w:p>
        </w:tc>
        <w:tc>
          <w:tcPr>
            <w:tcW w:w="146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de sistemas, telemática y afines</w:t>
            </w:r>
          </w:p>
        </w:tc>
      </w:tr>
      <w:tr w:rsidR="00603D8C">
        <w:trPr>
          <w:trHeight w:val="817"/>
          <w:jc w:val="center"/>
        </w:trPr>
        <w:tc>
          <w:tcPr>
            <w:tcW w:w="168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Gestión de Innovación tecnológica</w:t>
            </w:r>
          </w:p>
        </w:tc>
        <w:tc>
          <w:tcPr>
            <w:tcW w:w="11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3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Industria y Construcción</w:t>
            </w:r>
          </w:p>
        </w:tc>
        <w:tc>
          <w:tcPr>
            <w:tcW w:w="14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y profesiones afines</w:t>
            </w:r>
          </w:p>
        </w:tc>
        <w:tc>
          <w:tcPr>
            <w:tcW w:w="146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y profesiones afines no clasificadas en otra parte</w:t>
            </w:r>
          </w:p>
        </w:tc>
        <w:tc>
          <w:tcPr>
            <w:tcW w:w="146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electrónica, telecomunicaciones y afines</w:t>
            </w:r>
          </w:p>
        </w:tc>
      </w:tr>
      <w:tr w:rsidR="00603D8C">
        <w:trPr>
          <w:trHeight w:val="486"/>
          <w:jc w:val="center"/>
        </w:trPr>
        <w:tc>
          <w:tcPr>
            <w:tcW w:w="168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Maestría en Inteligencia Artificial</w:t>
            </w:r>
          </w:p>
        </w:tc>
        <w:tc>
          <w:tcPr>
            <w:tcW w:w="11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3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Desarrollo y análisis de software y aplicaciones</w:t>
            </w:r>
          </w:p>
        </w:tc>
        <w:tc>
          <w:tcPr>
            <w:tcW w:w="146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de sistema</w:t>
            </w:r>
            <w:r>
              <w:rPr>
                <w:rFonts w:ascii="Arial Narrow" w:eastAsia="Arial Narrow" w:hAnsi="Arial Narrow" w:cs="Arial Narrow"/>
                <w:sz w:val="24"/>
                <w:szCs w:val="24"/>
              </w:rPr>
              <w:t>s, telemática y afines</w:t>
            </w:r>
          </w:p>
        </w:tc>
      </w:tr>
      <w:tr w:rsidR="00603D8C">
        <w:trPr>
          <w:trHeight w:val="70"/>
          <w:jc w:val="center"/>
        </w:trPr>
        <w:tc>
          <w:tcPr>
            <w:tcW w:w="168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Internet de las cosas</w:t>
            </w:r>
          </w:p>
        </w:tc>
        <w:tc>
          <w:tcPr>
            <w:tcW w:w="11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3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c>
          <w:tcPr>
            <w:tcW w:w="1460"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c>
          <w:tcPr>
            <w:tcW w:w="146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c>
          <w:tcPr>
            <w:tcW w:w="146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c>
          <w:tcPr>
            <w:tcW w:w="1840" w:type="dxa"/>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r>
    </w:tbl>
    <w:p w:rsidR="00603D8C" w:rsidRDefault="005E66C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rsidR="00603D8C" w:rsidRDefault="00603D8C">
      <w:pPr>
        <w:ind w:left="0"/>
        <w:jc w:val="center"/>
        <w:rPr>
          <w:rFonts w:ascii="Arial Narrow" w:eastAsia="Arial Narrow" w:hAnsi="Arial Narrow" w:cs="Arial Narrow"/>
          <w:i/>
          <w:sz w:val="24"/>
          <w:szCs w:val="24"/>
        </w:rPr>
      </w:pPr>
    </w:p>
    <w:p w:rsidR="00603D8C" w:rsidRDefault="00603D8C">
      <w:pPr>
        <w:ind w:left="0"/>
        <w:jc w:val="center"/>
        <w:rPr>
          <w:rFonts w:ascii="Arial Narrow" w:eastAsia="Arial Narrow" w:hAnsi="Arial Narrow" w:cs="Arial Narrow"/>
          <w:i/>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Clasificación Internacional Normalizada de Educación, CINE, 2013, ubica a los programas, de acuerdo con su área de conocimiento en campos que van desde el amplio hasta el detallado, así como en áreas y núcleos de conocimiento. La Maestría en Ciencias de</w:t>
      </w:r>
      <w:r>
        <w:rPr>
          <w:rFonts w:ascii="Arial Narrow" w:eastAsia="Arial Narrow" w:hAnsi="Arial Narrow" w:cs="Arial Narrow"/>
          <w:sz w:val="24"/>
          <w:szCs w:val="24"/>
        </w:rPr>
        <w:t xml:space="preserve"> la Información y las Comunicaciones, es un programa que coincide en la clasificación de los programas ofertados por la Universidad Nacional de Colombia, Maestría en Ingeniería – Telecomunicaciones:</w:t>
      </w:r>
      <w:r>
        <w:rPr>
          <w:rFonts w:ascii="Arial Narrow" w:eastAsia="Arial Narrow" w:hAnsi="Arial Narrow" w:cs="Arial Narrow"/>
          <w:i/>
          <w:sz w:val="24"/>
          <w:szCs w:val="24"/>
        </w:rPr>
        <w:t>Tecnologías de la Información y la Comunicación (TIC)</w:t>
      </w:r>
      <w:r>
        <w:rPr>
          <w:rFonts w:ascii="Arial Narrow" w:eastAsia="Arial Narrow" w:hAnsi="Arial Narrow" w:cs="Arial Narrow"/>
          <w:sz w:val="24"/>
          <w:szCs w:val="24"/>
        </w:rPr>
        <w:t>(Camp</w:t>
      </w:r>
      <w:r>
        <w:rPr>
          <w:rFonts w:ascii="Arial Narrow" w:eastAsia="Arial Narrow" w:hAnsi="Arial Narrow" w:cs="Arial Narrow"/>
          <w:sz w:val="24"/>
          <w:szCs w:val="24"/>
        </w:rPr>
        <w:t xml:space="preserve">o amplio); </w:t>
      </w:r>
      <w:r>
        <w:rPr>
          <w:rFonts w:ascii="Arial Narrow" w:eastAsia="Arial Narrow" w:hAnsi="Arial Narrow" w:cs="Arial Narrow"/>
          <w:i/>
          <w:sz w:val="24"/>
          <w:szCs w:val="24"/>
        </w:rPr>
        <w:t>Tecnologías de la Información y la Comunicación (TIC)</w:t>
      </w:r>
      <w:r>
        <w:rPr>
          <w:rFonts w:ascii="Arial Narrow" w:eastAsia="Arial Narrow" w:hAnsi="Arial Narrow" w:cs="Arial Narrow"/>
          <w:sz w:val="24"/>
          <w:szCs w:val="24"/>
        </w:rPr>
        <w:t xml:space="preserve">(Campo específico); </w:t>
      </w:r>
      <w:r>
        <w:rPr>
          <w:rFonts w:ascii="Arial Narrow" w:eastAsia="Arial Narrow" w:hAnsi="Arial Narrow" w:cs="Arial Narrow"/>
          <w:i/>
          <w:sz w:val="24"/>
          <w:szCs w:val="24"/>
        </w:rPr>
        <w:t>Tecnologías de la información y la comunicación no clasificada en otra parte (TIC)</w:t>
      </w:r>
      <w:r>
        <w:rPr>
          <w:rFonts w:ascii="Arial Narrow" w:eastAsia="Arial Narrow" w:hAnsi="Arial Narrow" w:cs="Arial Narrow"/>
          <w:sz w:val="24"/>
          <w:szCs w:val="24"/>
        </w:rPr>
        <w:t>(Campo detallado);</w:t>
      </w:r>
      <w:r>
        <w:rPr>
          <w:rFonts w:ascii="Arial Narrow" w:eastAsia="Arial Narrow" w:hAnsi="Arial Narrow" w:cs="Arial Narrow"/>
          <w:i/>
          <w:sz w:val="24"/>
          <w:szCs w:val="24"/>
        </w:rPr>
        <w:t>Ingeniería, arquitectura, urbanismo y afines</w:t>
      </w:r>
      <w:r>
        <w:rPr>
          <w:rFonts w:ascii="Arial Narrow" w:eastAsia="Arial Narrow" w:hAnsi="Arial Narrow" w:cs="Arial Narrow"/>
          <w:sz w:val="24"/>
          <w:szCs w:val="24"/>
        </w:rPr>
        <w:t>(área de conocimiento), salv</w:t>
      </w:r>
      <w:r>
        <w:rPr>
          <w:rFonts w:ascii="Arial Narrow" w:eastAsia="Arial Narrow" w:hAnsi="Arial Narrow" w:cs="Arial Narrow"/>
          <w:sz w:val="24"/>
          <w:szCs w:val="24"/>
        </w:rPr>
        <w:t xml:space="preserve">o en el caso del Núcleo Básico de Conocimiento, que refiere </w:t>
      </w:r>
      <w:r>
        <w:rPr>
          <w:rFonts w:ascii="Arial Narrow" w:eastAsia="Arial Narrow" w:hAnsi="Arial Narrow" w:cs="Arial Narrow"/>
          <w:i/>
          <w:sz w:val="24"/>
          <w:szCs w:val="24"/>
        </w:rPr>
        <w:t>Ingeniería de sistemas, telemática y afines</w:t>
      </w:r>
      <w:r>
        <w:rPr>
          <w:rFonts w:ascii="Arial Narrow" w:eastAsia="Arial Narrow" w:hAnsi="Arial Narrow" w:cs="Arial Narrow"/>
          <w:sz w:val="24"/>
          <w:szCs w:val="24"/>
        </w:rPr>
        <w:t>. Situación que por un lado muestra coherencia con la clasificación propia para programas que se desarrollan en torno a las Tecnologías de la Información</w:t>
      </w:r>
      <w:r>
        <w:rPr>
          <w:rFonts w:ascii="Arial Narrow" w:eastAsia="Arial Narrow" w:hAnsi="Arial Narrow" w:cs="Arial Narrow"/>
          <w:sz w:val="24"/>
          <w:szCs w:val="24"/>
        </w:rPr>
        <w:t xml:space="preserve"> y las Comunicaciones, a la vez que destaca un valor diferencial en lo relativo al área de conocimiento. </w:t>
      </w:r>
    </w:p>
    <w:p w:rsidR="00603D8C" w:rsidRDefault="00603D8C">
      <w:pPr>
        <w:ind w:left="0"/>
        <w:jc w:val="both"/>
        <w:rPr>
          <w:rFonts w:ascii="Arial Narrow" w:eastAsia="Arial Narrow" w:hAnsi="Arial Narrow" w:cs="Arial Narrow"/>
          <w:b/>
          <w:sz w:val="24"/>
          <w:szCs w:val="24"/>
        </w:rPr>
      </w:pPr>
    </w:p>
    <w:p w:rsidR="00603D8C" w:rsidRDefault="005E66C4">
      <w:pPr>
        <w:pStyle w:val="Ttulo4"/>
        <w:ind w:left="0" w:firstLine="720"/>
        <w:jc w:val="both"/>
        <w:rPr>
          <w:rFonts w:ascii="Arial Narrow" w:eastAsia="Arial Narrow" w:hAnsi="Arial Narrow" w:cs="Arial Narrow"/>
          <w:b/>
          <w:i w:val="0"/>
          <w:color w:val="000000"/>
          <w:sz w:val="24"/>
          <w:szCs w:val="24"/>
        </w:rPr>
      </w:pPr>
      <w:bookmarkStart w:id="23" w:name="_heading=h.20rhhja28u36" w:colFirst="0" w:colLast="0"/>
      <w:bookmarkEnd w:id="23"/>
      <w:r>
        <w:rPr>
          <w:rFonts w:ascii="Arial Narrow" w:eastAsia="Arial Narrow" w:hAnsi="Arial Narrow" w:cs="Arial Narrow"/>
          <w:b/>
          <w:i w:val="0"/>
          <w:color w:val="000000"/>
          <w:sz w:val="24"/>
          <w:szCs w:val="24"/>
        </w:rPr>
        <w:t>2.2.1.1 Oferta de programas afines en cifras</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w:t>
      </w:r>
      <w:hyperlink r:id="rId30">
        <w:r>
          <w:rPr>
            <w:rFonts w:ascii="Arial Narrow" w:eastAsia="Arial Narrow" w:hAnsi="Arial Narrow" w:cs="Arial Narrow"/>
            <w:sz w:val="24"/>
            <w:szCs w:val="24"/>
            <w:u w:val="single"/>
          </w:rPr>
          <w:t>Sistema Nacional de Información de la Educación Superior, SNIES</w:t>
        </w:r>
      </w:hyperlink>
      <w:r>
        <w:rPr>
          <w:rFonts w:ascii="Arial Narrow" w:eastAsia="Arial Narrow" w:hAnsi="Arial Narrow" w:cs="Arial Narrow"/>
          <w:sz w:val="24"/>
          <w:szCs w:val="24"/>
        </w:rPr>
        <w:t xml:space="preserve">, reporta información de inscritos, admitidos, matriculados y graduados para los programas afines consultados por la Maestría en Ciencias de la Información y las Comunicaciones, las  cuales se </w:t>
      </w:r>
      <w:r>
        <w:rPr>
          <w:rFonts w:ascii="Arial Narrow" w:eastAsia="Arial Narrow" w:hAnsi="Arial Narrow" w:cs="Arial Narrow"/>
          <w:sz w:val="24"/>
          <w:szCs w:val="24"/>
        </w:rPr>
        <w:t>recogen a continuación:</w:t>
      </w:r>
    </w:p>
    <w:p w:rsidR="00603D8C" w:rsidRDefault="00603D8C">
      <w:pPr>
        <w:ind w:left="0"/>
        <w:jc w:val="both"/>
        <w:rPr>
          <w:rFonts w:ascii="Arial Narrow" w:eastAsia="Arial Narrow" w:hAnsi="Arial Narrow" w:cs="Arial Narrow"/>
          <w:sz w:val="24"/>
          <w:szCs w:val="24"/>
        </w:rPr>
      </w:pPr>
    </w:p>
    <w:p w:rsidR="00603D8C" w:rsidRDefault="005E66C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Tabla 5 Relación inscritos, admitidos, matriculados. </w:t>
      </w:r>
    </w:p>
    <w:tbl>
      <w:tblPr>
        <w:tblStyle w:val="a6"/>
        <w:tblW w:w="95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0"/>
        <w:gridCol w:w="866"/>
        <w:gridCol w:w="2007"/>
        <w:gridCol w:w="1478"/>
        <w:gridCol w:w="1571"/>
        <w:gridCol w:w="2095"/>
      </w:tblGrid>
      <w:tr w:rsidR="00603D8C">
        <w:trPr>
          <w:trHeight w:val="197"/>
          <w:jc w:val="center"/>
        </w:trPr>
        <w:tc>
          <w:tcPr>
            <w:tcW w:w="1550" w:type="dxa"/>
            <w:shd w:val="clear" w:color="auto" w:fill="D9E2F3"/>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Programa</w:t>
            </w:r>
          </w:p>
        </w:tc>
        <w:tc>
          <w:tcPr>
            <w:tcW w:w="866" w:type="dxa"/>
            <w:shd w:val="clear" w:color="auto" w:fill="D9E2F3"/>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2007" w:type="dxa"/>
            <w:shd w:val="clear" w:color="auto" w:fill="D9E2F3"/>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Instituciones</w:t>
            </w:r>
          </w:p>
        </w:tc>
        <w:tc>
          <w:tcPr>
            <w:tcW w:w="1478" w:type="dxa"/>
            <w:shd w:val="clear" w:color="auto" w:fill="D9E2F3"/>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Inscritos</w:t>
            </w:r>
          </w:p>
        </w:tc>
        <w:tc>
          <w:tcPr>
            <w:tcW w:w="1571" w:type="dxa"/>
            <w:shd w:val="clear" w:color="auto" w:fill="D9E2F3"/>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Admitidos</w:t>
            </w:r>
          </w:p>
        </w:tc>
        <w:tc>
          <w:tcPr>
            <w:tcW w:w="2095" w:type="dxa"/>
            <w:shd w:val="clear" w:color="auto" w:fill="D9E2F3"/>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Matriculados</w:t>
            </w:r>
          </w:p>
        </w:tc>
      </w:tr>
      <w:tr w:rsidR="00603D8C">
        <w:trPr>
          <w:trHeight w:val="414"/>
          <w:jc w:val="center"/>
        </w:trPr>
        <w:tc>
          <w:tcPr>
            <w:tcW w:w="1550" w:type="dxa"/>
            <w:vMerge w:val="restart"/>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Ciencias de la Información y las Comunicaciones</w:t>
            </w:r>
          </w:p>
        </w:tc>
        <w:tc>
          <w:tcPr>
            <w:tcW w:w="866" w:type="dxa"/>
            <w:vMerge w:val="restart"/>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2020</w:t>
            </w:r>
          </w:p>
        </w:tc>
        <w:tc>
          <w:tcPr>
            <w:tcW w:w="2007"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 UDFJC</w:t>
            </w:r>
          </w:p>
        </w:tc>
        <w:tc>
          <w:tcPr>
            <w:tcW w:w="1478" w:type="dxa"/>
            <w:shd w:val="clear" w:color="auto" w:fill="auto"/>
            <w:vAlign w:val="center"/>
          </w:tcPr>
          <w:p w:rsidR="00603D8C" w:rsidRDefault="005E66C4">
            <w:pPr>
              <w:ind w:left="1416"/>
              <w:jc w:val="center"/>
              <w:rPr>
                <w:rFonts w:ascii="Arial Narrow" w:eastAsia="Arial Narrow" w:hAnsi="Arial Narrow" w:cs="Arial Narrow"/>
                <w:sz w:val="24"/>
                <w:szCs w:val="24"/>
              </w:rPr>
            </w:pPr>
            <w:r>
              <w:rPr>
                <w:rFonts w:ascii="Arial Narrow" w:eastAsia="Arial Narrow" w:hAnsi="Arial Narrow" w:cs="Arial Narrow"/>
                <w:sz w:val="24"/>
                <w:szCs w:val="24"/>
              </w:rPr>
              <w:t>90</w:t>
            </w:r>
          </w:p>
        </w:tc>
        <w:tc>
          <w:tcPr>
            <w:tcW w:w="157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89</w:t>
            </w:r>
          </w:p>
        </w:tc>
        <w:tc>
          <w:tcPr>
            <w:tcW w:w="2095"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600</w:t>
            </w:r>
          </w:p>
        </w:tc>
      </w:tr>
      <w:tr w:rsidR="00603D8C">
        <w:trPr>
          <w:trHeight w:val="561"/>
          <w:jc w:val="center"/>
        </w:trPr>
        <w:tc>
          <w:tcPr>
            <w:tcW w:w="1550" w:type="dxa"/>
            <w:vMerge/>
            <w:shd w:val="clear" w:color="auto" w:fill="auto"/>
            <w:vAlign w:val="center"/>
          </w:tcPr>
          <w:p w:rsidR="00603D8C" w:rsidRDefault="00603D8C">
            <w:pPr>
              <w:widowControl w:val="0"/>
              <w:ind w:left="0"/>
              <w:rPr>
                <w:rFonts w:ascii="Arial Narrow" w:eastAsia="Arial Narrow" w:hAnsi="Arial Narrow" w:cs="Arial Narrow"/>
                <w:sz w:val="24"/>
                <w:szCs w:val="24"/>
              </w:rPr>
            </w:pPr>
          </w:p>
        </w:tc>
        <w:tc>
          <w:tcPr>
            <w:tcW w:w="866" w:type="dxa"/>
            <w:vMerge/>
            <w:shd w:val="clear" w:color="auto" w:fill="auto"/>
            <w:vAlign w:val="center"/>
          </w:tcPr>
          <w:p w:rsidR="00603D8C" w:rsidRDefault="00603D8C">
            <w:pPr>
              <w:widowControl w:val="0"/>
              <w:ind w:left="0"/>
              <w:rPr>
                <w:rFonts w:ascii="Arial Narrow" w:eastAsia="Arial Narrow" w:hAnsi="Arial Narrow" w:cs="Arial Narrow"/>
                <w:sz w:val="24"/>
                <w:szCs w:val="24"/>
              </w:rPr>
            </w:pPr>
          </w:p>
        </w:tc>
        <w:tc>
          <w:tcPr>
            <w:tcW w:w="2007"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Programas otras Instituciones</w:t>
            </w:r>
          </w:p>
        </w:tc>
        <w:tc>
          <w:tcPr>
            <w:tcW w:w="1478" w:type="dxa"/>
            <w:shd w:val="clear" w:color="auto" w:fill="auto"/>
            <w:vAlign w:val="center"/>
          </w:tcPr>
          <w:p w:rsidR="00603D8C" w:rsidRDefault="005E66C4">
            <w:pPr>
              <w:ind w:left="708"/>
              <w:jc w:val="center"/>
              <w:rPr>
                <w:rFonts w:ascii="Arial Narrow" w:eastAsia="Arial Narrow" w:hAnsi="Arial Narrow" w:cs="Arial Narrow"/>
                <w:sz w:val="24"/>
                <w:szCs w:val="24"/>
              </w:rPr>
            </w:pPr>
            <w:r>
              <w:rPr>
                <w:rFonts w:ascii="Arial Narrow" w:eastAsia="Arial Narrow" w:hAnsi="Arial Narrow" w:cs="Arial Narrow"/>
                <w:sz w:val="24"/>
                <w:szCs w:val="24"/>
              </w:rPr>
              <w:t>56</w:t>
            </w:r>
          </w:p>
        </w:tc>
        <w:tc>
          <w:tcPr>
            <w:tcW w:w="157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99</w:t>
            </w:r>
          </w:p>
        </w:tc>
        <w:tc>
          <w:tcPr>
            <w:tcW w:w="2095"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373</w:t>
            </w:r>
          </w:p>
        </w:tc>
      </w:tr>
      <w:tr w:rsidR="00603D8C">
        <w:trPr>
          <w:trHeight w:val="366"/>
          <w:jc w:val="center"/>
        </w:trPr>
        <w:tc>
          <w:tcPr>
            <w:tcW w:w="1550" w:type="dxa"/>
            <w:vMerge/>
            <w:shd w:val="clear" w:color="auto" w:fill="auto"/>
            <w:vAlign w:val="center"/>
          </w:tcPr>
          <w:p w:rsidR="00603D8C" w:rsidRDefault="00603D8C">
            <w:pPr>
              <w:widowControl w:val="0"/>
              <w:ind w:left="0"/>
              <w:rPr>
                <w:rFonts w:ascii="Arial Narrow" w:eastAsia="Arial Narrow" w:hAnsi="Arial Narrow" w:cs="Arial Narrow"/>
                <w:sz w:val="24"/>
                <w:szCs w:val="24"/>
              </w:rPr>
            </w:pPr>
          </w:p>
        </w:tc>
        <w:tc>
          <w:tcPr>
            <w:tcW w:w="866" w:type="dxa"/>
            <w:vMerge w:val="restart"/>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2019</w:t>
            </w:r>
          </w:p>
        </w:tc>
        <w:tc>
          <w:tcPr>
            <w:tcW w:w="2007"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 UDFJC</w:t>
            </w:r>
          </w:p>
        </w:tc>
        <w:tc>
          <w:tcPr>
            <w:tcW w:w="1478"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c>
          <w:tcPr>
            <w:tcW w:w="157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92</w:t>
            </w:r>
          </w:p>
        </w:tc>
        <w:tc>
          <w:tcPr>
            <w:tcW w:w="2095"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545</w:t>
            </w:r>
          </w:p>
        </w:tc>
      </w:tr>
      <w:tr w:rsidR="00603D8C">
        <w:trPr>
          <w:trHeight w:val="406"/>
          <w:jc w:val="center"/>
        </w:trPr>
        <w:tc>
          <w:tcPr>
            <w:tcW w:w="1550" w:type="dxa"/>
            <w:vMerge/>
            <w:shd w:val="clear" w:color="auto" w:fill="auto"/>
            <w:vAlign w:val="center"/>
          </w:tcPr>
          <w:p w:rsidR="00603D8C" w:rsidRDefault="00603D8C">
            <w:pPr>
              <w:widowControl w:val="0"/>
              <w:ind w:left="0"/>
              <w:rPr>
                <w:rFonts w:ascii="Arial Narrow" w:eastAsia="Arial Narrow" w:hAnsi="Arial Narrow" w:cs="Arial Narrow"/>
                <w:sz w:val="24"/>
                <w:szCs w:val="24"/>
              </w:rPr>
            </w:pPr>
          </w:p>
        </w:tc>
        <w:tc>
          <w:tcPr>
            <w:tcW w:w="866" w:type="dxa"/>
            <w:vMerge/>
            <w:shd w:val="clear" w:color="auto" w:fill="auto"/>
            <w:vAlign w:val="center"/>
          </w:tcPr>
          <w:p w:rsidR="00603D8C" w:rsidRDefault="00603D8C">
            <w:pPr>
              <w:widowControl w:val="0"/>
              <w:ind w:left="0"/>
              <w:rPr>
                <w:rFonts w:ascii="Arial Narrow" w:eastAsia="Arial Narrow" w:hAnsi="Arial Narrow" w:cs="Arial Narrow"/>
                <w:sz w:val="24"/>
                <w:szCs w:val="24"/>
              </w:rPr>
            </w:pPr>
          </w:p>
        </w:tc>
        <w:tc>
          <w:tcPr>
            <w:tcW w:w="2007"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Programas otras Instituciones</w:t>
            </w:r>
          </w:p>
        </w:tc>
        <w:tc>
          <w:tcPr>
            <w:tcW w:w="1478"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195</w:t>
            </w:r>
          </w:p>
        </w:tc>
        <w:tc>
          <w:tcPr>
            <w:tcW w:w="157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68</w:t>
            </w:r>
          </w:p>
        </w:tc>
        <w:tc>
          <w:tcPr>
            <w:tcW w:w="2095"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417</w:t>
            </w:r>
          </w:p>
        </w:tc>
      </w:tr>
      <w:tr w:rsidR="00603D8C">
        <w:trPr>
          <w:trHeight w:val="432"/>
          <w:jc w:val="center"/>
        </w:trPr>
        <w:tc>
          <w:tcPr>
            <w:tcW w:w="1550" w:type="dxa"/>
            <w:vMerge/>
            <w:shd w:val="clear" w:color="auto" w:fill="auto"/>
            <w:vAlign w:val="center"/>
          </w:tcPr>
          <w:p w:rsidR="00603D8C" w:rsidRDefault="00603D8C">
            <w:pPr>
              <w:widowControl w:val="0"/>
              <w:ind w:left="0"/>
              <w:rPr>
                <w:rFonts w:ascii="Arial Narrow" w:eastAsia="Arial Narrow" w:hAnsi="Arial Narrow" w:cs="Arial Narrow"/>
                <w:sz w:val="24"/>
                <w:szCs w:val="24"/>
              </w:rPr>
            </w:pPr>
          </w:p>
        </w:tc>
        <w:tc>
          <w:tcPr>
            <w:tcW w:w="866" w:type="dxa"/>
            <w:vMerge w:val="restart"/>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2018</w:t>
            </w:r>
          </w:p>
        </w:tc>
        <w:tc>
          <w:tcPr>
            <w:tcW w:w="2007"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 UDFJC</w:t>
            </w:r>
          </w:p>
        </w:tc>
        <w:tc>
          <w:tcPr>
            <w:tcW w:w="1478"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79</w:t>
            </w:r>
          </w:p>
        </w:tc>
        <w:tc>
          <w:tcPr>
            <w:tcW w:w="157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102</w:t>
            </w:r>
          </w:p>
        </w:tc>
        <w:tc>
          <w:tcPr>
            <w:tcW w:w="2095"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444</w:t>
            </w:r>
          </w:p>
        </w:tc>
      </w:tr>
      <w:tr w:rsidR="00603D8C">
        <w:trPr>
          <w:trHeight w:val="471"/>
          <w:jc w:val="center"/>
        </w:trPr>
        <w:tc>
          <w:tcPr>
            <w:tcW w:w="1550" w:type="dxa"/>
            <w:vMerge/>
            <w:shd w:val="clear" w:color="auto" w:fill="auto"/>
            <w:vAlign w:val="center"/>
          </w:tcPr>
          <w:p w:rsidR="00603D8C" w:rsidRDefault="00603D8C">
            <w:pPr>
              <w:widowControl w:val="0"/>
              <w:ind w:left="0"/>
              <w:rPr>
                <w:rFonts w:ascii="Arial Narrow" w:eastAsia="Arial Narrow" w:hAnsi="Arial Narrow" w:cs="Arial Narrow"/>
                <w:sz w:val="24"/>
                <w:szCs w:val="24"/>
              </w:rPr>
            </w:pPr>
          </w:p>
        </w:tc>
        <w:tc>
          <w:tcPr>
            <w:tcW w:w="866" w:type="dxa"/>
            <w:vMerge/>
            <w:shd w:val="clear" w:color="auto" w:fill="auto"/>
            <w:vAlign w:val="center"/>
          </w:tcPr>
          <w:p w:rsidR="00603D8C" w:rsidRDefault="00603D8C">
            <w:pPr>
              <w:widowControl w:val="0"/>
              <w:ind w:left="0"/>
              <w:rPr>
                <w:rFonts w:ascii="Arial Narrow" w:eastAsia="Arial Narrow" w:hAnsi="Arial Narrow" w:cs="Arial Narrow"/>
                <w:sz w:val="24"/>
                <w:szCs w:val="24"/>
              </w:rPr>
            </w:pPr>
          </w:p>
        </w:tc>
        <w:tc>
          <w:tcPr>
            <w:tcW w:w="2007"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Programas otras Instituciones</w:t>
            </w:r>
          </w:p>
        </w:tc>
        <w:tc>
          <w:tcPr>
            <w:tcW w:w="1478"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90</w:t>
            </w:r>
          </w:p>
        </w:tc>
        <w:tc>
          <w:tcPr>
            <w:tcW w:w="157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133</w:t>
            </w:r>
          </w:p>
        </w:tc>
        <w:tc>
          <w:tcPr>
            <w:tcW w:w="2095"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337</w:t>
            </w:r>
          </w:p>
        </w:tc>
      </w:tr>
      <w:tr w:rsidR="00603D8C">
        <w:trPr>
          <w:trHeight w:val="335"/>
          <w:jc w:val="center"/>
        </w:trPr>
        <w:tc>
          <w:tcPr>
            <w:tcW w:w="1550" w:type="dxa"/>
            <w:vMerge/>
            <w:shd w:val="clear" w:color="auto" w:fill="auto"/>
            <w:vAlign w:val="center"/>
          </w:tcPr>
          <w:p w:rsidR="00603D8C" w:rsidRDefault="00603D8C">
            <w:pPr>
              <w:widowControl w:val="0"/>
              <w:ind w:left="0"/>
              <w:rPr>
                <w:rFonts w:ascii="Arial Narrow" w:eastAsia="Arial Narrow" w:hAnsi="Arial Narrow" w:cs="Arial Narrow"/>
                <w:sz w:val="24"/>
                <w:szCs w:val="24"/>
              </w:rPr>
            </w:pPr>
          </w:p>
        </w:tc>
        <w:tc>
          <w:tcPr>
            <w:tcW w:w="866" w:type="dxa"/>
            <w:vMerge w:val="restart"/>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2017</w:t>
            </w:r>
          </w:p>
        </w:tc>
        <w:tc>
          <w:tcPr>
            <w:tcW w:w="2007"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 UDFJC</w:t>
            </w:r>
          </w:p>
        </w:tc>
        <w:tc>
          <w:tcPr>
            <w:tcW w:w="1478"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99</w:t>
            </w:r>
          </w:p>
        </w:tc>
        <w:tc>
          <w:tcPr>
            <w:tcW w:w="157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121</w:t>
            </w:r>
          </w:p>
        </w:tc>
        <w:tc>
          <w:tcPr>
            <w:tcW w:w="2095"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425</w:t>
            </w:r>
          </w:p>
        </w:tc>
      </w:tr>
      <w:tr w:rsidR="00603D8C">
        <w:trPr>
          <w:trHeight w:val="406"/>
          <w:jc w:val="center"/>
        </w:trPr>
        <w:tc>
          <w:tcPr>
            <w:tcW w:w="1550" w:type="dxa"/>
            <w:vMerge/>
            <w:shd w:val="clear" w:color="auto" w:fill="auto"/>
            <w:vAlign w:val="center"/>
          </w:tcPr>
          <w:p w:rsidR="00603D8C" w:rsidRDefault="00603D8C">
            <w:pPr>
              <w:widowControl w:val="0"/>
              <w:ind w:left="0"/>
              <w:rPr>
                <w:rFonts w:ascii="Arial Narrow" w:eastAsia="Arial Narrow" w:hAnsi="Arial Narrow" w:cs="Arial Narrow"/>
                <w:sz w:val="24"/>
                <w:szCs w:val="24"/>
              </w:rPr>
            </w:pPr>
          </w:p>
        </w:tc>
        <w:tc>
          <w:tcPr>
            <w:tcW w:w="866" w:type="dxa"/>
            <w:vMerge/>
            <w:shd w:val="clear" w:color="auto" w:fill="auto"/>
            <w:vAlign w:val="center"/>
          </w:tcPr>
          <w:p w:rsidR="00603D8C" w:rsidRDefault="00603D8C">
            <w:pPr>
              <w:widowControl w:val="0"/>
              <w:ind w:left="0"/>
              <w:rPr>
                <w:rFonts w:ascii="Arial Narrow" w:eastAsia="Arial Narrow" w:hAnsi="Arial Narrow" w:cs="Arial Narrow"/>
                <w:sz w:val="24"/>
                <w:szCs w:val="24"/>
              </w:rPr>
            </w:pPr>
          </w:p>
        </w:tc>
        <w:tc>
          <w:tcPr>
            <w:tcW w:w="2007"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Programas otras Instituciones</w:t>
            </w:r>
          </w:p>
        </w:tc>
        <w:tc>
          <w:tcPr>
            <w:tcW w:w="1478"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92</w:t>
            </w:r>
          </w:p>
        </w:tc>
        <w:tc>
          <w:tcPr>
            <w:tcW w:w="157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46</w:t>
            </w:r>
          </w:p>
        </w:tc>
        <w:tc>
          <w:tcPr>
            <w:tcW w:w="2095"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252</w:t>
            </w:r>
          </w:p>
        </w:tc>
      </w:tr>
    </w:tbl>
    <w:p w:rsidR="00603D8C" w:rsidRDefault="005E66C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información que se registra para los programas académicos afines a la Maestría en Ciencias de la Información y las Comunicaciones indica que:</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17"/>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aspirantes a la Maestría que oferta la Universidad Distrital Francisco José de Caldas, equivalen, respecto a los programas académicos consultados, a 51% en 2017, 46% en 2018, 33,8% y 60,4% en 2020, lo que evidencia el interés por parte de la comunidad </w:t>
      </w:r>
      <w:r>
        <w:rPr>
          <w:rFonts w:ascii="Arial Narrow" w:eastAsia="Arial Narrow" w:hAnsi="Arial Narrow" w:cs="Arial Narrow"/>
          <w:sz w:val="24"/>
          <w:szCs w:val="24"/>
        </w:rPr>
        <w:t xml:space="preserve">en formarse en la Maestría en Ciencias de la Información y las Comunicaciones, en cuanto esta recoge ámbitos disciplinares que diversifican las oportunidades de formación.  </w:t>
      </w:r>
    </w:p>
    <w:p w:rsidR="00603D8C" w:rsidRDefault="005E66C4">
      <w:pPr>
        <w:numPr>
          <w:ilvl w:val="0"/>
          <w:numId w:val="17"/>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admitidos en la Maestría ofertada por la Universidad Distrital Francisco José </w:t>
      </w:r>
      <w:r>
        <w:rPr>
          <w:rFonts w:ascii="Arial Narrow" w:eastAsia="Arial Narrow" w:hAnsi="Arial Narrow" w:cs="Arial Narrow"/>
          <w:sz w:val="24"/>
          <w:szCs w:val="24"/>
        </w:rPr>
        <w:t>de Caldas representan, respecto a los programas afines con los que se adelantó la comparación, el 72% de nuevos estudiantes en 2017, el 43%en 2018, el 57% en 2019 y el 47% en 2020. Situación que permite destacar la relevancia de la propuesta formativa para</w:t>
      </w:r>
      <w:r>
        <w:rPr>
          <w:rFonts w:ascii="Arial Narrow" w:eastAsia="Arial Narrow" w:hAnsi="Arial Narrow" w:cs="Arial Narrow"/>
          <w:sz w:val="24"/>
          <w:szCs w:val="24"/>
        </w:rPr>
        <w:t xml:space="preserve"> la ciudad-región.</w:t>
      </w:r>
    </w:p>
    <w:p w:rsidR="00603D8C" w:rsidRDefault="005E66C4">
      <w:pPr>
        <w:numPr>
          <w:ilvl w:val="0"/>
          <w:numId w:val="17"/>
        </w:numPr>
        <w:jc w:val="both"/>
        <w:rPr>
          <w:rFonts w:ascii="Arial Narrow" w:eastAsia="Arial Narrow" w:hAnsi="Arial Narrow" w:cs="Arial Narrow"/>
          <w:sz w:val="24"/>
          <w:szCs w:val="24"/>
        </w:rPr>
      </w:pPr>
      <w:r>
        <w:rPr>
          <w:rFonts w:ascii="Arial Narrow" w:eastAsia="Arial Narrow" w:hAnsi="Arial Narrow" w:cs="Arial Narrow"/>
          <w:sz w:val="24"/>
          <w:szCs w:val="24"/>
        </w:rPr>
        <w:t>Los matriculados en el posgrado que está siendo presentado, registran, respecto a las Maestrías afines, un 62% en 2017, 56% en 2018, 59% en 2019 y 61% en 2020, lo que indica que acoge un porcentaje representativo de los estudiantes que s</w:t>
      </w:r>
      <w:r>
        <w:rPr>
          <w:rFonts w:ascii="Arial Narrow" w:eastAsia="Arial Narrow" w:hAnsi="Arial Narrow" w:cs="Arial Narrow"/>
          <w:sz w:val="24"/>
          <w:szCs w:val="24"/>
        </w:rPr>
        <w:t xml:space="preserve">e forman a nivel posgradual en las áreas de conocimiento que se orientan desde los diferentes programas académicos, como lo muestran los porcentajes que se ubican por encima del 50%. </w:t>
      </w:r>
    </w:p>
    <w:p w:rsidR="00603D8C" w:rsidRDefault="00603D8C">
      <w:pPr>
        <w:ind w:left="72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comportamiento general de la admisión y la matrícula posiciona a la </w:t>
      </w:r>
      <w:r>
        <w:rPr>
          <w:rFonts w:ascii="Arial Narrow" w:eastAsia="Arial Narrow" w:hAnsi="Arial Narrow" w:cs="Arial Narrow"/>
          <w:sz w:val="24"/>
          <w:szCs w:val="24"/>
        </w:rPr>
        <w:t xml:space="preserve">Maestría en Ciencias de la Información y las Comunicaciones de la Universidad Distrital Francisco José de Caldas como un programa académico reconocido y acogido por la comunidad de profesionales interesados en profundizar desde ejercicios de investigación </w:t>
      </w:r>
      <w:r>
        <w:rPr>
          <w:rFonts w:ascii="Arial Narrow" w:eastAsia="Arial Narrow" w:hAnsi="Arial Narrow" w:cs="Arial Narrow"/>
          <w:sz w:val="24"/>
          <w:szCs w:val="24"/>
        </w:rPr>
        <w:t>en áreas como telemática, geomática e ingeniería de software, en general en el desarrollo potencial de las Tecnologías de la Información y las Comunicaciones.</w:t>
      </w:r>
    </w:p>
    <w:p w:rsidR="00603D8C" w:rsidRDefault="00603D8C">
      <w:pPr>
        <w:ind w:left="36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relación con los graduados de la Maestría de la Universidad Distrital y los programas académicos afines consultados, se registran los siguientes datos, tomados del Sistema de Gestión Académica de la Universidad y el </w:t>
      </w:r>
      <w:hyperlink r:id="rId31">
        <w:r>
          <w:rPr>
            <w:rFonts w:ascii="Arial Narrow" w:eastAsia="Arial Narrow" w:hAnsi="Arial Narrow" w:cs="Arial Narrow"/>
            <w:sz w:val="24"/>
            <w:szCs w:val="24"/>
            <w:u w:val="single"/>
          </w:rPr>
          <w:t>Sistema Nacional de Información de la Educación Superior, SNIES</w:t>
        </w:r>
      </w:hyperlink>
      <w:r>
        <w:rPr>
          <w:rFonts w:ascii="Arial Narrow" w:eastAsia="Arial Narrow" w:hAnsi="Arial Narrow" w:cs="Arial Narrow"/>
          <w:sz w:val="24"/>
          <w:szCs w:val="24"/>
        </w:rPr>
        <w:t>:</w:t>
      </w:r>
    </w:p>
    <w:p w:rsidR="00603D8C" w:rsidRDefault="00603D8C">
      <w:pPr>
        <w:ind w:left="0"/>
        <w:jc w:val="both"/>
        <w:rPr>
          <w:rFonts w:ascii="Arial Narrow" w:eastAsia="Arial Narrow" w:hAnsi="Arial Narrow" w:cs="Arial Narrow"/>
          <w:sz w:val="24"/>
          <w:szCs w:val="24"/>
        </w:rPr>
      </w:pPr>
    </w:p>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i/>
          <w:sz w:val="24"/>
          <w:szCs w:val="24"/>
        </w:rPr>
        <w:t>Tabla 6 Relación graduados.</w:t>
      </w:r>
    </w:p>
    <w:tbl>
      <w:tblPr>
        <w:tblStyle w:val="a7"/>
        <w:tblW w:w="80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5"/>
        <w:gridCol w:w="788"/>
        <w:gridCol w:w="788"/>
        <w:gridCol w:w="788"/>
        <w:gridCol w:w="788"/>
        <w:gridCol w:w="868"/>
      </w:tblGrid>
      <w:tr w:rsidR="00603D8C">
        <w:trPr>
          <w:trHeight w:val="365"/>
          <w:tblHeader/>
          <w:jc w:val="center"/>
        </w:trPr>
        <w:tc>
          <w:tcPr>
            <w:tcW w:w="4006"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Aspecto</w:t>
            </w:r>
          </w:p>
        </w:tc>
        <w:tc>
          <w:tcPr>
            <w:tcW w:w="78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2017</w:t>
            </w:r>
          </w:p>
        </w:tc>
        <w:tc>
          <w:tcPr>
            <w:tcW w:w="78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2018</w:t>
            </w:r>
          </w:p>
        </w:tc>
        <w:tc>
          <w:tcPr>
            <w:tcW w:w="78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2019</w:t>
            </w:r>
          </w:p>
        </w:tc>
        <w:tc>
          <w:tcPr>
            <w:tcW w:w="78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2020</w:t>
            </w:r>
          </w:p>
        </w:tc>
        <w:tc>
          <w:tcPr>
            <w:tcW w:w="86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r>
      <w:tr w:rsidR="00603D8C">
        <w:trPr>
          <w:trHeight w:val="347"/>
          <w:jc w:val="center"/>
        </w:trPr>
        <w:tc>
          <w:tcPr>
            <w:tcW w:w="4006"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Graduados programas Universidades en Bogotá</w:t>
            </w:r>
          </w:p>
        </w:tc>
        <w:tc>
          <w:tcPr>
            <w:tcW w:w="788"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59</w:t>
            </w:r>
          </w:p>
        </w:tc>
        <w:tc>
          <w:tcPr>
            <w:tcW w:w="788"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56</w:t>
            </w:r>
          </w:p>
        </w:tc>
        <w:tc>
          <w:tcPr>
            <w:tcW w:w="788"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382</w:t>
            </w:r>
          </w:p>
        </w:tc>
        <w:tc>
          <w:tcPr>
            <w:tcW w:w="788"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79</w:t>
            </w:r>
          </w:p>
        </w:tc>
        <w:tc>
          <w:tcPr>
            <w:tcW w:w="868"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501</w:t>
            </w:r>
          </w:p>
        </w:tc>
      </w:tr>
      <w:tr w:rsidR="00603D8C">
        <w:trPr>
          <w:trHeight w:val="382"/>
          <w:jc w:val="center"/>
        </w:trPr>
        <w:tc>
          <w:tcPr>
            <w:tcW w:w="4006"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Graduados programa Universidad Distrital FJC</w:t>
            </w:r>
          </w:p>
        </w:tc>
        <w:tc>
          <w:tcPr>
            <w:tcW w:w="788"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17</w:t>
            </w:r>
          </w:p>
        </w:tc>
        <w:tc>
          <w:tcPr>
            <w:tcW w:w="788"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24</w:t>
            </w:r>
          </w:p>
        </w:tc>
        <w:tc>
          <w:tcPr>
            <w:tcW w:w="788"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w:t>
            </w:r>
          </w:p>
        </w:tc>
        <w:tc>
          <w:tcPr>
            <w:tcW w:w="788"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21</w:t>
            </w:r>
          </w:p>
        </w:tc>
        <w:tc>
          <w:tcPr>
            <w:tcW w:w="868"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75</w:t>
            </w:r>
          </w:p>
        </w:tc>
      </w:tr>
    </w:tbl>
    <w:p w:rsidR="00603D8C" w:rsidRDefault="005E66C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Con base en la información anterior, el 41,8% de los graduados pertenecen a la Universidad Nacional de Colombia (2 maestrías), el 45,1% a la Universidad de los Andes (2 maestrías) y, el 13% a la Universidad Distrital Francisco José de Caldas. En el caso de</w:t>
      </w:r>
      <w:r>
        <w:rPr>
          <w:rFonts w:ascii="Arial Narrow" w:eastAsia="Arial Narrow" w:hAnsi="Arial Narrow" w:cs="Arial Narrow"/>
          <w:sz w:val="24"/>
          <w:szCs w:val="24"/>
        </w:rPr>
        <w:t xml:space="preserve"> la Universidad Javeriana, en los programas de Maestría en Inteligencia Artificial y Maestría en Internet de las cosas, no se reportan datos sobre los graduados entre 2017 y 2020. Situación que indica que la Maestría ofertada por la Universidad Distrital F</w:t>
      </w:r>
      <w:r>
        <w:rPr>
          <w:rFonts w:ascii="Arial Narrow" w:eastAsia="Arial Narrow" w:hAnsi="Arial Narrow" w:cs="Arial Narrow"/>
          <w:sz w:val="24"/>
          <w:szCs w:val="24"/>
        </w:rPr>
        <w:t>rancisco José de Caldas tiene un papel relevante en la formación de magísteres en la ciudad de Bogotá, sobre el cual se tiene el siguiente comportamiento en la graduación:</w:t>
      </w:r>
    </w:p>
    <w:p w:rsidR="00603D8C" w:rsidRDefault="00603D8C">
      <w:pPr>
        <w:ind w:left="0"/>
        <w:jc w:val="both"/>
        <w:rPr>
          <w:rFonts w:ascii="Arial Narrow" w:eastAsia="Arial Narrow" w:hAnsi="Arial Narrow" w:cs="Arial Narrow"/>
          <w:sz w:val="24"/>
          <w:szCs w:val="24"/>
        </w:rPr>
      </w:pPr>
    </w:p>
    <w:p w:rsidR="00603D8C" w:rsidRDefault="005E66C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Figura 1 Graduación Maestría en Ciencias de la Información y las Comunicaciones y p</w:t>
      </w:r>
      <w:r>
        <w:rPr>
          <w:rFonts w:ascii="Arial Narrow" w:eastAsia="Arial Narrow" w:hAnsi="Arial Narrow" w:cs="Arial Narrow"/>
          <w:i/>
          <w:sz w:val="24"/>
          <w:szCs w:val="24"/>
        </w:rPr>
        <w:t xml:space="preserve">rogramas afines. </w:t>
      </w:r>
    </w:p>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noProof/>
          <w:sz w:val="24"/>
          <w:szCs w:val="24"/>
          <w:lang w:eastAsia="es-CO"/>
        </w:rPr>
        <w:lastRenderedPageBreak/>
        <w:drawing>
          <wp:inline distT="0" distB="0" distL="0" distR="0">
            <wp:extent cx="4572000" cy="2311603"/>
            <wp:effectExtent l="0" t="0" r="0" b="0"/>
            <wp:docPr id="7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4572000" cy="2311603"/>
                    </a:xfrm>
                    <a:prstGeom prst="rect">
                      <a:avLst/>
                    </a:prstGeom>
                    <a:ln/>
                  </pic:spPr>
                </pic:pic>
              </a:graphicData>
            </a:graphic>
          </wp:inline>
        </w:drawing>
      </w:r>
    </w:p>
    <w:p w:rsidR="00603D8C" w:rsidRDefault="005E66C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rsidR="00603D8C" w:rsidRDefault="00603D8C">
      <w:pPr>
        <w:ind w:left="0"/>
        <w:jc w:val="center"/>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Con todo, se destaca el papel de la Maestría en Ciencias de la Información y las Comunicaciones, se encuentra posicionada en la ciudad de Bogotá, al ofrecer una propuesta formativa que integra diferentes el</w:t>
      </w:r>
      <w:r>
        <w:rPr>
          <w:rFonts w:ascii="Arial Narrow" w:eastAsia="Arial Narrow" w:hAnsi="Arial Narrow" w:cs="Arial Narrow"/>
          <w:sz w:val="24"/>
          <w:szCs w:val="24"/>
        </w:rPr>
        <w:t>ementos teóricos, conceptuales, epistemológicos y científicos con los cuales promover la generación de conocimiento y productos de impacto en torno a las Tecnologías de las Información y las Comunicaciones, aunado con ello, en la pertinencia del programa a</w:t>
      </w:r>
      <w:r>
        <w:rPr>
          <w:rFonts w:ascii="Arial Narrow" w:eastAsia="Arial Narrow" w:hAnsi="Arial Narrow" w:cs="Arial Narrow"/>
          <w:sz w:val="24"/>
          <w:szCs w:val="24"/>
        </w:rPr>
        <w:t xml:space="preserve">cadémico para las necesidades del contexto y, la continuidad de una trayectoria sobre la cual se subraya su solidez.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lo relativo a las tasas de deserción de la Maestría en Ciencias de la Información y las Comunicaciones, se cuenta con las siguientes c</w:t>
      </w:r>
      <w:r>
        <w:rPr>
          <w:rFonts w:ascii="Arial Narrow" w:eastAsia="Arial Narrow" w:hAnsi="Arial Narrow" w:cs="Arial Narrow"/>
          <w:sz w:val="24"/>
          <w:szCs w:val="24"/>
        </w:rPr>
        <w:t>ifras consolidadas entre 2017-2020:</w:t>
      </w:r>
    </w:p>
    <w:p w:rsidR="00603D8C" w:rsidRDefault="00603D8C">
      <w:pPr>
        <w:ind w:left="0"/>
        <w:jc w:val="both"/>
        <w:rPr>
          <w:rFonts w:ascii="Arial Narrow" w:eastAsia="Arial Narrow" w:hAnsi="Arial Narrow" w:cs="Arial Narrow"/>
          <w:sz w:val="24"/>
          <w:szCs w:val="24"/>
        </w:rPr>
      </w:pPr>
    </w:p>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i/>
          <w:sz w:val="24"/>
          <w:szCs w:val="24"/>
        </w:rPr>
        <w:t>Tabla 7 Relación porcentaje de deserción.</w:t>
      </w:r>
    </w:p>
    <w:tbl>
      <w:tblPr>
        <w:tblStyle w:val="a9"/>
        <w:tblW w:w="72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835"/>
        <w:gridCol w:w="2410"/>
      </w:tblGrid>
      <w:tr w:rsidR="00603D8C">
        <w:trPr>
          <w:trHeight w:val="330"/>
          <w:tblHeade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Periodo académico</w:t>
            </w:r>
          </w:p>
        </w:tc>
        <w:tc>
          <w:tcPr>
            <w:tcW w:w="2835"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Retirados</w:t>
            </w:r>
          </w:p>
        </w:tc>
        <w:tc>
          <w:tcPr>
            <w:tcW w:w="2410"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 Tasa de deserción</w:t>
            </w:r>
          </w:p>
        </w:tc>
      </w:tr>
      <w:tr w:rsidR="00603D8C">
        <w:trPr>
          <w:trHeight w:val="317"/>
          <w:jc w:val="center"/>
        </w:trPr>
        <w:tc>
          <w:tcPr>
            <w:tcW w:w="1980"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2020-III</w:t>
            </w:r>
          </w:p>
        </w:tc>
        <w:tc>
          <w:tcPr>
            <w:tcW w:w="2835"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3</w:t>
            </w:r>
          </w:p>
        </w:tc>
        <w:tc>
          <w:tcPr>
            <w:tcW w:w="2410"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0,91 %</w:t>
            </w:r>
          </w:p>
        </w:tc>
      </w:tr>
      <w:tr w:rsidR="00603D8C">
        <w:trPr>
          <w:trHeight w:val="342"/>
          <w:jc w:val="center"/>
        </w:trPr>
        <w:tc>
          <w:tcPr>
            <w:tcW w:w="1980"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2020-I</w:t>
            </w:r>
          </w:p>
        </w:tc>
        <w:tc>
          <w:tcPr>
            <w:tcW w:w="2835"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4</w:t>
            </w:r>
          </w:p>
        </w:tc>
        <w:tc>
          <w:tcPr>
            <w:tcW w:w="2410"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1,45%</w:t>
            </w:r>
          </w:p>
        </w:tc>
      </w:tr>
      <w:tr w:rsidR="00603D8C">
        <w:trPr>
          <w:trHeight w:val="342"/>
          <w:jc w:val="center"/>
        </w:trPr>
        <w:tc>
          <w:tcPr>
            <w:tcW w:w="1980"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2019-III</w:t>
            </w:r>
          </w:p>
        </w:tc>
        <w:tc>
          <w:tcPr>
            <w:tcW w:w="2835"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w:t>
            </w:r>
          </w:p>
        </w:tc>
        <w:tc>
          <w:tcPr>
            <w:tcW w:w="2410"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0,75%</w:t>
            </w:r>
          </w:p>
        </w:tc>
      </w:tr>
      <w:tr w:rsidR="00603D8C">
        <w:trPr>
          <w:trHeight w:val="342"/>
          <w:jc w:val="center"/>
        </w:trPr>
        <w:tc>
          <w:tcPr>
            <w:tcW w:w="1980"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2019-I</w:t>
            </w:r>
          </w:p>
        </w:tc>
        <w:tc>
          <w:tcPr>
            <w:tcW w:w="2835"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w:t>
            </w:r>
          </w:p>
        </w:tc>
        <w:tc>
          <w:tcPr>
            <w:tcW w:w="2410"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0,75%</w:t>
            </w:r>
          </w:p>
        </w:tc>
      </w:tr>
      <w:tr w:rsidR="00603D8C">
        <w:trPr>
          <w:trHeight w:val="342"/>
          <w:jc w:val="center"/>
        </w:trPr>
        <w:tc>
          <w:tcPr>
            <w:tcW w:w="1980"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2018-III</w:t>
            </w:r>
          </w:p>
        </w:tc>
        <w:tc>
          <w:tcPr>
            <w:tcW w:w="2835"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0</w:t>
            </w:r>
          </w:p>
        </w:tc>
        <w:tc>
          <w:tcPr>
            <w:tcW w:w="2410"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0%</w:t>
            </w:r>
          </w:p>
        </w:tc>
      </w:tr>
      <w:tr w:rsidR="00603D8C">
        <w:trPr>
          <w:trHeight w:val="342"/>
          <w:jc w:val="center"/>
        </w:trPr>
        <w:tc>
          <w:tcPr>
            <w:tcW w:w="1980"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2018-I</w:t>
            </w:r>
          </w:p>
        </w:tc>
        <w:tc>
          <w:tcPr>
            <w:tcW w:w="2835"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1</w:t>
            </w:r>
          </w:p>
        </w:tc>
        <w:tc>
          <w:tcPr>
            <w:tcW w:w="2410"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0,47%</w:t>
            </w:r>
          </w:p>
        </w:tc>
      </w:tr>
      <w:tr w:rsidR="00603D8C">
        <w:trPr>
          <w:trHeight w:val="342"/>
          <w:jc w:val="center"/>
        </w:trPr>
        <w:tc>
          <w:tcPr>
            <w:tcW w:w="1980"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2017-III</w:t>
            </w:r>
          </w:p>
        </w:tc>
        <w:tc>
          <w:tcPr>
            <w:tcW w:w="2835"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1</w:t>
            </w:r>
          </w:p>
        </w:tc>
        <w:tc>
          <w:tcPr>
            <w:tcW w:w="2410"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0,45%</w:t>
            </w:r>
          </w:p>
        </w:tc>
      </w:tr>
      <w:tr w:rsidR="00603D8C">
        <w:trPr>
          <w:trHeight w:val="342"/>
          <w:jc w:val="center"/>
        </w:trPr>
        <w:tc>
          <w:tcPr>
            <w:tcW w:w="1980"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2017-I</w:t>
            </w:r>
          </w:p>
        </w:tc>
        <w:tc>
          <w:tcPr>
            <w:tcW w:w="2835"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1</w:t>
            </w:r>
          </w:p>
        </w:tc>
        <w:tc>
          <w:tcPr>
            <w:tcW w:w="2410" w:type="dxa"/>
            <w:tcBorders>
              <w:top w:val="single" w:sz="4" w:space="0" w:color="000000"/>
              <w:left w:val="single" w:sz="4" w:space="0" w:color="000000"/>
              <w:bottom w:val="single" w:sz="4" w:space="0" w:color="000000"/>
              <w:right w:val="single" w:sz="4" w:space="0" w:color="000000"/>
            </w:tcBorders>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0,5%</w:t>
            </w:r>
          </w:p>
        </w:tc>
      </w:tr>
    </w:tbl>
    <w:p w:rsidR="00603D8C" w:rsidRDefault="005E66C4">
      <w:pPr>
        <w:ind w:left="0"/>
        <w:jc w:val="center"/>
        <w:rPr>
          <w:rFonts w:ascii="Arial Narrow" w:eastAsia="Arial Narrow" w:hAnsi="Arial Narrow" w:cs="Arial Narrow"/>
          <w:i/>
          <w:sz w:val="20"/>
          <w:szCs w:val="20"/>
        </w:rPr>
      </w:pPr>
      <w:r>
        <w:rPr>
          <w:rFonts w:ascii="Arial Narrow" w:eastAsia="Arial Narrow" w:hAnsi="Arial Narrow" w:cs="Arial Narrow"/>
          <w:i/>
          <w:sz w:val="20"/>
          <w:szCs w:val="20"/>
        </w:rPr>
        <w:t xml:space="preserve">Fuente: Elaboración propia. </w:t>
      </w:r>
    </w:p>
    <w:p w:rsidR="00603D8C" w:rsidRDefault="00603D8C">
      <w:pPr>
        <w:ind w:left="0"/>
        <w:jc w:val="both"/>
        <w:rPr>
          <w:rFonts w:ascii="Arial Narrow" w:eastAsia="Arial Narrow" w:hAnsi="Arial Narrow" w:cs="Arial Narrow"/>
          <w:i/>
          <w:sz w:val="20"/>
          <w:szCs w:val="20"/>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relación con la información asociada a la deserción en programas académicos afines a la Maestría en Ciencias de la Información y las Comunicaciones, se adelantó la verificación de la información reportada en el </w:t>
      </w:r>
      <w:hyperlink r:id="rId33">
        <w:r>
          <w:rPr>
            <w:rFonts w:ascii="Arial Narrow" w:eastAsia="Arial Narrow" w:hAnsi="Arial Narrow" w:cs="Arial Narrow"/>
            <w:sz w:val="24"/>
            <w:szCs w:val="24"/>
            <w:u w:val="single"/>
          </w:rPr>
          <w:t>Sistema para la Prevención de la Deserción de la Educación Superior</w:t>
        </w:r>
      </w:hyperlink>
      <w:r>
        <w:rPr>
          <w:rFonts w:ascii="Arial Narrow" w:eastAsia="Arial Narrow" w:hAnsi="Arial Narrow" w:cs="Arial Narrow"/>
          <w:sz w:val="24"/>
          <w:szCs w:val="24"/>
        </w:rPr>
        <w:t xml:space="preserve">, </w:t>
      </w:r>
      <w:r>
        <w:rPr>
          <w:rFonts w:ascii="Arial Narrow" w:eastAsia="Arial Narrow" w:hAnsi="Arial Narrow" w:cs="Arial Narrow"/>
          <w:sz w:val="24"/>
          <w:szCs w:val="24"/>
        </w:rPr>
        <w:t xml:space="preserve">encontrando que se registran datos en particular para programas académicos de pregrado, incluso los análisis presentados por el Ministerio de Educación Nacional en el Sistema se enfocan en este nivel de formación, como se puede evidenciar en </w:t>
      </w:r>
      <w:hyperlink r:id="rId34">
        <w:r>
          <w:rPr>
            <w:rFonts w:ascii="Arial Narrow" w:eastAsia="Arial Narrow" w:hAnsi="Arial Narrow" w:cs="Arial Narrow"/>
            <w:i/>
            <w:sz w:val="24"/>
            <w:szCs w:val="24"/>
            <w:u w:val="single"/>
          </w:rPr>
          <w:t>Boletín histórico de indicadores 2010-2018</w:t>
        </w:r>
      </w:hyperlink>
      <w:r>
        <w:rPr>
          <w:rFonts w:ascii="Arial Narrow" w:eastAsia="Arial Narrow" w:hAnsi="Arial Narrow" w:cs="Arial Narrow"/>
          <w:i/>
          <w:sz w:val="24"/>
          <w:szCs w:val="24"/>
        </w:rPr>
        <w:t xml:space="preserve">, </w:t>
      </w:r>
      <w:hyperlink r:id="rId35">
        <w:r>
          <w:rPr>
            <w:rFonts w:ascii="Arial Narrow" w:eastAsia="Arial Narrow" w:hAnsi="Arial Narrow" w:cs="Arial Narrow"/>
            <w:i/>
            <w:sz w:val="24"/>
            <w:szCs w:val="24"/>
            <w:u w:val="single"/>
          </w:rPr>
          <w:t>Reporte es</w:t>
        </w:r>
        <w:r>
          <w:rPr>
            <w:rFonts w:ascii="Arial Narrow" w:eastAsia="Arial Narrow" w:hAnsi="Arial Narrow" w:cs="Arial Narrow"/>
            <w:i/>
            <w:sz w:val="24"/>
            <w:szCs w:val="24"/>
            <w:u w:val="single"/>
          </w:rPr>
          <w:t>tadístico sobre deserción y graduación en educación superior 2016</w:t>
        </w:r>
      </w:hyperlink>
      <w:r>
        <w:rPr>
          <w:rFonts w:ascii="Arial Narrow" w:eastAsia="Arial Narrow" w:hAnsi="Arial Narrow" w:cs="Arial Narrow"/>
          <w:i/>
          <w:sz w:val="24"/>
          <w:szCs w:val="24"/>
        </w:rPr>
        <w:t xml:space="preserve">, </w:t>
      </w:r>
      <w:hyperlink r:id="rId36">
        <w:r>
          <w:rPr>
            <w:rFonts w:ascii="Arial Narrow" w:eastAsia="Arial Narrow" w:hAnsi="Arial Narrow" w:cs="Arial Narrow"/>
            <w:i/>
            <w:sz w:val="24"/>
            <w:szCs w:val="24"/>
            <w:u w:val="single"/>
          </w:rPr>
          <w:t>Estadísticas de deserción y graduación 2015</w:t>
        </w:r>
      </w:hyperlink>
      <w:r>
        <w:rPr>
          <w:rFonts w:ascii="Arial Narrow" w:eastAsia="Arial Narrow" w:hAnsi="Arial Narrow" w:cs="Arial Narrow"/>
          <w:i/>
          <w:sz w:val="24"/>
          <w:szCs w:val="24"/>
        </w:rPr>
        <w:t xml:space="preserve">. </w:t>
      </w:r>
      <w:r>
        <w:rPr>
          <w:rFonts w:ascii="Arial Narrow" w:eastAsia="Arial Narrow" w:hAnsi="Arial Narrow" w:cs="Arial Narrow"/>
          <w:sz w:val="24"/>
          <w:szCs w:val="24"/>
        </w:rPr>
        <w:t>Sumado a que esta información no rep</w:t>
      </w:r>
      <w:r>
        <w:rPr>
          <w:rFonts w:ascii="Arial Narrow" w:eastAsia="Arial Narrow" w:hAnsi="Arial Narrow" w:cs="Arial Narrow"/>
          <w:sz w:val="24"/>
          <w:szCs w:val="24"/>
        </w:rPr>
        <w:t xml:space="preserve">osa en las páginas web de los Proyectos Curriculares consultados, de manera que, no es posible adelantar un comparativo en este sentido. </w:t>
      </w:r>
    </w:p>
    <w:p w:rsidR="00603D8C" w:rsidRDefault="00603D8C">
      <w:pPr>
        <w:ind w:left="0"/>
        <w:jc w:val="both"/>
        <w:rPr>
          <w:rFonts w:ascii="Arial Narrow" w:eastAsia="Arial Narrow" w:hAnsi="Arial Narrow" w:cs="Arial Narrow"/>
          <w:sz w:val="24"/>
          <w:szCs w:val="24"/>
        </w:rPr>
      </w:pPr>
    </w:p>
    <w:p w:rsidR="00603D8C" w:rsidRDefault="005E66C4">
      <w:pPr>
        <w:pStyle w:val="Ttulo3"/>
        <w:ind w:left="0"/>
        <w:jc w:val="both"/>
      </w:pPr>
      <w:bookmarkStart w:id="24" w:name="_heading=h.vs0rfyof5rml" w:colFirst="0" w:colLast="0"/>
      <w:bookmarkEnd w:id="24"/>
      <w:r>
        <w:lastRenderedPageBreak/>
        <w:t>2.2.2 Contexto institucional</w:t>
      </w:r>
    </w:p>
    <w:p w:rsidR="00603D8C" w:rsidRDefault="00603D8C">
      <w:pPr>
        <w:tabs>
          <w:tab w:val="center" w:pos="4597"/>
          <w:tab w:val="left" w:pos="6270"/>
        </w:tabs>
        <w:ind w:left="0"/>
        <w:jc w:val="both"/>
        <w:rPr>
          <w:rFonts w:ascii="Arial Narrow" w:eastAsia="Arial Narrow" w:hAnsi="Arial Narrow" w:cs="Arial Narrow"/>
          <w:sz w:val="24"/>
          <w:szCs w:val="24"/>
        </w:rPr>
      </w:pPr>
    </w:p>
    <w:p w:rsidR="00603D8C" w:rsidRDefault="005E66C4">
      <w:pPr>
        <w:tabs>
          <w:tab w:val="center" w:pos="4597"/>
          <w:tab w:val="left" w:pos="6270"/>
        </w:tabs>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responde perfectamente a</w:t>
      </w:r>
      <w:r>
        <w:rPr>
          <w:rFonts w:ascii="Arial Narrow" w:eastAsia="Arial Narrow" w:hAnsi="Arial Narrow" w:cs="Arial Narrow"/>
          <w:sz w:val="24"/>
          <w:szCs w:val="24"/>
        </w:rPr>
        <w:t xml:space="preserve"> la misión de la Universidad definida en el </w:t>
      </w:r>
      <w:hyperlink r:id="rId37">
        <w:r>
          <w:rPr>
            <w:rFonts w:ascii="Arial Narrow" w:eastAsia="Arial Narrow" w:hAnsi="Arial Narrow" w:cs="Arial Narrow"/>
            <w:sz w:val="24"/>
            <w:szCs w:val="24"/>
            <w:u w:val="single"/>
          </w:rPr>
          <w:t>Proyecto Universitario Institucional</w:t>
        </w:r>
      </w:hyperlink>
      <w:r>
        <w:rPr>
          <w:rFonts w:ascii="Arial Narrow" w:eastAsia="Arial Narrow" w:hAnsi="Arial Narrow" w:cs="Arial Narrow"/>
          <w:sz w:val="24"/>
          <w:szCs w:val="24"/>
        </w:rPr>
        <w:t>, la cual plantea como uno de los propósitos de la Universidad</w:t>
      </w:r>
      <w:r>
        <w:rPr>
          <w:rFonts w:ascii="Arial Narrow" w:eastAsia="Arial Narrow" w:hAnsi="Arial Narrow" w:cs="Arial Narrow"/>
          <w:sz w:val="24"/>
          <w:szCs w:val="24"/>
        </w:rPr>
        <w:t xml:space="preserve">, la formación de profesionales especializados y de ciudadanos activos; la producción y reproducción del conocimiento científico, además de la innovación tecnológica. En cuanto al </w:t>
      </w:r>
      <w:hyperlink r:id="rId38">
        <w:r>
          <w:rPr>
            <w:rFonts w:ascii="Arial Narrow" w:eastAsia="Arial Narrow" w:hAnsi="Arial Narrow" w:cs="Arial Narrow"/>
            <w:sz w:val="24"/>
            <w:szCs w:val="24"/>
            <w:u w:val="single"/>
          </w:rPr>
          <w:t>Plan Estratégico de Desarrollo 2018-2013</w:t>
        </w:r>
      </w:hyperlink>
      <w:r>
        <w:rPr>
          <w:rFonts w:ascii="Arial Narrow" w:eastAsia="Arial Narrow" w:hAnsi="Arial Narrow" w:cs="Arial Narrow"/>
          <w:sz w:val="24"/>
          <w:szCs w:val="24"/>
        </w:rPr>
        <w:t>, la Maestría atiende todos los lineamientos estratégicos, haciendo énfasis en los 3 primeros:</w:t>
      </w:r>
    </w:p>
    <w:p w:rsidR="00603D8C" w:rsidRDefault="00603D8C">
      <w:pPr>
        <w:tabs>
          <w:tab w:val="center" w:pos="4597"/>
          <w:tab w:val="left" w:pos="6270"/>
        </w:tabs>
        <w:ind w:left="0"/>
        <w:jc w:val="both"/>
        <w:rPr>
          <w:rFonts w:ascii="Arial Narrow" w:eastAsia="Arial Narrow" w:hAnsi="Arial Narrow" w:cs="Arial Narrow"/>
          <w:sz w:val="24"/>
          <w:szCs w:val="24"/>
        </w:rPr>
      </w:pPr>
    </w:p>
    <w:p w:rsidR="00603D8C" w:rsidRDefault="005E66C4">
      <w:pPr>
        <w:tabs>
          <w:tab w:val="center" w:pos="4597"/>
          <w:tab w:val="left" w:pos="6270"/>
        </w:tabs>
        <w:ind w:left="0"/>
        <w:jc w:val="both"/>
        <w:rPr>
          <w:rFonts w:ascii="Arial Narrow" w:eastAsia="Arial Narrow" w:hAnsi="Arial Narrow" w:cs="Arial Narrow"/>
          <w:sz w:val="24"/>
          <w:szCs w:val="24"/>
        </w:rPr>
      </w:pPr>
      <w:r>
        <w:rPr>
          <w:rFonts w:ascii="Arial Narrow" w:eastAsia="Arial Narrow" w:hAnsi="Arial Narrow" w:cs="Arial Narrow"/>
          <w:sz w:val="24"/>
          <w:szCs w:val="24"/>
        </w:rPr>
        <w:t>Lineamiento estratégico 1: “Formar ciudadanos, profesionales, investigadores, creadores e innovadores, ín</w:t>
      </w:r>
      <w:r>
        <w:rPr>
          <w:rFonts w:ascii="Arial Narrow" w:eastAsia="Arial Narrow" w:hAnsi="Arial Narrow" w:cs="Arial Narrow"/>
          <w:sz w:val="24"/>
          <w:szCs w:val="24"/>
        </w:rPr>
        <w:t>tegros con pensamiento crítico y cultura democrática, en contextos diferenciados inter y multiculturales para la transformación de la sociedad”. La Maestría plantea sus objetivos y planes de desarrollo hacia una transformación digital de la sociedad median</w:t>
      </w:r>
      <w:r>
        <w:rPr>
          <w:rFonts w:ascii="Arial Narrow" w:eastAsia="Arial Narrow" w:hAnsi="Arial Narrow" w:cs="Arial Narrow"/>
          <w:sz w:val="24"/>
          <w:szCs w:val="24"/>
        </w:rPr>
        <w:t>te el uso de las TIC.</w:t>
      </w:r>
    </w:p>
    <w:p w:rsidR="00603D8C" w:rsidRDefault="00603D8C">
      <w:pPr>
        <w:tabs>
          <w:tab w:val="center" w:pos="4597"/>
          <w:tab w:val="left" w:pos="6270"/>
        </w:tabs>
        <w:ind w:left="0"/>
        <w:jc w:val="both"/>
        <w:rPr>
          <w:rFonts w:ascii="Arial Narrow" w:eastAsia="Arial Narrow" w:hAnsi="Arial Narrow" w:cs="Arial Narrow"/>
          <w:sz w:val="24"/>
          <w:szCs w:val="24"/>
        </w:rPr>
      </w:pPr>
    </w:p>
    <w:p w:rsidR="00603D8C" w:rsidRDefault="005E66C4">
      <w:pPr>
        <w:tabs>
          <w:tab w:val="center" w:pos="4597"/>
          <w:tab w:val="left" w:pos="6270"/>
        </w:tabs>
        <w:ind w:left="0"/>
        <w:jc w:val="both"/>
        <w:rPr>
          <w:rFonts w:ascii="Arial Narrow" w:eastAsia="Arial Narrow" w:hAnsi="Arial Narrow" w:cs="Arial Narrow"/>
          <w:sz w:val="24"/>
          <w:szCs w:val="24"/>
        </w:rPr>
      </w:pPr>
      <w:r>
        <w:rPr>
          <w:rFonts w:ascii="Arial Narrow" w:eastAsia="Arial Narrow" w:hAnsi="Arial Narrow" w:cs="Arial Narrow"/>
          <w:sz w:val="24"/>
          <w:szCs w:val="24"/>
        </w:rPr>
        <w:t>Lineamiento estratégico 2: “Establecer un diseño curricular dinámico y flexible que promueva el pluralismo y consolide una comunidad universitaria crítica-transformadora y en armonía ambiental”. La Maestría establece una estructura c</w:t>
      </w:r>
      <w:r>
        <w:rPr>
          <w:rFonts w:ascii="Arial Narrow" w:eastAsia="Arial Narrow" w:hAnsi="Arial Narrow" w:cs="Arial Narrow"/>
          <w:sz w:val="24"/>
          <w:szCs w:val="24"/>
        </w:rPr>
        <w:t>urricular y de investigación dinámica que evoluciona al ritmo de la innovación tecnológica y con la flexibilidad necesaria para permitir la interdisciplinaridad que demanda la evolución de las TIC.</w:t>
      </w:r>
    </w:p>
    <w:p w:rsidR="00603D8C" w:rsidRDefault="00603D8C">
      <w:pPr>
        <w:tabs>
          <w:tab w:val="center" w:pos="4597"/>
          <w:tab w:val="left" w:pos="6270"/>
        </w:tabs>
        <w:ind w:left="0"/>
        <w:jc w:val="both"/>
        <w:rPr>
          <w:rFonts w:ascii="Arial Narrow" w:eastAsia="Arial Narrow" w:hAnsi="Arial Narrow" w:cs="Arial Narrow"/>
          <w:sz w:val="24"/>
          <w:szCs w:val="24"/>
        </w:rPr>
      </w:pPr>
    </w:p>
    <w:p w:rsidR="00603D8C" w:rsidRDefault="005E66C4">
      <w:pPr>
        <w:tabs>
          <w:tab w:val="center" w:pos="4597"/>
          <w:tab w:val="left" w:pos="6270"/>
        </w:tabs>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Lineamiento estratégico 3: “Integrar las funciones universitarias por medio de la investigación, creación, innovación para la ampliación del conocimiento como bien público y para la solución de problemas de la ciudad - región y de la sociedad en general”. </w:t>
      </w:r>
      <w:r>
        <w:rPr>
          <w:rFonts w:ascii="Arial Narrow" w:eastAsia="Arial Narrow" w:hAnsi="Arial Narrow" w:cs="Arial Narrow"/>
          <w:sz w:val="24"/>
          <w:szCs w:val="24"/>
        </w:rPr>
        <w:t>En gran proporción, tanto los trabajos de grados de la Maestría como los proyectos de investigación o extensión de los grupos de investigación asociados a la Maestría están formulados para dar solución a focos problemáticos de la ciudad-región.</w:t>
      </w:r>
    </w:p>
    <w:p w:rsidR="00603D8C" w:rsidRDefault="005E66C4">
      <w:pPr>
        <w:pStyle w:val="Ttulo2"/>
        <w:ind w:left="0"/>
      </w:pPr>
      <w:bookmarkStart w:id="25" w:name="_heading=h.l6qa4mgrnmc3" w:colFirst="0" w:colLast="0"/>
      <w:bookmarkEnd w:id="25"/>
      <w:r>
        <w:t>2.3 Caracte</w:t>
      </w:r>
      <w:r>
        <w:t>rísticas particulares del proyecto curricular</w:t>
      </w: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de la Universidad Distrital responde a la necesidad de formación de magíster que aporten soluciones de desarrollo e innovación en el campo de las </w:t>
      </w:r>
      <w:r>
        <w:rPr>
          <w:rFonts w:ascii="Arial Narrow" w:eastAsia="Arial Narrow" w:hAnsi="Arial Narrow" w:cs="Arial Narrow"/>
          <w:sz w:val="24"/>
          <w:szCs w:val="24"/>
        </w:rPr>
        <w:t>TIC, para afrontar con éxito los nuevos retos que en este campo tiene el país. Los cambios que conlleva la incursión de las tecnologías de la información y las comunicaciones en la sociedad deben tener en cuenta una visión integradora de las diferentes dis</w:t>
      </w:r>
      <w:r>
        <w:rPr>
          <w:rFonts w:ascii="Arial Narrow" w:eastAsia="Arial Narrow" w:hAnsi="Arial Narrow" w:cs="Arial Narrow"/>
          <w:sz w:val="24"/>
          <w:szCs w:val="24"/>
        </w:rPr>
        <w:t>ciplinas de la ingeniería que se evidencian en el perfil de la Universidad Distrital y su Facultad de Ingeniería con sus programas de pregrado. En respuesta a lo anterior la Maestría ofrece cuatro énfasis: teleinformática, inteligencia artificial, ingenier</w:t>
      </w:r>
      <w:r>
        <w:rPr>
          <w:rFonts w:ascii="Arial Narrow" w:eastAsia="Arial Narrow" w:hAnsi="Arial Narrow" w:cs="Arial Narrow"/>
          <w:sz w:val="24"/>
          <w:szCs w:val="24"/>
        </w:rPr>
        <w:t>ía de software y geomática, mediante los cuales integra los campos disciplinares de la ingeniería haciendo énfasis en aquellos de nuestra facultad y los proyecta a soluciones TIC de última generación en el campo del internet de las cosas, las ciudades inte</w:t>
      </w:r>
      <w:r>
        <w:rPr>
          <w:rFonts w:ascii="Arial Narrow" w:eastAsia="Arial Narrow" w:hAnsi="Arial Narrow" w:cs="Arial Narrow"/>
          <w:sz w:val="24"/>
          <w:szCs w:val="24"/>
        </w:rPr>
        <w:t>ligentes, la industria 4.0, el procesamiento de lenguaje natural, la agricultura inteligente, la telemedicina y telesalud, entre muchos otros.</w:t>
      </w:r>
    </w:p>
    <w:p w:rsidR="00603D8C" w:rsidRDefault="005E66C4">
      <w:pPr>
        <w:pStyle w:val="Ttulo2"/>
        <w:ind w:left="0"/>
      </w:pPr>
      <w:r>
        <w:t>2.4 Campo de desempeño del egresado del proyecto curricular</w:t>
      </w: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Nuestros egresados se desempeñan en áreas prioritari</w:t>
      </w:r>
      <w:r>
        <w:rPr>
          <w:rFonts w:ascii="Arial Narrow" w:eastAsia="Arial Narrow" w:hAnsi="Arial Narrow" w:cs="Arial Narrow"/>
          <w:sz w:val="24"/>
          <w:szCs w:val="24"/>
        </w:rPr>
        <w:t>as para el desarrollo de nuestro país y en general para cualquier país del mundo. Actualmente, las áreas donde converge la informática y las comunicaciones constituyen los últimos avances tecnológicos y representan el apalancamiento necesario para el desar</w:t>
      </w:r>
      <w:r>
        <w:rPr>
          <w:rFonts w:ascii="Arial Narrow" w:eastAsia="Arial Narrow" w:hAnsi="Arial Narrow" w:cs="Arial Narrow"/>
          <w:sz w:val="24"/>
          <w:szCs w:val="24"/>
        </w:rPr>
        <w:t>rollo de los diferentes sectores (gubernamentales, comerciales, industriales, etc) de un país mediante la innovación tecnológica. Lo anterior se valida con las políticas nacionales (CONPES) ya mencionadas arriba en áreas como Big Data, Transformación Digit</w:t>
      </w:r>
      <w:r>
        <w:rPr>
          <w:rFonts w:ascii="Arial Narrow" w:eastAsia="Arial Narrow" w:hAnsi="Arial Narrow" w:cs="Arial Narrow"/>
          <w:sz w:val="24"/>
          <w:szCs w:val="24"/>
        </w:rPr>
        <w:t>al e Inteligencias Artificiales. También se valida con la alta demanda laboral en dichas áreas medida indirectamente mediante el IBC (Índice de Base de Cotización) de los recién graduados (medido por el OLE – Observatorio Laboral para la Educación) que evi</w:t>
      </w:r>
      <w:r>
        <w:rPr>
          <w:rFonts w:ascii="Arial Narrow" w:eastAsia="Arial Narrow" w:hAnsi="Arial Narrow" w:cs="Arial Narrow"/>
          <w:sz w:val="24"/>
          <w:szCs w:val="24"/>
        </w:rPr>
        <w:t xml:space="preserve">dencia valores altos para egresados de maestrías en temáticas </w:t>
      </w:r>
      <w:r>
        <w:rPr>
          <w:rFonts w:ascii="Arial Narrow" w:eastAsia="Arial Narrow" w:hAnsi="Arial Narrow" w:cs="Arial Narrow"/>
          <w:sz w:val="24"/>
          <w:szCs w:val="24"/>
        </w:rPr>
        <w:lastRenderedPageBreak/>
        <w:t>TIC en su registro más actualizado (graduados 2015 e inicio laboral en el 2016), por ejemplo, Ciencias de la Información y las Comunicaciones: $4.553.838, Teleinformática: $ 7.207.196, Teledetec</w:t>
      </w:r>
      <w:r>
        <w:rPr>
          <w:rFonts w:ascii="Arial Narrow" w:eastAsia="Arial Narrow" w:hAnsi="Arial Narrow" w:cs="Arial Narrow"/>
          <w:sz w:val="24"/>
          <w:szCs w:val="24"/>
        </w:rPr>
        <w:t>ción: $7.000.000, Tecnologías de la Información Geográfica: $5.592.500.</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relación con el Índice Base de Cotización, que es un indicador que arroja el Observatorio Laboral para la Educación del Ministerio de Educación Nacional, por medio del cual se refi</w:t>
      </w:r>
      <w:r>
        <w:rPr>
          <w:rFonts w:ascii="Arial Narrow" w:eastAsia="Arial Narrow" w:hAnsi="Arial Narrow" w:cs="Arial Narrow"/>
          <w:sz w:val="24"/>
          <w:szCs w:val="24"/>
        </w:rPr>
        <w:t xml:space="preserve">eren datos sobre el salario que perciben los profesionales en Colombia en los diferentes niveles de su formación, para la Maestría en Ciencias de la Información y las Comunicaciones se registra la siguiente información: </w:t>
      </w:r>
    </w:p>
    <w:p w:rsidR="00603D8C" w:rsidRDefault="00603D8C">
      <w:pPr>
        <w:ind w:left="0"/>
        <w:jc w:val="both"/>
        <w:rPr>
          <w:rFonts w:ascii="Arial Narrow" w:eastAsia="Arial Narrow" w:hAnsi="Arial Narrow" w:cs="Arial Narrow"/>
          <w:sz w:val="24"/>
          <w:szCs w:val="24"/>
        </w:rPr>
      </w:pPr>
    </w:p>
    <w:p w:rsidR="00603D8C" w:rsidRDefault="005E66C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Tabla 7 Indice Base de Cotización </w:t>
      </w:r>
      <w:r>
        <w:rPr>
          <w:rFonts w:ascii="Arial Narrow" w:eastAsia="Arial Narrow" w:hAnsi="Arial Narrow" w:cs="Arial Narrow"/>
          <w:i/>
          <w:sz w:val="24"/>
          <w:szCs w:val="24"/>
        </w:rPr>
        <w:t>2016.</w:t>
      </w:r>
    </w:p>
    <w:tbl>
      <w:tblPr>
        <w:tblStyle w:val="aa"/>
        <w:tblW w:w="9440" w:type="dxa"/>
        <w:jc w:val="center"/>
        <w:tblInd w:w="0" w:type="dxa"/>
        <w:tblLayout w:type="fixed"/>
        <w:tblLook w:val="0400" w:firstRow="0" w:lastRow="0" w:firstColumn="0" w:lastColumn="0" w:noHBand="0" w:noVBand="1"/>
      </w:tblPr>
      <w:tblGrid>
        <w:gridCol w:w="2200"/>
        <w:gridCol w:w="2320"/>
        <w:gridCol w:w="2563"/>
        <w:gridCol w:w="2357"/>
      </w:tblGrid>
      <w:tr w:rsidR="00603D8C">
        <w:trPr>
          <w:trHeight w:val="275"/>
          <w:jc w:val="center"/>
        </w:trPr>
        <w:tc>
          <w:tcPr>
            <w:tcW w:w="220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Programa</w:t>
            </w:r>
          </w:p>
        </w:tc>
        <w:tc>
          <w:tcPr>
            <w:tcW w:w="232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Rango salarial</w:t>
            </w:r>
          </w:p>
        </w:tc>
        <w:tc>
          <w:tcPr>
            <w:tcW w:w="2563"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2357"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r>
      <w:tr w:rsidR="00603D8C">
        <w:trPr>
          <w:trHeight w:val="275"/>
          <w:jc w:val="center"/>
        </w:trPr>
        <w:tc>
          <w:tcPr>
            <w:tcW w:w="220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2563"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235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r>
      <w:tr w:rsidR="00603D8C">
        <w:trPr>
          <w:trHeight w:val="259"/>
          <w:jc w:val="center"/>
        </w:trPr>
        <w:tc>
          <w:tcPr>
            <w:tcW w:w="220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2563" w:type="dxa"/>
            <w:tcBorders>
              <w:top w:val="nil"/>
              <w:left w:val="nil"/>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2016</w:t>
            </w:r>
          </w:p>
        </w:tc>
        <w:tc>
          <w:tcPr>
            <w:tcW w:w="235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r>
      <w:tr w:rsidR="00603D8C">
        <w:trPr>
          <w:trHeight w:val="259"/>
          <w:jc w:val="center"/>
        </w:trPr>
        <w:tc>
          <w:tcPr>
            <w:tcW w:w="220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2563" w:type="dxa"/>
            <w:tcBorders>
              <w:top w:val="nil"/>
              <w:left w:val="nil"/>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Graduados cotizantes dependientes</w:t>
            </w:r>
          </w:p>
        </w:tc>
        <w:tc>
          <w:tcPr>
            <w:tcW w:w="235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r>
      <w:tr w:rsidR="00603D8C">
        <w:trPr>
          <w:trHeight w:val="319"/>
          <w:jc w:val="center"/>
        </w:trPr>
        <w:tc>
          <w:tcPr>
            <w:tcW w:w="2200" w:type="dxa"/>
            <w:vMerge w:val="restart"/>
            <w:tcBorders>
              <w:top w:val="nil"/>
              <w:left w:val="single" w:sz="4" w:space="0" w:color="000000"/>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ciencias de la información y las comunicaciones</w:t>
            </w:r>
          </w:p>
        </w:tc>
        <w:tc>
          <w:tcPr>
            <w:tcW w:w="232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2 y 2 ,5 SMMLV</w:t>
            </w:r>
          </w:p>
        </w:tc>
        <w:tc>
          <w:tcPr>
            <w:tcW w:w="2563"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357"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6,3%</w:t>
            </w:r>
          </w:p>
        </w:tc>
      </w:tr>
      <w:tr w:rsidR="00603D8C">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3 y 3,5 SMMLV</w:t>
            </w:r>
          </w:p>
        </w:tc>
        <w:tc>
          <w:tcPr>
            <w:tcW w:w="2563"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357"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12,5%</w:t>
            </w:r>
          </w:p>
        </w:tc>
      </w:tr>
      <w:tr w:rsidR="00603D8C">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 y 4,5 SMMLV</w:t>
            </w:r>
          </w:p>
        </w:tc>
        <w:tc>
          <w:tcPr>
            <w:tcW w:w="2563"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357"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12,5%</w:t>
            </w:r>
          </w:p>
        </w:tc>
      </w:tr>
      <w:tr w:rsidR="00603D8C">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4,5 y 5 SMMLV</w:t>
            </w:r>
          </w:p>
        </w:tc>
        <w:tc>
          <w:tcPr>
            <w:tcW w:w="2563"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357"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6,3%</w:t>
            </w:r>
          </w:p>
        </w:tc>
      </w:tr>
      <w:tr w:rsidR="00603D8C">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5 y 6 SMMLV</w:t>
            </w:r>
          </w:p>
        </w:tc>
        <w:tc>
          <w:tcPr>
            <w:tcW w:w="2563"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2357"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18,8%</w:t>
            </w:r>
          </w:p>
        </w:tc>
      </w:tr>
      <w:tr w:rsidR="00603D8C">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6 y 7 SMMLV</w:t>
            </w:r>
          </w:p>
        </w:tc>
        <w:tc>
          <w:tcPr>
            <w:tcW w:w="2563"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357"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12,5%</w:t>
            </w:r>
          </w:p>
        </w:tc>
      </w:tr>
      <w:tr w:rsidR="00603D8C">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7 y 8 SMMLV</w:t>
            </w:r>
          </w:p>
        </w:tc>
        <w:tc>
          <w:tcPr>
            <w:tcW w:w="2563"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2357"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18,8%</w:t>
            </w:r>
          </w:p>
        </w:tc>
      </w:tr>
      <w:tr w:rsidR="00603D8C">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9 y 11 SMMLV</w:t>
            </w:r>
          </w:p>
        </w:tc>
        <w:tc>
          <w:tcPr>
            <w:tcW w:w="2563"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357"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12,5%</w:t>
            </w:r>
          </w:p>
        </w:tc>
      </w:tr>
      <w:tr w:rsidR="00603D8C">
        <w:trPr>
          <w:trHeight w:val="56"/>
          <w:jc w:val="center"/>
        </w:trPr>
        <w:tc>
          <w:tcPr>
            <w:tcW w:w="4520" w:type="dxa"/>
            <w:gridSpan w:val="2"/>
            <w:tcBorders>
              <w:top w:val="nil"/>
              <w:left w:val="single" w:sz="4" w:space="0" w:color="000000"/>
              <w:bottom w:val="single" w:sz="4" w:space="0" w:color="000000"/>
              <w:right w:val="single" w:sz="4" w:space="0" w:color="000000"/>
            </w:tcBorders>
            <w:shd w:val="clear" w:color="auto" w:fill="DEEBF6"/>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c>
          <w:tcPr>
            <w:tcW w:w="2563"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16</w:t>
            </w:r>
          </w:p>
        </w:tc>
        <w:tc>
          <w:tcPr>
            <w:tcW w:w="2357"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603D8C">
        <w:trPr>
          <w:trHeight w:val="319"/>
          <w:jc w:val="center"/>
        </w:trPr>
        <w:tc>
          <w:tcPr>
            <w:tcW w:w="4520" w:type="dxa"/>
            <w:gridSpan w:val="2"/>
            <w:tcBorders>
              <w:top w:val="nil"/>
              <w:left w:val="single" w:sz="4" w:space="0" w:color="000000"/>
              <w:bottom w:val="single" w:sz="4" w:space="0" w:color="000000"/>
              <w:right w:val="single" w:sz="4" w:space="0" w:color="000000"/>
            </w:tcBorders>
            <w:shd w:val="clear" w:color="auto" w:fill="DEEBF6"/>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Mediana</w:t>
            </w:r>
          </w:p>
        </w:tc>
        <w:tc>
          <w:tcPr>
            <w:tcW w:w="4920" w:type="dxa"/>
            <w:gridSpan w:val="2"/>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5 y 6 SMMLV</w:t>
            </w:r>
          </w:p>
        </w:tc>
      </w:tr>
    </w:tbl>
    <w:p w:rsidR="00603D8C" w:rsidRDefault="005E66C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OLE-MEN. Fecha de consulta: marzo de 2022. </w:t>
      </w:r>
    </w:p>
    <w:p w:rsidR="00603D8C" w:rsidRDefault="00603D8C">
      <w:pPr>
        <w:ind w:left="0"/>
        <w:jc w:val="both"/>
        <w:rPr>
          <w:rFonts w:ascii="Arial Narrow" w:eastAsia="Arial Narrow" w:hAnsi="Arial Narrow" w:cs="Arial Narrow"/>
          <w:sz w:val="24"/>
          <w:szCs w:val="24"/>
        </w:rPr>
      </w:pPr>
    </w:p>
    <w:p w:rsidR="00603D8C" w:rsidRDefault="005E66C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Tabla 8 Índice Base de Cotización 2017.</w:t>
      </w:r>
    </w:p>
    <w:tbl>
      <w:tblPr>
        <w:tblStyle w:val="ab"/>
        <w:tblW w:w="9330" w:type="dxa"/>
        <w:jc w:val="center"/>
        <w:tblInd w:w="0" w:type="dxa"/>
        <w:tblLayout w:type="fixed"/>
        <w:tblLook w:val="0400" w:firstRow="0" w:lastRow="0" w:firstColumn="0" w:lastColumn="0" w:noHBand="0" w:noVBand="1"/>
      </w:tblPr>
      <w:tblGrid>
        <w:gridCol w:w="1980"/>
        <w:gridCol w:w="2551"/>
        <w:gridCol w:w="2552"/>
        <w:gridCol w:w="2247"/>
      </w:tblGrid>
      <w:tr w:rsidR="00603D8C">
        <w:trPr>
          <w:trHeight w:val="275"/>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Programa</w:t>
            </w:r>
          </w:p>
        </w:tc>
        <w:tc>
          <w:tcPr>
            <w:tcW w:w="2551"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Rango salarial</w:t>
            </w:r>
          </w:p>
        </w:tc>
        <w:tc>
          <w:tcPr>
            <w:tcW w:w="2552"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2247"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r>
      <w:tr w:rsidR="00603D8C">
        <w:trPr>
          <w:trHeight w:val="275"/>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2551"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2552"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224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r>
      <w:tr w:rsidR="00603D8C">
        <w:trPr>
          <w:trHeight w:val="259"/>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2551"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2552" w:type="dxa"/>
            <w:tcBorders>
              <w:top w:val="nil"/>
              <w:left w:val="nil"/>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2017</w:t>
            </w:r>
          </w:p>
        </w:tc>
        <w:tc>
          <w:tcPr>
            <w:tcW w:w="224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r>
      <w:tr w:rsidR="00603D8C">
        <w:trPr>
          <w:trHeight w:val="56"/>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2551"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2552" w:type="dxa"/>
            <w:tcBorders>
              <w:top w:val="nil"/>
              <w:left w:val="nil"/>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Graduados cotizantes dependientes</w:t>
            </w:r>
          </w:p>
        </w:tc>
        <w:tc>
          <w:tcPr>
            <w:tcW w:w="224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r>
      <w:tr w:rsidR="00603D8C">
        <w:trPr>
          <w:trHeight w:val="319"/>
          <w:jc w:val="center"/>
        </w:trPr>
        <w:tc>
          <w:tcPr>
            <w:tcW w:w="1980" w:type="dxa"/>
            <w:vMerge w:val="restart"/>
            <w:tcBorders>
              <w:top w:val="nil"/>
              <w:left w:val="single" w:sz="4" w:space="0" w:color="000000"/>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ciencias de la información y las comunicaciones</w:t>
            </w:r>
          </w:p>
        </w:tc>
        <w:tc>
          <w:tcPr>
            <w:tcW w:w="2551"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1,5 y 2 SMMLV</w:t>
            </w:r>
          </w:p>
        </w:tc>
        <w:tc>
          <w:tcPr>
            <w:tcW w:w="2552"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247"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603D8C">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3 y 3,5 SMMLV</w:t>
            </w:r>
          </w:p>
        </w:tc>
        <w:tc>
          <w:tcPr>
            <w:tcW w:w="2552"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247"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603D8C">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 y 4,5 SMMLV</w:t>
            </w:r>
          </w:p>
        </w:tc>
        <w:tc>
          <w:tcPr>
            <w:tcW w:w="2552"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247"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20,0%</w:t>
            </w:r>
          </w:p>
        </w:tc>
      </w:tr>
      <w:tr w:rsidR="00603D8C">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4,5 y 5 SMMLV</w:t>
            </w:r>
          </w:p>
        </w:tc>
        <w:tc>
          <w:tcPr>
            <w:tcW w:w="2552"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247"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603D8C">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6 y 7 SMMLV</w:t>
            </w:r>
          </w:p>
        </w:tc>
        <w:tc>
          <w:tcPr>
            <w:tcW w:w="2552"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247"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603D8C">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7 y 8 SMMLV</w:t>
            </w:r>
          </w:p>
        </w:tc>
        <w:tc>
          <w:tcPr>
            <w:tcW w:w="2552"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247"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20,0%</w:t>
            </w:r>
          </w:p>
        </w:tc>
      </w:tr>
      <w:tr w:rsidR="00603D8C">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8 y 9 SMMLV</w:t>
            </w:r>
          </w:p>
        </w:tc>
        <w:tc>
          <w:tcPr>
            <w:tcW w:w="2552"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247"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20,0%</w:t>
            </w:r>
          </w:p>
        </w:tc>
      </w:tr>
      <w:tr w:rsidR="00603D8C">
        <w:trPr>
          <w:trHeight w:val="282"/>
          <w:jc w:val="center"/>
        </w:trPr>
        <w:tc>
          <w:tcPr>
            <w:tcW w:w="4531" w:type="dxa"/>
            <w:gridSpan w:val="2"/>
            <w:tcBorders>
              <w:top w:val="nil"/>
              <w:left w:val="single" w:sz="4" w:space="0" w:color="000000"/>
              <w:bottom w:val="single" w:sz="4" w:space="0" w:color="000000"/>
              <w:right w:val="single" w:sz="4" w:space="0" w:color="000000"/>
            </w:tcBorders>
            <w:shd w:val="clear" w:color="auto" w:fill="DEEBF6"/>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c>
          <w:tcPr>
            <w:tcW w:w="2552"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w:t>
            </w:r>
          </w:p>
        </w:tc>
        <w:tc>
          <w:tcPr>
            <w:tcW w:w="2247"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603D8C">
        <w:trPr>
          <w:trHeight w:val="319"/>
          <w:jc w:val="center"/>
        </w:trPr>
        <w:tc>
          <w:tcPr>
            <w:tcW w:w="4531" w:type="dxa"/>
            <w:gridSpan w:val="2"/>
            <w:tcBorders>
              <w:top w:val="nil"/>
              <w:left w:val="single" w:sz="4" w:space="0" w:color="000000"/>
              <w:bottom w:val="single" w:sz="4" w:space="0" w:color="000000"/>
              <w:right w:val="single" w:sz="4" w:space="0" w:color="000000"/>
            </w:tcBorders>
            <w:shd w:val="clear" w:color="auto" w:fill="DEEBF6"/>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Mediana </w:t>
            </w:r>
          </w:p>
        </w:tc>
        <w:tc>
          <w:tcPr>
            <w:tcW w:w="4799" w:type="dxa"/>
            <w:gridSpan w:val="2"/>
            <w:tcBorders>
              <w:top w:val="nil"/>
              <w:left w:val="nil"/>
              <w:bottom w:val="single" w:sz="4" w:space="0" w:color="000000"/>
              <w:right w:val="single" w:sz="4" w:space="0" w:color="000000"/>
            </w:tcBorders>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6 y 7 SMMLV </w:t>
            </w:r>
          </w:p>
        </w:tc>
      </w:tr>
    </w:tbl>
    <w:p w:rsidR="00603D8C" w:rsidRDefault="005E66C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OLE-MEN. Fecha de consulta: marzo de 2022. </w:t>
      </w:r>
    </w:p>
    <w:p w:rsidR="00603D8C" w:rsidRDefault="00603D8C">
      <w:pPr>
        <w:ind w:left="0"/>
        <w:jc w:val="center"/>
        <w:rPr>
          <w:rFonts w:ascii="Arial Narrow" w:eastAsia="Arial Narrow" w:hAnsi="Arial Narrow" w:cs="Arial Narrow"/>
          <w:i/>
          <w:sz w:val="24"/>
          <w:szCs w:val="24"/>
        </w:rPr>
      </w:pPr>
    </w:p>
    <w:p w:rsidR="00603D8C" w:rsidRDefault="005E66C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Tabla 9 Índice Base de Cotización 2018.</w:t>
      </w:r>
    </w:p>
    <w:tbl>
      <w:tblPr>
        <w:tblStyle w:val="ac"/>
        <w:tblW w:w="9640" w:type="dxa"/>
        <w:tblInd w:w="0" w:type="dxa"/>
        <w:tblLayout w:type="fixed"/>
        <w:tblLook w:val="0400" w:firstRow="0" w:lastRow="0" w:firstColumn="0" w:lastColumn="0" w:noHBand="0" w:noVBand="1"/>
      </w:tblPr>
      <w:tblGrid>
        <w:gridCol w:w="2380"/>
        <w:gridCol w:w="2320"/>
        <w:gridCol w:w="3680"/>
        <w:gridCol w:w="1260"/>
      </w:tblGrid>
      <w:tr w:rsidR="00603D8C">
        <w:trPr>
          <w:trHeight w:val="275"/>
        </w:trPr>
        <w:tc>
          <w:tcPr>
            <w:tcW w:w="238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lastRenderedPageBreak/>
              <w:t>Programa</w:t>
            </w:r>
          </w:p>
        </w:tc>
        <w:tc>
          <w:tcPr>
            <w:tcW w:w="232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Rango salarial</w:t>
            </w:r>
          </w:p>
        </w:tc>
        <w:tc>
          <w:tcPr>
            <w:tcW w:w="368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126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r>
      <w:tr w:rsidR="00603D8C">
        <w:trPr>
          <w:trHeight w:val="275"/>
        </w:trPr>
        <w:tc>
          <w:tcPr>
            <w:tcW w:w="23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36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126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r>
      <w:tr w:rsidR="00603D8C">
        <w:trPr>
          <w:trHeight w:val="259"/>
        </w:trPr>
        <w:tc>
          <w:tcPr>
            <w:tcW w:w="23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3680" w:type="dxa"/>
            <w:tcBorders>
              <w:top w:val="nil"/>
              <w:left w:val="nil"/>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2018</w:t>
            </w:r>
          </w:p>
        </w:tc>
        <w:tc>
          <w:tcPr>
            <w:tcW w:w="126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r>
      <w:tr w:rsidR="00603D8C">
        <w:trPr>
          <w:trHeight w:val="259"/>
        </w:trPr>
        <w:tc>
          <w:tcPr>
            <w:tcW w:w="23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c>
          <w:tcPr>
            <w:tcW w:w="3680" w:type="dxa"/>
            <w:tcBorders>
              <w:top w:val="nil"/>
              <w:left w:val="nil"/>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Graduados cotizantes dependientes</w:t>
            </w:r>
          </w:p>
        </w:tc>
        <w:tc>
          <w:tcPr>
            <w:tcW w:w="126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603D8C">
            <w:pPr>
              <w:widowControl w:val="0"/>
              <w:ind w:left="0"/>
              <w:rPr>
                <w:rFonts w:ascii="Arial Narrow" w:eastAsia="Arial Narrow" w:hAnsi="Arial Narrow" w:cs="Arial Narrow"/>
                <w:b/>
                <w:sz w:val="24"/>
                <w:szCs w:val="24"/>
              </w:rPr>
            </w:pPr>
          </w:p>
        </w:tc>
      </w:tr>
      <w:tr w:rsidR="00603D8C">
        <w:trPr>
          <w:trHeight w:val="319"/>
        </w:trPr>
        <w:tc>
          <w:tcPr>
            <w:tcW w:w="2380" w:type="dxa"/>
            <w:vMerge w:val="restart"/>
            <w:tcBorders>
              <w:top w:val="nil"/>
              <w:left w:val="single" w:sz="4" w:space="0" w:color="000000"/>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ciencias de la información y las comunicaciones</w:t>
            </w:r>
          </w:p>
        </w:tc>
        <w:tc>
          <w:tcPr>
            <w:tcW w:w="232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1 y 1,5 SMMLV</w:t>
            </w:r>
          </w:p>
        </w:tc>
        <w:tc>
          <w:tcPr>
            <w:tcW w:w="368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126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5,3%</w:t>
            </w:r>
          </w:p>
        </w:tc>
      </w:tr>
      <w:tr w:rsidR="00603D8C">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1,5 y 2 SMMLV</w:t>
            </w:r>
          </w:p>
        </w:tc>
        <w:tc>
          <w:tcPr>
            <w:tcW w:w="368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126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15,8%</w:t>
            </w:r>
          </w:p>
        </w:tc>
      </w:tr>
      <w:tr w:rsidR="00603D8C">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 y 4,5 SMMLV</w:t>
            </w:r>
          </w:p>
        </w:tc>
        <w:tc>
          <w:tcPr>
            <w:tcW w:w="368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126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10,5%</w:t>
            </w:r>
          </w:p>
        </w:tc>
      </w:tr>
      <w:tr w:rsidR="00603D8C">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4,5 y 5 SMMLV</w:t>
            </w:r>
          </w:p>
        </w:tc>
        <w:tc>
          <w:tcPr>
            <w:tcW w:w="368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126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10,5%</w:t>
            </w:r>
          </w:p>
        </w:tc>
      </w:tr>
      <w:tr w:rsidR="00603D8C">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5 y 6 SMMLV</w:t>
            </w:r>
          </w:p>
        </w:tc>
        <w:tc>
          <w:tcPr>
            <w:tcW w:w="368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w:t>
            </w:r>
          </w:p>
        </w:tc>
        <w:tc>
          <w:tcPr>
            <w:tcW w:w="126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26,3%</w:t>
            </w:r>
          </w:p>
        </w:tc>
      </w:tr>
      <w:tr w:rsidR="00603D8C">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6 y 7 SMMLV</w:t>
            </w:r>
          </w:p>
        </w:tc>
        <w:tc>
          <w:tcPr>
            <w:tcW w:w="368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w:t>
            </w:r>
          </w:p>
        </w:tc>
        <w:tc>
          <w:tcPr>
            <w:tcW w:w="126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21,1%</w:t>
            </w:r>
          </w:p>
        </w:tc>
      </w:tr>
      <w:tr w:rsidR="00603D8C">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9 y 11 SMMLV</w:t>
            </w:r>
          </w:p>
        </w:tc>
        <w:tc>
          <w:tcPr>
            <w:tcW w:w="368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126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5,3%</w:t>
            </w:r>
          </w:p>
        </w:tc>
      </w:tr>
      <w:tr w:rsidR="00603D8C">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11 y 13 SMMLV</w:t>
            </w:r>
          </w:p>
        </w:tc>
        <w:tc>
          <w:tcPr>
            <w:tcW w:w="368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126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5,3%</w:t>
            </w:r>
          </w:p>
        </w:tc>
      </w:tr>
      <w:tr w:rsidR="00603D8C">
        <w:trPr>
          <w:trHeight w:val="282"/>
        </w:trPr>
        <w:tc>
          <w:tcPr>
            <w:tcW w:w="470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c>
          <w:tcPr>
            <w:tcW w:w="368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19</w:t>
            </w:r>
          </w:p>
        </w:tc>
        <w:tc>
          <w:tcPr>
            <w:tcW w:w="1260" w:type="dxa"/>
            <w:tcBorders>
              <w:top w:val="nil"/>
              <w:left w:val="nil"/>
              <w:bottom w:val="single" w:sz="4" w:space="0" w:color="000000"/>
              <w:right w:val="single" w:sz="4" w:space="0" w:color="000000"/>
            </w:tcBorders>
            <w:shd w:val="clear" w:color="auto" w:fill="FFFFFF"/>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603D8C">
        <w:trPr>
          <w:trHeight w:val="319"/>
        </w:trPr>
        <w:tc>
          <w:tcPr>
            <w:tcW w:w="470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Mediana</w:t>
            </w:r>
          </w:p>
        </w:tc>
        <w:tc>
          <w:tcPr>
            <w:tcW w:w="4940" w:type="dxa"/>
            <w:gridSpan w:val="2"/>
            <w:tcBorders>
              <w:top w:val="single" w:sz="4" w:space="0" w:color="000000"/>
              <w:left w:val="nil"/>
              <w:bottom w:val="single" w:sz="4" w:space="0" w:color="000000"/>
              <w:right w:val="single" w:sz="4" w:space="0" w:color="000000"/>
            </w:tcBorders>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5 y 6 SMMLV</w:t>
            </w:r>
          </w:p>
        </w:tc>
      </w:tr>
    </w:tbl>
    <w:p w:rsidR="00603D8C" w:rsidRDefault="005E66C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OLE-MEN. Fecha de consulta: marzo de 2022. </w:t>
      </w:r>
    </w:p>
    <w:p w:rsidR="00603D8C" w:rsidRDefault="00603D8C">
      <w:pPr>
        <w:ind w:left="0"/>
        <w:jc w:val="center"/>
        <w:rPr>
          <w:rFonts w:ascii="Arial Narrow" w:eastAsia="Arial Narrow" w:hAnsi="Arial Narrow" w:cs="Arial Narrow"/>
          <w:i/>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información que se recoge en las tablas 7, 8 y 9 corresponde a los periodos disponibles en el OLE. De acuerdo con lo reportado, los graduados para 2016 se ubican entre 5 y 6 SMMLV, equivalente a un 18,8%, en 2017 se registra un porcentaje de 20% para lo</w:t>
      </w:r>
      <w:r>
        <w:rPr>
          <w:rFonts w:ascii="Arial Narrow" w:eastAsia="Arial Narrow" w:hAnsi="Arial Narrow" w:cs="Arial Narrow"/>
          <w:sz w:val="24"/>
          <w:szCs w:val="24"/>
        </w:rPr>
        <w:t>s salarios entre 4 y 4,5 SMMLV, 7 y 8 SMMLV y 8 y 9 SMMLV y, para 2018 el mayor número de cotizantes se reportan entre 5 y 6 SMMLV con un 26%. El menor porcentaje corresponde a entre 1 y 2,5 SMMLV, con porcentajes por debajo del 10%. Con base en esta infor</w:t>
      </w:r>
      <w:r>
        <w:rPr>
          <w:rFonts w:ascii="Arial Narrow" w:eastAsia="Arial Narrow" w:hAnsi="Arial Narrow" w:cs="Arial Narrow"/>
          <w:sz w:val="24"/>
          <w:szCs w:val="24"/>
        </w:rPr>
        <w:t xml:space="preserve">mación es pertinente señalar que los salarios percibidos por los graduados del Proyecto Curricular en 2016 se ubicaban en alrededor de $3.447.275, para 2017 en $4.426.302 y, finalmente, en el año 2018 en $3.906.210, lo cual refleja una variación frecuente </w:t>
      </w:r>
      <w:r>
        <w:rPr>
          <w:rFonts w:ascii="Arial Narrow" w:eastAsia="Arial Narrow" w:hAnsi="Arial Narrow" w:cs="Arial Narrow"/>
          <w:sz w:val="24"/>
          <w:szCs w:val="24"/>
        </w:rPr>
        <w:t xml:space="preserve">en dichos salarios, donde el año 2017 es el de mejor percepción salarial. </w:t>
      </w:r>
    </w:p>
    <w:p w:rsidR="00603D8C" w:rsidRDefault="00603D8C">
      <w:pPr>
        <w:ind w:left="0"/>
        <w:jc w:val="both"/>
        <w:rPr>
          <w:rFonts w:ascii="Arial Narrow" w:eastAsia="Arial Narrow" w:hAnsi="Arial Narrow" w:cs="Arial Narrow"/>
          <w:sz w:val="24"/>
          <w:szCs w:val="24"/>
        </w:rPr>
      </w:pPr>
    </w:p>
    <w:p w:rsidR="00603D8C" w:rsidRDefault="005E66C4">
      <w:pPr>
        <w:pStyle w:val="Ttulo2"/>
        <w:ind w:left="0"/>
      </w:pPr>
      <w:r>
        <w:t>2.5 Impacto de la Maestría en Ciencias de la Información y las Comunicaciones durante el periodo de vigencia del Registro Calificado</w:t>
      </w:r>
    </w:p>
    <w:p w:rsidR="00603D8C" w:rsidRDefault="00603D8C">
      <w:pPr>
        <w:ind w:firstLine="357"/>
        <w:rPr>
          <w:rFonts w:ascii="Arial Narrow" w:eastAsia="Arial Narrow" w:hAnsi="Arial Narrow" w:cs="Arial Narrow"/>
          <w:sz w:val="24"/>
          <w:szCs w:val="24"/>
        </w:rPr>
      </w:pPr>
    </w:p>
    <w:p w:rsidR="00603D8C" w:rsidRDefault="005E66C4">
      <w:pPr>
        <w:ind w:left="0" w:right="-57"/>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los últimos 5 años la Maestría ha aportado </w:t>
      </w:r>
      <w:r>
        <w:rPr>
          <w:rFonts w:ascii="Arial Narrow" w:eastAsia="Arial Narrow" w:hAnsi="Arial Narrow" w:cs="Arial Narrow"/>
          <w:sz w:val="24"/>
          <w:szCs w:val="24"/>
        </w:rPr>
        <w:t>118 Magister distribuidos entre sus 3 énfasis (ingeniería de software, teleinformática y geomática) y sus dos modalidades (profundización e investigación), de los cuales 58 publicaron artículos científicos en revistas indexadas y 33 realizaron ponencias en</w:t>
      </w:r>
      <w:r>
        <w:rPr>
          <w:rFonts w:ascii="Arial Narrow" w:eastAsia="Arial Narrow" w:hAnsi="Arial Narrow" w:cs="Arial Narrow"/>
          <w:sz w:val="24"/>
          <w:szCs w:val="24"/>
        </w:rPr>
        <w:t xml:space="preserve"> eventos científicos durante su proceso de formación. En el mismo periodo de tiempos, sus profesores publicaron 286 artículos en revistas indexadas, 33 libros, produjeron 60 productos/innovaciones tecnológicas y 68 software registrados. La Maestría ha desa</w:t>
      </w:r>
      <w:r>
        <w:rPr>
          <w:rFonts w:ascii="Arial Narrow" w:eastAsia="Arial Narrow" w:hAnsi="Arial Narrow" w:cs="Arial Narrow"/>
          <w:sz w:val="24"/>
          <w:szCs w:val="24"/>
        </w:rPr>
        <w:t>rrollado 27 proyectos de extensión y 146 de investigación durante la misma ventana de tiempo. Adicionalmente, cada semestre la Maestría realiza ciclos de workshops donde extiende su labor de formación y actualización a toda la comunidad en general.</w:t>
      </w:r>
    </w:p>
    <w:p w:rsidR="00603D8C" w:rsidRDefault="00603D8C">
      <w:pPr>
        <w:ind w:left="0" w:right="-57"/>
        <w:jc w:val="both"/>
        <w:rPr>
          <w:rFonts w:ascii="Arial Narrow" w:eastAsia="Arial Narrow" w:hAnsi="Arial Narrow" w:cs="Arial Narrow"/>
          <w:sz w:val="24"/>
          <w:szCs w:val="24"/>
        </w:rPr>
      </w:pPr>
    </w:p>
    <w:p w:rsidR="00603D8C" w:rsidRDefault="005E66C4">
      <w:pPr>
        <w:ind w:left="0" w:right="-57"/>
        <w:jc w:val="both"/>
        <w:rPr>
          <w:rFonts w:ascii="Arial Narrow" w:eastAsia="Arial Narrow" w:hAnsi="Arial Narrow" w:cs="Arial Narrow"/>
          <w:sz w:val="24"/>
          <w:szCs w:val="24"/>
        </w:rPr>
      </w:pPr>
      <w:r>
        <w:rPr>
          <w:rFonts w:ascii="Arial Narrow" w:eastAsia="Arial Narrow" w:hAnsi="Arial Narrow" w:cs="Arial Narrow"/>
          <w:sz w:val="24"/>
          <w:szCs w:val="24"/>
        </w:rPr>
        <w:t>En sum</w:t>
      </w:r>
      <w:r>
        <w:rPr>
          <w:rFonts w:ascii="Arial Narrow" w:eastAsia="Arial Narrow" w:hAnsi="Arial Narrow" w:cs="Arial Narrow"/>
          <w:sz w:val="24"/>
          <w:szCs w:val="24"/>
        </w:rPr>
        <w:t>a, la información reportada a lo largo del capítulo, evidencia el aporte significativo de la Maestría en Ciencias de la Información y las Comunicaciones a la formación de magísteres con altas cualidades académicas, investigativas y profesionales para la so</w:t>
      </w:r>
      <w:r>
        <w:rPr>
          <w:rFonts w:ascii="Arial Narrow" w:eastAsia="Arial Narrow" w:hAnsi="Arial Narrow" w:cs="Arial Narrow"/>
          <w:sz w:val="24"/>
          <w:szCs w:val="24"/>
        </w:rPr>
        <w:t xml:space="preserve">lución de problemas y la generación de conocimiento en torno a las Tecnologías de la Información y las Comunicaciones. Estos elementos se pueden evidenciar en su articulación con el crecimiento que en el ámbito de las tecnologías se desarrolla en el país, </w:t>
      </w:r>
      <w:r>
        <w:rPr>
          <w:rFonts w:ascii="Arial Narrow" w:eastAsia="Arial Narrow" w:hAnsi="Arial Narrow" w:cs="Arial Narrow"/>
          <w:sz w:val="24"/>
          <w:szCs w:val="24"/>
        </w:rPr>
        <w:t>las tasas de inscritos, admitidos, matriculados y egresados, su pertinencia y coherencia con la propuesta formativa que se da en programas afines a nivel nacional e internacional, así como la integralidad e interdisciplinariedad que define su propuesta cur</w:t>
      </w:r>
      <w:r>
        <w:rPr>
          <w:rFonts w:ascii="Arial Narrow" w:eastAsia="Arial Narrow" w:hAnsi="Arial Narrow" w:cs="Arial Narrow"/>
          <w:sz w:val="24"/>
          <w:szCs w:val="24"/>
        </w:rPr>
        <w:t xml:space="preserve">ricular. </w:t>
      </w:r>
    </w:p>
    <w:p w:rsidR="00603D8C" w:rsidRDefault="00603D8C">
      <w:pPr>
        <w:ind w:left="0"/>
        <w:jc w:val="both"/>
        <w:rPr>
          <w:rFonts w:ascii="Arial Narrow" w:eastAsia="Arial Narrow" w:hAnsi="Arial Narrow" w:cs="Arial Narrow"/>
          <w:color w:val="FF0000"/>
          <w:sz w:val="24"/>
          <w:szCs w:val="24"/>
        </w:rPr>
        <w:sectPr w:rsidR="00603D8C">
          <w:pgSz w:w="12240" w:h="15840"/>
          <w:pgMar w:top="1133" w:right="1133" w:bottom="1133" w:left="1133" w:header="709" w:footer="709" w:gutter="0"/>
          <w:cols w:space="720"/>
        </w:sectPr>
      </w:pPr>
    </w:p>
    <w:p w:rsidR="00603D8C" w:rsidRDefault="005E66C4">
      <w:pPr>
        <w:ind w:left="0"/>
        <w:rPr>
          <w:rFonts w:ascii="Times New Roman" w:eastAsia="Times New Roman" w:hAnsi="Times New Roman" w:cs="Times New Roman"/>
        </w:rPr>
      </w:pPr>
      <w:r>
        <w:rPr>
          <w:noProof/>
          <w:lang w:eastAsia="es-CO"/>
        </w:rPr>
        <w:lastRenderedPageBreak/>
        <w:drawing>
          <wp:anchor distT="0" distB="0" distL="114300" distR="114300" simplePos="0" relativeHeight="251662336" behindDoc="0" locked="0" layoutInCell="1" hidden="0" allowOverlap="1">
            <wp:simplePos x="0" y="0"/>
            <wp:positionH relativeFrom="column">
              <wp:posOffset>1748472</wp:posOffset>
            </wp:positionH>
            <wp:positionV relativeFrom="paragraph">
              <wp:posOffset>226695</wp:posOffset>
            </wp:positionV>
            <wp:extent cx="2835275" cy="2729230"/>
            <wp:effectExtent l="0" t="0" r="0" b="0"/>
            <wp:wrapTopAndBottom distT="0" distB="0"/>
            <wp:docPr id="72" name="image1.png" descr="IMAGEN-CORPORATIVA_UD-BN.tif"/>
            <wp:cNvGraphicFramePr/>
            <a:graphic xmlns:a="http://schemas.openxmlformats.org/drawingml/2006/main">
              <a:graphicData uri="http://schemas.openxmlformats.org/drawingml/2006/picture">
                <pic:pic xmlns:pic="http://schemas.openxmlformats.org/drawingml/2006/picture">
                  <pic:nvPicPr>
                    <pic:cNvPr id="0" name="image1.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rsidR="00603D8C" w:rsidRDefault="00603D8C">
      <w:pPr>
        <w:spacing w:line="360" w:lineRule="auto"/>
        <w:ind w:left="0"/>
        <w:rPr>
          <w:rFonts w:ascii="Times New Roman" w:eastAsia="Times New Roman" w:hAnsi="Times New Roman" w:cs="Times New Roman"/>
          <w:sz w:val="40"/>
          <w:szCs w:val="40"/>
        </w:rPr>
      </w:pPr>
    </w:p>
    <w:p w:rsidR="00603D8C" w:rsidRDefault="005E66C4">
      <w:pPr>
        <w:pStyle w:val="Ttulo1"/>
        <w:spacing w:line="360" w:lineRule="auto"/>
        <w:ind w:firstLine="357"/>
        <w:jc w:val="right"/>
      </w:pPr>
      <w:bookmarkStart w:id="26" w:name="_heading=h.i7hwfizbl8u" w:colFirst="0" w:colLast="0"/>
      <w:bookmarkEnd w:id="26"/>
      <w:r>
        <w:t xml:space="preserve">Capítulo 3. Aspectos Curriculares </w:t>
      </w:r>
    </w:p>
    <w:p w:rsidR="00603D8C" w:rsidRDefault="00603D8C">
      <w:pPr>
        <w:spacing w:line="360" w:lineRule="auto"/>
        <w:ind w:firstLine="357"/>
        <w:jc w:val="right"/>
        <w:rPr>
          <w:rFonts w:ascii="Times New Roman" w:eastAsia="Times New Roman" w:hAnsi="Times New Roman" w:cs="Times New Roman"/>
          <w:sz w:val="40"/>
          <w:szCs w:val="40"/>
        </w:rPr>
      </w:pP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rsidR="00603D8C" w:rsidRDefault="005E66C4">
      <w:pPr>
        <w:spacing w:line="360" w:lineRule="auto"/>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63360" behindDoc="0" locked="0" layoutInCell="1" hidden="0" allowOverlap="1">
                <wp:simplePos x="0" y="0"/>
                <wp:positionH relativeFrom="column">
                  <wp:posOffset>6426200</wp:posOffset>
                </wp:positionH>
                <wp:positionV relativeFrom="paragraph">
                  <wp:posOffset>0</wp:posOffset>
                </wp:positionV>
                <wp:extent cx="19050" cy="12700"/>
                <wp:effectExtent l="0" t="0" r="0" b="0"/>
                <wp:wrapNone/>
                <wp:docPr id="67" name="Conector recto de flecha 67"/>
                <wp:cNvGraphicFramePr/>
                <a:graphic xmlns:a="http://schemas.openxmlformats.org/drawingml/2006/main">
                  <a:graphicData uri="http://schemas.microsoft.com/office/word/2010/wordprocessingShape">
                    <wps:wsp>
                      <wps:cNvCnPr/>
                      <wps:spPr>
                        <a:xfrm rot="10800000" flipH="1">
                          <a:off x="15721900" y="4069560"/>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7" name="image49.png"/>
                <a:graphic>
                  <a:graphicData uri="http://schemas.openxmlformats.org/drawingml/2006/picture">
                    <pic:pic>
                      <pic:nvPicPr>
                        <pic:cNvPr id="0" name="image49.png"/>
                        <pic:cNvPicPr preferRelativeResize="0"/>
                      </pic:nvPicPr>
                      <pic:blipFill>
                        <a:blip r:embed="rId40"/>
                        <a:srcRect/>
                        <a:stretch>
                          <a:fillRect/>
                        </a:stretch>
                      </pic:blipFill>
                      <pic:spPr>
                        <a:xfrm>
                          <a:off x="0" y="0"/>
                          <a:ext cx="19050" cy="12700"/>
                        </a:xfrm>
                        <a:prstGeom prst="rect"/>
                        <a:ln/>
                      </pic:spPr>
                    </pic:pic>
                  </a:graphicData>
                </a:graphic>
              </wp:anchor>
            </w:drawing>
          </mc:Fallback>
        </mc:AlternateContent>
      </w:r>
    </w:p>
    <w:p w:rsidR="00603D8C" w:rsidRDefault="005E66C4">
      <w:pPr>
        <w:spacing w:line="360" w:lineRule="auto"/>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Profundización</w:t>
      </w:r>
    </w:p>
    <w:p w:rsidR="00603D8C" w:rsidRDefault="00603D8C">
      <w:pPr>
        <w:spacing w:line="360" w:lineRule="auto"/>
        <w:ind w:firstLine="357"/>
        <w:jc w:val="right"/>
        <w:rPr>
          <w:rFonts w:ascii="Times New Roman" w:eastAsia="Times New Roman" w:hAnsi="Times New Roman" w:cs="Times New Roman"/>
          <w:sz w:val="40"/>
          <w:szCs w:val="40"/>
        </w:rPr>
      </w:pPr>
    </w:p>
    <w:p w:rsidR="00603D8C" w:rsidRDefault="005E66C4">
      <w:pPr>
        <w:spacing w:line="360" w:lineRule="auto"/>
        <w:ind w:firstLine="357"/>
        <w:jc w:val="center"/>
      </w:pPr>
      <w:r>
        <w:rPr>
          <w:rFonts w:ascii="Times New Roman" w:eastAsia="Times New Roman" w:hAnsi="Times New Roman" w:cs="Times New Roman"/>
          <w:sz w:val="40"/>
          <w:szCs w:val="40"/>
        </w:rPr>
        <w:t>Bogotá, marzo de 2022.</w:t>
      </w:r>
    </w:p>
    <w:p w:rsidR="00603D8C" w:rsidRDefault="00603D8C">
      <w:pPr>
        <w:pStyle w:val="Ttulo2"/>
        <w:shd w:val="clear" w:color="auto" w:fill="FFFFFF"/>
        <w:ind w:left="0"/>
        <w:sectPr w:rsidR="00603D8C">
          <w:pgSz w:w="12240" w:h="15840"/>
          <w:pgMar w:top="1133" w:right="1133" w:bottom="1133" w:left="1133" w:header="720" w:footer="720" w:gutter="0"/>
          <w:cols w:space="720"/>
        </w:sectPr>
      </w:pPr>
      <w:bookmarkStart w:id="27" w:name="_heading=h.kw7scdlzdk3m" w:colFirst="0" w:colLast="0"/>
      <w:bookmarkEnd w:id="27"/>
    </w:p>
    <w:p w:rsidR="00603D8C" w:rsidRDefault="005E66C4">
      <w:pPr>
        <w:pStyle w:val="Ttulo2"/>
        <w:shd w:val="clear" w:color="auto" w:fill="FFFFFF"/>
        <w:ind w:left="0"/>
      </w:pPr>
      <w:bookmarkStart w:id="28" w:name="_heading=h.arshi124g6jp" w:colFirst="0" w:colLast="0"/>
      <w:bookmarkEnd w:id="28"/>
      <w:r>
        <w:lastRenderedPageBreak/>
        <w:t>Síntesis Capítulo 3</w:t>
      </w:r>
    </w:p>
    <w:p w:rsidR="00603D8C" w:rsidRDefault="00603D8C">
      <w:pPr>
        <w:shd w:val="clear" w:color="auto" w:fill="FFFFFF"/>
        <w:ind w:left="0"/>
        <w:rPr>
          <w:rFonts w:ascii="Arial Narrow" w:eastAsia="Arial Narrow" w:hAnsi="Arial Narrow" w:cs="Arial Narrow"/>
          <w:b/>
          <w:sz w:val="24"/>
          <w:szCs w:val="24"/>
        </w:rPr>
      </w:pPr>
    </w:p>
    <w:p w:rsidR="00603D8C" w:rsidRDefault="005E66C4">
      <w:pPr>
        <w:shd w:val="clear" w:color="auto" w:fill="FFFFFF"/>
        <w:ind w:left="0"/>
        <w:jc w:val="both"/>
        <w:rPr>
          <w:rFonts w:ascii="Arial Narrow" w:eastAsia="Arial Narrow" w:hAnsi="Arial Narrow" w:cs="Arial Narrow"/>
          <w:sz w:val="24"/>
          <w:szCs w:val="24"/>
        </w:rPr>
      </w:pPr>
      <w:r>
        <w:rPr>
          <w:rFonts w:ascii="Arial Narrow" w:eastAsia="Arial Narrow" w:hAnsi="Arial Narrow" w:cs="Arial Narrow"/>
          <w:b/>
          <w:sz w:val="24"/>
          <w:szCs w:val="24"/>
        </w:rPr>
        <w:t>3.1 Componente formativo</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(MCIC) oferta 4 énfasis: Teleinformática, Geomática, Ingeniería de Software e Inteligencia Artificial, cada uno de ellos con la misma estructura cu</w:t>
      </w:r>
      <w:r>
        <w:rPr>
          <w:rFonts w:ascii="Arial Narrow" w:eastAsia="Arial Narrow" w:hAnsi="Arial Narrow" w:cs="Arial Narrow"/>
          <w:sz w:val="24"/>
          <w:szCs w:val="24"/>
        </w:rPr>
        <w:t>rricular. Una estructura de 44 créditos conformada por 4 tipo</w:t>
      </w:r>
      <w:r w:rsidR="00B53818">
        <w:rPr>
          <w:rFonts w:ascii="Arial Narrow" w:eastAsia="Arial Narrow" w:hAnsi="Arial Narrow" w:cs="Arial Narrow"/>
          <w:sz w:val="24"/>
          <w:szCs w:val="24"/>
        </w:rPr>
        <w:t>s</w:t>
      </w:r>
      <w:r>
        <w:rPr>
          <w:rFonts w:ascii="Arial Narrow" w:eastAsia="Arial Narrow" w:hAnsi="Arial Narrow" w:cs="Arial Narrow"/>
          <w:sz w:val="24"/>
          <w:szCs w:val="24"/>
        </w:rPr>
        <w:t xml:space="preserve"> de espacios académicos:</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36"/>
        </w:numPr>
        <w:jc w:val="both"/>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fundamentales.</w:t>
      </w:r>
      <w:r>
        <w:rPr>
          <w:rFonts w:ascii="Arial Narrow" w:eastAsia="Arial Narrow" w:hAnsi="Arial Narrow" w:cs="Arial Narrow"/>
          <w:sz w:val="24"/>
          <w:szCs w:val="24"/>
        </w:rPr>
        <w:t xml:space="preserve"> Constituyen el núcleo fundamental de la Maestría con 8 créditos, conformado por 2 espacios comunes y obligatorios para todos los énfas</w:t>
      </w:r>
      <w:r>
        <w:rPr>
          <w:rFonts w:ascii="Arial Narrow" w:eastAsia="Arial Narrow" w:hAnsi="Arial Narrow" w:cs="Arial Narrow"/>
          <w:sz w:val="24"/>
          <w:szCs w:val="24"/>
        </w:rPr>
        <w:t xml:space="preserve">is: Herramientas matemáticas para el manejo de la información e Informática. </w:t>
      </w:r>
    </w:p>
    <w:p w:rsidR="00603D8C" w:rsidRDefault="005E66C4">
      <w:pPr>
        <w:numPr>
          <w:ilvl w:val="0"/>
          <w:numId w:val="36"/>
        </w:numPr>
        <w:jc w:val="both"/>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de investigación.</w:t>
      </w:r>
      <w:r>
        <w:rPr>
          <w:rFonts w:ascii="Arial Narrow" w:eastAsia="Arial Narrow" w:hAnsi="Arial Narrow" w:cs="Arial Narrow"/>
          <w:sz w:val="24"/>
          <w:szCs w:val="24"/>
        </w:rPr>
        <w:t xml:space="preserve"> A pesar de que la Maestría es en profundización, se considera totalmente necesario la formación en metodología de la investigación enfocada </w:t>
      </w:r>
      <w:r>
        <w:rPr>
          <w:rFonts w:ascii="Arial Narrow" w:eastAsia="Arial Narrow" w:hAnsi="Arial Narrow" w:cs="Arial Narrow"/>
          <w:sz w:val="24"/>
          <w:szCs w:val="24"/>
        </w:rPr>
        <w:t xml:space="preserve">a la formulación y desarrollo de proyectos (8 créditos). Esta ruta está conformada por 2 espacios comunes y obligatorios para todos los énfasis. </w:t>
      </w:r>
    </w:p>
    <w:p w:rsidR="00603D8C" w:rsidRDefault="005E66C4">
      <w:pPr>
        <w:numPr>
          <w:ilvl w:val="0"/>
          <w:numId w:val="36"/>
        </w:numPr>
        <w:jc w:val="both"/>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de Énfasis:</w:t>
      </w:r>
      <w:r>
        <w:rPr>
          <w:rFonts w:ascii="Arial Narrow" w:eastAsia="Arial Narrow" w:hAnsi="Arial Narrow" w:cs="Arial Narrow"/>
          <w:sz w:val="24"/>
          <w:szCs w:val="24"/>
        </w:rPr>
        <w:t xml:space="preserve"> Corresponden a los espacios académicos electivos del énfasis (20 créditos).  E</w:t>
      </w:r>
      <w:r>
        <w:rPr>
          <w:rFonts w:ascii="Arial Narrow" w:eastAsia="Arial Narrow" w:hAnsi="Arial Narrow" w:cs="Arial Narrow"/>
          <w:sz w:val="24"/>
          <w:szCs w:val="24"/>
        </w:rPr>
        <w:t xml:space="preserve">l estudiante debe seleccionar 5 espacios electivos propios del énfasis. El fin de estos espacios constituye la adquisición de conocimiento y formación de competencias específicas en las temáticas propias del énfasis. </w:t>
      </w:r>
    </w:p>
    <w:p w:rsidR="00603D8C" w:rsidRDefault="005E66C4">
      <w:pPr>
        <w:numPr>
          <w:ilvl w:val="0"/>
          <w:numId w:val="36"/>
        </w:numPr>
        <w:jc w:val="both"/>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Complementarios:</w:t>
      </w:r>
      <w:r>
        <w:rPr>
          <w:rFonts w:ascii="Arial Narrow" w:eastAsia="Arial Narrow" w:hAnsi="Arial Narrow" w:cs="Arial Narrow"/>
          <w:sz w:val="24"/>
          <w:szCs w:val="24"/>
        </w:rPr>
        <w:t xml:space="preserve"> C</w:t>
      </w:r>
      <w:r>
        <w:rPr>
          <w:rFonts w:ascii="Arial Narrow" w:eastAsia="Arial Narrow" w:hAnsi="Arial Narrow" w:cs="Arial Narrow"/>
          <w:sz w:val="24"/>
          <w:szCs w:val="24"/>
        </w:rPr>
        <w:t>orresponden a los espacios académicos electivos extrínsecos (8 créditos).  El estudiante debe seleccionar dos espacios de los siguientes: espacio electivo del mismo o de otros énfasis; espacio académico de otras maestrías de la facultad de ingeniería; espa</w:t>
      </w:r>
      <w:r>
        <w:rPr>
          <w:rFonts w:ascii="Arial Narrow" w:eastAsia="Arial Narrow" w:hAnsi="Arial Narrow" w:cs="Arial Narrow"/>
          <w:sz w:val="24"/>
          <w:szCs w:val="24"/>
        </w:rPr>
        <w:t>cio académico de las maestrías de las otras facultades de la Universidad (sujeto a aprobación del consejo curricular); y /o espacio académico de maestrías de otras Universidades (sujeto a aprobación del consejo curricular).</w:t>
      </w:r>
    </w:p>
    <w:p w:rsidR="00603D8C" w:rsidRDefault="00603D8C">
      <w:pPr>
        <w:spacing w:after="160"/>
        <w:ind w:left="72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b/>
          <w:sz w:val="24"/>
          <w:szCs w:val="24"/>
        </w:rPr>
      </w:pPr>
      <w:r>
        <w:rPr>
          <w:rFonts w:ascii="Arial Narrow" w:eastAsia="Arial Narrow" w:hAnsi="Arial Narrow" w:cs="Arial Narrow"/>
          <w:b/>
          <w:sz w:val="24"/>
          <w:szCs w:val="24"/>
        </w:rPr>
        <w:t>3.1.1. Resultados de aprendizaj</w:t>
      </w:r>
      <w:r>
        <w:rPr>
          <w:rFonts w:ascii="Arial Narrow" w:eastAsia="Arial Narrow" w:hAnsi="Arial Narrow" w:cs="Arial Narrow"/>
          <w:b/>
          <w:sz w:val="24"/>
          <w:szCs w:val="24"/>
        </w:rPr>
        <w:t xml:space="preserve">e </w:t>
      </w:r>
    </w:p>
    <w:p w:rsidR="00603D8C" w:rsidRDefault="005E66C4">
      <w:pPr>
        <w:widowControl w:val="0"/>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resultados de aprendizaje, constituyen uno de los principales aspectos de discusión y reflexión curricular en las Instituciones de Educación Superior, en coherencia con lo establecido en el </w:t>
      </w:r>
      <w:hyperlink r:id="rId41">
        <w:r>
          <w:rPr>
            <w:rFonts w:ascii="Arial Narrow" w:eastAsia="Arial Narrow" w:hAnsi="Arial Narrow" w:cs="Arial Narrow"/>
            <w:sz w:val="24"/>
            <w:szCs w:val="24"/>
            <w:u w:val="single"/>
          </w:rPr>
          <w:t>Decreto 1330 de julio 25 de 2019</w:t>
        </w:r>
      </w:hyperlink>
      <w:r>
        <w:rPr>
          <w:rFonts w:ascii="Arial Narrow" w:eastAsia="Arial Narrow" w:hAnsi="Arial Narrow" w:cs="Arial Narrow"/>
          <w:sz w:val="24"/>
          <w:szCs w:val="24"/>
        </w:rPr>
        <w:t xml:space="preserve"> y la </w:t>
      </w:r>
      <w:hyperlink r:id="rId42">
        <w:r>
          <w:rPr>
            <w:rFonts w:ascii="Arial Narrow" w:eastAsia="Arial Narrow" w:hAnsi="Arial Narrow" w:cs="Arial Narrow"/>
            <w:sz w:val="24"/>
            <w:szCs w:val="24"/>
            <w:u w:val="single"/>
          </w:rPr>
          <w:t>Resolución 021795 de noviembre 19 de 2020</w:t>
        </w:r>
      </w:hyperlink>
      <w:r>
        <w:rPr>
          <w:rFonts w:ascii="Arial Narrow" w:eastAsia="Arial Narrow" w:hAnsi="Arial Narrow" w:cs="Arial Narrow"/>
          <w:sz w:val="24"/>
          <w:szCs w:val="24"/>
        </w:rPr>
        <w:t xml:space="preserve">. Su integración a la </w:t>
      </w:r>
      <w:r>
        <w:rPr>
          <w:rFonts w:ascii="Arial Narrow" w:eastAsia="Arial Narrow" w:hAnsi="Arial Narrow" w:cs="Arial Narrow"/>
          <w:sz w:val="24"/>
          <w:szCs w:val="24"/>
        </w:rPr>
        <w:t xml:space="preserve">propuesta curricular exige un trabajo articulado que permita la armonización de la propuesta curricular con las directrices ministeriales a la luz de un contexto que ha sido construido durante la trayectoria de los programas. </w:t>
      </w:r>
    </w:p>
    <w:p w:rsidR="00603D8C" w:rsidRDefault="00603D8C">
      <w:pPr>
        <w:widowControl w:val="0"/>
        <w:ind w:left="0"/>
        <w:jc w:val="both"/>
        <w:rPr>
          <w:rFonts w:ascii="Arial Narrow" w:eastAsia="Arial Narrow" w:hAnsi="Arial Narrow" w:cs="Arial Narrow"/>
          <w:b/>
          <w:i/>
          <w:sz w:val="24"/>
          <w:szCs w:val="24"/>
        </w:rPr>
      </w:pPr>
    </w:p>
    <w:p w:rsidR="00603D8C" w:rsidRDefault="005E66C4">
      <w:pPr>
        <w:ind w:left="0"/>
        <w:jc w:val="both"/>
        <w:rPr>
          <w:rFonts w:ascii="Arial Narrow" w:eastAsia="Arial Narrow" w:hAnsi="Arial Narrow" w:cs="Arial Narrow"/>
          <w:b/>
          <w:sz w:val="24"/>
          <w:szCs w:val="24"/>
        </w:rPr>
      </w:pPr>
      <w:r>
        <w:rPr>
          <w:rFonts w:ascii="Arial Narrow" w:eastAsia="Arial Narrow" w:hAnsi="Arial Narrow" w:cs="Arial Narrow"/>
          <w:b/>
          <w:sz w:val="24"/>
          <w:szCs w:val="24"/>
        </w:rPr>
        <w:t>3.2. Organización de periodo</w:t>
      </w:r>
      <w:r>
        <w:rPr>
          <w:rFonts w:ascii="Arial Narrow" w:eastAsia="Arial Narrow" w:hAnsi="Arial Narrow" w:cs="Arial Narrow"/>
          <w:b/>
          <w:sz w:val="24"/>
          <w:szCs w:val="24"/>
        </w:rPr>
        <w:t>s académicos</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MCIC está diseñada para ser cursada en 3 periodos académicos semestrales, sin embargo, el tiempo se podría reducir o aumentar sin superar lo establecido en el reglamento para posgrados de la facultad de ingeniería que actualmente fija un ti</w:t>
      </w:r>
      <w:r>
        <w:rPr>
          <w:rFonts w:ascii="Arial Narrow" w:eastAsia="Arial Narrow" w:hAnsi="Arial Narrow" w:cs="Arial Narrow"/>
          <w:sz w:val="24"/>
          <w:szCs w:val="24"/>
        </w:rPr>
        <w:t>empo máximo de 5 años.</w:t>
      </w:r>
    </w:p>
    <w:p w:rsidR="00603D8C" w:rsidRDefault="00603D8C">
      <w:pPr>
        <w:ind w:left="0"/>
        <w:jc w:val="both"/>
        <w:rPr>
          <w:rFonts w:ascii="Arial Narrow" w:eastAsia="Arial Narrow" w:hAnsi="Arial Narrow" w:cs="Arial Narrow"/>
          <w:b/>
          <w:sz w:val="24"/>
          <w:szCs w:val="24"/>
        </w:rPr>
      </w:pPr>
    </w:p>
    <w:p w:rsidR="00603D8C" w:rsidRDefault="00603D8C">
      <w:pPr>
        <w:ind w:left="0"/>
        <w:jc w:val="both"/>
        <w:rPr>
          <w:rFonts w:ascii="Arial Narrow" w:eastAsia="Arial Narrow" w:hAnsi="Arial Narrow" w:cs="Arial Narrow"/>
          <w:b/>
          <w:sz w:val="24"/>
          <w:szCs w:val="24"/>
        </w:rPr>
      </w:pPr>
    </w:p>
    <w:p w:rsidR="00603D8C" w:rsidRDefault="00603D8C">
      <w:pPr>
        <w:ind w:left="0"/>
        <w:jc w:val="both"/>
        <w:rPr>
          <w:rFonts w:ascii="Arial Narrow" w:eastAsia="Arial Narrow" w:hAnsi="Arial Narrow" w:cs="Arial Narrow"/>
          <w:b/>
          <w:sz w:val="24"/>
          <w:szCs w:val="24"/>
        </w:rPr>
      </w:pPr>
    </w:p>
    <w:p w:rsidR="00603D8C" w:rsidRDefault="005E66C4">
      <w:pPr>
        <w:ind w:left="0"/>
        <w:jc w:val="both"/>
        <w:rPr>
          <w:rFonts w:ascii="Arial Narrow" w:eastAsia="Arial Narrow" w:hAnsi="Arial Narrow" w:cs="Arial Narrow"/>
          <w:b/>
          <w:sz w:val="24"/>
          <w:szCs w:val="24"/>
        </w:rPr>
      </w:pPr>
      <w:r>
        <w:rPr>
          <w:rFonts w:ascii="Arial Narrow" w:eastAsia="Arial Narrow" w:hAnsi="Arial Narrow" w:cs="Arial Narrow"/>
          <w:b/>
          <w:sz w:val="24"/>
          <w:szCs w:val="24"/>
        </w:rPr>
        <w:t>3.3. Flexibilidad curricular de la Maestría</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MCIC</w:t>
      </w:r>
      <w:r>
        <w:rPr>
          <w:rFonts w:ascii="Arial Narrow" w:eastAsia="Arial Narrow" w:hAnsi="Arial Narrow" w:cs="Arial Narrow"/>
          <w:sz w:val="24"/>
          <w:szCs w:val="24"/>
        </w:rPr>
        <w:t xml:space="preserve"> ofrece flexibilidad a sus estudiantes en las siguientes vías: 4 énfasis para seleccionar al momento de aspirar a la Maestría: Ingeniería de software, Geomática, Inteligencia artificial y Teleinformática; espacios académicos electivos del énfasis; y espaci</w:t>
      </w:r>
      <w:r>
        <w:rPr>
          <w:rFonts w:ascii="Arial Narrow" w:eastAsia="Arial Narrow" w:hAnsi="Arial Narrow" w:cs="Arial Narrow"/>
          <w:sz w:val="24"/>
          <w:szCs w:val="24"/>
        </w:rPr>
        <w:t>os académicos electivos extrínsecos complementarios.</w:t>
      </w:r>
    </w:p>
    <w:p w:rsidR="00603D8C" w:rsidRDefault="00603D8C">
      <w:pPr>
        <w:shd w:val="clear" w:color="auto" w:fill="FFFFFF"/>
        <w:ind w:left="0"/>
        <w:jc w:val="both"/>
        <w:rPr>
          <w:rFonts w:ascii="Arial Narrow" w:eastAsia="Arial Narrow" w:hAnsi="Arial Narrow" w:cs="Arial Narrow"/>
          <w:sz w:val="24"/>
          <w:szCs w:val="24"/>
        </w:rPr>
      </w:pPr>
    </w:p>
    <w:p w:rsidR="00603D8C" w:rsidRDefault="00603D8C">
      <w:pPr>
        <w:shd w:val="clear" w:color="auto" w:fill="FFFFFF"/>
        <w:ind w:left="0"/>
        <w:jc w:val="both"/>
        <w:rPr>
          <w:rFonts w:ascii="Arial Narrow" w:eastAsia="Arial Narrow" w:hAnsi="Arial Narrow" w:cs="Arial Narrow"/>
          <w:b/>
          <w:sz w:val="24"/>
          <w:szCs w:val="24"/>
        </w:rPr>
      </w:pPr>
    </w:p>
    <w:p w:rsidR="00603D8C" w:rsidRDefault="00603D8C">
      <w:pPr>
        <w:shd w:val="clear" w:color="auto" w:fill="FFFFFF"/>
        <w:ind w:left="0"/>
        <w:jc w:val="both"/>
        <w:rPr>
          <w:rFonts w:ascii="Arial Narrow" w:eastAsia="Arial Narrow" w:hAnsi="Arial Narrow" w:cs="Arial Narrow"/>
          <w:b/>
          <w:sz w:val="24"/>
          <w:szCs w:val="24"/>
        </w:rPr>
      </w:pPr>
    </w:p>
    <w:p w:rsidR="00603D8C" w:rsidRDefault="005E66C4">
      <w:pPr>
        <w:shd w:val="clear" w:color="auto" w:fill="FFFFFF"/>
        <w:ind w:left="0"/>
        <w:jc w:val="both"/>
        <w:rPr>
          <w:rFonts w:ascii="Arial Narrow" w:eastAsia="Arial Narrow" w:hAnsi="Arial Narrow" w:cs="Arial Narrow"/>
          <w:b/>
          <w:sz w:val="24"/>
          <w:szCs w:val="24"/>
        </w:rPr>
      </w:pPr>
      <w:r>
        <w:rPr>
          <w:rFonts w:ascii="Arial Narrow" w:eastAsia="Arial Narrow" w:hAnsi="Arial Narrow" w:cs="Arial Narrow"/>
          <w:b/>
          <w:sz w:val="24"/>
          <w:szCs w:val="24"/>
        </w:rPr>
        <w:t>3.4. Componentes pedagógicos</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MCIC, articula las estrategias pedagógicas y didácticas con el fin de alcanzar los objetivos propuestos en especial que el estudiante adquiera las competencias para que</w:t>
      </w:r>
      <w:r>
        <w:rPr>
          <w:rFonts w:ascii="Arial Narrow" w:eastAsia="Arial Narrow" w:hAnsi="Arial Narrow" w:cs="Arial Narrow"/>
          <w:sz w:val="24"/>
          <w:szCs w:val="24"/>
        </w:rPr>
        <w:t xml:space="preserve"> pueda participar activamente en la solución de los problemas de la sociedad proponiendo soluciones innovadoras mediante la implementación de tecnologías de información y comunicación. Todo lo anterior se fundamenta en realizar las actividades de planeamie</w:t>
      </w:r>
      <w:r>
        <w:rPr>
          <w:rFonts w:ascii="Arial Narrow" w:eastAsia="Arial Narrow" w:hAnsi="Arial Narrow" w:cs="Arial Narrow"/>
          <w:sz w:val="24"/>
          <w:szCs w:val="24"/>
        </w:rPr>
        <w:t>nto, desarrollo y gestión del currículo de manera coordinada para guiar los procesos de enseñanza, aprendizaje y evaluación que permitan formar excelentes magísteres con capacidad de resolver problemas prácticos.</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fundamenta su modelo en el Apr</w:t>
      </w:r>
      <w:r>
        <w:rPr>
          <w:rFonts w:ascii="Arial Narrow" w:eastAsia="Arial Narrow" w:hAnsi="Arial Narrow" w:cs="Arial Narrow"/>
          <w:sz w:val="24"/>
          <w:szCs w:val="24"/>
        </w:rPr>
        <w:t>endizaje Significativo. Este modelo manifiesta que los nuevos conocimientos que se generan al interior de la persona se relacionan de manera clara y directa con los conocimientos previos de los cuales disponía. Lo anterior se puede observar en el currículo</w:t>
      </w:r>
      <w:r>
        <w:rPr>
          <w:rFonts w:ascii="Arial Narrow" w:eastAsia="Arial Narrow" w:hAnsi="Arial Narrow" w:cs="Arial Narrow"/>
          <w:sz w:val="24"/>
          <w:szCs w:val="24"/>
        </w:rPr>
        <w:t xml:space="preserve"> que incluye clases magistrales, prácticas académicas, proyectos de resolución de problemas y trabajos de investigación científica e innovación tecnológica.</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Los espacios académicos fundamentales y de énfasis adoptan una metodología para la enseñanza teóri</w:t>
      </w:r>
      <w:r>
        <w:rPr>
          <w:rFonts w:ascii="Arial Narrow" w:eastAsia="Arial Narrow" w:hAnsi="Arial Narrow" w:cs="Arial Narrow"/>
          <w:sz w:val="24"/>
          <w:szCs w:val="24"/>
        </w:rPr>
        <w:t>co-práctica, integrando la clase magistral y actividades prácticas bajo un enfoque guiado por la solución de problemas. El componente práctico se conforma de proyectos, retos, talleres, sesiones de laboratorios, entre otros. Estos espacios tienen una inter</w:t>
      </w:r>
      <w:r>
        <w:rPr>
          <w:rFonts w:ascii="Arial Narrow" w:eastAsia="Arial Narrow" w:hAnsi="Arial Narrow" w:cs="Arial Narrow"/>
          <w:sz w:val="24"/>
          <w:szCs w:val="24"/>
        </w:rPr>
        <w:t>vención alta de herramientas TIC tanto para el desarrollo práctico como para apoyar y complementar las clases magistrales. La Universidad cuenta con la Suite de Google y con Moodle que soportan el acompañamiento tecnológico síncrono y asincrónico requerido</w:t>
      </w:r>
      <w:r>
        <w:rPr>
          <w:rFonts w:ascii="Arial Narrow" w:eastAsia="Arial Narrow" w:hAnsi="Arial Narrow" w:cs="Arial Narrow"/>
          <w:sz w:val="24"/>
          <w:szCs w:val="24"/>
        </w:rPr>
        <w:t xml:space="preserve"> para el desarrollo exitoso de estos espacios académicos.</w:t>
      </w:r>
    </w:p>
    <w:p w:rsidR="00603D8C" w:rsidRDefault="00603D8C">
      <w:pPr>
        <w:shd w:val="clear" w:color="auto" w:fill="FFFFFF"/>
        <w:ind w:left="0"/>
        <w:jc w:val="both"/>
        <w:rPr>
          <w:rFonts w:ascii="Arial Narrow" w:eastAsia="Arial Narrow" w:hAnsi="Arial Narrow" w:cs="Arial Narrow"/>
          <w:sz w:val="24"/>
          <w:szCs w:val="24"/>
        </w:rPr>
      </w:pPr>
    </w:p>
    <w:p w:rsidR="00603D8C" w:rsidRDefault="005E66C4">
      <w:pPr>
        <w:shd w:val="clear" w:color="auto" w:fill="FFFFFF"/>
        <w:ind w:left="0"/>
        <w:jc w:val="both"/>
        <w:rPr>
          <w:rFonts w:ascii="Arial Narrow" w:eastAsia="Arial Narrow" w:hAnsi="Arial Narrow" w:cs="Arial Narrow"/>
          <w:sz w:val="24"/>
          <w:szCs w:val="24"/>
        </w:rPr>
      </w:pPr>
      <w:r>
        <w:rPr>
          <w:rFonts w:ascii="Arial Narrow" w:eastAsia="Arial Narrow" w:hAnsi="Arial Narrow" w:cs="Arial Narrow"/>
          <w:sz w:val="24"/>
          <w:szCs w:val="24"/>
        </w:rPr>
        <w:t>Los espacios académicos de la ruta de investigación adoptan la siguiente metodología para la enseñanza. El seminario de investigación implementa una metodología híbrida entre clase magistral y tuto</w:t>
      </w:r>
      <w:r>
        <w:rPr>
          <w:rFonts w:ascii="Arial Narrow" w:eastAsia="Arial Narrow" w:hAnsi="Arial Narrow" w:cs="Arial Narrow"/>
          <w:sz w:val="24"/>
          <w:szCs w:val="24"/>
        </w:rPr>
        <w:t>ría personalizada en función del trabajo de grado de cada estudiante. El espacio académico de Trabajo de grado corresponde a la sustentación y presentación del informe final si es proyecto de profundización o al desarrollo de la pasantía si el estudiante o</w:t>
      </w:r>
      <w:r>
        <w:rPr>
          <w:rFonts w:ascii="Arial Narrow" w:eastAsia="Arial Narrow" w:hAnsi="Arial Narrow" w:cs="Arial Narrow"/>
          <w:sz w:val="24"/>
          <w:szCs w:val="24"/>
        </w:rPr>
        <w:t xml:space="preserve">pta por esta modalidad. </w:t>
      </w:r>
    </w:p>
    <w:p w:rsidR="00603D8C" w:rsidRDefault="00603D8C">
      <w:pPr>
        <w:shd w:val="clear" w:color="auto" w:fill="FFFFFF"/>
        <w:ind w:left="0"/>
        <w:jc w:val="both"/>
        <w:rPr>
          <w:rFonts w:ascii="Arial Narrow" w:eastAsia="Arial Narrow" w:hAnsi="Arial Narrow" w:cs="Arial Narrow"/>
          <w:sz w:val="24"/>
          <w:szCs w:val="24"/>
        </w:rPr>
      </w:pPr>
    </w:p>
    <w:p w:rsidR="00603D8C" w:rsidRDefault="005E66C4">
      <w:pPr>
        <w:shd w:val="clear" w:color="auto" w:fill="FFFFFF"/>
        <w:ind w:left="0"/>
        <w:jc w:val="both"/>
        <w:rPr>
          <w:rFonts w:ascii="Arial Narrow" w:eastAsia="Arial Narrow" w:hAnsi="Arial Narrow" w:cs="Arial Narrow"/>
          <w:b/>
          <w:sz w:val="24"/>
          <w:szCs w:val="24"/>
        </w:rPr>
      </w:pPr>
      <w:r>
        <w:rPr>
          <w:rFonts w:ascii="Arial Narrow" w:eastAsia="Arial Narrow" w:hAnsi="Arial Narrow" w:cs="Arial Narrow"/>
          <w:b/>
          <w:sz w:val="24"/>
          <w:szCs w:val="24"/>
        </w:rPr>
        <w:t>3.5. Componentes de interacción</w:t>
      </w:r>
    </w:p>
    <w:p w:rsidR="00603D8C" w:rsidRDefault="00603D8C">
      <w:pPr>
        <w:shd w:val="clear" w:color="auto" w:fill="FFFFFF"/>
        <w:ind w:left="0"/>
        <w:jc w:val="both"/>
        <w:rPr>
          <w:rFonts w:ascii="Arial Narrow" w:eastAsia="Arial Narrow" w:hAnsi="Arial Narrow" w:cs="Arial Narrow"/>
          <w:b/>
          <w:sz w:val="24"/>
          <w:szCs w:val="24"/>
        </w:rPr>
      </w:pPr>
    </w:p>
    <w:p w:rsidR="00603D8C" w:rsidRDefault="005E66C4">
      <w:pPr>
        <w:numPr>
          <w:ilvl w:val="2"/>
          <w:numId w:val="25"/>
        </w:numPr>
        <w:jc w:val="both"/>
        <w:rPr>
          <w:rFonts w:ascii="Arial Narrow" w:eastAsia="Arial Narrow" w:hAnsi="Arial Narrow" w:cs="Arial Narrow"/>
          <w:sz w:val="24"/>
          <w:szCs w:val="24"/>
        </w:rPr>
      </w:pPr>
      <w:r>
        <w:rPr>
          <w:rFonts w:ascii="Arial Narrow" w:eastAsia="Arial Narrow" w:hAnsi="Arial Narrow" w:cs="Arial Narrow"/>
          <w:b/>
          <w:sz w:val="24"/>
          <w:szCs w:val="24"/>
        </w:rPr>
        <w:t xml:space="preserve">Movilidad curricular </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MCIC recibe en sus espacios académicos a estudiantes de otros proyectos curriculares, normalmente de la facultad de ingeniería y de la facultad tecnológica. Para los estudi</w:t>
      </w:r>
      <w:r>
        <w:rPr>
          <w:rFonts w:ascii="Arial Narrow" w:eastAsia="Arial Narrow" w:hAnsi="Arial Narrow" w:cs="Arial Narrow"/>
          <w:sz w:val="24"/>
          <w:szCs w:val="24"/>
        </w:rPr>
        <w:t>antes de posgrados, nuestros espacios académicos son válidos como si fueran propios de su proyecto curricular. Para los estudiantes de pregrado nuestros espacios académicos corresponden a una modalidad de grado de pregrado en la cual deben cursar y aprobar</w:t>
      </w:r>
      <w:r>
        <w:rPr>
          <w:rFonts w:ascii="Arial Narrow" w:eastAsia="Arial Narrow" w:hAnsi="Arial Narrow" w:cs="Arial Narrow"/>
          <w:sz w:val="24"/>
          <w:szCs w:val="24"/>
        </w:rPr>
        <w:t xml:space="preserve"> dos espacios de posgrados, los cuales son homologables si el estudiante ingresa a el posgrado. De igual forma nuestros estudiantes cursan asignaturas en maestrías y doctorados de la Universidad o de otras Universidades con convenio. </w:t>
      </w:r>
    </w:p>
    <w:p w:rsidR="00603D8C" w:rsidRDefault="00603D8C">
      <w:pPr>
        <w:ind w:left="0"/>
        <w:jc w:val="both"/>
        <w:rPr>
          <w:rFonts w:ascii="Arial Narrow" w:eastAsia="Arial Narrow" w:hAnsi="Arial Narrow" w:cs="Arial Narrow"/>
          <w:b/>
          <w:sz w:val="24"/>
          <w:szCs w:val="24"/>
        </w:rPr>
      </w:pPr>
    </w:p>
    <w:p w:rsidR="00603D8C" w:rsidRDefault="005E66C4">
      <w:pPr>
        <w:numPr>
          <w:ilvl w:val="2"/>
          <w:numId w:val="25"/>
        </w:numPr>
        <w:jc w:val="both"/>
        <w:rPr>
          <w:rFonts w:ascii="Arial Narrow" w:eastAsia="Arial Narrow" w:hAnsi="Arial Narrow" w:cs="Arial Narrow"/>
          <w:sz w:val="24"/>
          <w:szCs w:val="24"/>
        </w:rPr>
      </w:pPr>
      <w:r>
        <w:rPr>
          <w:rFonts w:ascii="Arial Narrow" w:eastAsia="Arial Narrow" w:hAnsi="Arial Narrow" w:cs="Arial Narrow"/>
          <w:b/>
          <w:sz w:val="24"/>
          <w:szCs w:val="24"/>
        </w:rPr>
        <w:t xml:space="preserve">Gestión de procesos </w:t>
      </w:r>
      <w:r>
        <w:rPr>
          <w:rFonts w:ascii="Arial Narrow" w:eastAsia="Arial Narrow" w:hAnsi="Arial Narrow" w:cs="Arial Narrow"/>
          <w:b/>
          <w:sz w:val="24"/>
          <w:szCs w:val="24"/>
        </w:rPr>
        <w:t>de movilidad académica docente del proyecto curricular</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Los docentes de carrera de la Universidad Distrital Francisco José de Caldas (la Maestría cuenta con 24 docentes de planta: 7 propios de la Maestría y 17 de la Facultad de ingeniería) pueden recibir fi</w:t>
      </w:r>
      <w:r>
        <w:rPr>
          <w:rFonts w:ascii="Arial Narrow" w:eastAsia="Arial Narrow" w:hAnsi="Arial Narrow" w:cs="Arial Narrow"/>
          <w:sz w:val="24"/>
          <w:szCs w:val="24"/>
        </w:rPr>
        <w:t>nanciamiento para movilidad en 5 vías: el Centro de Relaciones Internacionales (CERI); el Centro de Investigaciones y Desarrollo Científico (CIDC) que realiza convocatorias periódicas para apoyar la socialización de resultados, visitas técnicas o estancias</w:t>
      </w:r>
      <w:r>
        <w:rPr>
          <w:rFonts w:ascii="Arial Narrow" w:eastAsia="Arial Narrow" w:hAnsi="Arial Narrow" w:cs="Arial Narrow"/>
          <w:sz w:val="24"/>
          <w:szCs w:val="24"/>
        </w:rPr>
        <w:t xml:space="preserve"> de investigación; la facultad de Ingeniería; el proyecto curricular de Doctorado en Ingeniería que cuenta con un rubro propio para apoyar la socialización de resultados de investigación.</w:t>
      </w:r>
    </w:p>
    <w:p w:rsidR="00603D8C" w:rsidRDefault="00603D8C">
      <w:pPr>
        <w:ind w:left="0"/>
        <w:jc w:val="both"/>
        <w:rPr>
          <w:rFonts w:ascii="Arial Narrow" w:eastAsia="Arial Narrow" w:hAnsi="Arial Narrow" w:cs="Arial Narrow"/>
          <w:b/>
          <w:sz w:val="24"/>
          <w:szCs w:val="24"/>
        </w:rPr>
      </w:pPr>
    </w:p>
    <w:p w:rsidR="00603D8C" w:rsidRDefault="005E66C4">
      <w:pPr>
        <w:numPr>
          <w:ilvl w:val="2"/>
          <w:numId w:val="25"/>
        </w:numPr>
        <w:jc w:val="both"/>
        <w:rPr>
          <w:rFonts w:ascii="Arial Narrow" w:eastAsia="Arial Narrow" w:hAnsi="Arial Narrow" w:cs="Arial Narrow"/>
          <w:sz w:val="24"/>
          <w:szCs w:val="24"/>
        </w:rPr>
      </w:pPr>
      <w:r>
        <w:rPr>
          <w:rFonts w:ascii="Arial Narrow" w:eastAsia="Arial Narrow" w:hAnsi="Arial Narrow" w:cs="Arial Narrow"/>
          <w:b/>
          <w:sz w:val="24"/>
          <w:szCs w:val="24"/>
        </w:rPr>
        <w:t>Gestión de procesos de movilidad académica estudiantil del proyecto</w:t>
      </w:r>
      <w:r>
        <w:rPr>
          <w:rFonts w:ascii="Arial Narrow" w:eastAsia="Arial Narrow" w:hAnsi="Arial Narrow" w:cs="Arial Narrow"/>
          <w:b/>
          <w:sz w:val="24"/>
          <w:szCs w:val="24"/>
        </w:rPr>
        <w:t xml:space="preserve"> curricular</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Al igual que los docentes, nuestros estudiantes tienen la posibilidad de recibir apoyo económico para participar como ponentes en eventos científicos nacionales o internacionales para socializar los resultados parciales o finales de sus trabajo</w:t>
      </w:r>
      <w:r>
        <w:rPr>
          <w:rFonts w:ascii="Arial Narrow" w:eastAsia="Arial Narrow" w:hAnsi="Arial Narrow" w:cs="Arial Narrow"/>
          <w:sz w:val="24"/>
          <w:szCs w:val="24"/>
        </w:rPr>
        <w:t xml:space="preserve">s de grado mediante las siguientes vías a través de convocatorias  del CIDC; a) para la socialización </w:t>
      </w:r>
      <w:r>
        <w:rPr>
          <w:rFonts w:ascii="Arial Narrow" w:eastAsia="Arial Narrow" w:hAnsi="Arial Narrow" w:cs="Arial Narrow"/>
          <w:sz w:val="24"/>
          <w:szCs w:val="24"/>
        </w:rPr>
        <w:lastRenderedPageBreak/>
        <w:t>de resultados parciales o finales de investigación; b) para financiación del desarrollo de trabajos de grado de Maestrías; c) proyectos de investigación i</w:t>
      </w:r>
      <w:r>
        <w:rPr>
          <w:rFonts w:ascii="Arial Narrow" w:eastAsia="Arial Narrow" w:hAnsi="Arial Narrow" w:cs="Arial Narrow"/>
          <w:sz w:val="24"/>
          <w:szCs w:val="24"/>
        </w:rPr>
        <w:t>nstitucionalizados de sus trabajos de grado.</w:t>
      </w:r>
    </w:p>
    <w:p w:rsidR="00603D8C" w:rsidRDefault="00603D8C">
      <w:pPr>
        <w:ind w:left="720"/>
        <w:jc w:val="both"/>
        <w:rPr>
          <w:rFonts w:ascii="Arial Narrow" w:eastAsia="Arial Narrow" w:hAnsi="Arial Narrow" w:cs="Arial Narrow"/>
          <w:sz w:val="24"/>
          <w:szCs w:val="24"/>
        </w:rPr>
      </w:pPr>
    </w:p>
    <w:p w:rsidR="00603D8C" w:rsidRDefault="005E66C4">
      <w:pPr>
        <w:numPr>
          <w:ilvl w:val="2"/>
          <w:numId w:val="25"/>
        </w:numPr>
        <w:jc w:val="both"/>
        <w:rPr>
          <w:rFonts w:ascii="Arial Narrow" w:eastAsia="Arial Narrow" w:hAnsi="Arial Narrow" w:cs="Arial Narrow"/>
          <w:sz w:val="24"/>
          <w:szCs w:val="24"/>
        </w:rPr>
      </w:pPr>
      <w:r>
        <w:rPr>
          <w:rFonts w:ascii="Arial Narrow" w:eastAsia="Arial Narrow" w:hAnsi="Arial Narrow" w:cs="Arial Narrow"/>
          <w:b/>
          <w:sz w:val="24"/>
          <w:szCs w:val="24"/>
        </w:rPr>
        <w:t>Formación en segunda lengua del Proyecto Curricular</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MCIC</w:t>
      </w:r>
      <w:r>
        <w:rPr>
          <w:rFonts w:ascii="Arial Narrow" w:eastAsia="Arial Narrow" w:hAnsi="Arial Narrow" w:cs="Arial Narrow"/>
          <w:sz w:val="24"/>
          <w:szCs w:val="24"/>
        </w:rPr>
        <w:t xml:space="preserve"> incluye y promueve el uso de una segunda lengua en su plan curricular y de investigación de las siguientes formas: a) un examen de inglés en el proceso de selección de admisión; b) como uno de los requisitos de grado demostrar el nivel B1 (según el Marco </w:t>
      </w:r>
      <w:r>
        <w:rPr>
          <w:rFonts w:ascii="Arial Narrow" w:eastAsia="Arial Narrow" w:hAnsi="Arial Narrow" w:cs="Arial Narrow"/>
          <w:sz w:val="24"/>
          <w:szCs w:val="24"/>
        </w:rPr>
        <w:t>Común Europeo de Referencia para las lenguas); y c) oferta de manera ocasional espacios académicos en inglés.</w:t>
      </w:r>
    </w:p>
    <w:p w:rsidR="00603D8C" w:rsidRDefault="00603D8C">
      <w:pPr>
        <w:shd w:val="clear" w:color="auto" w:fill="FFFFFF"/>
        <w:ind w:left="0"/>
        <w:jc w:val="both"/>
        <w:rPr>
          <w:rFonts w:ascii="Arial Narrow" w:eastAsia="Arial Narrow" w:hAnsi="Arial Narrow" w:cs="Arial Narrow"/>
          <w:sz w:val="24"/>
          <w:szCs w:val="24"/>
        </w:rPr>
      </w:pPr>
    </w:p>
    <w:p w:rsidR="00603D8C" w:rsidRDefault="00603D8C">
      <w:pPr>
        <w:shd w:val="clear" w:color="auto" w:fill="FFFFFF"/>
        <w:ind w:left="0"/>
        <w:jc w:val="both"/>
        <w:rPr>
          <w:rFonts w:ascii="Arial Narrow" w:eastAsia="Arial Narrow" w:hAnsi="Arial Narrow" w:cs="Arial Narrow"/>
          <w:sz w:val="24"/>
          <w:szCs w:val="24"/>
        </w:rPr>
      </w:pPr>
    </w:p>
    <w:p w:rsidR="00603D8C" w:rsidRDefault="005E66C4">
      <w:pPr>
        <w:numPr>
          <w:ilvl w:val="1"/>
          <w:numId w:val="25"/>
        </w:numPr>
        <w:shd w:val="clear" w:color="auto" w:fill="FFFFFF"/>
        <w:jc w:val="both"/>
        <w:rPr>
          <w:rFonts w:ascii="Arial Narrow" w:eastAsia="Arial Narrow" w:hAnsi="Arial Narrow" w:cs="Arial Narrow"/>
          <w:sz w:val="24"/>
          <w:szCs w:val="24"/>
        </w:rPr>
      </w:pPr>
      <w:r>
        <w:rPr>
          <w:rFonts w:ascii="Arial Narrow" w:eastAsia="Arial Narrow" w:hAnsi="Arial Narrow" w:cs="Arial Narrow"/>
          <w:b/>
          <w:sz w:val="24"/>
          <w:szCs w:val="24"/>
        </w:rPr>
        <w:t>Conceptualización teórica y epistemológica</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MCIC define sus objetivos, su misión, su estructura curricular y de investigación en función tanto</w:t>
      </w:r>
      <w:r>
        <w:rPr>
          <w:rFonts w:ascii="Arial Narrow" w:eastAsia="Arial Narrow" w:hAnsi="Arial Narrow" w:cs="Arial Narrow"/>
          <w:sz w:val="24"/>
          <w:szCs w:val="24"/>
        </w:rPr>
        <w:t xml:space="preserve"> de los marcos científicos y tecnológicos globales, como de los marcos normativos y estratégicos gubernamentales nacionales asociados a las TIC. Mediante 4 énfasis, a saber, Geomática (asociada a las ciencias de la tierra), Ingeniería de software (relacion</w:t>
      </w:r>
      <w:r>
        <w:rPr>
          <w:rFonts w:ascii="Arial Narrow" w:eastAsia="Arial Narrow" w:hAnsi="Arial Narrow" w:cs="Arial Narrow"/>
          <w:sz w:val="24"/>
          <w:szCs w:val="24"/>
        </w:rPr>
        <w:t xml:space="preserve">ada con desarrollo de software), Teleinformática (disciplinas asociadas a las telecomunicaciones), e Inteligencia artificial (tecnologías de nueva generación basada en el aprendizaje de las máquinas). </w:t>
      </w:r>
    </w:p>
    <w:p w:rsidR="00603D8C" w:rsidRDefault="00603D8C">
      <w:pPr>
        <w:shd w:val="clear" w:color="auto" w:fill="FFFFFF"/>
        <w:ind w:left="0"/>
        <w:jc w:val="both"/>
        <w:rPr>
          <w:rFonts w:ascii="Arial Narrow" w:eastAsia="Arial Narrow" w:hAnsi="Arial Narrow" w:cs="Arial Narrow"/>
          <w:sz w:val="24"/>
          <w:szCs w:val="24"/>
        </w:rPr>
      </w:pPr>
    </w:p>
    <w:p w:rsidR="00603D8C" w:rsidRDefault="005E66C4">
      <w:pPr>
        <w:numPr>
          <w:ilvl w:val="1"/>
          <w:numId w:val="25"/>
        </w:numPr>
        <w:shd w:val="clear" w:color="auto" w:fill="FFFFFF"/>
        <w:jc w:val="both"/>
        <w:rPr>
          <w:rFonts w:ascii="Arial Narrow" w:eastAsia="Arial Narrow" w:hAnsi="Arial Narrow" w:cs="Arial Narrow"/>
          <w:sz w:val="24"/>
          <w:szCs w:val="24"/>
        </w:rPr>
      </w:pPr>
      <w:r>
        <w:rPr>
          <w:rFonts w:ascii="Arial Narrow" w:eastAsia="Arial Narrow" w:hAnsi="Arial Narrow" w:cs="Arial Narrow"/>
          <w:b/>
          <w:sz w:val="24"/>
          <w:szCs w:val="24"/>
        </w:rPr>
        <w:t>Mecanismos de evaluación</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Cada uno de los espacios aca</w:t>
      </w:r>
      <w:r>
        <w:rPr>
          <w:rFonts w:ascii="Arial Narrow" w:eastAsia="Arial Narrow" w:hAnsi="Arial Narrow" w:cs="Arial Narrow"/>
          <w:sz w:val="24"/>
          <w:szCs w:val="24"/>
        </w:rPr>
        <w:t>démicos tienen un syllabus público que contiene la justificación y los objetivos del espacio académico, el contenido sintético y el micro-currículo, las competencias, metodologías, medios educativos requeridos, evaluación y bibliografía.</w:t>
      </w:r>
    </w:p>
    <w:p w:rsidR="00603D8C" w:rsidRDefault="00603D8C">
      <w:pPr>
        <w:shd w:val="clear" w:color="auto" w:fill="FFFFFF"/>
        <w:ind w:left="540"/>
        <w:jc w:val="both"/>
        <w:rPr>
          <w:rFonts w:ascii="Arial Narrow" w:eastAsia="Arial Narrow" w:hAnsi="Arial Narrow" w:cs="Arial Narrow"/>
          <w:b/>
          <w:sz w:val="24"/>
          <w:szCs w:val="24"/>
        </w:rPr>
      </w:pPr>
    </w:p>
    <w:p w:rsidR="00603D8C" w:rsidRDefault="005E66C4">
      <w:pPr>
        <w:numPr>
          <w:ilvl w:val="2"/>
          <w:numId w:val="25"/>
        </w:numPr>
        <w:shd w:val="clear" w:color="auto" w:fill="FFFFFF"/>
        <w:jc w:val="both"/>
        <w:rPr>
          <w:rFonts w:ascii="Arial Narrow" w:eastAsia="Arial Narrow" w:hAnsi="Arial Narrow" w:cs="Arial Narrow"/>
          <w:b/>
          <w:sz w:val="24"/>
          <w:szCs w:val="24"/>
        </w:rPr>
      </w:pPr>
      <w:r>
        <w:rPr>
          <w:rFonts w:ascii="Arial Narrow" w:eastAsia="Arial Narrow" w:hAnsi="Arial Narrow" w:cs="Arial Narrow"/>
          <w:b/>
          <w:sz w:val="24"/>
          <w:szCs w:val="24"/>
        </w:rPr>
        <w:t>Mecanismos de eva</w:t>
      </w:r>
      <w:r>
        <w:rPr>
          <w:rFonts w:ascii="Arial Narrow" w:eastAsia="Arial Narrow" w:hAnsi="Arial Narrow" w:cs="Arial Narrow"/>
          <w:b/>
          <w:sz w:val="24"/>
          <w:szCs w:val="24"/>
        </w:rPr>
        <w:t>luación del desempeño de estudiantes</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El Estatuto Estudiantil de la Universidad define la reglamentación Institucional general en cuanto a la evaluación de estudiantes, criterios académicos para su permanencia, su promoción y su grado, entre otros.  En nues</w:t>
      </w:r>
      <w:r>
        <w:rPr>
          <w:rFonts w:ascii="Arial Narrow" w:eastAsia="Arial Narrow" w:hAnsi="Arial Narrow" w:cs="Arial Narrow"/>
          <w:sz w:val="24"/>
          <w:szCs w:val="24"/>
        </w:rPr>
        <w:t>tro caso, los lineamientos detallados de evaluación académica estudiantil los define el reglamento de estudiantes de posgrados de la facultad de ingeniería, acuerdo 01 de 2009 del consejo de facultad, en su título 8 del artículo 23 al 28. La nota mínima ap</w:t>
      </w:r>
      <w:r>
        <w:rPr>
          <w:rFonts w:ascii="Arial Narrow" w:eastAsia="Arial Narrow" w:hAnsi="Arial Narrow" w:cs="Arial Narrow"/>
          <w:sz w:val="24"/>
          <w:szCs w:val="24"/>
        </w:rPr>
        <w:t xml:space="preserve">robatoria es de TRES PUNTO CINCO (3.5), no existe la Ilustración de habilitación o de validación, ninguna calificación parcial podrá tener un valor superior al 40%, entre otras disposiciones. </w:t>
      </w:r>
    </w:p>
    <w:p w:rsidR="00603D8C" w:rsidRDefault="00603D8C">
      <w:pPr>
        <w:ind w:left="0"/>
        <w:jc w:val="both"/>
        <w:rPr>
          <w:rFonts w:ascii="Arial Narrow" w:eastAsia="Arial Narrow" w:hAnsi="Arial Narrow" w:cs="Arial Narrow"/>
          <w:sz w:val="24"/>
          <w:szCs w:val="24"/>
        </w:rPr>
      </w:pPr>
    </w:p>
    <w:p w:rsidR="00603D8C" w:rsidRDefault="00603D8C">
      <w:pPr>
        <w:shd w:val="clear" w:color="auto" w:fill="FFFFFF"/>
        <w:ind w:left="720"/>
        <w:jc w:val="both"/>
        <w:rPr>
          <w:rFonts w:ascii="Arial Narrow" w:eastAsia="Arial Narrow" w:hAnsi="Arial Narrow" w:cs="Arial Narrow"/>
          <w:b/>
          <w:sz w:val="24"/>
          <w:szCs w:val="24"/>
        </w:rPr>
      </w:pPr>
    </w:p>
    <w:p w:rsidR="00603D8C" w:rsidRDefault="005E66C4">
      <w:pPr>
        <w:numPr>
          <w:ilvl w:val="2"/>
          <w:numId w:val="25"/>
        </w:numPr>
        <w:shd w:val="clear" w:color="auto" w:fill="FFFFFF"/>
        <w:jc w:val="both"/>
        <w:rPr>
          <w:rFonts w:ascii="Arial Narrow" w:eastAsia="Arial Narrow" w:hAnsi="Arial Narrow" w:cs="Arial Narrow"/>
          <w:b/>
          <w:sz w:val="24"/>
          <w:szCs w:val="24"/>
        </w:rPr>
      </w:pPr>
      <w:r>
        <w:rPr>
          <w:rFonts w:ascii="Arial Narrow" w:eastAsia="Arial Narrow" w:hAnsi="Arial Narrow" w:cs="Arial Narrow"/>
          <w:b/>
          <w:sz w:val="24"/>
          <w:szCs w:val="24"/>
        </w:rPr>
        <w:t>Mecanismos de evaluación del desempeño de docentes</w:t>
      </w:r>
    </w:p>
    <w:p w:rsidR="00603D8C" w:rsidRDefault="005E66C4">
      <w:pPr>
        <w:ind w:left="0"/>
        <w:jc w:val="both"/>
      </w:pPr>
      <w:r>
        <w:rPr>
          <w:rFonts w:ascii="Arial Narrow" w:eastAsia="Arial Narrow" w:hAnsi="Arial Narrow" w:cs="Arial Narrow"/>
          <w:sz w:val="24"/>
          <w:szCs w:val="24"/>
        </w:rPr>
        <w:t>El</w:t>
      </w:r>
      <w:r>
        <w:rPr>
          <w:rFonts w:ascii="Arial Narrow" w:eastAsia="Arial Narrow" w:hAnsi="Arial Narrow" w:cs="Arial Narrow"/>
          <w:sz w:val="24"/>
          <w:szCs w:val="24"/>
        </w:rPr>
        <w:t xml:space="preserve"> Estatuto Docente contempla la evaluación docente, así como las condiciones y procedimientos para la misma. En cada Facultad funciona un Comité de Evaluación Docente, cuya función es colaborar con la Decanatura y la Coordinación de los Proyectos Curricular</w:t>
      </w:r>
      <w:r>
        <w:rPr>
          <w:rFonts w:ascii="Arial Narrow" w:eastAsia="Arial Narrow" w:hAnsi="Arial Narrow" w:cs="Arial Narrow"/>
          <w:sz w:val="24"/>
          <w:szCs w:val="24"/>
        </w:rPr>
        <w:t xml:space="preserve">es en la evaluación de los profesores adscritos a la Facultad. La MCIC cumple con las estrategias de evaluación establecidas institucionalmente que incluye la evaluación por parte de los estudiantes y del proyecto curricular, y la autoevaluación por parte </w:t>
      </w:r>
      <w:r>
        <w:rPr>
          <w:rFonts w:ascii="Arial Narrow" w:eastAsia="Arial Narrow" w:hAnsi="Arial Narrow" w:cs="Arial Narrow"/>
          <w:sz w:val="24"/>
          <w:szCs w:val="24"/>
        </w:rPr>
        <w:t>de los docentes.</w:t>
      </w:r>
      <w:r>
        <w:br w:type="page"/>
      </w:r>
    </w:p>
    <w:p w:rsidR="00603D8C" w:rsidRDefault="005E66C4">
      <w:pPr>
        <w:pStyle w:val="Ttulo2"/>
        <w:keepLines w:val="0"/>
        <w:pageBreakBefore/>
        <w:ind w:left="0"/>
      </w:pPr>
      <w:bookmarkStart w:id="29" w:name="_heading=h.4t21h2usdl4" w:colFirst="0" w:colLast="0"/>
      <w:bookmarkEnd w:id="29"/>
      <w:r>
        <w:lastRenderedPageBreak/>
        <w:t>3. Aspectos Curriculares</w:t>
      </w:r>
    </w:p>
    <w:p w:rsidR="00603D8C" w:rsidRDefault="00603D8C"/>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Universidad Distrital Francisco José de Caldas adopta el sistema de créditos académicos en el año 2006, a través del Acuerdo No. 009 del 12 de septiembre de 2006 emanado del Consejo Académico (</w:t>
      </w:r>
      <w:hyperlink r:id="rId43">
        <w:r>
          <w:rPr>
            <w:rFonts w:ascii="Arial Narrow" w:eastAsia="Arial Narrow" w:hAnsi="Arial Narrow" w:cs="Arial Narrow"/>
            <w:color w:val="0563C1"/>
            <w:sz w:val="24"/>
            <w:szCs w:val="24"/>
            <w:u w:val="single"/>
          </w:rPr>
          <w:t>http://sgral.udistrital.edu.co/xdata/ca/acu_2006-009.pdf</w:t>
        </w:r>
      </w:hyperlink>
      <w:r>
        <w:rPr>
          <w:rFonts w:ascii="Arial Narrow" w:eastAsia="Arial Narrow" w:hAnsi="Arial Narrow" w:cs="Arial Narrow"/>
          <w:sz w:val="24"/>
          <w:szCs w:val="24"/>
        </w:rPr>
        <w:t xml:space="preserve">), por el cual se implementa este sistema en la institución. Esta normatividad establece la intencionalidad de contextualizar </w:t>
      </w:r>
      <w:r>
        <w:rPr>
          <w:rFonts w:ascii="Arial Narrow" w:eastAsia="Arial Narrow" w:hAnsi="Arial Narrow" w:cs="Arial Narrow"/>
          <w:sz w:val="24"/>
          <w:szCs w:val="24"/>
        </w:rPr>
        <w:t>en la vida social, cultural y en el ámbito académico la organización curricular de tal manera que se permita a los alumnos conferir sentido a sus aprendizajes. Se precisa el marco de organización de las mallas curriculares, definiendo el crédito académico,</w:t>
      </w:r>
      <w:r>
        <w:rPr>
          <w:rFonts w:ascii="Arial Narrow" w:eastAsia="Arial Narrow" w:hAnsi="Arial Narrow" w:cs="Arial Narrow"/>
          <w:sz w:val="24"/>
          <w:szCs w:val="24"/>
        </w:rPr>
        <w:t xml:space="preserve"> su equivalencia en tiempo, el rango de créditos para establecer la duración máxima de los programas de pregrado y posgrado, las competencias profesionales, la definición, modalidades y clasificación de los espacios académicos, y el porcentaje de espacios </w:t>
      </w:r>
      <w:r>
        <w:rPr>
          <w:rFonts w:ascii="Arial Narrow" w:eastAsia="Arial Narrow" w:hAnsi="Arial Narrow" w:cs="Arial Narrow"/>
          <w:sz w:val="24"/>
          <w:szCs w:val="24"/>
        </w:rPr>
        <w:t xml:space="preserve">académicos obligatorios y electivos en los planes de estudio de los Proyectos Curriculares. </w:t>
      </w:r>
    </w:p>
    <w:p w:rsidR="00603D8C" w:rsidRDefault="00603D8C">
      <w:pPr>
        <w:ind w:firstLine="357"/>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Los diseños curriculares de los programas de la Universidad Distrital Francisco José de Caldas se organizan a partir de las nociones de formación por competencias</w:t>
      </w:r>
      <w:r>
        <w:rPr>
          <w:rFonts w:ascii="Arial Narrow" w:eastAsia="Arial Narrow" w:hAnsi="Arial Narrow" w:cs="Arial Narrow"/>
          <w:sz w:val="24"/>
          <w:szCs w:val="24"/>
        </w:rPr>
        <w:t>, la interdisciplinariedad y la flexibilidad. Según artículo 4 del acuerdo mencionado en el párrafo anterior, la Universidad privilegia las competencias en:</w:t>
      </w:r>
    </w:p>
    <w:p w:rsidR="00603D8C" w:rsidRDefault="00603D8C">
      <w:pPr>
        <w:ind w:firstLine="357"/>
        <w:jc w:val="both"/>
        <w:rPr>
          <w:rFonts w:ascii="Arial Narrow" w:eastAsia="Arial Narrow" w:hAnsi="Arial Narrow" w:cs="Arial Narrow"/>
          <w:sz w:val="24"/>
          <w:szCs w:val="24"/>
        </w:rPr>
      </w:pPr>
    </w:p>
    <w:p w:rsidR="00603D8C" w:rsidRDefault="005E66C4">
      <w:pPr>
        <w:numPr>
          <w:ilvl w:val="0"/>
          <w:numId w:val="13"/>
        </w:numPr>
        <w:jc w:val="both"/>
        <w:rPr>
          <w:sz w:val="24"/>
          <w:szCs w:val="24"/>
        </w:rPr>
      </w:pPr>
      <w:r>
        <w:rPr>
          <w:rFonts w:ascii="Arial Narrow" w:eastAsia="Arial Narrow" w:hAnsi="Arial Narrow" w:cs="Arial Narrow"/>
          <w:sz w:val="24"/>
          <w:szCs w:val="24"/>
        </w:rPr>
        <w:t>Las competencias ciudadanas: Caracterizan a una persona formada para la ciudadanía y el sentido so</w:t>
      </w:r>
      <w:r>
        <w:rPr>
          <w:rFonts w:ascii="Arial Narrow" w:eastAsia="Arial Narrow" w:hAnsi="Arial Narrow" w:cs="Arial Narrow"/>
          <w:sz w:val="24"/>
          <w:szCs w:val="24"/>
        </w:rPr>
        <w:t xml:space="preserve">cial; implican la consideración de la cultura desde la cual se definen unos comportamientos y unos modos de actuación y de relación con el entorno natural y social. </w:t>
      </w:r>
    </w:p>
    <w:p w:rsidR="00603D8C" w:rsidRDefault="00603D8C">
      <w:pPr>
        <w:ind w:left="1077"/>
        <w:jc w:val="both"/>
        <w:rPr>
          <w:rFonts w:ascii="Arial Narrow" w:eastAsia="Arial Narrow" w:hAnsi="Arial Narrow" w:cs="Arial Narrow"/>
          <w:sz w:val="24"/>
          <w:szCs w:val="24"/>
        </w:rPr>
      </w:pPr>
    </w:p>
    <w:p w:rsidR="00603D8C" w:rsidRDefault="005E66C4">
      <w:pPr>
        <w:numPr>
          <w:ilvl w:val="0"/>
          <w:numId w:val="13"/>
        </w:numPr>
        <w:jc w:val="both"/>
        <w:rPr>
          <w:sz w:val="24"/>
          <w:szCs w:val="24"/>
        </w:rPr>
      </w:pPr>
      <w:r>
        <w:rPr>
          <w:rFonts w:ascii="Arial Narrow" w:eastAsia="Arial Narrow" w:hAnsi="Arial Narrow" w:cs="Arial Narrow"/>
          <w:sz w:val="24"/>
          <w:szCs w:val="24"/>
        </w:rPr>
        <w:t>Las competencias básicas: Caracterizan a una persona formada para el uso inteligible de s</w:t>
      </w:r>
      <w:r>
        <w:rPr>
          <w:rFonts w:ascii="Arial Narrow" w:eastAsia="Arial Narrow" w:hAnsi="Arial Narrow" w:cs="Arial Narrow"/>
          <w:sz w:val="24"/>
          <w:szCs w:val="24"/>
        </w:rPr>
        <w:t xml:space="preserve">aberes fundamentales y de prácticas sustentadas en dichos saberes, los cuales son indispensables para la elaboración y la comprensión racional del mundo. Ellos son: Ciencias Naturales y Sociales, Matemáticas, Lengua Materna, Lengua Extranjera, Tecnologías </w:t>
      </w:r>
      <w:r>
        <w:rPr>
          <w:rFonts w:ascii="Arial Narrow" w:eastAsia="Arial Narrow" w:hAnsi="Arial Narrow" w:cs="Arial Narrow"/>
          <w:sz w:val="24"/>
          <w:szCs w:val="24"/>
        </w:rPr>
        <w:t>de la Información, Comunicación y Estética.</w:t>
      </w:r>
    </w:p>
    <w:p w:rsidR="00603D8C" w:rsidRDefault="00603D8C">
      <w:pPr>
        <w:ind w:left="708"/>
        <w:rPr>
          <w:rFonts w:ascii="Arial Narrow" w:eastAsia="Arial Narrow" w:hAnsi="Arial Narrow" w:cs="Arial Narrow"/>
          <w:sz w:val="24"/>
          <w:szCs w:val="24"/>
        </w:rPr>
      </w:pPr>
    </w:p>
    <w:p w:rsidR="00603D8C" w:rsidRDefault="005E66C4">
      <w:pPr>
        <w:numPr>
          <w:ilvl w:val="0"/>
          <w:numId w:val="13"/>
        </w:numPr>
        <w:jc w:val="both"/>
        <w:rPr>
          <w:sz w:val="24"/>
          <w:szCs w:val="24"/>
        </w:rPr>
      </w:pPr>
      <w:r>
        <w:rPr>
          <w:rFonts w:ascii="Arial Narrow" w:eastAsia="Arial Narrow" w:hAnsi="Arial Narrow" w:cs="Arial Narrow"/>
          <w:sz w:val="24"/>
          <w:szCs w:val="24"/>
        </w:rPr>
        <w:t>Las competencias laborales: Caracterizan a una persona formada para el desempeño apropiado en una labor o en una profesión. Dan sentido social al “mundo Dell trabajo” entendido éste como parte del “mundo de la v</w:t>
      </w:r>
      <w:r>
        <w:rPr>
          <w:rFonts w:ascii="Arial Narrow" w:eastAsia="Arial Narrow" w:hAnsi="Arial Narrow" w:cs="Arial Narrow"/>
          <w:sz w:val="24"/>
          <w:szCs w:val="24"/>
        </w:rPr>
        <w:t xml:space="preserve">ida”. Lo ciudadano, lo básico y lo laboral. </w:t>
      </w:r>
    </w:p>
    <w:p w:rsidR="00603D8C" w:rsidRDefault="00603D8C">
      <w:pPr>
        <w:ind w:firstLine="357"/>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Respecto al tema de la interdisciplinariedad es asumida como la búsqueda sistemática de integración de las teorías, métodos, instrumentos, y, en general, prácticas de acción de las diferentes disciplinas o camp</w:t>
      </w:r>
      <w:r>
        <w:rPr>
          <w:rFonts w:ascii="Arial Narrow" w:eastAsia="Arial Narrow" w:hAnsi="Arial Narrow" w:cs="Arial Narrow"/>
          <w:sz w:val="24"/>
          <w:szCs w:val="24"/>
        </w:rPr>
        <w:t>os de saberes que confluyen para la formación del profesional definidos por cada uno de los proyectos curriculares. Con base en lo anterior la Maestría en Ciencias de la Información y las Comunicaciones organiza sus planes de estudio en concordancia con lo</w:t>
      </w:r>
      <w:r>
        <w:rPr>
          <w:rFonts w:ascii="Arial Narrow" w:eastAsia="Arial Narrow" w:hAnsi="Arial Narrow" w:cs="Arial Narrow"/>
          <w:sz w:val="24"/>
          <w:szCs w:val="24"/>
        </w:rPr>
        <w:t xml:space="preserve">s lineamientos del Proyecto Educativo Institucional. Gracias a esta estructura se garantiza alcanzar los objetivos propuestos: </w:t>
      </w:r>
    </w:p>
    <w:p w:rsidR="00603D8C" w:rsidRDefault="00603D8C">
      <w:pPr>
        <w:ind w:left="1077"/>
        <w:jc w:val="both"/>
        <w:rPr>
          <w:rFonts w:ascii="Arial Narrow" w:eastAsia="Arial Narrow" w:hAnsi="Arial Narrow" w:cs="Arial Narrow"/>
          <w:sz w:val="24"/>
          <w:szCs w:val="24"/>
        </w:rPr>
      </w:pPr>
    </w:p>
    <w:p w:rsidR="00603D8C" w:rsidRDefault="005E66C4">
      <w:pPr>
        <w:numPr>
          <w:ilvl w:val="0"/>
          <w:numId w:val="11"/>
        </w:numPr>
        <w:jc w:val="both"/>
        <w:rPr>
          <w:sz w:val="24"/>
          <w:szCs w:val="24"/>
        </w:rPr>
      </w:pPr>
      <w:r>
        <w:rPr>
          <w:rFonts w:ascii="Arial Narrow" w:eastAsia="Arial Narrow" w:hAnsi="Arial Narrow" w:cs="Arial Narrow"/>
          <w:sz w:val="24"/>
          <w:szCs w:val="24"/>
        </w:rPr>
        <w:t>Desarrollar una comunidad de investigadores con mentalidad analítica, crítica, investigativa y creativa para liderar el diseño,</w:t>
      </w:r>
      <w:r>
        <w:rPr>
          <w:rFonts w:ascii="Arial Narrow" w:eastAsia="Arial Narrow" w:hAnsi="Arial Narrow" w:cs="Arial Narrow"/>
          <w:sz w:val="24"/>
          <w:szCs w:val="24"/>
        </w:rPr>
        <w:t xml:space="preserve"> desarrollo, administración y evaluación de alternativas de solución a los problemas propios de las tecnologías de la información y las comunicaciones en las organizaciones. </w:t>
      </w:r>
    </w:p>
    <w:p w:rsidR="00603D8C" w:rsidRDefault="00603D8C">
      <w:pPr>
        <w:ind w:left="1077"/>
        <w:jc w:val="both"/>
        <w:rPr>
          <w:rFonts w:ascii="Arial Narrow" w:eastAsia="Arial Narrow" w:hAnsi="Arial Narrow" w:cs="Arial Narrow"/>
          <w:sz w:val="24"/>
          <w:szCs w:val="24"/>
        </w:rPr>
      </w:pPr>
    </w:p>
    <w:p w:rsidR="00603D8C" w:rsidRDefault="005E66C4">
      <w:pPr>
        <w:numPr>
          <w:ilvl w:val="0"/>
          <w:numId w:val="11"/>
        </w:numPr>
        <w:jc w:val="both"/>
        <w:rPr>
          <w:sz w:val="24"/>
          <w:szCs w:val="24"/>
        </w:rPr>
      </w:pPr>
      <w:r>
        <w:rPr>
          <w:rFonts w:ascii="Arial Narrow" w:eastAsia="Arial Narrow" w:hAnsi="Arial Narrow" w:cs="Arial Narrow"/>
          <w:sz w:val="24"/>
          <w:szCs w:val="24"/>
        </w:rPr>
        <w:t>Incurrir en la formulación y desarrollo de estrategias por parte del Estado y lo</w:t>
      </w:r>
      <w:r>
        <w:rPr>
          <w:rFonts w:ascii="Arial Narrow" w:eastAsia="Arial Narrow" w:hAnsi="Arial Narrow" w:cs="Arial Narrow"/>
          <w:sz w:val="24"/>
          <w:szCs w:val="24"/>
        </w:rPr>
        <w:t xml:space="preserve">s organismos responsables de la planeación, diseño, operación y administración de plataformas de las Tecnologías de la información y las Comunicaciones. </w:t>
      </w:r>
    </w:p>
    <w:p w:rsidR="00603D8C" w:rsidRDefault="00603D8C">
      <w:pPr>
        <w:ind w:left="1077"/>
        <w:jc w:val="both"/>
        <w:rPr>
          <w:rFonts w:ascii="Arial Narrow" w:eastAsia="Arial Narrow" w:hAnsi="Arial Narrow" w:cs="Arial Narrow"/>
          <w:sz w:val="24"/>
          <w:szCs w:val="24"/>
        </w:rPr>
      </w:pPr>
    </w:p>
    <w:p w:rsidR="00603D8C" w:rsidRDefault="005E66C4">
      <w:pPr>
        <w:numPr>
          <w:ilvl w:val="0"/>
          <w:numId w:val="11"/>
        </w:numPr>
        <w:jc w:val="both"/>
        <w:rPr>
          <w:sz w:val="24"/>
          <w:szCs w:val="24"/>
        </w:rPr>
      </w:pPr>
      <w:r>
        <w:rPr>
          <w:rFonts w:ascii="Arial Narrow" w:eastAsia="Arial Narrow" w:hAnsi="Arial Narrow" w:cs="Arial Narrow"/>
          <w:sz w:val="24"/>
          <w:szCs w:val="24"/>
        </w:rPr>
        <w:t>Formar Investigadores con solvencia y claridad en la producción académica y con visión científica par</w:t>
      </w:r>
      <w:r>
        <w:rPr>
          <w:rFonts w:ascii="Arial Narrow" w:eastAsia="Arial Narrow" w:hAnsi="Arial Narrow" w:cs="Arial Narrow"/>
          <w:sz w:val="24"/>
          <w:szCs w:val="24"/>
        </w:rPr>
        <w:t>a el desarrollo de nuevo conocimiento en las áreas de las Ciencias de la Información y las Comunicaciones.</w:t>
      </w:r>
    </w:p>
    <w:p w:rsidR="00603D8C" w:rsidRDefault="00603D8C">
      <w:pPr>
        <w:ind w:firstLine="357"/>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Por tanto, es  de resaltar  que aspectos académicos y administrativos pertinentes al Proyecto Educativo Institucional (PEI) están en forma explícita</w:t>
      </w:r>
      <w:r>
        <w:rPr>
          <w:rFonts w:ascii="Arial Narrow" w:eastAsia="Arial Narrow" w:hAnsi="Arial Narrow" w:cs="Arial Narrow"/>
          <w:sz w:val="24"/>
          <w:szCs w:val="24"/>
        </w:rPr>
        <w:t xml:space="preserve">  en la estructura curricular de la Maestría, lo que se puede verificar a partir de los contenidos programáticos de los cursos que conforman el plan de estudios, siendo así coherentes con el PEI, en la medida en que persigue el fortalecimiento del desarrol</w:t>
      </w:r>
      <w:r>
        <w:rPr>
          <w:rFonts w:ascii="Arial Narrow" w:eastAsia="Arial Narrow" w:hAnsi="Arial Narrow" w:cs="Arial Narrow"/>
          <w:sz w:val="24"/>
          <w:szCs w:val="24"/>
        </w:rPr>
        <w:t>lo tecnológico en los campos de las TIC  y particularmente con las comunicaciones, las redes de datos, los sistemas de información y la inteligencia artificial, al igual que en las diversas innovaciones relacionadas con las tendencias en comunicaciones com</w:t>
      </w:r>
      <w:r>
        <w:rPr>
          <w:rFonts w:ascii="Arial Narrow" w:eastAsia="Arial Narrow" w:hAnsi="Arial Narrow" w:cs="Arial Narrow"/>
          <w:sz w:val="24"/>
          <w:szCs w:val="24"/>
        </w:rPr>
        <w:t>o la 5ta generación y el internet de las cosas, al igual que mediaciones pedagógicas, entre otros y reforzando la filosofía y la misión institucional, en tanto que difunde los conocimientos de desarrollo humanístico, científico y tecnológico, proporcionand</w:t>
      </w:r>
      <w:r>
        <w:rPr>
          <w:rFonts w:ascii="Arial Narrow" w:eastAsia="Arial Narrow" w:hAnsi="Arial Narrow" w:cs="Arial Narrow"/>
          <w:sz w:val="24"/>
          <w:szCs w:val="24"/>
        </w:rPr>
        <w:t xml:space="preserve">o la formación integral del estudiante, haciéndolo competitivo en el contexto social de la Capital y región andina en el que se desarrolla y se proyecta. </w:t>
      </w:r>
    </w:p>
    <w:p w:rsidR="00603D8C" w:rsidRDefault="00603D8C">
      <w:pPr>
        <w:ind w:firstLine="357"/>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Por ello, la naturaleza del currículo del Programa obedece a la dinámica trazada por la Institución y los contenidos programáticos se adaptan permanentemente a los cambios y nuevas tendencias nacionales e internacionales.</w:t>
      </w:r>
    </w:p>
    <w:p w:rsidR="00603D8C" w:rsidRDefault="005E66C4">
      <w:pPr>
        <w:pStyle w:val="Ttulo2"/>
        <w:ind w:left="0"/>
      </w:pPr>
      <w:bookmarkStart w:id="30" w:name="_heading=h.3u0c1y9tsp9v" w:colFirst="0" w:colLast="0"/>
      <w:bookmarkEnd w:id="30"/>
      <w:r>
        <w:t>3.1 Componentes formativos</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w:t>
      </w:r>
      <w:r>
        <w:rPr>
          <w:rFonts w:ascii="Arial Narrow" w:eastAsia="Arial Narrow" w:hAnsi="Arial Narrow" w:cs="Arial Narrow"/>
          <w:sz w:val="24"/>
          <w:szCs w:val="24"/>
        </w:rPr>
        <w:t xml:space="preserve">tría en Ciencias de la Información y las Comunicaciones oferta 4 énfasis: Teleinformática, Geomática, Ingeniería de Software e Inteligencia Artificial, cada uno de ellos con la misma estructura curricular (ver Ilustración 1). Una estructura de 44 créditos </w:t>
      </w:r>
      <w:r>
        <w:rPr>
          <w:rFonts w:ascii="Arial Narrow" w:eastAsia="Arial Narrow" w:hAnsi="Arial Narrow" w:cs="Arial Narrow"/>
          <w:sz w:val="24"/>
          <w:szCs w:val="24"/>
        </w:rPr>
        <w:t>conformada por 4 tipo de espacios académicos:</w:t>
      </w:r>
    </w:p>
    <w:p w:rsidR="00603D8C" w:rsidRDefault="00603D8C">
      <w:pPr>
        <w:ind w:left="0"/>
        <w:jc w:val="both"/>
        <w:rPr>
          <w:rFonts w:ascii="Arial Narrow" w:eastAsia="Arial Narrow" w:hAnsi="Arial Narrow" w:cs="Arial Narrow"/>
          <w:sz w:val="24"/>
          <w:szCs w:val="24"/>
        </w:rPr>
      </w:pPr>
    </w:p>
    <w:p w:rsidR="00603D8C" w:rsidRDefault="005E66C4">
      <w:pPr>
        <w:keepNext/>
        <w:ind w:left="0"/>
        <w:jc w:val="center"/>
        <w:rPr>
          <w:rFonts w:ascii="Arial Narrow" w:eastAsia="Arial Narrow" w:hAnsi="Arial Narrow" w:cs="Arial Narrow"/>
        </w:rPr>
      </w:pPr>
      <w:r>
        <w:rPr>
          <w:rFonts w:ascii="Arial Narrow" w:eastAsia="Arial Narrow" w:hAnsi="Arial Narrow" w:cs="Arial Narrow"/>
          <w:noProof/>
          <w:lang w:eastAsia="es-CO"/>
        </w:rPr>
        <w:drawing>
          <wp:inline distT="0" distB="0" distL="0" distR="0">
            <wp:extent cx="5459400" cy="1663700"/>
            <wp:effectExtent l="0" t="0" r="0" b="0"/>
            <wp:docPr id="9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4"/>
                    <a:srcRect/>
                    <a:stretch>
                      <a:fillRect/>
                    </a:stretch>
                  </pic:blipFill>
                  <pic:spPr>
                    <a:xfrm>
                      <a:off x="0" y="0"/>
                      <a:ext cx="5459400" cy="1663700"/>
                    </a:xfrm>
                    <a:prstGeom prst="rect">
                      <a:avLst/>
                    </a:prstGeom>
                    <a:ln/>
                  </pic:spPr>
                </pic:pic>
              </a:graphicData>
            </a:graphic>
          </wp:inline>
        </w:drawing>
      </w:r>
    </w:p>
    <w:p w:rsidR="00603D8C" w:rsidRDefault="005E66C4">
      <w:pPr>
        <w:widowControl w:val="0"/>
        <w:spacing w:before="120" w:after="120"/>
        <w:ind w:firstLine="357"/>
        <w:jc w:val="center"/>
        <w:rPr>
          <w:rFonts w:ascii="Arial Narrow" w:eastAsia="Arial Narrow" w:hAnsi="Arial Narrow" w:cs="Arial Narrow"/>
          <w:i/>
          <w:sz w:val="20"/>
          <w:szCs w:val="20"/>
        </w:rPr>
      </w:pPr>
      <w:r>
        <w:rPr>
          <w:rFonts w:ascii="Arial Narrow" w:eastAsia="Arial Narrow" w:hAnsi="Arial Narrow" w:cs="Arial Narrow"/>
          <w:i/>
          <w:sz w:val="20"/>
          <w:szCs w:val="20"/>
        </w:rPr>
        <w:t>Ilustración 1. Estructura curricular general.</w:t>
      </w:r>
    </w:p>
    <w:p w:rsidR="00603D8C" w:rsidRDefault="00603D8C">
      <w:pPr>
        <w:widowControl w:val="0"/>
        <w:spacing w:before="120" w:after="120"/>
        <w:ind w:firstLine="357"/>
        <w:jc w:val="center"/>
        <w:rPr>
          <w:rFonts w:ascii="Arial Narrow" w:eastAsia="Arial Narrow" w:hAnsi="Arial Narrow" w:cs="Arial Narrow"/>
          <w:i/>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b/>
          <w:i/>
          <w:sz w:val="24"/>
          <w:szCs w:val="24"/>
        </w:rPr>
        <w:t xml:space="preserve">Espacios académicos fundamentales. </w:t>
      </w:r>
      <w:r>
        <w:rPr>
          <w:rFonts w:ascii="Arial Narrow" w:eastAsia="Arial Narrow" w:hAnsi="Arial Narrow" w:cs="Arial Narrow"/>
          <w:sz w:val="24"/>
          <w:szCs w:val="24"/>
        </w:rPr>
        <w:t>Constituyen el núcleo fundamental de la Maestría (8 créditos). Este núcleo está conformado por 2 espacios (de 4 créditos) comunes y obligatorios para todos los énfasis: Herramientas matemáticas para el manejo de la información e Informática. Estos espacios</w:t>
      </w:r>
      <w:r>
        <w:rPr>
          <w:rFonts w:ascii="Arial Narrow" w:eastAsia="Arial Narrow" w:hAnsi="Arial Narrow" w:cs="Arial Narrow"/>
          <w:sz w:val="24"/>
          <w:szCs w:val="24"/>
        </w:rPr>
        <w:t xml:space="preserve"> académicos no tienen prerrequisitos.</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b/>
          <w:i/>
          <w:sz w:val="24"/>
          <w:szCs w:val="24"/>
        </w:rPr>
        <w:t>Espacios académicos de investigación.</w:t>
      </w:r>
      <w:r>
        <w:rPr>
          <w:rFonts w:ascii="Arial Narrow" w:eastAsia="Arial Narrow" w:hAnsi="Arial Narrow" w:cs="Arial Narrow"/>
          <w:sz w:val="24"/>
          <w:szCs w:val="24"/>
        </w:rPr>
        <w:t xml:space="preserve"> A pesar de que la Maestría es en profundización, se considera totalmente necesario la formación en metodología de la investigación enfocada a la formulación y desarrollo de proyec</w:t>
      </w:r>
      <w:r>
        <w:rPr>
          <w:rFonts w:ascii="Arial Narrow" w:eastAsia="Arial Narrow" w:hAnsi="Arial Narrow" w:cs="Arial Narrow"/>
          <w:sz w:val="24"/>
          <w:szCs w:val="24"/>
        </w:rPr>
        <w:t>tos que aporten soluciones específicas en las áreas de cada uno de los énfasis. A estos componentes se les denomina “la ruta de investigación” de la Maestría (8 créditos).  Esta ruta está conformada por 2 espacios comunes y obligatorios para todos los énfa</w:t>
      </w:r>
      <w:r>
        <w:rPr>
          <w:rFonts w:ascii="Arial Narrow" w:eastAsia="Arial Narrow" w:hAnsi="Arial Narrow" w:cs="Arial Narrow"/>
          <w:sz w:val="24"/>
          <w:szCs w:val="24"/>
        </w:rPr>
        <w:t>sis: Seminario de investigación (4 créditos) y Trabajo de grado (4 créditos).  Se deben ver en ese orden (cada espacio tiene como prerrequisito el anterior) debido a estar condicionados a la propuesta, desarrollo y presentación del trabajo de grado (ver Il</w:t>
      </w:r>
      <w:r>
        <w:rPr>
          <w:rFonts w:ascii="Arial Narrow" w:eastAsia="Arial Narrow" w:hAnsi="Arial Narrow" w:cs="Arial Narrow"/>
          <w:sz w:val="24"/>
          <w:szCs w:val="24"/>
        </w:rPr>
        <w:t>ustración 2).</w:t>
      </w:r>
    </w:p>
    <w:p w:rsidR="00603D8C" w:rsidRDefault="00603D8C">
      <w:pPr>
        <w:ind w:left="0"/>
        <w:jc w:val="both"/>
        <w:rPr>
          <w:rFonts w:ascii="Arial Narrow" w:eastAsia="Arial Narrow" w:hAnsi="Arial Narrow" w:cs="Arial Narrow"/>
          <w:sz w:val="24"/>
          <w:szCs w:val="24"/>
        </w:rPr>
      </w:pPr>
    </w:p>
    <w:p w:rsidR="00603D8C" w:rsidRDefault="005E66C4">
      <w:pPr>
        <w:keepNext/>
        <w:ind w:left="0"/>
        <w:jc w:val="center"/>
        <w:rPr>
          <w:rFonts w:ascii="Arial Narrow" w:eastAsia="Arial Narrow" w:hAnsi="Arial Narrow" w:cs="Arial Narrow"/>
        </w:rPr>
      </w:pPr>
      <w:r>
        <w:rPr>
          <w:rFonts w:ascii="Arial Narrow" w:eastAsia="Arial Narrow" w:hAnsi="Arial Narrow" w:cs="Arial Narrow"/>
          <w:noProof/>
          <w:lang w:eastAsia="es-CO"/>
        </w:rPr>
        <w:lastRenderedPageBreak/>
        <w:drawing>
          <wp:inline distT="0" distB="0" distL="0" distR="0">
            <wp:extent cx="5459400" cy="2959100"/>
            <wp:effectExtent l="0" t="0" r="0" b="0"/>
            <wp:docPr id="8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5"/>
                    <a:srcRect/>
                    <a:stretch>
                      <a:fillRect/>
                    </a:stretch>
                  </pic:blipFill>
                  <pic:spPr>
                    <a:xfrm>
                      <a:off x="0" y="0"/>
                      <a:ext cx="5459400" cy="2959100"/>
                    </a:xfrm>
                    <a:prstGeom prst="rect">
                      <a:avLst/>
                    </a:prstGeom>
                    <a:ln/>
                  </pic:spPr>
                </pic:pic>
              </a:graphicData>
            </a:graphic>
          </wp:inline>
        </w:drawing>
      </w:r>
    </w:p>
    <w:p w:rsidR="00603D8C" w:rsidRDefault="005E66C4">
      <w:pPr>
        <w:widowControl w:val="0"/>
        <w:spacing w:before="120" w:after="120"/>
        <w:ind w:firstLine="357"/>
        <w:jc w:val="center"/>
        <w:rPr>
          <w:rFonts w:ascii="Arial Narrow" w:eastAsia="Arial Narrow" w:hAnsi="Arial Narrow" w:cs="Arial Narrow"/>
          <w:i/>
          <w:sz w:val="20"/>
          <w:szCs w:val="20"/>
        </w:rPr>
      </w:pPr>
      <w:r>
        <w:rPr>
          <w:rFonts w:ascii="Arial Narrow" w:eastAsia="Arial Narrow" w:hAnsi="Arial Narrow" w:cs="Arial Narrow"/>
          <w:i/>
          <w:sz w:val="20"/>
          <w:szCs w:val="20"/>
        </w:rPr>
        <w:t>Ilustración 2 Ruta de la investigación.</w:t>
      </w:r>
    </w:p>
    <w:p w:rsidR="00603D8C" w:rsidRDefault="00603D8C">
      <w:pPr>
        <w:widowControl w:val="0"/>
        <w:spacing w:before="120" w:after="120"/>
        <w:ind w:firstLine="357"/>
        <w:jc w:val="center"/>
        <w:rPr>
          <w:rFonts w:ascii="Arial Narrow" w:eastAsia="Arial Narrow" w:hAnsi="Arial Narrow" w:cs="Arial Narrow"/>
          <w:i/>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b/>
          <w:i/>
          <w:sz w:val="24"/>
          <w:szCs w:val="24"/>
        </w:rPr>
        <w:t>Espacios académicos de Énfasis.</w:t>
      </w:r>
      <w:r>
        <w:rPr>
          <w:rFonts w:ascii="Arial Narrow" w:eastAsia="Arial Narrow" w:hAnsi="Arial Narrow" w:cs="Arial Narrow"/>
          <w:sz w:val="24"/>
          <w:szCs w:val="24"/>
        </w:rPr>
        <w:t xml:space="preserve"> Corresponden a los espacios académicos electivos del énfasis (20 créditos).  El estudiante debe seleccionar 5 espacios electivos propios del énfasis (ver Ilustración </w:t>
      </w:r>
      <w:r>
        <w:rPr>
          <w:rFonts w:ascii="Arial Narrow" w:eastAsia="Arial Narrow" w:hAnsi="Arial Narrow" w:cs="Arial Narrow"/>
          <w:sz w:val="24"/>
          <w:szCs w:val="24"/>
        </w:rPr>
        <w:t>3). La coordinación de la Maestría o los grupos de investigación asociados a la Maestría pueden proponer nuevos espacios de este tipo cuya aprobación estará sujeta a los lineamientos establecidos por el consejo curricular de la Maestría, por el comité curr</w:t>
      </w:r>
      <w:r>
        <w:rPr>
          <w:rFonts w:ascii="Arial Narrow" w:eastAsia="Arial Narrow" w:hAnsi="Arial Narrow" w:cs="Arial Narrow"/>
          <w:sz w:val="24"/>
          <w:szCs w:val="24"/>
        </w:rPr>
        <w:t>icular de la facultad de ingeniería y por el consejo de facultad de ingeniería. El fin de estos espacios constituye la adquisición de conocimiento y formación de competencias específicas en las temáticas propias del énfasis. Estos espacios académicos no ti</w:t>
      </w:r>
      <w:r>
        <w:rPr>
          <w:rFonts w:ascii="Arial Narrow" w:eastAsia="Arial Narrow" w:hAnsi="Arial Narrow" w:cs="Arial Narrow"/>
          <w:sz w:val="24"/>
          <w:szCs w:val="24"/>
        </w:rPr>
        <w:t>enen prerrequisitos.</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b/>
          <w:i/>
          <w:sz w:val="24"/>
          <w:szCs w:val="24"/>
        </w:rPr>
        <w:t>Espacios académicos Complementarios.</w:t>
      </w:r>
      <w:r>
        <w:rPr>
          <w:rFonts w:ascii="Arial Narrow" w:eastAsia="Arial Narrow" w:hAnsi="Arial Narrow" w:cs="Arial Narrow"/>
          <w:sz w:val="24"/>
          <w:szCs w:val="24"/>
        </w:rPr>
        <w:t xml:space="preserve"> Corresponden a los espacios académicos electivos extrínsecos (8 créditos).  Este espacio no tiene prerrequisito. El estudiante debe seleccionar dos espacios de los siguientes:</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19"/>
        </w:numPr>
        <w:jc w:val="both"/>
        <w:rPr>
          <w:sz w:val="24"/>
          <w:szCs w:val="24"/>
        </w:rPr>
      </w:pPr>
      <w:r>
        <w:rPr>
          <w:rFonts w:ascii="Arial Narrow" w:eastAsia="Arial Narrow" w:hAnsi="Arial Narrow" w:cs="Arial Narrow"/>
          <w:sz w:val="24"/>
          <w:szCs w:val="24"/>
        </w:rPr>
        <w:t>Espacio electivo del</w:t>
      </w:r>
      <w:r>
        <w:rPr>
          <w:rFonts w:ascii="Arial Narrow" w:eastAsia="Arial Narrow" w:hAnsi="Arial Narrow" w:cs="Arial Narrow"/>
          <w:sz w:val="24"/>
          <w:szCs w:val="24"/>
        </w:rPr>
        <w:t xml:space="preserve"> mismo o de otros énfasis</w:t>
      </w:r>
    </w:p>
    <w:p w:rsidR="00603D8C" w:rsidRDefault="005E66C4">
      <w:pPr>
        <w:numPr>
          <w:ilvl w:val="0"/>
          <w:numId w:val="19"/>
        </w:numPr>
        <w:jc w:val="both"/>
        <w:rPr>
          <w:sz w:val="24"/>
          <w:szCs w:val="24"/>
        </w:rPr>
      </w:pPr>
      <w:r>
        <w:rPr>
          <w:rFonts w:ascii="Arial Narrow" w:eastAsia="Arial Narrow" w:hAnsi="Arial Narrow" w:cs="Arial Narrow"/>
          <w:sz w:val="24"/>
          <w:szCs w:val="24"/>
        </w:rPr>
        <w:t>Espacio académico de otras maestrías de la facultad de ingeniería</w:t>
      </w:r>
    </w:p>
    <w:p w:rsidR="00603D8C" w:rsidRDefault="005E66C4">
      <w:pPr>
        <w:numPr>
          <w:ilvl w:val="0"/>
          <w:numId w:val="19"/>
        </w:numPr>
        <w:jc w:val="both"/>
        <w:rPr>
          <w:sz w:val="24"/>
          <w:szCs w:val="24"/>
        </w:rPr>
      </w:pPr>
      <w:r>
        <w:rPr>
          <w:rFonts w:ascii="Arial Narrow" w:eastAsia="Arial Narrow" w:hAnsi="Arial Narrow" w:cs="Arial Narrow"/>
          <w:sz w:val="24"/>
          <w:szCs w:val="24"/>
        </w:rPr>
        <w:t>Espacio académico de las maestrías de las otras facultades de la Universidad (sujeto a aprobación del consejo curricular)</w:t>
      </w:r>
    </w:p>
    <w:p w:rsidR="00603D8C" w:rsidRDefault="005E66C4">
      <w:pPr>
        <w:numPr>
          <w:ilvl w:val="0"/>
          <w:numId w:val="19"/>
        </w:numPr>
        <w:jc w:val="both"/>
        <w:rPr>
          <w:sz w:val="24"/>
          <w:szCs w:val="24"/>
        </w:rPr>
      </w:pPr>
      <w:r>
        <w:rPr>
          <w:rFonts w:ascii="Arial Narrow" w:eastAsia="Arial Narrow" w:hAnsi="Arial Narrow" w:cs="Arial Narrow"/>
          <w:sz w:val="24"/>
          <w:szCs w:val="24"/>
        </w:rPr>
        <w:t>Espacio académico de maestrías de otras Un</w:t>
      </w:r>
      <w:r>
        <w:rPr>
          <w:rFonts w:ascii="Arial Narrow" w:eastAsia="Arial Narrow" w:hAnsi="Arial Narrow" w:cs="Arial Narrow"/>
          <w:sz w:val="24"/>
          <w:szCs w:val="24"/>
        </w:rPr>
        <w:t>iversidades (sujeto a aprobación del consejo curricular)</w:t>
      </w:r>
    </w:p>
    <w:p w:rsidR="00603D8C" w:rsidRDefault="00603D8C">
      <w:pPr>
        <w:ind w:left="720"/>
        <w:jc w:val="both"/>
        <w:rPr>
          <w:rFonts w:ascii="Arial Narrow" w:eastAsia="Arial Narrow" w:hAnsi="Arial Narrow" w:cs="Arial Narrow"/>
          <w:sz w:val="24"/>
          <w:szCs w:val="24"/>
        </w:rPr>
      </w:pPr>
    </w:p>
    <w:p w:rsidR="00603D8C" w:rsidRDefault="005E66C4">
      <w:pPr>
        <w:keepNext/>
        <w:ind w:left="0"/>
        <w:jc w:val="center"/>
        <w:rPr>
          <w:rFonts w:ascii="Arial Narrow" w:eastAsia="Arial Narrow" w:hAnsi="Arial Narrow" w:cs="Arial Narrow"/>
        </w:rPr>
      </w:pPr>
      <w:r>
        <w:rPr>
          <w:rFonts w:ascii="Arial Narrow" w:eastAsia="Arial Narrow" w:hAnsi="Arial Narrow" w:cs="Arial Narrow"/>
          <w:noProof/>
          <w:lang w:eastAsia="es-CO"/>
        </w:rPr>
        <w:lastRenderedPageBreak/>
        <w:drawing>
          <wp:inline distT="0" distB="0" distL="0" distR="0">
            <wp:extent cx="5459400" cy="2781300"/>
            <wp:effectExtent l="0" t="0" r="0" b="0"/>
            <wp:docPr id="8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6"/>
                    <a:srcRect/>
                    <a:stretch>
                      <a:fillRect/>
                    </a:stretch>
                  </pic:blipFill>
                  <pic:spPr>
                    <a:xfrm>
                      <a:off x="0" y="0"/>
                      <a:ext cx="5459400" cy="2781300"/>
                    </a:xfrm>
                    <a:prstGeom prst="rect">
                      <a:avLst/>
                    </a:prstGeom>
                    <a:ln/>
                  </pic:spPr>
                </pic:pic>
              </a:graphicData>
            </a:graphic>
          </wp:inline>
        </w:drawing>
      </w:r>
    </w:p>
    <w:p w:rsidR="00603D8C" w:rsidRDefault="005E66C4">
      <w:pPr>
        <w:widowControl w:val="0"/>
        <w:spacing w:before="120" w:after="120"/>
        <w:ind w:firstLine="357"/>
        <w:jc w:val="center"/>
        <w:rPr>
          <w:rFonts w:ascii="Arial Narrow" w:eastAsia="Arial Narrow" w:hAnsi="Arial Narrow" w:cs="Arial Narrow"/>
          <w:i/>
          <w:sz w:val="20"/>
          <w:szCs w:val="20"/>
        </w:rPr>
      </w:pPr>
      <w:r>
        <w:rPr>
          <w:rFonts w:ascii="Arial Narrow" w:eastAsia="Arial Narrow" w:hAnsi="Arial Narrow" w:cs="Arial Narrow"/>
          <w:i/>
          <w:sz w:val="20"/>
          <w:szCs w:val="20"/>
        </w:rPr>
        <w:t>Ilustración 3 Estructura curricular con espacios académicos por énfasis.</w:t>
      </w:r>
    </w:p>
    <w:p w:rsidR="00603D8C" w:rsidRDefault="00603D8C">
      <w:pPr>
        <w:ind w:firstLine="357"/>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Maestría decide ofertar el énfasis de Inteligencia Artificial, el cual está aprobado por el Consejo Superior de la Universidad en la </w:t>
      </w:r>
      <w:hyperlink r:id="rId47">
        <w:r>
          <w:rPr>
            <w:rFonts w:ascii="Arial Narrow" w:eastAsia="Arial Narrow" w:hAnsi="Arial Narrow" w:cs="Arial Narrow"/>
            <w:color w:val="0563C1"/>
            <w:sz w:val="24"/>
            <w:szCs w:val="24"/>
            <w:u w:val="single"/>
          </w:rPr>
          <w:t>Resolución 032 de octubre de 2002</w:t>
        </w:r>
      </w:hyperlink>
      <w:r>
        <w:rPr>
          <w:rFonts w:ascii="Arial Narrow" w:eastAsia="Arial Narrow" w:hAnsi="Arial Narrow" w:cs="Arial Narrow"/>
          <w:sz w:val="24"/>
          <w:szCs w:val="24"/>
        </w:rPr>
        <w:t>. En la Ilustración 3 se evidencia que la totalidad de los espacios académicos de énfasis para Inteligencia Artificial son espacios que ya se venían ofertando como electivas generales y que ahora pasarían a ser electivas intrínsecas de este énfasis (se deb</w:t>
      </w:r>
      <w:r>
        <w:rPr>
          <w:rFonts w:ascii="Arial Narrow" w:eastAsia="Arial Narrow" w:hAnsi="Arial Narrow" w:cs="Arial Narrow"/>
          <w:sz w:val="24"/>
          <w:szCs w:val="24"/>
        </w:rPr>
        <w:t>e aclarar que los estudiantes de los otros énfasis las podrán seguir cursando como espacios complementarios), esto implica que la apertura de este nuevo énfasis no genera exigencias de recurso docente, tecnológico ni físico. La oferta de este énfasis no re</w:t>
      </w:r>
      <w:r>
        <w:rPr>
          <w:rFonts w:ascii="Arial Narrow" w:eastAsia="Arial Narrow" w:hAnsi="Arial Narrow" w:cs="Arial Narrow"/>
          <w:sz w:val="24"/>
          <w:szCs w:val="24"/>
        </w:rPr>
        <w:t>quiere un plan de homologación o de transición debido a que la estructura curricular se conserva. Si un estudiante antiguo desea pasarse al nuevo énfasis en Inteligencia Artificial, se aplica el mismo procedimiento aplicado actualmente para cambio de énfas</w:t>
      </w:r>
      <w:r>
        <w:rPr>
          <w:rFonts w:ascii="Arial Narrow" w:eastAsia="Arial Narrow" w:hAnsi="Arial Narrow" w:cs="Arial Narrow"/>
          <w:sz w:val="24"/>
          <w:szCs w:val="24"/>
        </w:rPr>
        <w:t xml:space="preserve">is: Los espacios académicos fundamentales son válidos para cualquier énfasis, los espacios académicos electivos del énfasis anterior se pueden homologar como espacios complementarios en el nuevo énfasis, los espacios académicos complementarios del énfasis </w:t>
      </w:r>
      <w:r>
        <w:rPr>
          <w:rFonts w:ascii="Arial Narrow" w:eastAsia="Arial Narrow" w:hAnsi="Arial Narrow" w:cs="Arial Narrow"/>
          <w:sz w:val="24"/>
          <w:szCs w:val="24"/>
        </w:rPr>
        <w:t xml:space="preserve">anterior se pueden homologar como espacios académicos complementarios del nuevo énfasis o como espacios académicos electivos del nuevo énfasis (siempre y cuando se oferten como espacios electivos propios del énfasis nuevo). </w:t>
      </w:r>
    </w:p>
    <w:p w:rsidR="00603D8C" w:rsidRDefault="00603D8C">
      <w:pPr>
        <w:ind w:left="0"/>
        <w:jc w:val="both"/>
        <w:rPr>
          <w:rFonts w:ascii="Arial Narrow" w:eastAsia="Arial Narrow" w:hAnsi="Arial Narrow" w:cs="Arial Narrow"/>
          <w:sz w:val="24"/>
          <w:szCs w:val="24"/>
        </w:rPr>
      </w:pPr>
    </w:p>
    <w:p w:rsidR="00603D8C" w:rsidRDefault="005E66C4">
      <w:pPr>
        <w:pStyle w:val="Ttulo3"/>
        <w:ind w:left="0"/>
      </w:pPr>
      <w:bookmarkStart w:id="31" w:name="_heading=h.6vu2w5fu8sa7" w:colFirst="0" w:colLast="0"/>
      <w:bookmarkEnd w:id="31"/>
      <w:r>
        <w:t>3.1.1. Resultados de aprendiza</w:t>
      </w:r>
      <w:r>
        <w:t xml:space="preserve">je </w:t>
      </w:r>
    </w:p>
    <w:p w:rsidR="00603D8C" w:rsidRDefault="005E66C4">
      <w:pPr>
        <w:widowControl w:val="0"/>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resultados de aprendizaje, constituyen uno de los principales aspectos de discusión y reflexión curricular en las Instituciones de Educación Superior, en coherencia con lo establecido en el </w:t>
      </w:r>
      <w:hyperlink r:id="rId48">
        <w:r>
          <w:rPr>
            <w:rFonts w:ascii="Arial Narrow" w:eastAsia="Arial Narrow" w:hAnsi="Arial Narrow" w:cs="Arial Narrow"/>
            <w:sz w:val="24"/>
            <w:szCs w:val="24"/>
            <w:u w:val="single"/>
          </w:rPr>
          <w:t>Decreto 1330 de julio 25 de 2019</w:t>
        </w:r>
      </w:hyperlink>
      <w:r>
        <w:rPr>
          <w:rFonts w:ascii="Arial Narrow" w:eastAsia="Arial Narrow" w:hAnsi="Arial Narrow" w:cs="Arial Narrow"/>
          <w:sz w:val="24"/>
          <w:szCs w:val="24"/>
        </w:rPr>
        <w:t xml:space="preserve"> y la </w:t>
      </w:r>
      <w:hyperlink r:id="rId49">
        <w:r>
          <w:rPr>
            <w:rFonts w:ascii="Arial Narrow" w:eastAsia="Arial Narrow" w:hAnsi="Arial Narrow" w:cs="Arial Narrow"/>
            <w:sz w:val="24"/>
            <w:szCs w:val="24"/>
            <w:u w:val="single"/>
          </w:rPr>
          <w:t>Resolución 021795 de noviembre 19 de 2020</w:t>
        </w:r>
      </w:hyperlink>
      <w:r>
        <w:rPr>
          <w:rFonts w:ascii="Arial Narrow" w:eastAsia="Arial Narrow" w:hAnsi="Arial Narrow" w:cs="Arial Narrow"/>
          <w:sz w:val="24"/>
          <w:szCs w:val="24"/>
        </w:rPr>
        <w:t>. Su integración a la propuesta curricular exige un trabajo ar</w:t>
      </w:r>
      <w:r>
        <w:rPr>
          <w:rFonts w:ascii="Arial Narrow" w:eastAsia="Arial Narrow" w:hAnsi="Arial Narrow" w:cs="Arial Narrow"/>
          <w:sz w:val="24"/>
          <w:szCs w:val="24"/>
        </w:rPr>
        <w:t>ticulado que permita la armonización de la propuesta curricular con las directrices ministeriales a la luz de un contexto que ha sido construido durante la trayectoria de los programas. De este modo, lo primero a señalar es que la Universidad Distrital Fra</w:t>
      </w:r>
      <w:r>
        <w:rPr>
          <w:rFonts w:ascii="Arial Narrow" w:eastAsia="Arial Narrow" w:hAnsi="Arial Narrow" w:cs="Arial Narrow"/>
          <w:sz w:val="24"/>
          <w:szCs w:val="24"/>
        </w:rPr>
        <w:t>ncisco José de Caldas, adelanta un ejercicio de diálogo e intercambio al interior de la misma, con el interés de propiciar los lineamientos, estrategias y herramientas necesarias para la consolidación de los Resultados de aprendizaje, otorgando un papel pr</w:t>
      </w:r>
      <w:r>
        <w:rPr>
          <w:rFonts w:ascii="Arial Narrow" w:eastAsia="Arial Narrow" w:hAnsi="Arial Narrow" w:cs="Arial Narrow"/>
          <w:sz w:val="24"/>
          <w:szCs w:val="24"/>
        </w:rPr>
        <w:t>incipal al contexto de la institución y a la concepción curricular que se ha desarrollado a lo largo de los años y que difiere desde diferentes perspectivas, como es, áreas de conocimiento, comprensión de currículo, propuestas construidas a la luz de lo qu</w:t>
      </w:r>
      <w:r>
        <w:rPr>
          <w:rFonts w:ascii="Arial Narrow" w:eastAsia="Arial Narrow" w:hAnsi="Arial Narrow" w:cs="Arial Narrow"/>
          <w:sz w:val="24"/>
          <w:szCs w:val="24"/>
        </w:rPr>
        <w:t xml:space="preserve">e se espera que un estudiantes apropie e implemente en contextos concretos de desarrollo del área de conocimiento en la que se formó, etc. </w:t>
      </w:r>
    </w:p>
    <w:p w:rsidR="00603D8C" w:rsidRDefault="00603D8C">
      <w:pPr>
        <w:widowControl w:val="0"/>
        <w:ind w:firstLine="357"/>
        <w:jc w:val="both"/>
        <w:rPr>
          <w:rFonts w:ascii="Arial Narrow" w:eastAsia="Arial Narrow" w:hAnsi="Arial Narrow" w:cs="Arial Narrow"/>
          <w:sz w:val="24"/>
          <w:szCs w:val="24"/>
        </w:rPr>
      </w:pPr>
    </w:p>
    <w:p w:rsidR="00603D8C" w:rsidRDefault="005E66C4">
      <w:pPr>
        <w:widowControl w:val="0"/>
        <w:ind w:left="0"/>
        <w:jc w:val="both"/>
        <w:rPr>
          <w:rFonts w:ascii="Arial Narrow" w:eastAsia="Arial Narrow" w:hAnsi="Arial Narrow" w:cs="Arial Narrow"/>
          <w:sz w:val="24"/>
          <w:szCs w:val="24"/>
        </w:rPr>
      </w:pPr>
      <w:r>
        <w:rPr>
          <w:rFonts w:ascii="Arial Narrow" w:eastAsia="Arial Narrow" w:hAnsi="Arial Narrow" w:cs="Arial Narrow"/>
          <w:sz w:val="24"/>
          <w:szCs w:val="24"/>
        </w:rPr>
        <w:t>Desde la Vicerrectoría Académica en articulación con el Comité Institucional de Currículo y el Comité Institucional</w:t>
      </w:r>
      <w:r>
        <w:rPr>
          <w:rFonts w:ascii="Arial Narrow" w:eastAsia="Arial Narrow" w:hAnsi="Arial Narrow" w:cs="Arial Narrow"/>
          <w:sz w:val="24"/>
          <w:szCs w:val="24"/>
        </w:rPr>
        <w:t xml:space="preserve"> de Autoevaluación y Acreditación, se adelanta un ejercicio de reflexión en el que confluyen diferentes miradas en </w:t>
      </w:r>
      <w:r>
        <w:rPr>
          <w:rFonts w:ascii="Arial Narrow" w:eastAsia="Arial Narrow" w:hAnsi="Arial Narrow" w:cs="Arial Narrow"/>
          <w:sz w:val="24"/>
          <w:szCs w:val="24"/>
        </w:rPr>
        <w:lastRenderedPageBreak/>
        <w:t>torno a los Resultados de aprendizaje que tienen los Proyectos Curriculares y la comunidad académica de la institución respecto a estos eleme</w:t>
      </w:r>
      <w:r>
        <w:rPr>
          <w:rFonts w:ascii="Arial Narrow" w:eastAsia="Arial Narrow" w:hAnsi="Arial Narrow" w:cs="Arial Narrow"/>
          <w:sz w:val="24"/>
          <w:szCs w:val="24"/>
        </w:rPr>
        <w:t xml:space="preserve">ntos. A partir de allí, se esperan definir los componentes necesarios para que se permita la construcción de cada uno de los Proyectos Curriculares, basados en su contexto particular con un soporte institucional. </w:t>
      </w:r>
    </w:p>
    <w:p w:rsidR="00603D8C" w:rsidRDefault="00603D8C">
      <w:pPr>
        <w:widowControl w:val="0"/>
        <w:ind w:firstLine="357"/>
        <w:jc w:val="both"/>
        <w:rPr>
          <w:rFonts w:ascii="Arial Narrow" w:eastAsia="Arial Narrow" w:hAnsi="Arial Narrow" w:cs="Arial Narrow"/>
          <w:sz w:val="24"/>
          <w:szCs w:val="24"/>
        </w:rPr>
      </w:pPr>
    </w:p>
    <w:p w:rsidR="00603D8C" w:rsidRDefault="005E66C4">
      <w:pPr>
        <w:widowControl w:val="0"/>
        <w:ind w:left="0"/>
        <w:jc w:val="both"/>
        <w:rPr>
          <w:rFonts w:ascii="Arial Narrow" w:eastAsia="Arial Narrow" w:hAnsi="Arial Narrow" w:cs="Arial Narrow"/>
          <w:sz w:val="24"/>
          <w:szCs w:val="24"/>
        </w:rPr>
      </w:pPr>
      <w:r>
        <w:rPr>
          <w:rFonts w:ascii="Arial Narrow" w:eastAsia="Arial Narrow" w:hAnsi="Arial Narrow" w:cs="Arial Narrow"/>
          <w:sz w:val="24"/>
          <w:szCs w:val="24"/>
        </w:rPr>
        <w:t>Ahora bien, en el contexto de la Maestría</w:t>
      </w:r>
      <w:r>
        <w:rPr>
          <w:rFonts w:ascii="Arial Narrow" w:eastAsia="Arial Narrow" w:hAnsi="Arial Narrow" w:cs="Arial Narrow"/>
          <w:sz w:val="24"/>
          <w:szCs w:val="24"/>
        </w:rPr>
        <w:t xml:space="preserve"> en Ingeniería Industrial, se espera formar magísteres con altas cualidades en investigación, así como, capacidades para diseñar, gestionar, dirigir, coordinar procesos industriales en los cuales participa, propiciando diagnósticos oportunos, soluciones ef</w:t>
      </w:r>
      <w:r>
        <w:rPr>
          <w:rFonts w:ascii="Arial Narrow" w:eastAsia="Arial Narrow" w:hAnsi="Arial Narrow" w:cs="Arial Narrow"/>
          <w:sz w:val="24"/>
          <w:szCs w:val="24"/>
        </w:rPr>
        <w:t xml:space="preserve">ectivas y transformaciones en dichos procesos. </w:t>
      </w:r>
    </w:p>
    <w:p w:rsidR="00603D8C" w:rsidRDefault="005E66C4">
      <w:pPr>
        <w:widowControl w:val="0"/>
        <w:ind w:firstLine="357"/>
        <w:jc w:val="both"/>
        <w:rPr>
          <w:rFonts w:ascii="Arial Narrow" w:eastAsia="Arial Narrow" w:hAnsi="Arial Narrow" w:cs="Arial Narrow"/>
          <w:sz w:val="24"/>
          <w:szCs w:val="24"/>
        </w:rPr>
      </w:pPr>
      <w:r>
        <w:rPr>
          <w:rFonts w:ascii="Arial Narrow" w:eastAsia="Arial Narrow" w:hAnsi="Arial Narrow" w:cs="Arial Narrow"/>
          <w:sz w:val="24"/>
          <w:szCs w:val="24"/>
        </w:rPr>
        <w:t xml:space="preserve"> </w:t>
      </w:r>
    </w:p>
    <w:p w:rsidR="00603D8C" w:rsidRDefault="005E66C4">
      <w:pPr>
        <w:widowControl w:val="0"/>
        <w:ind w:left="0"/>
        <w:jc w:val="both"/>
        <w:rPr>
          <w:rFonts w:ascii="Arial Narrow" w:eastAsia="Arial Narrow" w:hAnsi="Arial Narrow" w:cs="Arial Narrow"/>
          <w:b/>
          <w:sz w:val="24"/>
          <w:szCs w:val="24"/>
        </w:rPr>
      </w:pPr>
      <w:r>
        <w:rPr>
          <w:rFonts w:ascii="Arial Narrow" w:eastAsia="Arial Narrow" w:hAnsi="Arial Narrow" w:cs="Arial Narrow"/>
          <w:sz w:val="24"/>
          <w:szCs w:val="24"/>
        </w:rPr>
        <w:t>Teniendo en cuenta que los Resultados de aprendizaje son un elemento central en la reflexión institucional en torno al currículo, los elementos esbozados por el programa se verán enriquecidos con este ejerc</w:t>
      </w:r>
      <w:r>
        <w:rPr>
          <w:rFonts w:ascii="Arial Narrow" w:eastAsia="Arial Narrow" w:hAnsi="Arial Narrow" w:cs="Arial Narrow"/>
          <w:sz w:val="24"/>
          <w:szCs w:val="24"/>
        </w:rPr>
        <w:t xml:space="preserve">icio de reflexión y será en la próxima vigencia en la que se podrá evidenciar, su articulación al proceso de formación, el seguimiento realizado, los resultados obtenidos en su evaluación, etc. </w:t>
      </w:r>
    </w:p>
    <w:p w:rsidR="00603D8C" w:rsidRDefault="005E66C4">
      <w:pPr>
        <w:pStyle w:val="Ttulo2"/>
        <w:ind w:left="0"/>
      </w:pPr>
      <w:bookmarkStart w:id="32" w:name="_heading=h.ddwgtun6qp05" w:colFirst="0" w:colLast="0"/>
      <w:bookmarkEnd w:id="32"/>
      <w:r>
        <w:t>3.2 Organización de periodos académicos</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en Cienci</w:t>
      </w:r>
      <w:r>
        <w:rPr>
          <w:rFonts w:ascii="Arial Narrow" w:eastAsia="Arial Narrow" w:hAnsi="Arial Narrow" w:cs="Arial Narrow"/>
          <w:sz w:val="24"/>
          <w:szCs w:val="24"/>
        </w:rPr>
        <w:t>as de la Información y las Comunicaciones está diseñada para ser cursada en 3 periodos académicos semestrales; la distribución sugerida se puede observar en la Ilustración 4, sin embargo, el tiempo se podría reducir o aumentar sin superar lo establecido en</w:t>
      </w:r>
      <w:r>
        <w:rPr>
          <w:rFonts w:ascii="Arial Narrow" w:eastAsia="Arial Narrow" w:hAnsi="Arial Narrow" w:cs="Arial Narrow"/>
          <w:sz w:val="24"/>
          <w:szCs w:val="24"/>
        </w:rPr>
        <w:t xml:space="preserve"> el </w:t>
      </w:r>
      <w:hyperlink r:id="rId50">
        <w:r>
          <w:rPr>
            <w:rFonts w:ascii="Arial Narrow" w:eastAsia="Arial Narrow" w:hAnsi="Arial Narrow" w:cs="Arial Narrow"/>
            <w:sz w:val="24"/>
            <w:szCs w:val="24"/>
            <w:u w:val="single"/>
          </w:rPr>
          <w:t>Reglamento para posgrados de la Facultad de Ingeniería</w:t>
        </w:r>
      </w:hyperlink>
      <w:r>
        <w:rPr>
          <w:rFonts w:ascii="Arial Narrow" w:eastAsia="Arial Narrow" w:hAnsi="Arial Narrow" w:cs="Arial Narrow"/>
          <w:sz w:val="24"/>
          <w:szCs w:val="24"/>
        </w:rPr>
        <w:t>, que actualmente fija un tiempo máximo de 5 años para cursar una maestría de la Fa</w:t>
      </w:r>
      <w:r>
        <w:rPr>
          <w:rFonts w:ascii="Arial Narrow" w:eastAsia="Arial Narrow" w:hAnsi="Arial Narrow" w:cs="Arial Narrow"/>
          <w:sz w:val="24"/>
          <w:szCs w:val="24"/>
        </w:rPr>
        <w:t>cultad.</w:t>
      </w:r>
    </w:p>
    <w:p w:rsidR="00603D8C" w:rsidRDefault="00603D8C">
      <w:pPr>
        <w:ind w:left="0"/>
        <w:rPr>
          <w:rFonts w:ascii="Arial Narrow" w:eastAsia="Arial Narrow" w:hAnsi="Arial Narrow" w:cs="Arial Narrow"/>
        </w:rPr>
      </w:pPr>
    </w:p>
    <w:p w:rsidR="00603D8C" w:rsidRDefault="005E66C4">
      <w:pPr>
        <w:keepNext/>
        <w:ind w:left="0"/>
        <w:jc w:val="center"/>
        <w:rPr>
          <w:rFonts w:ascii="Arial Narrow" w:eastAsia="Arial Narrow" w:hAnsi="Arial Narrow" w:cs="Arial Narrow"/>
        </w:rPr>
      </w:pPr>
      <w:r>
        <w:rPr>
          <w:rFonts w:ascii="Arial Narrow" w:eastAsia="Arial Narrow" w:hAnsi="Arial Narrow" w:cs="Arial Narrow"/>
          <w:noProof/>
          <w:lang w:eastAsia="es-CO"/>
        </w:rPr>
        <w:drawing>
          <wp:inline distT="114300" distB="114300" distL="114300" distR="114300">
            <wp:extent cx="5459400" cy="2247900"/>
            <wp:effectExtent l="0" t="0" r="0" b="0"/>
            <wp:docPr id="8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1"/>
                    <a:srcRect/>
                    <a:stretch>
                      <a:fillRect/>
                    </a:stretch>
                  </pic:blipFill>
                  <pic:spPr>
                    <a:xfrm>
                      <a:off x="0" y="0"/>
                      <a:ext cx="5459400" cy="2247900"/>
                    </a:xfrm>
                    <a:prstGeom prst="rect">
                      <a:avLst/>
                    </a:prstGeom>
                    <a:ln/>
                  </pic:spPr>
                </pic:pic>
              </a:graphicData>
            </a:graphic>
          </wp:inline>
        </w:drawing>
      </w:r>
    </w:p>
    <w:p w:rsidR="00603D8C" w:rsidRDefault="005E66C4">
      <w:pPr>
        <w:widowControl w:val="0"/>
        <w:spacing w:before="120" w:after="120"/>
        <w:ind w:firstLine="357"/>
        <w:jc w:val="center"/>
        <w:rPr>
          <w:rFonts w:ascii="Arial Narrow" w:eastAsia="Arial Narrow" w:hAnsi="Arial Narrow" w:cs="Arial Narrow"/>
          <w:i/>
          <w:sz w:val="20"/>
          <w:szCs w:val="20"/>
        </w:rPr>
      </w:pPr>
      <w:r>
        <w:rPr>
          <w:rFonts w:ascii="Arial Narrow" w:eastAsia="Arial Narrow" w:hAnsi="Arial Narrow" w:cs="Arial Narrow"/>
          <w:i/>
          <w:sz w:val="20"/>
          <w:szCs w:val="20"/>
        </w:rPr>
        <w:t>Ilustración 4 Distribución sugerida por periodos académicos.</w:t>
      </w:r>
    </w:p>
    <w:p w:rsidR="00603D8C" w:rsidRDefault="00603D8C">
      <w:pPr>
        <w:widowControl w:val="0"/>
        <w:spacing w:before="120" w:after="120"/>
        <w:ind w:firstLine="357"/>
        <w:jc w:val="center"/>
        <w:rPr>
          <w:rFonts w:ascii="Arial Narrow" w:eastAsia="Arial Narrow" w:hAnsi="Arial Narrow" w:cs="Arial Narrow"/>
          <w:i/>
          <w:sz w:val="20"/>
          <w:szCs w:val="20"/>
        </w:rPr>
      </w:pPr>
    </w:p>
    <w:p w:rsidR="00603D8C" w:rsidRDefault="005E66C4">
      <w:pPr>
        <w:pStyle w:val="Ttulo2"/>
        <w:ind w:left="0"/>
      </w:pPr>
      <w:bookmarkStart w:id="33" w:name="_heading=h.4pv5idjwro4i" w:colFirst="0" w:colLast="0"/>
      <w:bookmarkEnd w:id="33"/>
      <w:r>
        <w:t>3.3 Flexibilidad curricular de la Maestría</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ofrece flexibilidad a sus estudiantes en las siguientes vías:</w:t>
      </w:r>
    </w:p>
    <w:p w:rsidR="00603D8C" w:rsidRDefault="00603D8C">
      <w:pPr>
        <w:ind w:firstLine="357"/>
        <w:jc w:val="both"/>
        <w:rPr>
          <w:rFonts w:ascii="Arial Narrow" w:eastAsia="Arial Narrow" w:hAnsi="Arial Narrow" w:cs="Arial Narrow"/>
          <w:sz w:val="24"/>
          <w:szCs w:val="24"/>
        </w:rPr>
      </w:pPr>
    </w:p>
    <w:p w:rsidR="00603D8C" w:rsidRDefault="005E66C4">
      <w:pPr>
        <w:numPr>
          <w:ilvl w:val="0"/>
          <w:numId w:val="19"/>
        </w:numPr>
        <w:jc w:val="both"/>
        <w:rPr>
          <w:sz w:val="24"/>
          <w:szCs w:val="24"/>
        </w:rPr>
      </w:pPr>
      <w:r>
        <w:rPr>
          <w:rFonts w:ascii="Arial Narrow" w:eastAsia="Arial Narrow" w:hAnsi="Arial Narrow" w:cs="Arial Narrow"/>
          <w:sz w:val="24"/>
          <w:szCs w:val="24"/>
        </w:rPr>
        <w:t>4 énfasis para seleccionar al momento de aspirar a la Maestría: Ingeniería de software, Geomática, Inteligencia artificial y Teleinformática.</w:t>
      </w:r>
    </w:p>
    <w:p w:rsidR="00603D8C" w:rsidRDefault="00603D8C">
      <w:pPr>
        <w:ind w:left="720"/>
        <w:jc w:val="both"/>
        <w:rPr>
          <w:rFonts w:ascii="Arial Narrow" w:eastAsia="Arial Narrow" w:hAnsi="Arial Narrow" w:cs="Arial Narrow"/>
          <w:sz w:val="24"/>
          <w:szCs w:val="24"/>
        </w:rPr>
      </w:pPr>
    </w:p>
    <w:p w:rsidR="00603D8C" w:rsidRDefault="005E66C4">
      <w:pPr>
        <w:numPr>
          <w:ilvl w:val="0"/>
          <w:numId w:val="19"/>
        </w:numPr>
        <w:jc w:val="both"/>
        <w:rPr>
          <w:sz w:val="24"/>
          <w:szCs w:val="24"/>
        </w:rPr>
      </w:pPr>
      <w:r>
        <w:rPr>
          <w:rFonts w:ascii="Arial Narrow" w:eastAsia="Arial Narrow" w:hAnsi="Arial Narrow" w:cs="Arial Narrow"/>
          <w:sz w:val="24"/>
          <w:szCs w:val="24"/>
        </w:rPr>
        <w:t>Espacios académicos electivos del énfasis: el estudiante puede seleccionar 5 espacios académicos de la bolsa de e</w:t>
      </w:r>
      <w:r>
        <w:rPr>
          <w:rFonts w:ascii="Arial Narrow" w:eastAsia="Arial Narrow" w:hAnsi="Arial Narrow" w:cs="Arial Narrow"/>
          <w:sz w:val="24"/>
          <w:szCs w:val="24"/>
        </w:rPr>
        <w:t xml:space="preserve">spacios ofrecidos del énfasis. </w:t>
      </w:r>
    </w:p>
    <w:p w:rsidR="00603D8C" w:rsidRDefault="00603D8C">
      <w:pPr>
        <w:ind w:left="708"/>
        <w:rPr>
          <w:rFonts w:ascii="Arial Narrow" w:eastAsia="Arial Narrow" w:hAnsi="Arial Narrow" w:cs="Arial Narrow"/>
          <w:sz w:val="24"/>
          <w:szCs w:val="24"/>
        </w:rPr>
      </w:pPr>
    </w:p>
    <w:p w:rsidR="00603D8C" w:rsidRDefault="005E66C4">
      <w:pPr>
        <w:numPr>
          <w:ilvl w:val="0"/>
          <w:numId w:val="15"/>
        </w:num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Espacios académicos electivos extrínsecos complementarios: el estudiante puede seleccionar 2 espacio académico entre las siguientes opciones: a) Espacio electivo intrínseco del mismo o de otros énfasis, b) Espacio académico</w:t>
      </w:r>
      <w:r>
        <w:rPr>
          <w:rFonts w:ascii="Arial Narrow" w:eastAsia="Arial Narrow" w:hAnsi="Arial Narrow" w:cs="Arial Narrow"/>
          <w:sz w:val="24"/>
          <w:szCs w:val="24"/>
        </w:rPr>
        <w:t xml:space="preserve"> de otras maestrías de la facultad de ingeniería, c) Espacio académico de las maestrías de las otras facultades de la Universidad (Sujeto a aprobación del consejo curricular), d) Espacio académico de maestrías de otras Universidades (Sujeto a aprobación de</w:t>
      </w:r>
      <w:r>
        <w:rPr>
          <w:rFonts w:ascii="Arial Narrow" w:eastAsia="Arial Narrow" w:hAnsi="Arial Narrow" w:cs="Arial Narrow"/>
          <w:sz w:val="24"/>
          <w:szCs w:val="24"/>
        </w:rPr>
        <w:t>l consejo curricular).</w:t>
      </w:r>
    </w:p>
    <w:p w:rsidR="00603D8C" w:rsidRDefault="00603D8C">
      <w:pPr>
        <w:ind w:firstLine="357"/>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la siguiente tabla se muestra la relación porcentual de los créditos de la Maestría en función de su carácter: obligatorios o electivos.</w:t>
      </w:r>
    </w:p>
    <w:p w:rsidR="00603D8C" w:rsidRDefault="005E66C4">
      <w:pPr>
        <w:keepNext/>
        <w:widowControl w:val="0"/>
        <w:spacing w:before="120" w:after="120"/>
        <w:ind w:firstLine="357"/>
        <w:jc w:val="center"/>
        <w:rPr>
          <w:rFonts w:ascii="Arial Narrow" w:eastAsia="Arial Narrow" w:hAnsi="Arial Narrow" w:cs="Arial Narrow"/>
          <w:i/>
          <w:sz w:val="20"/>
          <w:szCs w:val="20"/>
        </w:rPr>
      </w:pPr>
      <w:r>
        <w:rPr>
          <w:rFonts w:ascii="Arial Narrow" w:eastAsia="Arial Narrow" w:hAnsi="Arial Narrow" w:cs="Arial Narrow"/>
          <w:i/>
          <w:sz w:val="20"/>
          <w:szCs w:val="20"/>
        </w:rPr>
        <w:t>Tabla 1 Relación porcentual de los créditos de la Maestría</w:t>
      </w:r>
    </w:p>
    <w:tbl>
      <w:tblPr>
        <w:tblStyle w:val="ad"/>
        <w:tblW w:w="79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3"/>
        <w:gridCol w:w="2478"/>
        <w:gridCol w:w="3529"/>
      </w:tblGrid>
      <w:tr w:rsidR="00603D8C">
        <w:trPr>
          <w:jc w:val="center"/>
        </w:trPr>
        <w:tc>
          <w:tcPr>
            <w:tcW w:w="1903" w:type="dxa"/>
            <w:shd w:val="clear" w:color="auto" w:fill="D9E2F3"/>
          </w:tcPr>
          <w:p w:rsidR="00603D8C" w:rsidRDefault="005E66C4">
            <w:pPr>
              <w:spacing w:after="20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Tipo de créditos</w:t>
            </w:r>
          </w:p>
        </w:tc>
        <w:tc>
          <w:tcPr>
            <w:tcW w:w="2478" w:type="dxa"/>
            <w:shd w:val="clear" w:color="auto" w:fill="D9E2F3"/>
          </w:tcPr>
          <w:p w:rsidR="00603D8C" w:rsidRDefault="005E66C4">
            <w:pPr>
              <w:spacing w:after="20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Número de crédit</w:t>
            </w:r>
            <w:r>
              <w:rPr>
                <w:rFonts w:ascii="Arial Narrow" w:eastAsia="Arial Narrow" w:hAnsi="Arial Narrow" w:cs="Arial Narrow"/>
                <w:b/>
                <w:sz w:val="20"/>
                <w:szCs w:val="20"/>
              </w:rPr>
              <w:t>os del plan de estudios</w:t>
            </w:r>
          </w:p>
        </w:tc>
        <w:tc>
          <w:tcPr>
            <w:tcW w:w="3529" w:type="dxa"/>
            <w:shd w:val="clear" w:color="auto" w:fill="D9E2F3"/>
          </w:tcPr>
          <w:p w:rsidR="00603D8C" w:rsidRDefault="005E66C4">
            <w:pPr>
              <w:spacing w:after="20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Porcentaje frente al plan de estudios</w:t>
            </w:r>
          </w:p>
        </w:tc>
      </w:tr>
      <w:tr w:rsidR="00603D8C">
        <w:trPr>
          <w:jc w:val="center"/>
        </w:trPr>
        <w:tc>
          <w:tcPr>
            <w:tcW w:w="1903" w:type="dxa"/>
          </w:tcPr>
          <w:p w:rsidR="00603D8C" w:rsidRDefault="005E66C4">
            <w:pPr>
              <w:spacing w:after="200"/>
              <w:ind w:left="0"/>
              <w:jc w:val="center"/>
              <w:rPr>
                <w:rFonts w:ascii="Arial Narrow" w:eastAsia="Arial Narrow" w:hAnsi="Arial Narrow" w:cs="Arial Narrow"/>
                <w:sz w:val="20"/>
                <w:szCs w:val="20"/>
              </w:rPr>
            </w:pPr>
            <w:r>
              <w:rPr>
                <w:rFonts w:ascii="Arial Narrow" w:eastAsia="Arial Narrow" w:hAnsi="Arial Narrow" w:cs="Arial Narrow"/>
                <w:sz w:val="20"/>
                <w:szCs w:val="20"/>
              </w:rPr>
              <w:t>Obligatorio</w:t>
            </w:r>
          </w:p>
        </w:tc>
        <w:tc>
          <w:tcPr>
            <w:tcW w:w="2478" w:type="dxa"/>
          </w:tcPr>
          <w:p w:rsidR="00603D8C" w:rsidRDefault="005E66C4">
            <w:pPr>
              <w:spacing w:after="200"/>
              <w:ind w:left="0"/>
              <w:jc w:val="center"/>
              <w:rPr>
                <w:rFonts w:ascii="Arial Narrow" w:eastAsia="Arial Narrow" w:hAnsi="Arial Narrow" w:cs="Arial Narrow"/>
                <w:sz w:val="20"/>
                <w:szCs w:val="20"/>
              </w:rPr>
            </w:pPr>
            <w:r>
              <w:rPr>
                <w:rFonts w:ascii="Arial Narrow" w:eastAsia="Arial Narrow" w:hAnsi="Arial Narrow" w:cs="Arial Narrow"/>
                <w:sz w:val="20"/>
                <w:szCs w:val="20"/>
              </w:rPr>
              <w:t>36 créditos</w:t>
            </w:r>
          </w:p>
        </w:tc>
        <w:tc>
          <w:tcPr>
            <w:tcW w:w="3529" w:type="dxa"/>
          </w:tcPr>
          <w:p w:rsidR="00603D8C" w:rsidRDefault="005E66C4">
            <w:pPr>
              <w:spacing w:after="200"/>
              <w:ind w:left="0"/>
              <w:jc w:val="center"/>
              <w:rPr>
                <w:rFonts w:ascii="Arial Narrow" w:eastAsia="Arial Narrow" w:hAnsi="Arial Narrow" w:cs="Arial Narrow"/>
                <w:sz w:val="20"/>
                <w:szCs w:val="20"/>
              </w:rPr>
            </w:pPr>
            <w:r>
              <w:rPr>
                <w:rFonts w:ascii="Arial Narrow" w:eastAsia="Arial Narrow" w:hAnsi="Arial Narrow" w:cs="Arial Narrow"/>
                <w:sz w:val="20"/>
                <w:szCs w:val="20"/>
              </w:rPr>
              <w:t>81,82%</w:t>
            </w:r>
          </w:p>
        </w:tc>
      </w:tr>
      <w:tr w:rsidR="00603D8C">
        <w:trPr>
          <w:jc w:val="center"/>
        </w:trPr>
        <w:tc>
          <w:tcPr>
            <w:tcW w:w="1903" w:type="dxa"/>
          </w:tcPr>
          <w:p w:rsidR="00603D8C" w:rsidRDefault="005E66C4">
            <w:pPr>
              <w:spacing w:after="200"/>
              <w:ind w:left="0"/>
              <w:jc w:val="center"/>
              <w:rPr>
                <w:rFonts w:ascii="Arial Narrow" w:eastAsia="Arial Narrow" w:hAnsi="Arial Narrow" w:cs="Arial Narrow"/>
                <w:sz w:val="20"/>
                <w:szCs w:val="20"/>
              </w:rPr>
            </w:pPr>
            <w:r>
              <w:rPr>
                <w:rFonts w:ascii="Arial Narrow" w:eastAsia="Arial Narrow" w:hAnsi="Arial Narrow" w:cs="Arial Narrow"/>
                <w:sz w:val="20"/>
                <w:szCs w:val="20"/>
              </w:rPr>
              <w:t>Electivos</w:t>
            </w:r>
          </w:p>
        </w:tc>
        <w:tc>
          <w:tcPr>
            <w:tcW w:w="2478" w:type="dxa"/>
          </w:tcPr>
          <w:p w:rsidR="00603D8C" w:rsidRDefault="005E66C4">
            <w:pPr>
              <w:spacing w:after="200"/>
              <w:ind w:left="0"/>
              <w:jc w:val="center"/>
              <w:rPr>
                <w:rFonts w:ascii="Arial Narrow" w:eastAsia="Arial Narrow" w:hAnsi="Arial Narrow" w:cs="Arial Narrow"/>
                <w:sz w:val="20"/>
                <w:szCs w:val="20"/>
              </w:rPr>
            </w:pPr>
            <w:r>
              <w:rPr>
                <w:rFonts w:ascii="Arial Narrow" w:eastAsia="Arial Narrow" w:hAnsi="Arial Narrow" w:cs="Arial Narrow"/>
                <w:sz w:val="20"/>
                <w:szCs w:val="20"/>
              </w:rPr>
              <w:t>8 créditos</w:t>
            </w:r>
          </w:p>
        </w:tc>
        <w:tc>
          <w:tcPr>
            <w:tcW w:w="3529" w:type="dxa"/>
          </w:tcPr>
          <w:p w:rsidR="00603D8C" w:rsidRDefault="005E66C4">
            <w:pPr>
              <w:spacing w:after="200"/>
              <w:ind w:left="0"/>
              <w:jc w:val="center"/>
              <w:rPr>
                <w:rFonts w:ascii="Arial Narrow" w:eastAsia="Arial Narrow" w:hAnsi="Arial Narrow" w:cs="Arial Narrow"/>
                <w:sz w:val="20"/>
                <w:szCs w:val="20"/>
              </w:rPr>
            </w:pPr>
            <w:r>
              <w:rPr>
                <w:rFonts w:ascii="Arial Narrow" w:eastAsia="Arial Narrow" w:hAnsi="Arial Narrow" w:cs="Arial Narrow"/>
                <w:sz w:val="20"/>
                <w:szCs w:val="20"/>
              </w:rPr>
              <w:t>18,18%</w:t>
            </w:r>
          </w:p>
        </w:tc>
      </w:tr>
      <w:tr w:rsidR="00603D8C">
        <w:trPr>
          <w:jc w:val="center"/>
        </w:trPr>
        <w:tc>
          <w:tcPr>
            <w:tcW w:w="1903" w:type="dxa"/>
          </w:tcPr>
          <w:p w:rsidR="00603D8C" w:rsidRDefault="005E66C4">
            <w:pPr>
              <w:spacing w:after="20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Total</w:t>
            </w:r>
          </w:p>
        </w:tc>
        <w:tc>
          <w:tcPr>
            <w:tcW w:w="2478" w:type="dxa"/>
          </w:tcPr>
          <w:p w:rsidR="00603D8C" w:rsidRDefault="005E66C4">
            <w:pPr>
              <w:spacing w:after="200"/>
              <w:ind w:left="0"/>
              <w:jc w:val="center"/>
              <w:rPr>
                <w:rFonts w:ascii="Arial Narrow" w:eastAsia="Arial Narrow" w:hAnsi="Arial Narrow" w:cs="Arial Narrow"/>
                <w:sz w:val="20"/>
                <w:szCs w:val="20"/>
              </w:rPr>
            </w:pPr>
            <w:r>
              <w:rPr>
                <w:rFonts w:ascii="Arial Narrow" w:eastAsia="Arial Narrow" w:hAnsi="Arial Narrow" w:cs="Arial Narrow"/>
                <w:sz w:val="20"/>
                <w:szCs w:val="20"/>
              </w:rPr>
              <w:t>44 créditos</w:t>
            </w:r>
          </w:p>
        </w:tc>
        <w:tc>
          <w:tcPr>
            <w:tcW w:w="3529" w:type="dxa"/>
          </w:tcPr>
          <w:p w:rsidR="00603D8C" w:rsidRDefault="005E66C4">
            <w:pPr>
              <w:spacing w:after="200"/>
              <w:ind w:left="0"/>
              <w:jc w:val="center"/>
              <w:rPr>
                <w:rFonts w:ascii="Arial Narrow" w:eastAsia="Arial Narrow" w:hAnsi="Arial Narrow" w:cs="Arial Narrow"/>
                <w:sz w:val="20"/>
                <w:szCs w:val="20"/>
              </w:rPr>
            </w:pPr>
            <w:r>
              <w:rPr>
                <w:rFonts w:ascii="Arial Narrow" w:eastAsia="Arial Narrow" w:hAnsi="Arial Narrow" w:cs="Arial Narrow"/>
                <w:sz w:val="20"/>
                <w:szCs w:val="20"/>
              </w:rPr>
              <w:t>100%</w:t>
            </w:r>
          </w:p>
        </w:tc>
      </w:tr>
    </w:tbl>
    <w:p w:rsidR="00603D8C" w:rsidRDefault="005E66C4">
      <w:pPr>
        <w:ind w:left="720"/>
        <w:jc w:val="center"/>
        <w:rPr>
          <w:rFonts w:ascii="Arial Narrow" w:eastAsia="Arial Narrow" w:hAnsi="Arial Narrow" w:cs="Arial Narrow"/>
          <w:i/>
          <w:sz w:val="20"/>
          <w:szCs w:val="20"/>
        </w:rPr>
      </w:pPr>
      <w:r>
        <w:rPr>
          <w:rFonts w:ascii="Arial Narrow" w:eastAsia="Arial Narrow" w:hAnsi="Arial Narrow" w:cs="Arial Narrow"/>
          <w:i/>
          <w:sz w:val="20"/>
          <w:szCs w:val="20"/>
        </w:rPr>
        <w:t>Fuente: Elaboración propia.</w:t>
      </w:r>
    </w:p>
    <w:p w:rsidR="00603D8C" w:rsidRDefault="00603D8C">
      <w:pPr>
        <w:pStyle w:val="Ttulo2"/>
        <w:spacing w:after="200"/>
        <w:ind w:left="720"/>
        <w:jc w:val="center"/>
      </w:pPr>
      <w:bookmarkStart w:id="34" w:name="_heading=h.mtn654pxpoj3" w:colFirst="0" w:colLast="0"/>
      <w:bookmarkEnd w:id="34"/>
    </w:p>
    <w:p w:rsidR="00603D8C" w:rsidRDefault="005E66C4">
      <w:pPr>
        <w:pStyle w:val="Ttulo2"/>
        <w:spacing w:before="0" w:after="0"/>
        <w:ind w:left="0"/>
      </w:pPr>
      <w:r>
        <w:t>3.4 Componentes pedagógicos de la Maestría</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Con el fin de dar respuesta a la pregunta ¿Cuáles son las estrategias pedagógicas y didácticas que permiten el logro de los objetivos, competencias o propósitos de formación?, la Maestría en Ciencias de la Información y las Comunicaciones, articula las est</w:t>
      </w:r>
      <w:r>
        <w:rPr>
          <w:rFonts w:ascii="Arial Narrow" w:eastAsia="Arial Narrow" w:hAnsi="Arial Narrow" w:cs="Arial Narrow"/>
          <w:sz w:val="24"/>
          <w:szCs w:val="24"/>
        </w:rPr>
        <w:t>rategias pedagógicas y didácticas que se describen más adelante con el fin de alcanzar los objetivos propuestos en especial que el estudiante adquiera las competencias para que pueda participar activamente en la solución de los problemas de la sociedad pro</w:t>
      </w:r>
      <w:r>
        <w:rPr>
          <w:rFonts w:ascii="Arial Narrow" w:eastAsia="Arial Narrow" w:hAnsi="Arial Narrow" w:cs="Arial Narrow"/>
          <w:sz w:val="24"/>
          <w:szCs w:val="24"/>
        </w:rPr>
        <w:t>poniendo soluciones innovadoras mediante la implementación de tecnologías de información y comunicación. Todo lo anterior se fundamenta en realizar las actividades de planeamiento, desarrollo y gestión del currículo de manera coordinada para guiar los proc</w:t>
      </w:r>
      <w:r>
        <w:rPr>
          <w:rFonts w:ascii="Arial Narrow" w:eastAsia="Arial Narrow" w:hAnsi="Arial Narrow" w:cs="Arial Narrow"/>
          <w:sz w:val="24"/>
          <w:szCs w:val="24"/>
        </w:rPr>
        <w:t>esos de enseñanza, aprendizaje y evaluación que permitan formar excelentes magísteres con capacidad investigativa.</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fundamenta su modelo pedagógico en el Constructivismo, donde se integran aportes de diversos modelos cuyo denominador común lo c</w:t>
      </w:r>
      <w:r>
        <w:rPr>
          <w:rFonts w:ascii="Arial Narrow" w:eastAsia="Arial Narrow" w:hAnsi="Arial Narrow" w:cs="Arial Narrow"/>
          <w:sz w:val="24"/>
          <w:szCs w:val="24"/>
        </w:rPr>
        <w:t>onstituye el hecho que el conocimiento se construye como resultado de la actividad mental constructiva del estudiante con base en un conocimiento previo, lo que hace necesario mencionar su afinidad con el modelo propuesto por David Ausbel, conocido como Ap</w:t>
      </w:r>
      <w:r>
        <w:rPr>
          <w:rFonts w:ascii="Arial Narrow" w:eastAsia="Arial Narrow" w:hAnsi="Arial Narrow" w:cs="Arial Narrow"/>
          <w:sz w:val="24"/>
          <w:szCs w:val="24"/>
        </w:rPr>
        <w:t xml:space="preserve">rendizaje Significativo. Este modelo manifiesta que los nuevos conocimientos que se generan al interior de la persona se relacionan de manera clara y directa con los conocimientos previos de los cuales disponía, lo que quiere decir que el mismo estudiante </w:t>
      </w:r>
      <w:r>
        <w:rPr>
          <w:rFonts w:ascii="Arial Narrow" w:eastAsia="Arial Narrow" w:hAnsi="Arial Narrow" w:cs="Arial Narrow"/>
          <w:sz w:val="24"/>
          <w:szCs w:val="24"/>
        </w:rPr>
        <w:t>relaciona el conocimiento nuevo que adquiera a través del docente, con el conocimiento previo que poseía. Lo anterior se puede observar en el currículo que incluye clases magistrales, prácticas académicas, proyectos de resolución de problemas y trabajos de</w:t>
      </w:r>
      <w:r>
        <w:rPr>
          <w:rFonts w:ascii="Arial Narrow" w:eastAsia="Arial Narrow" w:hAnsi="Arial Narrow" w:cs="Arial Narrow"/>
          <w:sz w:val="24"/>
          <w:szCs w:val="24"/>
        </w:rPr>
        <w:t xml:space="preserve"> investigación científica e innovación tecnológica.</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El currículo de la Maestría incluye actividades creativas y constructivas, para lograr que los estudiantes sean dinámicos, con iniciativa, críticos, descubridores, investigadores, autónomos, capaces de t</w:t>
      </w:r>
      <w:r>
        <w:rPr>
          <w:rFonts w:ascii="Arial Narrow" w:eastAsia="Arial Narrow" w:hAnsi="Arial Narrow" w:cs="Arial Narrow"/>
          <w:sz w:val="24"/>
          <w:szCs w:val="24"/>
        </w:rPr>
        <w:t>omar decisiones y encontrar soluciones a problemas, en un ambiente investigativo que ofrezca experiencias significativas, organizadas en un ambiente afectivo, agradable, acogedor para brindar desarrollo integral en el cual participa toda la comunidad educa</w:t>
      </w:r>
      <w:r>
        <w:rPr>
          <w:rFonts w:ascii="Arial Narrow" w:eastAsia="Arial Narrow" w:hAnsi="Arial Narrow" w:cs="Arial Narrow"/>
          <w:sz w:val="24"/>
          <w:szCs w:val="24"/>
        </w:rPr>
        <w:t xml:space="preserve">tiva.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Los espacios académicos fundamentales y de énfasis adoptan una metodología para la enseñanza teórico-práctica, integrando la clase magistral y actividades prácticas bajo un enfoque guiado por la solución de problemas. El componente práctico se conf</w:t>
      </w:r>
      <w:r>
        <w:rPr>
          <w:rFonts w:ascii="Arial Narrow" w:eastAsia="Arial Narrow" w:hAnsi="Arial Narrow" w:cs="Arial Narrow"/>
          <w:sz w:val="24"/>
          <w:szCs w:val="24"/>
        </w:rPr>
        <w:t>orma de proyectos, retos, talleres, sesiones de laboratorios, entre otros. Estos espacios tienen una intervención alta de herramientas TIC tanto para el desarrollo práctico como para apoyar y complementar las clases magistrales. La Universidad cuenta con l</w:t>
      </w:r>
      <w:r>
        <w:rPr>
          <w:rFonts w:ascii="Arial Narrow" w:eastAsia="Arial Narrow" w:hAnsi="Arial Narrow" w:cs="Arial Narrow"/>
          <w:sz w:val="24"/>
          <w:szCs w:val="24"/>
        </w:rPr>
        <w:t>a Suite de Google y con Moodle que soportan el acompañamiento tecnológico síncrono y asincrónico requerido para el desarrollo exitoso de estos espacios académicos.</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Los espacios académicos de la ruta de investigación adoptan la siguiente metodología para l</w:t>
      </w:r>
      <w:r>
        <w:rPr>
          <w:rFonts w:ascii="Arial Narrow" w:eastAsia="Arial Narrow" w:hAnsi="Arial Narrow" w:cs="Arial Narrow"/>
          <w:sz w:val="24"/>
          <w:szCs w:val="24"/>
        </w:rPr>
        <w:t>a enseñanza. El seminario de investigación implementa una metodología híbrida entre clase magistral y tutoría personalizada en función del trabajo de grado de cada estudiante. El espacio académico de Trabajo de grado corresponde a la sustentación y present</w:t>
      </w:r>
      <w:r>
        <w:rPr>
          <w:rFonts w:ascii="Arial Narrow" w:eastAsia="Arial Narrow" w:hAnsi="Arial Narrow" w:cs="Arial Narrow"/>
          <w:sz w:val="24"/>
          <w:szCs w:val="24"/>
        </w:rPr>
        <w:t>ación del informe final si es proyecto de profundización o al desarrollo de la pasantía si el estudiante opta por esta modalidad. Los 2 espacios de la ruta de investigación tienen un acompañamiento alto por parte del director del trabajo de grado y de su g</w:t>
      </w:r>
      <w:r>
        <w:rPr>
          <w:rFonts w:ascii="Arial Narrow" w:eastAsia="Arial Narrow" w:hAnsi="Arial Narrow" w:cs="Arial Narrow"/>
          <w:sz w:val="24"/>
          <w:szCs w:val="24"/>
        </w:rPr>
        <w:t xml:space="preserve">rupo de investigación, inclusive es el grupo de investigación el que avala y da viabilidad a la propuesta de trabajo de grado. </w:t>
      </w:r>
    </w:p>
    <w:p w:rsidR="00603D8C" w:rsidRDefault="00603D8C">
      <w:pPr>
        <w:ind w:left="0"/>
        <w:jc w:val="both"/>
        <w:rPr>
          <w:rFonts w:ascii="Arial Narrow" w:eastAsia="Arial Narrow" w:hAnsi="Arial Narrow" w:cs="Arial Narrow"/>
          <w:sz w:val="24"/>
          <w:szCs w:val="24"/>
        </w:rPr>
      </w:pPr>
    </w:p>
    <w:p w:rsidR="00603D8C" w:rsidRDefault="005E66C4">
      <w:pPr>
        <w:pStyle w:val="Ttulo2"/>
        <w:ind w:left="0"/>
      </w:pPr>
      <w:r>
        <w:t>3.5 Componentes de interacción (movilidad)</w:t>
      </w:r>
    </w:p>
    <w:p w:rsidR="00603D8C" w:rsidRDefault="00603D8C">
      <w:pPr>
        <w:ind w:left="0"/>
        <w:rPr>
          <w:rFonts w:ascii="Arial Narrow" w:eastAsia="Arial Narrow" w:hAnsi="Arial Narrow" w:cs="Arial Narrow"/>
          <w:sz w:val="24"/>
          <w:szCs w:val="24"/>
        </w:rPr>
      </w:pPr>
    </w:p>
    <w:p w:rsidR="00603D8C" w:rsidRDefault="005E66C4">
      <w:pPr>
        <w:pStyle w:val="Ttulo3"/>
        <w:ind w:left="0"/>
      </w:pPr>
      <w:bookmarkStart w:id="35" w:name="_heading=h.izh96dod06ei" w:colFirst="0" w:colLast="0"/>
      <w:bookmarkEnd w:id="35"/>
      <w:r>
        <w:t xml:space="preserve">3.5.1. Movilidad curricular </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(MCIC) recibe en sus espacios académicos a estudiantes de otros proyectos curriculares de todos los niveles de formación, normalmente de la facultad de ingeniería y de la facultad tecnológica. </w:t>
      </w:r>
      <w:r>
        <w:rPr>
          <w:rFonts w:ascii="Arial Narrow" w:eastAsia="Arial Narrow" w:hAnsi="Arial Narrow" w:cs="Arial Narrow"/>
          <w:sz w:val="24"/>
          <w:szCs w:val="24"/>
        </w:rPr>
        <w:t>Para los estudiantes de posgrados, nuestros espacios académicos son válidos como si fueran propios de su proyecto curricular. Para los estudiantes de pregrado nuestros espacios académicos corresponden a una modalidad de grado de pregrado (http://sgral.udis</w:t>
      </w:r>
      <w:r>
        <w:rPr>
          <w:rFonts w:ascii="Arial Narrow" w:eastAsia="Arial Narrow" w:hAnsi="Arial Narrow" w:cs="Arial Narrow"/>
          <w:sz w:val="24"/>
          <w:szCs w:val="24"/>
        </w:rPr>
        <w:t>trital.edu.co/xdata/ca/acu_2015-038.pdf) en la cual deben cursar y aprobar dos espacios de posgrados, los cuales son homologables si el estudiante ingresa a el posgrado. En la Ilustración 5 se pueden observar los espacios académicos ofrecidos por la Maestr</w:t>
      </w:r>
      <w:r>
        <w:rPr>
          <w:rFonts w:ascii="Arial Narrow" w:eastAsia="Arial Narrow" w:hAnsi="Arial Narrow" w:cs="Arial Narrow"/>
          <w:sz w:val="24"/>
          <w:szCs w:val="24"/>
        </w:rPr>
        <w:t>ía, más cursados por otros proyectos curriculares en los últimos 5 años.</w:t>
      </w:r>
    </w:p>
    <w:p w:rsidR="00603D8C" w:rsidRDefault="00603D8C">
      <w:pPr>
        <w:ind w:left="0"/>
        <w:rPr>
          <w:rFonts w:ascii="Arial Narrow" w:eastAsia="Arial Narrow" w:hAnsi="Arial Narrow" w:cs="Arial Narrow"/>
        </w:rPr>
      </w:pPr>
    </w:p>
    <w:p w:rsidR="00603D8C" w:rsidRDefault="005E66C4">
      <w:pPr>
        <w:keepNext/>
        <w:ind w:left="0"/>
        <w:jc w:val="center"/>
        <w:rPr>
          <w:rFonts w:ascii="Arial Narrow" w:eastAsia="Arial Narrow" w:hAnsi="Arial Narrow" w:cs="Arial Narrow"/>
        </w:rPr>
      </w:pPr>
      <w:r>
        <w:rPr>
          <w:rFonts w:ascii="Arial Narrow" w:eastAsia="Arial Narrow" w:hAnsi="Arial Narrow" w:cs="Arial Narrow"/>
          <w:noProof/>
          <w:lang w:eastAsia="es-CO"/>
        </w:rPr>
        <w:drawing>
          <wp:inline distT="0" distB="0" distL="0" distR="0">
            <wp:extent cx="5459400" cy="2070100"/>
            <wp:effectExtent l="0" t="0" r="0" b="0"/>
            <wp:docPr id="7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2"/>
                    <a:srcRect/>
                    <a:stretch>
                      <a:fillRect/>
                    </a:stretch>
                  </pic:blipFill>
                  <pic:spPr>
                    <a:xfrm>
                      <a:off x="0" y="0"/>
                      <a:ext cx="5459400" cy="2070100"/>
                    </a:xfrm>
                    <a:prstGeom prst="rect">
                      <a:avLst/>
                    </a:prstGeom>
                    <a:ln/>
                  </pic:spPr>
                </pic:pic>
              </a:graphicData>
            </a:graphic>
          </wp:inline>
        </w:drawing>
      </w:r>
    </w:p>
    <w:p w:rsidR="00603D8C" w:rsidRDefault="005E66C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0"/>
          <w:szCs w:val="20"/>
        </w:rPr>
        <w:t>Ilustración 5 Espacios académicos ofrecidos por la Maestría a otros proyectos curriculares</w:t>
      </w:r>
      <w:r>
        <w:rPr>
          <w:rFonts w:ascii="Arial Narrow" w:eastAsia="Arial Narrow" w:hAnsi="Arial Narrow" w:cs="Arial Narrow"/>
          <w:i/>
          <w:sz w:val="24"/>
          <w:szCs w:val="24"/>
        </w:rPr>
        <w:t>.</w:t>
      </w:r>
    </w:p>
    <w:p w:rsidR="00603D8C" w:rsidRDefault="00603D8C">
      <w:pPr>
        <w:ind w:left="0"/>
        <w:jc w:val="center"/>
        <w:rPr>
          <w:rFonts w:ascii="Arial Narrow" w:eastAsia="Arial Narrow" w:hAnsi="Arial Narrow" w:cs="Arial Narrow"/>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De igual forma nuestros estudiantes cursan asignaturas en maestrías y doctorados de la </w:t>
      </w:r>
      <w:r>
        <w:rPr>
          <w:rFonts w:ascii="Arial Narrow" w:eastAsia="Arial Narrow" w:hAnsi="Arial Narrow" w:cs="Arial Narrow"/>
          <w:sz w:val="24"/>
          <w:szCs w:val="24"/>
        </w:rPr>
        <w:t>Universidad o de otras Universidades con convenio. En la Ilustración 6 se pueden observar los espacios académicos (de otros proyectos curriculares) más cursados por nuestros estudiantes durante los últimos 5 años.</w:t>
      </w:r>
    </w:p>
    <w:p w:rsidR="00603D8C" w:rsidRDefault="00603D8C">
      <w:pPr>
        <w:ind w:left="0"/>
        <w:jc w:val="both"/>
        <w:rPr>
          <w:rFonts w:ascii="Arial Narrow" w:eastAsia="Arial Narrow" w:hAnsi="Arial Narrow" w:cs="Arial Narrow"/>
          <w:sz w:val="24"/>
          <w:szCs w:val="24"/>
        </w:rPr>
      </w:pPr>
    </w:p>
    <w:p w:rsidR="00603D8C" w:rsidRDefault="005E66C4">
      <w:pPr>
        <w:keepNext/>
        <w:ind w:left="0"/>
        <w:jc w:val="center"/>
        <w:rPr>
          <w:rFonts w:ascii="Arial Narrow" w:eastAsia="Arial Narrow" w:hAnsi="Arial Narrow" w:cs="Arial Narrow"/>
        </w:rPr>
      </w:pPr>
      <w:r>
        <w:rPr>
          <w:rFonts w:ascii="Arial Narrow" w:eastAsia="Arial Narrow" w:hAnsi="Arial Narrow" w:cs="Arial Narrow"/>
          <w:noProof/>
          <w:lang w:eastAsia="es-CO"/>
        </w:rPr>
        <w:drawing>
          <wp:inline distT="0" distB="0" distL="0" distR="0">
            <wp:extent cx="5459400" cy="2501900"/>
            <wp:effectExtent l="0" t="0" r="0" b="0"/>
            <wp:docPr id="10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3"/>
                    <a:srcRect/>
                    <a:stretch>
                      <a:fillRect/>
                    </a:stretch>
                  </pic:blipFill>
                  <pic:spPr>
                    <a:xfrm>
                      <a:off x="0" y="0"/>
                      <a:ext cx="5459400" cy="2501900"/>
                    </a:xfrm>
                    <a:prstGeom prst="rect">
                      <a:avLst/>
                    </a:prstGeom>
                    <a:ln/>
                  </pic:spPr>
                </pic:pic>
              </a:graphicData>
            </a:graphic>
          </wp:inline>
        </w:drawing>
      </w:r>
    </w:p>
    <w:p w:rsidR="00603D8C" w:rsidRDefault="005E66C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0"/>
          <w:szCs w:val="20"/>
        </w:rPr>
        <w:t>Ilustración 6 Espacios académicos de ot</w:t>
      </w:r>
      <w:r>
        <w:rPr>
          <w:rFonts w:ascii="Arial Narrow" w:eastAsia="Arial Narrow" w:hAnsi="Arial Narrow" w:cs="Arial Narrow"/>
          <w:i/>
          <w:sz w:val="20"/>
          <w:szCs w:val="20"/>
        </w:rPr>
        <w:t>ros proyectos curriculares o sector productivo cursados por nuestros estudiantes</w:t>
      </w:r>
      <w:r>
        <w:rPr>
          <w:rFonts w:ascii="Arial Narrow" w:eastAsia="Arial Narrow" w:hAnsi="Arial Narrow" w:cs="Arial Narrow"/>
          <w:i/>
          <w:sz w:val="24"/>
          <w:szCs w:val="24"/>
        </w:rPr>
        <w:t>.</w:t>
      </w:r>
    </w:p>
    <w:p w:rsidR="00603D8C" w:rsidRDefault="00603D8C">
      <w:pPr>
        <w:pStyle w:val="Ttulo3"/>
        <w:spacing w:before="0" w:after="0"/>
        <w:ind w:left="0"/>
      </w:pPr>
    </w:p>
    <w:p w:rsidR="00603D8C" w:rsidRDefault="005E66C4">
      <w:pPr>
        <w:pStyle w:val="Ttulo3"/>
        <w:spacing w:before="0" w:after="0"/>
        <w:ind w:left="0"/>
      </w:pPr>
      <w:bookmarkStart w:id="36" w:name="_heading=h.pi55dzxv93ac" w:colFirst="0" w:colLast="0"/>
      <w:bookmarkEnd w:id="36"/>
      <w:r>
        <w:t>3.5.2 Gestión de procesos de movilidad académica docente del proyecto curricular</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Los docentes de carrera o de planta de la Universidad Distrital Francisco José de Caldas (l</w:t>
      </w:r>
      <w:r>
        <w:rPr>
          <w:rFonts w:ascii="Arial Narrow" w:eastAsia="Arial Narrow" w:hAnsi="Arial Narrow" w:cs="Arial Narrow"/>
          <w:sz w:val="24"/>
          <w:szCs w:val="24"/>
        </w:rPr>
        <w:t>a Maestría cuenta con 24 docentes de planta: 7 propios de la Maestría y 17 de la Facultad de ingeniería) pueden recibir financiamiento para movilidad en 5 vías:</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19"/>
        </w:numPr>
        <w:jc w:val="both"/>
        <w:rPr>
          <w:rFonts w:ascii="Times New Roman" w:eastAsia="Times New Roman" w:hAnsi="Times New Roman" w:cs="Times New Roman"/>
          <w:sz w:val="24"/>
          <w:szCs w:val="24"/>
        </w:rPr>
      </w:pPr>
      <w:r>
        <w:rPr>
          <w:rFonts w:ascii="Arial Narrow" w:eastAsia="Arial Narrow" w:hAnsi="Arial Narrow" w:cs="Arial Narrow"/>
          <w:sz w:val="24"/>
          <w:szCs w:val="24"/>
        </w:rPr>
        <w:t>El CERI (Centro de Relaciones Internacionales) apoya la movilidad académica de los docentes en el marco de la Resolución del Consejo Académico No. 045 de 2012</w:t>
      </w:r>
      <w:r>
        <w:rPr>
          <w:rFonts w:ascii="Arial Narrow" w:eastAsia="Arial Narrow" w:hAnsi="Arial Narrow" w:cs="Arial Narrow"/>
          <w:sz w:val="24"/>
          <w:szCs w:val="24"/>
          <w:vertAlign w:val="superscript"/>
        </w:rPr>
        <w:footnoteReference w:id="2"/>
      </w:r>
      <w:r>
        <w:rPr>
          <w:rFonts w:ascii="Arial Narrow" w:eastAsia="Arial Narrow" w:hAnsi="Arial Narrow" w:cs="Arial Narrow"/>
          <w:b/>
          <w:sz w:val="24"/>
          <w:szCs w:val="24"/>
        </w:rPr>
        <w:t xml:space="preserve">, </w:t>
      </w:r>
      <w:r>
        <w:rPr>
          <w:rFonts w:ascii="Arial Narrow" w:eastAsia="Arial Narrow" w:hAnsi="Arial Narrow" w:cs="Arial Narrow"/>
          <w:sz w:val="24"/>
          <w:szCs w:val="24"/>
        </w:rPr>
        <w:t>por la cual se reglamentan disposiciones relativas al apoyo de la movilidad académica de docent</w:t>
      </w:r>
      <w:r>
        <w:rPr>
          <w:rFonts w:ascii="Arial Narrow" w:eastAsia="Arial Narrow" w:hAnsi="Arial Narrow" w:cs="Arial Narrow"/>
          <w:sz w:val="24"/>
          <w:szCs w:val="24"/>
        </w:rPr>
        <w:t>es de carrera de la Universidad Distrital Francisco José de Caldas.</w:t>
      </w:r>
    </w:p>
    <w:p w:rsidR="00603D8C" w:rsidRDefault="00603D8C">
      <w:pPr>
        <w:ind w:left="720"/>
        <w:jc w:val="both"/>
        <w:rPr>
          <w:rFonts w:ascii="Arial Narrow" w:eastAsia="Arial Narrow" w:hAnsi="Arial Narrow" w:cs="Arial Narrow"/>
          <w:sz w:val="24"/>
          <w:szCs w:val="24"/>
        </w:rPr>
      </w:pPr>
    </w:p>
    <w:p w:rsidR="00603D8C" w:rsidRDefault="005E66C4">
      <w:pPr>
        <w:numPr>
          <w:ilvl w:val="0"/>
          <w:numId w:val="19"/>
        </w:numPr>
        <w:jc w:val="both"/>
        <w:rPr>
          <w:sz w:val="24"/>
          <w:szCs w:val="24"/>
        </w:rPr>
      </w:pPr>
      <w:r>
        <w:rPr>
          <w:rFonts w:ascii="Arial Narrow" w:eastAsia="Arial Narrow" w:hAnsi="Arial Narrow" w:cs="Arial Narrow"/>
          <w:sz w:val="24"/>
          <w:szCs w:val="24"/>
        </w:rPr>
        <w:t>El CIDC (Centro de Investigaciones y Desarrollo Científico) realiza convocatorias periódicas (normalmente bimensuales</w:t>
      </w:r>
      <w:r>
        <w:rPr>
          <w:rFonts w:ascii="Arial Narrow" w:eastAsia="Arial Narrow" w:hAnsi="Arial Narrow" w:cs="Arial Narrow"/>
          <w:sz w:val="24"/>
          <w:szCs w:val="24"/>
        </w:rPr>
        <w:t>) para apoyar la socialización de resultados parciales o finales de investigación por parte de los docentes de planta de la Universidad en eventos científicos nacionales o internacionales.</w:t>
      </w:r>
    </w:p>
    <w:p w:rsidR="00603D8C" w:rsidRDefault="00603D8C">
      <w:pPr>
        <w:ind w:left="720"/>
        <w:jc w:val="both"/>
        <w:rPr>
          <w:rFonts w:ascii="Arial Narrow" w:eastAsia="Arial Narrow" w:hAnsi="Arial Narrow" w:cs="Arial Narrow"/>
          <w:sz w:val="24"/>
          <w:szCs w:val="24"/>
        </w:rPr>
      </w:pPr>
    </w:p>
    <w:p w:rsidR="00603D8C" w:rsidRDefault="005E66C4">
      <w:pPr>
        <w:numPr>
          <w:ilvl w:val="0"/>
          <w:numId w:val="19"/>
        </w:numPr>
        <w:jc w:val="both"/>
        <w:rPr>
          <w:sz w:val="24"/>
          <w:szCs w:val="24"/>
        </w:rPr>
      </w:pPr>
      <w:r>
        <w:rPr>
          <w:rFonts w:ascii="Arial Narrow" w:eastAsia="Arial Narrow" w:hAnsi="Arial Narrow" w:cs="Arial Narrow"/>
          <w:sz w:val="24"/>
          <w:szCs w:val="24"/>
        </w:rPr>
        <w:t>Los proyectos de investigación o extensión institucionalizados pue</w:t>
      </w:r>
      <w:r>
        <w:rPr>
          <w:rFonts w:ascii="Arial Narrow" w:eastAsia="Arial Narrow" w:hAnsi="Arial Narrow" w:cs="Arial Narrow"/>
          <w:sz w:val="24"/>
          <w:szCs w:val="24"/>
        </w:rPr>
        <w:t>den contar con un rubro para la socialización de resultados, al cual pueden acceder los profesores de planta u ocasionales asociados al proyecto. De igual forma algunos proyectos pueden contar con un rubro para visitas técnicas o estancias de investigación</w:t>
      </w:r>
      <w:r>
        <w:rPr>
          <w:rFonts w:ascii="Arial Narrow" w:eastAsia="Arial Narrow" w:hAnsi="Arial Narrow" w:cs="Arial Narrow"/>
          <w:sz w:val="24"/>
          <w:szCs w:val="24"/>
        </w:rPr>
        <w:t>.</w:t>
      </w:r>
    </w:p>
    <w:p w:rsidR="00603D8C" w:rsidRDefault="00603D8C">
      <w:pPr>
        <w:ind w:left="720"/>
        <w:jc w:val="both"/>
        <w:rPr>
          <w:rFonts w:ascii="Arial Narrow" w:eastAsia="Arial Narrow" w:hAnsi="Arial Narrow" w:cs="Arial Narrow"/>
          <w:sz w:val="24"/>
          <w:szCs w:val="24"/>
        </w:rPr>
      </w:pPr>
    </w:p>
    <w:p w:rsidR="00603D8C" w:rsidRDefault="005E66C4">
      <w:pPr>
        <w:numPr>
          <w:ilvl w:val="0"/>
          <w:numId w:val="15"/>
        </w:numPr>
        <w:jc w:val="both"/>
        <w:rPr>
          <w:rFonts w:ascii="Arial Narrow" w:eastAsia="Arial Narrow" w:hAnsi="Arial Narrow" w:cs="Arial Narrow"/>
          <w:sz w:val="24"/>
          <w:szCs w:val="24"/>
        </w:rPr>
      </w:pPr>
      <w:r>
        <w:rPr>
          <w:rFonts w:ascii="Arial Narrow" w:eastAsia="Arial Narrow" w:hAnsi="Arial Narrow" w:cs="Arial Narrow"/>
          <w:sz w:val="24"/>
          <w:szCs w:val="24"/>
        </w:rPr>
        <w:t>Las facultades de la Universidad (en nuestro caso, la facultad de Ingeniería) cuentan con un rubro para eventos, al cual pueden acceder los docentes de planta para socializar resultados de investigaciones en eventos nacionales o internacionales.</w:t>
      </w:r>
    </w:p>
    <w:p w:rsidR="00603D8C" w:rsidRDefault="00603D8C">
      <w:pPr>
        <w:ind w:left="720"/>
        <w:jc w:val="both"/>
        <w:rPr>
          <w:rFonts w:ascii="Arial Narrow" w:eastAsia="Arial Narrow" w:hAnsi="Arial Narrow" w:cs="Arial Narrow"/>
          <w:sz w:val="24"/>
          <w:szCs w:val="24"/>
        </w:rPr>
      </w:pPr>
    </w:p>
    <w:p w:rsidR="00603D8C" w:rsidRDefault="005E66C4">
      <w:pPr>
        <w:numPr>
          <w:ilvl w:val="0"/>
          <w:numId w:val="15"/>
        </w:numPr>
        <w:jc w:val="both"/>
        <w:rPr>
          <w:rFonts w:ascii="Arial Narrow" w:eastAsia="Arial Narrow" w:hAnsi="Arial Narrow" w:cs="Arial Narrow"/>
          <w:sz w:val="24"/>
          <w:szCs w:val="24"/>
        </w:rPr>
      </w:pPr>
      <w:r>
        <w:rPr>
          <w:rFonts w:ascii="Arial Narrow" w:eastAsia="Arial Narrow" w:hAnsi="Arial Narrow" w:cs="Arial Narrow"/>
          <w:sz w:val="24"/>
          <w:szCs w:val="24"/>
        </w:rPr>
        <w:t>Los pr</w:t>
      </w:r>
      <w:r>
        <w:rPr>
          <w:rFonts w:ascii="Arial Narrow" w:eastAsia="Arial Narrow" w:hAnsi="Arial Narrow" w:cs="Arial Narrow"/>
          <w:sz w:val="24"/>
          <w:szCs w:val="24"/>
        </w:rPr>
        <w:t>oyectos curriculares de Doctorado de la Universidad (en nuestro caso, el Doctorado en Ingeniería) cuenta con un rubro propio para apoyar a los docentes de planta que deseen socializar sus resultados de investigación en eventos científicos nacionales o inte</w:t>
      </w:r>
      <w:r>
        <w:rPr>
          <w:rFonts w:ascii="Arial Narrow" w:eastAsia="Arial Narrow" w:hAnsi="Arial Narrow" w:cs="Arial Narrow"/>
          <w:sz w:val="24"/>
          <w:szCs w:val="24"/>
        </w:rPr>
        <w:t>rnacionales o que deseen hacer visitas técnicas.</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En cuanto a movilidad hacia la Universidad, la Maestría puede tener docentes visitantes nacionales o extranjeros haciendo uso de las siguientes 3 vías:</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19"/>
        </w:numPr>
        <w:jc w:val="both"/>
        <w:rPr>
          <w:rFonts w:ascii="Times New Roman" w:eastAsia="Times New Roman" w:hAnsi="Times New Roman" w:cs="Times New Roman"/>
          <w:sz w:val="24"/>
          <w:szCs w:val="24"/>
        </w:rPr>
      </w:pPr>
      <w:r>
        <w:rPr>
          <w:rFonts w:ascii="Arial Narrow" w:eastAsia="Arial Narrow" w:hAnsi="Arial Narrow" w:cs="Arial Narrow"/>
          <w:sz w:val="24"/>
          <w:szCs w:val="24"/>
        </w:rPr>
        <w:t xml:space="preserve">El CERI apoya la movilidad académica de los docentes </w:t>
      </w:r>
      <w:r>
        <w:rPr>
          <w:rFonts w:ascii="Arial Narrow" w:eastAsia="Arial Narrow" w:hAnsi="Arial Narrow" w:cs="Arial Narrow"/>
          <w:sz w:val="24"/>
          <w:szCs w:val="24"/>
        </w:rPr>
        <w:t>en el marco de la Resolución del Consejo Académico No. 045 de 2012</w:t>
      </w:r>
      <w:r>
        <w:rPr>
          <w:rFonts w:ascii="Arial Narrow" w:eastAsia="Arial Narrow" w:hAnsi="Arial Narrow" w:cs="Arial Narrow"/>
          <w:sz w:val="24"/>
          <w:szCs w:val="24"/>
          <w:vertAlign w:val="superscript"/>
        </w:rPr>
        <w:footnoteReference w:id="3"/>
      </w:r>
      <w:r>
        <w:rPr>
          <w:rFonts w:ascii="Arial Narrow" w:eastAsia="Arial Narrow" w:hAnsi="Arial Narrow" w:cs="Arial Narrow"/>
          <w:b/>
          <w:sz w:val="24"/>
          <w:szCs w:val="24"/>
        </w:rPr>
        <w:t xml:space="preserve">, </w:t>
      </w:r>
      <w:r>
        <w:rPr>
          <w:rFonts w:ascii="Arial Narrow" w:eastAsia="Arial Narrow" w:hAnsi="Arial Narrow" w:cs="Arial Narrow"/>
          <w:sz w:val="24"/>
          <w:szCs w:val="24"/>
        </w:rPr>
        <w:t>por la cual se reglamentan disposiciones relativas al apoyo de la movilidad académica no solamente de los docentes de carrera de la Universidad, sino también de invitados nacionales e int</w:t>
      </w:r>
      <w:r>
        <w:rPr>
          <w:rFonts w:ascii="Arial Narrow" w:eastAsia="Arial Narrow" w:hAnsi="Arial Narrow" w:cs="Arial Narrow"/>
          <w:sz w:val="24"/>
          <w:szCs w:val="24"/>
        </w:rPr>
        <w:t>ernacionales, docentes visitantes y docentes expertos.</w:t>
      </w:r>
    </w:p>
    <w:p w:rsidR="00603D8C" w:rsidRDefault="00603D8C">
      <w:pPr>
        <w:ind w:left="720"/>
        <w:jc w:val="both"/>
        <w:rPr>
          <w:rFonts w:ascii="Arial Narrow" w:eastAsia="Arial Narrow" w:hAnsi="Arial Narrow" w:cs="Arial Narrow"/>
          <w:sz w:val="24"/>
          <w:szCs w:val="24"/>
        </w:rPr>
      </w:pPr>
    </w:p>
    <w:p w:rsidR="00603D8C" w:rsidRDefault="005E66C4">
      <w:pPr>
        <w:numPr>
          <w:ilvl w:val="0"/>
          <w:numId w:val="19"/>
        </w:numPr>
        <w:jc w:val="both"/>
        <w:rPr>
          <w:sz w:val="24"/>
          <w:szCs w:val="24"/>
        </w:rPr>
      </w:pPr>
      <w:r>
        <w:rPr>
          <w:rFonts w:ascii="Arial Narrow" w:eastAsia="Arial Narrow" w:hAnsi="Arial Narrow" w:cs="Arial Narrow"/>
          <w:sz w:val="24"/>
          <w:szCs w:val="24"/>
        </w:rPr>
        <w:t>Las facultades de la Universidad (en nuestro caso, la facultad de Ingeniería) cuentan con un rubro para invitar a docentes nacionales e internacionales para que impartan conferencias, seminarios, work</w:t>
      </w:r>
      <w:r>
        <w:rPr>
          <w:rFonts w:ascii="Arial Narrow" w:eastAsia="Arial Narrow" w:hAnsi="Arial Narrow" w:cs="Arial Narrow"/>
          <w:sz w:val="24"/>
          <w:szCs w:val="24"/>
        </w:rPr>
        <w:t>shops o módulos dentro de los espacios académicos, especialmente de los posgrados.</w:t>
      </w:r>
    </w:p>
    <w:p w:rsidR="00603D8C" w:rsidRDefault="00603D8C">
      <w:pPr>
        <w:ind w:left="720"/>
        <w:jc w:val="both"/>
        <w:rPr>
          <w:rFonts w:ascii="Arial Narrow" w:eastAsia="Arial Narrow" w:hAnsi="Arial Narrow" w:cs="Arial Narrow"/>
          <w:sz w:val="24"/>
          <w:szCs w:val="24"/>
        </w:rPr>
      </w:pPr>
    </w:p>
    <w:p w:rsidR="00603D8C" w:rsidRDefault="005E66C4">
      <w:pPr>
        <w:numPr>
          <w:ilvl w:val="0"/>
          <w:numId w:val="19"/>
        </w:numPr>
        <w:jc w:val="both"/>
        <w:rPr>
          <w:sz w:val="24"/>
          <w:szCs w:val="24"/>
        </w:rPr>
      </w:pPr>
      <w:r>
        <w:rPr>
          <w:rFonts w:ascii="Arial Narrow" w:eastAsia="Arial Narrow" w:hAnsi="Arial Narrow" w:cs="Arial Narrow"/>
          <w:sz w:val="24"/>
          <w:szCs w:val="24"/>
        </w:rPr>
        <w:t>El Doctorado en Ingeniería invita periódicamente (mínimo, una vez por semestre) docentes nacionales o extranjeros para que participen en las siguientes actividades: como ju</w:t>
      </w:r>
      <w:r>
        <w:rPr>
          <w:rFonts w:ascii="Arial Narrow" w:eastAsia="Arial Narrow" w:hAnsi="Arial Narrow" w:cs="Arial Narrow"/>
          <w:sz w:val="24"/>
          <w:szCs w:val="24"/>
        </w:rPr>
        <w:t xml:space="preserve">rados en la institucionalización o defensa de las tesis doctorales, como docentes en módulos de espacios académicos del Doctorado y de las Maestrías de la facultad y como conferencistas en diferentes tipos de eventos.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la siguiente tabla se puede evide</w:t>
      </w:r>
      <w:r>
        <w:rPr>
          <w:rFonts w:ascii="Arial Narrow" w:eastAsia="Arial Narrow" w:hAnsi="Arial Narrow" w:cs="Arial Narrow"/>
          <w:sz w:val="24"/>
          <w:szCs w:val="24"/>
        </w:rPr>
        <w:t>nciar los docentes invitados por el Doctorado de Ingeniería o por la Facultad de Ingeniería que ofrecieron servicios a la Maestría en Ciencias de la Información y las Comunicaciones.</w:t>
      </w:r>
    </w:p>
    <w:p w:rsidR="00603D8C" w:rsidRDefault="00603D8C">
      <w:pPr>
        <w:ind w:left="0"/>
        <w:jc w:val="both"/>
        <w:rPr>
          <w:rFonts w:ascii="Arial Narrow" w:eastAsia="Arial Narrow" w:hAnsi="Arial Narrow" w:cs="Arial Narrow"/>
          <w:sz w:val="24"/>
          <w:szCs w:val="24"/>
        </w:rPr>
      </w:pPr>
    </w:p>
    <w:p w:rsidR="00603D8C" w:rsidRDefault="005E66C4">
      <w:pPr>
        <w:keepNext/>
        <w:widowControl w:val="0"/>
        <w:spacing w:before="120" w:after="120"/>
        <w:ind w:firstLine="357"/>
        <w:jc w:val="center"/>
        <w:rPr>
          <w:rFonts w:ascii="Arial Narrow" w:eastAsia="Arial Narrow" w:hAnsi="Arial Narrow" w:cs="Arial Narrow"/>
          <w:i/>
          <w:sz w:val="20"/>
          <w:szCs w:val="20"/>
        </w:rPr>
      </w:pPr>
      <w:r>
        <w:rPr>
          <w:rFonts w:ascii="Arial Narrow" w:eastAsia="Arial Narrow" w:hAnsi="Arial Narrow" w:cs="Arial Narrow"/>
          <w:i/>
          <w:sz w:val="20"/>
          <w:szCs w:val="20"/>
        </w:rPr>
        <w:t>Tabla 2 Docentes visitantes que prestaron algún servicio (cursos, semina</w:t>
      </w:r>
      <w:r>
        <w:rPr>
          <w:rFonts w:ascii="Arial Narrow" w:eastAsia="Arial Narrow" w:hAnsi="Arial Narrow" w:cs="Arial Narrow"/>
          <w:i/>
          <w:sz w:val="20"/>
          <w:szCs w:val="20"/>
        </w:rPr>
        <w:t>rios, workshop, entre otros) enmarcado en las temáticas de los énfasis de la Maestría y al cual tenían acceso los estudiantes</w:t>
      </w:r>
    </w:p>
    <w:tbl>
      <w:tblPr>
        <w:tblStyle w:val="ae"/>
        <w:tblW w:w="979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7"/>
        <w:gridCol w:w="1560"/>
        <w:gridCol w:w="3422"/>
        <w:gridCol w:w="3228"/>
      </w:tblGrid>
      <w:tr w:rsidR="00603D8C">
        <w:trPr>
          <w:trHeight w:val="272"/>
          <w:jc w:val="center"/>
        </w:trPr>
        <w:tc>
          <w:tcPr>
            <w:tcW w:w="1587" w:type="dxa"/>
            <w:vMerge w:val="restart"/>
            <w:shd w:val="clear" w:color="auto" w:fill="D9D9D9"/>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AÑO</w:t>
            </w:r>
          </w:p>
        </w:tc>
        <w:tc>
          <w:tcPr>
            <w:tcW w:w="4982" w:type="dxa"/>
            <w:gridSpan w:val="2"/>
            <w:shd w:val="clear" w:color="auto" w:fill="D9D9D9"/>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b/>
                <w:sz w:val="18"/>
                <w:szCs w:val="18"/>
              </w:rPr>
              <w:t>Profesor Visitante</w:t>
            </w:r>
          </w:p>
        </w:tc>
        <w:tc>
          <w:tcPr>
            <w:tcW w:w="3228" w:type="dxa"/>
            <w:vMerge w:val="restart"/>
            <w:shd w:val="clear" w:color="auto" w:fill="D9D9D9"/>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Conferencia/Curso</w:t>
            </w:r>
          </w:p>
        </w:tc>
      </w:tr>
      <w:tr w:rsidR="00603D8C">
        <w:trPr>
          <w:trHeight w:val="275"/>
          <w:jc w:val="center"/>
        </w:trPr>
        <w:tc>
          <w:tcPr>
            <w:tcW w:w="1587" w:type="dxa"/>
            <w:vMerge/>
            <w:shd w:val="clear" w:color="auto" w:fill="D9D9D9"/>
            <w:vAlign w:val="center"/>
          </w:tcPr>
          <w:p w:rsidR="00603D8C" w:rsidRDefault="00603D8C">
            <w:pPr>
              <w:widowControl w:val="0"/>
              <w:ind w:left="0"/>
              <w:rPr>
                <w:rFonts w:ascii="Arial Narrow" w:eastAsia="Arial Narrow" w:hAnsi="Arial Narrow" w:cs="Arial Narrow"/>
                <w:b/>
                <w:sz w:val="18"/>
                <w:szCs w:val="18"/>
              </w:rPr>
            </w:pPr>
          </w:p>
        </w:tc>
        <w:tc>
          <w:tcPr>
            <w:tcW w:w="1560" w:type="dxa"/>
            <w:shd w:val="clear" w:color="auto" w:fill="D9D9D9"/>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Nombre</w:t>
            </w:r>
          </w:p>
        </w:tc>
        <w:tc>
          <w:tcPr>
            <w:tcW w:w="3422" w:type="dxa"/>
            <w:shd w:val="clear" w:color="auto" w:fill="D9D9D9"/>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Afiliación</w:t>
            </w:r>
          </w:p>
        </w:tc>
        <w:tc>
          <w:tcPr>
            <w:tcW w:w="3228" w:type="dxa"/>
            <w:vMerge/>
            <w:shd w:val="clear" w:color="auto" w:fill="D9D9D9"/>
            <w:vAlign w:val="center"/>
          </w:tcPr>
          <w:p w:rsidR="00603D8C" w:rsidRDefault="00603D8C">
            <w:pPr>
              <w:widowControl w:val="0"/>
              <w:ind w:left="0"/>
              <w:rPr>
                <w:rFonts w:ascii="Arial Narrow" w:eastAsia="Arial Narrow" w:hAnsi="Arial Narrow" w:cs="Arial Narrow"/>
                <w:b/>
                <w:sz w:val="18"/>
                <w:szCs w:val="18"/>
              </w:rPr>
            </w:pPr>
          </w:p>
        </w:tc>
      </w:tr>
      <w:tr w:rsidR="00603D8C">
        <w:trPr>
          <w:trHeight w:val="591"/>
          <w:jc w:val="center"/>
        </w:trPr>
        <w:tc>
          <w:tcPr>
            <w:tcW w:w="1587" w:type="dxa"/>
            <w:shd w:val="clear" w:color="auto" w:fill="F2F2F2"/>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2015</w:t>
            </w:r>
          </w:p>
        </w:tc>
        <w:tc>
          <w:tcPr>
            <w:tcW w:w="1560"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Dr. Vicente García Díaz</w:t>
            </w:r>
          </w:p>
        </w:tc>
        <w:tc>
          <w:tcPr>
            <w:tcW w:w="3422"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Informática.  Universidad de Oviedo.</w:t>
            </w:r>
          </w:p>
        </w:tc>
        <w:tc>
          <w:tcPr>
            <w:tcW w:w="3228" w:type="dxa"/>
            <w:shd w:val="clear" w:color="auto" w:fill="auto"/>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Seminario/Conferencia</w:t>
            </w:r>
            <w:r>
              <w:rPr>
                <w:rFonts w:ascii="Arial Narrow" w:eastAsia="Arial Narrow" w:hAnsi="Arial Narrow" w:cs="Arial Narrow"/>
                <w:sz w:val="18"/>
                <w:szCs w:val="18"/>
              </w:rPr>
              <w:t xml:space="preserve"> en el WEA (Workshop on Engineering Applications – International Congress on Engieneering).</w:t>
            </w:r>
          </w:p>
        </w:tc>
      </w:tr>
      <w:tr w:rsidR="00603D8C">
        <w:trPr>
          <w:trHeight w:val="900"/>
          <w:jc w:val="center"/>
        </w:trPr>
        <w:tc>
          <w:tcPr>
            <w:tcW w:w="1587" w:type="dxa"/>
            <w:shd w:val="clear" w:color="auto" w:fill="F2F2F2"/>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2015</w:t>
            </w:r>
          </w:p>
        </w:tc>
        <w:tc>
          <w:tcPr>
            <w:tcW w:w="1560"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Dr. Robert Laurini</w:t>
            </w:r>
          </w:p>
        </w:tc>
        <w:tc>
          <w:tcPr>
            <w:tcW w:w="3422"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Professor Emeritus at INSA-Lyon, University of Lyon, France</w:t>
            </w:r>
            <w:r>
              <w:rPr>
                <w:rFonts w:ascii="Arial Narrow" w:eastAsia="Arial Narrow" w:hAnsi="Arial Narrow" w:cs="Arial Narrow"/>
                <w:sz w:val="18"/>
                <w:szCs w:val="18"/>
              </w:rPr>
              <w:br/>
            </w:r>
            <w:r>
              <w:rPr>
                <w:rFonts w:ascii="Arial Narrow" w:eastAsia="Arial Narrow" w:hAnsi="Arial Narrow" w:cs="Arial Narrow"/>
                <w:sz w:val="18"/>
                <w:szCs w:val="18"/>
              </w:rPr>
              <w:t>Director Academy without Borders Association</w:t>
            </w:r>
          </w:p>
        </w:tc>
        <w:tc>
          <w:tcPr>
            <w:tcW w:w="3228" w:type="dxa"/>
            <w:shd w:val="clear" w:color="auto" w:fill="auto"/>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Seminario/Conferencia</w:t>
            </w:r>
            <w:r>
              <w:rPr>
                <w:rFonts w:ascii="Arial Narrow" w:eastAsia="Arial Narrow" w:hAnsi="Arial Narrow" w:cs="Arial Narrow"/>
                <w:sz w:val="18"/>
                <w:szCs w:val="18"/>
              </w:rPr>
              <w:t xml:space="preserve"> en el</w:t>
            </w:r>
            <w:r>
              <w:rPr>
                <w:rFonts w:ascii="Arial Narrow" w:eastAsia="Arial Narrow" w:hAnsi="Arial Narrow" w:cs="Arial Narrow"/>
                <w:b/>
                <w:sz w:val="18"/>
                <w:szCs w:val="18"/>
              </w:rPr>
              <w:t xml:space="preserve"> </w:t>
            </w:r>
            <w:r>
              <w:rPr>
                <w:rFonts w:ascii="Arial Narrow" w:eastAsia="Arial Narrow" w:hAnsi="Arial Narrow" w:cs="Arial Narrow"/>
                <w:sz w:val="18"/>
                <w:szCs w:val="18"/>
              </w:rPr>
              <w:t>WEA (Workshop on Engineering Applications – International Congress on Engieneering).</w:t>
            </w:r>
          </w:p>
        </w:tc>
      </w:tr>
      <w:tr w:rsidR="00603D8C">
        <w:trPr>
          <w:trHeight w:val="927"/>
          <w:jc w:val="center"/>
        </w:trPr>
        <w:tc>
          <w:tcPr>
            <w:tcW w:w="1587" w:type="dxa"/>
            <w:shd w:val="clear" w:color="auto" w:fill="F2F2F2"/>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2015</w:t>
            </w:r>
          </w:p>
        </w:tc>
        <w:tc>
          <w:tcPr>
            <w:tcW w:w="1560"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Dr. Juan Manuel Cueva Lovelle</w:t>
            </w:r>
          </w:p>
        </w:tc>
        <w:tc>
          <w:tcPr>
            <w:tcW w:w="3422"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Catedrático de Escuela</w:t>
            </w:r>
            <w:r>
              <w:rPr>
                <w:rFonts w:ascii="Arial Narrow" w:eastAsia="Arial Narrow" w:hAnsi="Arial Narrow" w:cs="Arial Narrow"/>
                <w:sz w:val="18"/>
                <w:szCs w:val="18"/>
              </w:rPr>
              <w:t xml:space="preserve"> Universitaria de Lenguajes y Sistemas Informáticos de la Universidad de Oviedo (España). Director de la Escuela Universitaria de Ingeniería Técnica en Informática de Oviedo (Universidad de Oviedo).</w:t>
            </w:r>
          </w:p>
        </w:tc>
        <w:tc>
          <w:tcPr>
            <w:tcW w:w="3228" w:type="dxa"/>
            <w:shd w:val="clear" w:color="auto" w:fill="auto"/>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Seminario/Conferencia</w:t>
            </w:r>
            <w:r>
              <w:rPr>
                <w:rFonts w:ascii="Arial Narrow" w:eastAsia="Arial Narrow" w:hAnsi="Arial Narrow" w:cs="Arial Narrow"/>
                <w:sz w:val="18"/>
                <w:szCs w:val="18"/>
              </w:rPr>
              <w:t xml:space="preserve"> en el</w:t>
            </w:r>
            <w:r>
              <w:rPr>
                <w:rFonts w:ascii="Arial Narrow" w:eastAsia="Arial Narrow" w:hAnsi="Arial Narrow" w:cs="Arial Narrow"/>
                <w:b/>
                <w:sz w:val="18"/>
                <w:szCs w:val="18"/>
              </w:rPr>
              <w:t xml:space="preserve"> </w:t>
            </w:r>
            <w:r>
              <w:rPr>
                <w:rFonts w:ascii="Arial Narrow" w:eastAsia="Arial Narrow" w:hAnsi="Arial Narrow" w:cs="Arial Narrow"/>
                <w:sz w:val="18"/>
                <w:szCs w:val="18"/>
              </w:rPr>
              <w:t xml:space="preserve">WEA (Workshop on Engineering </w:t>
            </w:r>
            <w:r>
              <w:rPr>
                <w:rFonts w:ascii="Arial Narrow" w:eastAsia="Arial Narrow" w:hAnsi="Arial Narrow" w:cs="Arial Narrow"/>
                <w:sz w:val="18"/>
                <w:szCs w:val="18"/>
              </w:rPr>
              <w:t>Applications – International Congress on Engieneering).</w:t>
            </w:r>
          </w:p>
        </w:tc>
      </w:tr>
      <w:tr w:rsidR="00603D8C">
        <w:trPr>
          <w:trHeight w:val="900"/>
          <w:jc w:val="center"/>
        </w:trPr>
        <w:tc>
          <w:tcPr>
            <w:tcW w:w="1587" w:type="dxa"/>
            <w:shd w:val="clear" w:color="auto" w:fill="F2F2F2"/>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2015</w:t>
            </w:r>
          </w:p>
        </w:tc>
        <w:tc>
          <w:tcPr>
            <w:tcW w:w="1560"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Dr. I-Hsien Ting.</w:t>
            </w:r>
          </w:p>
        </w:tc>
        <w:tc>
          <w:tcPr>
            <w:tcW w:w="3422"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Ciencias Computacionales, Comunicaciones y medios.</w:t>
            </w:r>
            <w:r>
              <w:rPr>
                <w:rFonts w:ascii="Arial Narrow" w:eastAsia="Arial Narrow" w:hAnsi="Arial Narrow" w:cs="Arial Narrow"/>
                <w:sz w:val="18"/>
                <w:szCs w:val="18"/>
              </w:rPr>
              <w:br/>
              <w:t>National University of Kaohsiung (Taiwan).</w:t>
            </w:r>
          </w:p>
        </w:tc>
        <w:tc>
          <w:tcPr>
            <w:tcW w:w="3228" w:type="dxa"/>
            <w:shd w:val="clear" w:color="auto" w:fill="auto"/>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Seminario/Conferencia</w:t>
            </w:r>
            <w:r>
              <w:rPr>
                <w:rFonts w:ascii="Arial Narrow" w:eastAsia="Arial Narrow" w:hAnsi="Arial Narrow" w:cs="Arial Narrow"/>
                <w:sz w:val="18"/>
                <w:szCs w:val="18"/>
              </w:rPr>
              <w:t xml:space="preserve"> en el</w:t>
            </w:r>
            <w:r>
              <w:rPr>
                <w:rFonts w:ascii="Arial Narrow" w:eastAsia="Arial Narrow" w:hAnsi="Arial Narrow" w:cs="Arial Narrow"/>
                <w:b/>
                <w:sz w:val="18"/>
                <w:szCs w:val="18"/>
              </w:rPr>
              <w:t xml:space="preserve"> </w:t>
            </w:r>
            <w:r>
              <w:rPr>
                <w:rFonts w:ascii="Arial Narrow" w:eastAsia="Arial Narrow" w:hAnsi="Arial Narrow" w:cs="Arial Narrow"/>
                <w:sz w:val="18"/>
                <w:szCs w:val="18"/>
              </w:rPr>
              <w:t>WEA (Workshop on Engineering Applications – International Congress on Engieneering).</w:t>
            </w:r>
          </w:p>
        </w:tc>
      </w:tr>
      <w:tr w:rsidR="00603D8C">
        <w:trPr>
          <w:trHeight w:val="900"/>
          <w:jc w:val="center"/>
        </w:trPr>
        <w:tc>
          <w:tcPr>
            <w:tcW w:w="1587" w:type="dxa"/>
            <w:shd w:val="clear" w:color="auto" w:fill="F2F2F2"/>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2015</w:t>
            </w:r>
          </w:p>
        </w:tc>
        <w:tc>
          <w:tcPr>
            <w:tcW w:w="1560"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Dr. Román Neruda</w:t>
            </w:r>
          </w:p>
        </w:tc>
        <w:tc>
          <w:tcPr>
            <w:tcW w:w="3422"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Academy of Sciences of the CR, Prague.</w:t>
            </w:r>
            <w:r>
              <w:rPr>
                <w:rFonts w:ascii="Arial Narrow" w:eastAsia="Arial Narrow" w:hAnsi="Arial Narrow" w:cs="Arial Narrow"/>
                <w:sz w:val="18"/>
                <w:szCs w:val="18"/>
              </w:rPr>
              <w:br/>
              <w:t>Charles University in Prague.</w:t>
            </w:r>
          </w:p>
        </w:tc>
        <w:tc>
          <w:tcPr>
            <w:tcW w:w="3228" w:type="dxa"/>
            <w:shd w:val="clear" w:color="auto" w:fill="auto"/>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 xml:space="preserve">Seminario/Conferencia </w:t>
            </w:r>
            <w:r>
              <w:rPr>
                <w:rFonts w:ascii="Arial Narrow" w:eastAsia="Arial Narrow" w:hAnsi="Arial Narrow" w:cs="Arial Narrow"/>
                <w:sz w:val="18"/>
                <w:szCs w:val="18"/>
              </w:rPr>
              <w:t>en el</w:t>
            </w:r>
            <w:r>
              <w:rPr>
                <w:rFonts w:ascii="Arial Narrow" w:eastAsia="Arial Narrow" w:hAnsi="Arial Narrow" w:cs="Arial Narrow"/>
                <w:b/>
                <w:sz w:val="18"/>
                <w:szCs w:val="18"/>
              </w:rPr>
              <w:t xml:space="preserve"> </w:t>
            </w:r>
            <w:r>
              <w:rPr>
                <w:rFonts w:ascii="Arial Narrow" w:eastAsia="Arial Narrow" w:hAnsi="Arial Narrow" w:cs="Arial Narrow"/>
                <w:sz w:val="18"/>
                <w:szCs w:val="18"/>
              </w:rPr>
              <w:t>WEA (Workshop on Engineering Applications – International Congress on Engieneering).</w:t>
            </w:r>
          </w:p>
        </w:tc>
      </w:tr>
      <w:tr w:rsidR="00603D8C">
        <w:trPr>
          <w:trHeight w:val="123"/>
          <w:jc w:val="center"/>
        </w:trPr>
        <w:tc>
          <w:tcPr>
            <w:tcW w:w="1587" w:type="dxa"/>
            <w:shd w:val="clear" w:color="auto" w:fill="F2F2F2"/>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2015</w:t>
            </w:r>
          </w:p>
        </w:tc>
        <w:tc>
          <w:tcPr>
            <w:tcW w:w="1560"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Dr. Román Neruda</w:t>
            </w:r>
          </w:p>
        </w:tc>
        <w:tc>
          <w:tcPr>
            <w:tcW w:w="3422"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Academy of Sciences of the CR, Prague, Charles University in Prague (2015-3).</w:t>
            </w:r>
          </w:p>
        </w:tc>
        <w:tc>
          <w:tcPr>
            <w:tcW w:w="3228"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b/>
                <w:sz w:val="18"/>
                <w:szCs w:val="18"/>
              </w:rPr>
              <w:t>Seminario:</w:t>
            </w:r>
            <w:r>
              <w:rPr>
                <w:rFonts w:ascii="Arial Narrow" w:eastAsia="Arial Narrow" w:hAnsi="Arial Narrow" w:cs="Arial Narrow"/>
                <w:sz w:val="18"/>
                <w:szCs w:val="18"/>
              </w:rPr>
              <w:t xml:space="preserve"> Certificado de Machine Learning</w:t>
            </w:r>
          </w:p>
        </w:tc>
      </w:tr>
      <w:tr w:rsidR="00603D8C">
        <w:trPr>
          <w:trHeight w:val="227"/>
          <w:jc w:val="center"/>
        </w:trPr>
        <w:tc>
          <w:tcPr>
            <w:tcW w:w="1587" w:type="dxa"/>
            <w:shd w:val="clear" w:color="auto" w:fill="F2F2F2"/>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2015</w:t>
            </w:r>
          </w:p>
        </w:tc>
        <w:tc>
          <w:tcPr>
            <w:tcW w:w="1560"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Dr. Vicente García Díaz</w:t>
            </w:r>
          </w:p>
        </w:tc>
        <w:tc>
          <w:tcPr>
            <w:tcW w:w="3422"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Doctor en Ingeniería Informática, Universidad de Oviedo – Universidad Internacional de la Rioja (2015-3).</w:t>
            </w:r>
          </w:p>
        </w:tc>
        <w:tc>
          <w:tcPr>
            <w:tcW w:w="3228"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b/>
                <w:sz w:val="18"/>
                <w:szCs w:val="18"/>
              </w:rPr>
              <w:t>Seminario:</w:t>
            </w:r>
            <w:r>
              <w:rPr>
                <w:rFonts w:ascii="Arial Narrow" w:eastAsia="Arial Narrow" w:hAnsi="Arial Narrow" w:cs="Arial Narrow"/>
                <w:sz w:val="18"/>
                <w:szCs w:val="18"/>
              </w:rPr>
              <w:t xml:space="preserve"> Certificado de Diseño de Lenguajes de Programación de Dominio Específico</w:t>
            </w:r>
          </w:p>
        </w:tc>
      </w:tr>
      <w:tr w:rsidR="00603D8C">
        <w:trPr>
          <w:trHeight w:val="237"/>
          <w:jc w:val="center"/>
        </w:trPr>
        <w:tc>
          <w:tcPr>
            <w:tcW w:w="1587" w:type="dxa"/>
            <w:shd w:val="clear" w:color="auto" w:fill="F2F2F2"/>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2016</w:t>
            </w:r>
          </w:p>
        </w:tc>
        <w:tc>
          <w:tcPr>
            <w:tcW w:w="1560"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Dr. Alfonso José López Rivero</w:t>
            </w:r>
          </w:p>
        </w:tc>
        <w:tc>
          <w:tcPr>
            <w:tcW w:w="3422"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Decano de la Facultad de Informática de la Universidad Pontificia de Salamanca.</w:t>
            </w:r>
          </w:p>
        </w:tc>
        <w:tc>
          <w:tcPr>
            <w:tcW w:w="3228" w:type="dxa"/>
            <w:shd w:val="clear" w:color="auto" w:fill="auto"/>
            <w:vAlign w:val="center"/>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b/>
                <w:sz w:val="18"/>
                <w:szCs w:val="18"/>
              </w:rPr>
              <w:t xml:space="preserve">Seminario: </w:t>
            </w:r>
            <w:r>
              <w:rPr>
                <w:rFonts w:ascii="Arial Narrow" w:eastAsia="Arial Narrow" w:hAnsi="Arial Narrow" w:cs="Arial Narrow"/>
                <w:sz w:val="18"/>
                <w:szCs w:val="18"/>
              </w:rPr>
              <w:t>Calidad de Software</w:t>
            </w:r>
          </w:p>
        </w:tc>
      </w:tr>
      <w:tr w:rsidR="00603D8C">
        <w:trPr>
          <w:trHeight w:val="900"/>
          <w:jc w:val="center"/>
        </w:trPr>
        <w:tc>
          <w:tcPr>
            <w:tcW w:w="1587" w:type="dxa"/>
            <w:shd w:val="clear" w:color="auto" w:fill="F2F2F2"/>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lastRenderedPageBreak/>
              <w:t>2016</w:t>
            </w:r>
          </w:p>
        </w:tc>
        <w:tc>
          <w:tcPr>
            <w:tcW w:w="1560"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Dr. Silvio Luiz Stanzani</w:t>
            </w:r>
          </w:p>
        </w:tc>
        <w:tc>
          <w:tcPr>
            <w:tcW w:w="3422"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Investigador Asociado en el Núcleo de Computación Científica (NCC</w:t>
            </w:r>
            <w:r>
              <w:rPr>
                <w:rFonts w:ascii="Arial Narrow" w:eastAsia="Arial Narrow" w:hAnsi="Arial Narrow" w:cs="Arial Narrow"/>
                <w:sz w:val="18"/>
                <w:szCs w:val="18"/>
              </w:rPr>
              <w:t>) de la Universidad Estatal Paulista (UNESP), que trabaja en el proyecto “Modern Code Partner Project” de Intel.</w:t>
            </w:r>
          </w:p>
        </w:tc>
        <w:tc>
          <w:tcPr>
            <w:tcW w:w="3228"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b/>
                <w:sz w:val="18"/>
                <w:szCs w:val="18"/>
              </w:rPr>
              <w:t>Workshop</w:t>
            </w:r>
            <w:r>
              <w:rPr>
                <w:rFonts w:ascii="Arial Narrow" w:eastAsia="Arial Narrow" w:hAnsi="Arial Narrow" w:cs="Arial Narrow"/>
                <w:sz w:val="18"/>
                <w:szCs w:val="18"/>
              </w:rPr>
              <w:t xml:space="preserve"> on Parallel Programming and Optimization for Intel Architecture</w:t>
            </w:r>
          </w:p>
        </w:tc>
      </w:tr>
      <w:tr w:rsidR="00603D8C">
        <w:trPr>
          <w:trHeight w:val="900"/>
          <w:jc w:val="center"/>
        </w:trPr>
        <w:tc>
          <w:tcPr>
            <w:tcW w:w="1587" w:type="dxa"/>
            <w:shd w:val="clear" w:color="auto" w:fill="F2F2F2"/>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2017</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DR. Wilfrido Moreno</w:t>
            </w:r>
          </w:p>
        </w:tc>
        <w:tc>
          <w:tcPr>
            <w:tcW w:w="3422"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University of South Florida - Energía, Electrónica de potencia y Supervisor de opciones de controles, integración de sistemas para aplicaciones industriales</w:t>
            </w:r>
          </w:p>
        </w:tc>
        <w:tc>
          <w:tcPr>
            <w:tcW w:w="3228"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Conferencia </w:t>
            </w:r>
          </w:p>
        </w:tc>
      </w:tr>
      <w:tr w:rsidR="00603D8C">
        <w:trPr>
          <w:trHeight w:val="900"/>
          <w:jc w:val="center"/>
        </w:trPr>
        <w:tc>
          <w:tcPr>
            <w:tcW w:w="1587" w:type="dxa"/>
            <w:shd w:val="clear" w:color="auto" w:fill="F2F2F2"/>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2017</w:t>
            </w:r>
          </w:p>
        </w:tc>
        <w:tc>
          <w:tcPr>
            <w:tcW w:w="156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DR. Álvaro Suazo</w:t>
            </w:r>
          </w:p>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 Schwencke</w:t>
            </w:r>
          </w:p>
        </w:tc>
        <w:tc>
          <w:tcPr>
            <w:tcW w:w="3422"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Pontificia Universidad Católica de Chile - Ingeniería, Ingeniería Hidráulica y Ambiental</w:t>
            </w:r>
          </w:p>
        </w:tc>
        <w:tc>
          <w:tcPr>
            <w:tcW w:w="3228"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Conferencia</w:t>
            </w:r>
          </w:p>
        </w:tc>
      </w:tr>
      <w:tr w:rsidR="00603D8C">
        <w:trPr>
          <w:trHeight w:val="784"/>
          <w:jc w:val="center"/>
        </w:trPr>
        <w:tc>
          <w:tcPr>
            <w:tcW w:w="1587" w:type="dxa"/>
            <w:shd w:val="clear" w:color="auto" w:fill="F2F2F2"/>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2018</w:t>
            </w:r>
          </w:p>
        </w:tc>
        <w:tc>
          <w:tcPr>
            <w:tcW w:w="1560"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Doctor Rafael Bello Pérez</w:t>
            </w:r>
          </w:p>
        </w:tc>
        <w:tc>
          <w:tcPr>
            <w:tcW w:w="3422"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Director del Centro de Estudios de Informática de la Universidad Central "Marta Abreu"</w:t>
            </w:r>
            <w:r>
              <w:rPr>
                <w:rFonts w:ascii="Arial Narrow" w:eastAsia="Arial Narrow" w:hAnsi="Arial Narrow" w:cs="Arial Narrow"/>
                <w:sz w:val="18"/>
                <w:szCs w:val="18"/>
              </w:rPr>
              <w:t xml:space="preserve"> de las Villas – Cuba, durante cinco días, conto con nutrida asistencia de la comunidad académica del Doctorado en Ingeniería y de la Facultad de Ingeniería.</w:t>
            </w:r>
          </w:p>
        </w:tc>
        <w:tc>
          <w:tcPr>
            <w:tcW w:w="3228"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b/>
                <w:sz w:val="18"/>
                <w:szCs w:val="18"/>
              </w:rPr>
              <w:t xml:space="preserve">Seminario: </w:t>
            </w:r>
            <w:r>
              <w:rPr>
                <w:rFonts w:ascii="Arial Narrow" w:eastAsia="Arial Narrow" w:hAnsi="Arial Narrow" w:cs="Arial Narrow"/>
                <w:sz w:val="18"/>
                <w:szCs w:val="18"/>
              </w:rPr>
              <w:t>“Métodos de solución de problemas basados en SoftComputing”</w:t>
            </w:r>
          </w:p>
        </w:tc>
      </w:tr>
      <w:tr w:rsidR="00603D8C">
        <w:trPr>
          <w:trHeight w:val="784"/>
          <w:jc w:val="center"/>
        </w:trPr>
        <w:tc>
          <w:tcPr>
            <w:tcW w:w="1587" w:type="dxa"/>
            <w:shd w:val="clear" w:color="auto" w:fill="F2F2F2"/>
          </w:tcPr>
          <w:p w:rsidR="00603D8C" w:rsidRDefault="00603D8C">
            <w:pPr>
              <w:ind w:left="0"/>
              <w:jc w:val="center"/>
              <w:rPr>
                <w:rFonts w:ascii="Arial Narrow" w:eastAsia="Arial Narrow" w:hAnsi="Arial Narrow" w:cs="Arial Narrow"/>
                <w:b/>
                <w:sz w:val="18"/>
                <w:szCs w:val="18"/>
              </w:rPr>
            </w:pPr>
          </w:p>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2018</w:t>
            </w:r>
          </w:p>
        </w:tc>
        <w:tc>
          <w:tcPr>
            <w:tcW w:w="1560"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Dr. Vicente García Díaz</w:t>
            </w:r>
          </w:p>
        </w:tc>
        <w:tc>
          <w:tcPr>
            <w:tcW w:w="3422"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Doctor en Ingeniería Informática, Universidad de Oviedo – Universidad Internacional de la Rioja (2015-3).</w:t>
            </w:r>
          </w:p>
        </w:tc>
        <w:tc>
          <w:tcPr>
            <w:tcW w:w="3228" w:type="dxa"/>
            <w:shd w:val="clear" w:color="auto" w:fill="auto"/>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Workshop :</w:t>
            </w:r>
            <w:r>
              <w:rPr>
                <w:rFonts w:ascii="Arial Narrow" w:eastAsia="Arial Narrow" w:hAnsi="Arial Narrow" w:cs="Arial Narrow"/>
                <w:sz w:val="18"/>
                <w:szCs w:val="18"/>
              </w:rPr>
              <w:t xml:space="preserve"> Construcción de lenguajes de dominio específico dictado</w:t>
            </w:r>
          </w:p>
        </w:tc>
      </w:tr>
      <w:tr w:rsidR="00603D8C">
        <w:trPr>
          <w:trHeight w:val="784"/>
          <w:jc w:val="center"/>
        </w:trPr>
        <w:tc>
          <w:tcPr>
            <w:tcW w:w="1587" w:type="dxa"/>
            <w:shd w:val="clear" w:color="auto" w:fill="F2F2F2"/>
          </w:tcPr>
          <w:p w:rsidR="00603D8C" w:rsidRDefault="00603D8C">
            <w:pPr>
              <w:ind w:left="0"/>
              <w:jc w:val="center"/>
              <w:rPr>
                <w:rFonts w:ascii="Arial Narrow" w:eastAsia="Arial Narrow" w:hAnsi="Arial Narrow" w:cs="Arial Narrow"/>
                <w:b/>
                <w:sz w:val="18"/>
                <w:szCs w:val="18"/>
              </w:rPr>
            </w:pPr>
          </w:p>
          <w:p w:rsidR="00603D8C" w:rsidRDefault="00603D8C">
            <w:pPr>
              <w:ind w:left="0"/>
              <w:jc w:val="center"/>
              <w:rPr>
                <w:rFonts w:ascii="Arial Narrow" w:eastAsia="Arial Narrow" w:hAnsi="Arial Narrow" w:cs="Arial Narrow"/>
                <w:b/>
                <w:sz w:val="18"/>
                <w:szCs w:val="18"/>
              </w:rPr>
            </w:pPr>
          </w:p>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2018</w:t>
            </w:r>
          </w:p>
        </w:tc>
        <w:tc>
          <w:tcPr>
            <w:tcW w:w="1560"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Dr. Juan Manuel Cueva Lovelle</w:t>
            </w:r>
          </w:p>
        </w:tc>
        <w:tc>
          <w:tcPr>
            <w:tcW w:w="3422"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Catedrático </w:t>
            </w:r>
            <w:r>
              <w:rPr>
                <w:rFonts w:ascii="Arial Narrow" w:eastAsia="Arial Narrow" w:hAnsi="Arial Narrow" w:cs="Arial Narrow"/>
                <w:sz w:val="18"/>
                <w:szCs w:val="18"/>
              </w:rPr>
              <w:t>de Escuela Universitaria de Lenguajes y Sistemas Informáticos de la Universidad de Oviedo (España). Director de la Escuela Universitaria de Ingeniería Técnica en Informática de Oviedo (Universidad de Oviedo).</w:t>
            </w:r>
          </w:p>
        </w:tc>
        <w:tc>
          <w:tcPr>
            <w:tcW w:w="3228" w:type="dxa"/>
            <w:shd w:val="clear" w:color="auto" w:fill="auto"/>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 xml:space="preserve">Workshop : </w:t>
            </w:r>
            <w:r>
              <w:rPr>
                <w:rFonts w:ascii="Arial Narrow" w:eastAsia="Arial Narrow" w:hAnsi="Arial Narrow" w:cs="Arial Narrow"/>
                <w:sz w:val="18"/>
                <w:szCs w:val="18"/>
              </w:rPr>
              <w:t>Internet de las cosas dictado</w:t>
            </w:r>
          </w:p>
        </w:tc>
      </w:tr>
      <w:tr w:rsidR="00603D8C">
        <w:trPr>
          <w:trHeight w:val="784"/>
          <w:jc w:val="center"/>
        </w:trPr>
        <w:tc>
          <w:tcPr>
            <w:tcW w:w="1587" w:type="dxa"/>
            <w:shd w:val="clear" w:color="auto" w:fill="F2F2F2"/>
          </w:tcPr>
          <w:p w:rsidR="00603D8C" w:rsidRDefault="00603D8C">
            <w:pPr>
              <w:ind w:left="0"/>
              <w:rPr>
                <w:rFonts w:ascii="Arial Narrow" w:eastAsia="Arial Narrow" w:hAnsi="Arial Narrow" w:cs="Arial Narrow"/>
                <w:b/>
                <w:sz w:val="18"/>
                <w:szCs w:val="18"/>
              </w:rPr>
            </w:pPr>
          </w:p>
          <w:p w:rsidR="00603D8C" w:rsidRDefault="00603D8C">
            <w:pPr>
              <w:ind w:left="0"/>
              <w:jc w:val="center"/>
              <w:rPr>
                <w:rFonts w:ascii="Arial Narrow" w:eastAsia="Arial Narrow" w:hAnsi="Arial Narrow" w:cs="Arial Narrow"/>
                <w:b/>
                <w:sz w:val="18"/>
                <w:szCs w:val="18"/>
              </w:rPr>
            </w:pPr>
          </w:p>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201</w:t>
            </w:r>
            <w:r>
              <w:rPr>
                <w:rFonts w:ascii="Arial Narrow" w:eastAsia="Arial Narrow" w:hAnsi="Arial Narrow" w:cs="Arial Narrow"/>
                <w:b/>
                <w:sz w:val="18"/>
                <w:szCs w:val="18"/>
              </w:rPr>
              <w:t>9</w:t>
            </w:r>
          </w:p>
        </w:tc>
        <w:tc>
          <w:tcPr>
            <w:tcW w:w="1560"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Dr. Álvaro Reis Da Rocha</w:t>
            </w:r>
          </w:p>
        </w:tc>
        <w:tc>
          <w:tcPr>
            <w:tcW w:w="3422"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Doctor en Sistemas y Tecnologías de la Información, Maestría en Gestión de la Información y Licenciatura en Informática. Es Profesor de Sistemas de Información e Ingeniería de Software en la Universidad de Coimbra, investigador e</w:t>
            </w:r>
            <w:r>
              <w:rPr>
                <w:rFonts w:ascii="Arial Narrow" w:eastAsia="Arial Narrow" w:hAnsi="Arial Narrow" w:cs="Arial Narrow"/>
                <w:sz w:val="18"/>
                <w:szCs w:val="18"/>
              </w:rPr>
              <w:t>n CISUC (Centro de Informática y Sistemas de la Universidad de Coimbra) e investigador colaborador en LIACC y en  CINTESIS.</w:t>
            </w:r>
          </w:p>
        </w:tc>
        <w:tc>
          <w:tcPr>
            <w:tcW w:w="3228"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Evento conmemorativo 30 años MCIC</w:t>
            </w:r>
          </w:p>
        </w:tc>
      </w:tr>
      <w:tr w:rsidR="00603D8C">
        <w:trPr>
          <w:trHeight w:val="784"/>
          <w:jc w:val="center"/>
        </w:trPr>
        <w:tc>
          <w:tcPr>
            <w:tcW w:w="1587" w:type="dxa"/>
            <w:shd w:val="clear" w:color="auto" w:fill="F2F2F2"/>
          </w:tcPr>
          <w:p w:rsidR="00603D8C" w:rsidRDefault="00603D8C">
            <w:pPr>
              <w:ind w:left="0"/>
              <w:jc w:val="center"/>
              <w:rPr>
                <w:rFonts w:ascii="Arial Narrow" w:eastAsia="Arial Narrow" w:hAnsi="Arial Narrow" w:cs="Arial Narrow"/>
                <w:b/>
                <w:sz w:val="18"/>
                <w:szCs w:val="18"/>
              </w:rPr>
            </w:pPr>
          </w:p>
          <w:p w:rsidR="00603D8C" w:rsidRDefault="005E66C4">
            <w:pPr>
              <w:ind w:left="1416"/>
              <w:rPr>
                <w:rFonts w:ascii="Arial Narrow" w:eastAsia="Arial Narrow" w:hAnsi="Arial Narrow" w:cs="Arial Narrow"/>
                <w:b/>
                <w:sz w:val="18"/>
                <w:szCs w:val="18"/>
              </w:rPr>
            </w:pPr>
            <w:r>
              <w:rPr>
                <w:rFonts w:ascii="Arial Narrow" w:eastAsia="Arial Narrow" w:hAnsi="Arial Narrow" w:cs="Arial Narrow"/>
                <w:b/>
                <w:sz w:val="18"/>
                <w:szCs w:val="18"/>
              </w:rPr>
              <w:t xml:space="preserve">         </w:t>
            </w:r>
          </w:p>
          <w:p w:rsidR="00603D8C" w:rsidRDefault="00603D8C">
            <w:pPr>
              <w:ind w:left="1416"/>
              <w:rPr>
                <w:rFonts w:ascii="Arial Narrow" w:eastAsia="Arial Narrow" w:hAnsi="Arial Narrow" w:cs="Arial Narrow"/>
                <w:b/>
                <w:sz w:val="18"/>
                <w:szCs w:val="18"/>
              </w:rPr>
            </w:pPr>
          </w:p>
          <w:p w:rsidR="00603D8C" w:rsidRDefault="00603D8C">
            <w:pPr>
              <w:ind w:left="1416"/>
              <w:rPr>
                <w:rFonts w:ascii="Arial Narrow" w:eastAsia="Arial Narrow" w:hAnsi="Arial Narrow" w:cs="Arial Narrow"/>
                <w:b/>
                <w:sz w:val="18"/>
                <w:szCs w:val="18"/>
              </w:rPr>
            </w:pPr>
          </w:p>
          <w:p w:rsidR="00603D8C" w:rsidRDefault="00603D8C">
            <w:pPr>
              <w:ind w:left="1416"/>
              <w:rPr>
                <w:rFonts w:ascii="Arial Narrow" w:eastAsia="Arial Narrow" w:hAnsi="Arial Narrow" w:cs="Arial Narrow"/>
                <w:b/>
                <w:sz w:val="18"/>
                <w:szCs w:val="18"/>
              </w:rPr>
            </w:pPr>
          </w:p>
          <w:p w:rsidR="00603D8C" w:rsidRDefault="00603D8C">
            <w:pPr>
              <w:ind w:left="1416"/>
              <w:rPr>
                <w:rFonts w:ascii="Arial Narrow" w:eastAsia="Arial Narrow" w:hAnsi="Arial Narrow" w:cs="Arial Narrow"/>
                <w:b/>
                <w:sz w:val="18"/>
                <w:szCs w:val="18"/>
              </w:rPr>
            </w:pPr>
          </w:p>
          <w:p w:rsidR="00603D8C" w:rsidRDefault="005E66C4">
            <w:pPr>
              <w:ind w:left="1416"/>
              <w:rPr>
                <w:rFonts w:ascii="Arial Narrow" w:eastAsia="Arial Narrow" w:hAnsi="Arial Narrow" w:cs="Arial Narrow"/>
                <w:b/>
                <w:sz w:val="18"/>
                <w:szCs w:val="18"/>
              </w:rPr>
            </w:pPr>
            <w:r>
              <w:rPr>
                <w:rFonts w:ascii="Arial Narrow" w:eastAsia="Arial Narrow" w:hAnsi="Arial Narrow" w:cs="Arial Narrow"/>
                <w:b/>
                <w:sz w:val="18"/>
                <w:szCs w:val="18"/>
              </w:rPr>
              <w:t xml:space="preserve">             2019</w:t>
            </w:r>
          </w:p>
        </w:tc>
        <w:tc>
          <w:tcPr>
            <w:tcW w:w="1560"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Dr. </w:t>
            </w:r>
            <w:r>
              <w:rPr>
                <w:rFonts w:ascii="Arial Narrow" w:eastAsia="Arial Narrow" w:hAnsi="Arial Narrow" w:cs="Arial Narrow"/>
              </w:rPr>
              <w:t xml:space="preserve"> </w:t>
            </w:r>
            <w:r>
              <w:rPr>
                <w:rFonts w:ascii="Arial Narrow" w:eastAsia="Arial Narrow" w:hAnsi="Arial Narrow" w:cs="Arial Narrow"/>
                <w:sz w:val="18"/>
                <w:szCs w:val="18"/>
              </w:rPr>
              <w:t>Joao Mauricio Rosario</w:t>
            </w:r>
          </w:p>
        </w:tc>
        <w:tc>
          <w:tcPr>
            <w:tcW w:w="3422"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Graduado en Ingeniería Mecánica, UNICAMP (1981), especialista en Automatización Industrial: Producción Automatizada - de la Universidad de Nancy I (1986), tiene un Master en Ingeniería Mecánica, UNICAMP (1984), un Doctorado en Automatización Especialidad R</w:t>
            </w:r>
            <w:r>
              <w:rPr>
                <w:rFonts w:ascii="Arial Narrow" w:eastAsia="Arial Narrow" w:hAnsi="Arial Narrow" w:cs="Arial Narrow"/>
                <w:sz w:val="18"/>
                <w:szCs w:val="18"/>
              </w:rPr>
              <w:t>obótica - Ecole Centrale des Arts et Manufactures (París) (1990) y postdoctorado en las instituciones: Instituto Tecnológico Geestach - GKSS, Alemania (1992), SUPELEC, Francia (2005) e ISEP, Portugal (2006). CENTRALE-SUPELEC (2015-2016 y 2017-2019)</w:t>
            </w:r>
          </w:p>
        </w:tc>
        <w:tc>
          <w:tcPr>
            <w:tcW w:w="3228" w:type="dxa"/>
            <w:shd w:val="clear" w:color="auto" w:fill="auto"/>
            <w:vAlign w:val="center"/>
          </w:tcPr>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sz w:val="18"/>
                <w:szCs w:val="18"/>
              </w:rPr>
              <w:t xml:space="preserve">Evento </w:t>
            </w:r>
            <w:r>
              <w:rPr>
                <w:rFonts w:ascii="Arial Narrow" w:eastAsia="Arial Narrow" w:hAnsi="Arial Narrow" w:cs="Arial Narrow"/>
                <w:sz w:val="18"/>
                <w:szCs w:val="18"/>
              </w:rPr>
              <w:t>conmemorativo 30 años MCIC</w:t>
            </w:r>
          </w:p>
        </w:tc>
      </w:tr>
      <w:tr w:rsidR="00603D8C">
        <w:trPr>
          <w:trHeight w:val="784"/>
          <w:jc w:val="center"/>
        </w:trPr>
        <w:tc>
          <w:tcPr>
            <w:tcW w:w="1587" w:type="dxa"/>
            <w:shd w:val="clear" w:color="auto" w:fill="F2F2F2"/>
          </w:tcPr>
          <w:p w:rsidR="00603D8C" w:rsidRDefault="00603D8C">
            <w:pPr>
              <w:ind w:left="0"/>
              <w:jc w:val="center"/>
              <w:rPr>
                <w:rFonts w:ascii="Arial Narrow" w:eastAsia="Arial Narrow" w:hAnsi="Arial Narrow" w:cs="Arial Narrow"/>
                <w:b/>
                <w:sz w:val="18"/>
                <w:szCs w:val="18"/>
              </w:rPr>
            </w:pPr>
          </w:p>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2019</w:t>
            </w:r>
          </w:p>
        </w:tc>
        <w:tc>
          <w:tcPr>
            <w:tcW w:w="1560"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DR. Hernán Zambrano</w:t>
            </w:r>
          </w:p>
        </w:tc>
        <w:tc>
          <w:tcPr>
            <w:tcW w:w="3422" w:type="dxa"/>
            <w:shd w:val="clear" w:color="auto" w:fill="auto"/>
          </w:tcPr>
          <w:p w:rsidR="00603D8C" w:rsidRDefault="00603D8C">
            <w:pPr>
              <w:ind w:left="0"/>
              <w:jc w:val="center"/>
              <w:rPr>
                <w:rFonts w:ascii="Arial Narrow" w:eastAsia="Arial Narrow" w:hAnsi="Arial Narrow" w:cs="Arial Narrow"/>
                <w:sz w:val="18"/>
                <w:szCs w:val="18"/>
              </w:rPr>
            </w:pPr>
          </w:p>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Laboratório de Integração e Testes – Lit - Instituto Nacional de Pesquisas Espaciais - INPE</w:t>
            </w:r>
          </w:p>
        </w:tc>
        <w:tc>
          <w:tcPr>
            <w:tcW w:w="3228"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Conferencia</w:t>
            </w:r>
          </w:p>
        </w:tc>
      </w:tr>
      <w:tr w:rsidR="00603D8C">
        <w:trPr>
          <w:trHeight w:val="638"/>
          <w:jc w:val="center"/>
        </w:trPr>
        <w:tc>
          <w:tcPr>
            <w:tcW w:w="1587" w:type="dxa"/>
            <w:shd w:val="clear" w:color="auto" w:fill="F2F2F2"/>
          </w:tcPr>
          <w:p w:rsidR="00603D8C" w:rsidRDefault="00603D8C">
            <w:pPr>
              <w:ind w:left="0"/>
              <w:jc w:val="center"/>
              <w:rPr>
                <w:rFonts w:ascii="Arial Narrow" w:eastAsia="Arial Narrow" w:hAnsi="Arial Narrow" w:cs="Arial Narrow"/>
                <w:b/>
                <w:sz w:val="18"/>
                <w:szCs w:val="18"/>
              </w:rPr>
            </w:pPr>
          </w:p>
          <w:p w:rsidR="00603D8C" w:rsidRDefault="005E66C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2020</w:t>
            </w:r>
          </w:p>
        </w:tc>
        <w:tc>
          <w:tcPr>
            <w:tcW w:w="1560"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Juan Manuel Cueva Lollave</w:t>
            </w:r>
          </w:p>
        </w:tc>
        <w:tc>
          <w:tcPr>
            <w:tcW w:w="3422" w:type="dxa"/>
            <w:shd w:val="clear" w:color="auto" w:fill="auto"/>
          </w:tcPr>
          <w:p w:rsidR="00603D8C" w:rsidRDefault="00603D8C">
            <w:pPr>
              <w:ind w:left="0"/>
              <w:jc w:val="center"/>
              <w:rPr>
                <w:rFonts w:ascii="Arial Narrow" w:eastAsia="Arial Narrow" w:hAnsi="Arial Narrow" w:cs="Arial Narrow"/>
                <w:sz w:val="18"/>
                <w:szCs w:val="18"/>
              </w:rPr>
            </w:pPr>
          </w:p>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Universidad de Oviedo</w:t>
            </w:r>
          </w:p>
        </w:tc>
        <w:tc>
          <w:tcPr>
            <w:tcW w:w="3228" w:type="dxa"/>
            <w:shd w:val="clear" w:color="auto" w:fill="auto"/>
            <w:vAlign w:val="center"/>
          </w:tcPr>
          <w:p w:rsidR="00603D8C" w:rsidRDefault="005E66C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Módulo de Ingeniería de Software</w:t>
            </w:r>
          </w:p>
        </w:tc>
      </w:tr>
    </w:tbl>
    <w:p w:rsidR="00603D8C" w:rsidRDefault="005E66C4">
      <w:pPr>
        <w:ind w:left="0"/>
        <w:jc w:val="center"/>
        <w:rPr>
          <w:rFonts w:ascii="Arial Narrow" w:eastAsia="Arial Narrow" w:hAnsi="Arial Narrow" w:cs="Arial Narrow"/>
          <w:i/>
        </w:rPr>
      </w:pPr>
      <w:r>
        <w:rPr>
          <w:rFonts w:ascii="Arial Narrow" w:eastAsia="Arial Narrow" w:hAnsi="Arial Narrow" w:cs="Arial Narrow"/>
          <w:i/>
        </w:rPr>
        <w:t>Fuente: Elaboración propia.</w:t>
      </w:r>
    </w:p>
    <w:p w:rsidR="00603D8C" w:rsidRDefault="00603D8C">
      <w:pPr>
        <w:ind w:left="0"/>
        <w:jc w:val="center"/>
        <w:rPr>
          <w:rFonts w:ascii="Arial Narrow" w:eastAsia="Arial Narrow" w:hAnsi="Arial Narrow" w:cs="Arial Narrow"/>
          <w:sz w:val="24"/>
          <w:szCs w:val="24"/>
        </w:rPr>
      </w:pPr>
    </w:p>
    <w:p w:rsidR="00603D8C" w:rsidRDefault="005E66C4">
      <w:pPr>
        <w:pStyle w:val="Ttulo3"/>
        <w:spacing w:before="0" w:after="0"/>
        <w:ind w:left="0" w:right="-50"/>
      </w:pPr>
      <w:r>
        <w:lastRenderedPageBreak/>
        <w:t>3.5.3 Gestión de procesos de movilidad académica estudiantil del proyecto curricular</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Al igual que los docentes, nuestros estudiantes tienen la posibilidad de recibir apoyo económico para participar como ponentes en eventos científicos nacionales o internacionales para socializar los resultados parciales o finales de sus trabajos de grado m</w:t>
      </w:r>
      <w:r>
        <w:rPr>
          <w:rFonts w:ascii="Arial Narrow" w:eastAsia="Arial Narrow" w:hAnsi="Arial Narrow" w:cs="Arial Narrow"/>
          <w:sz w:val="24"/>
          <w:szCs w:val="24"/>
        </w:rPr>
        <w:t>ediante las siguientes vías:</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19"/>
        </w:numPr>
        <w:jc w:val="both"/>
        <w:rPr>
          <w:sz w:val="24"/>
          <w:szCs w:val="24"/>
        </w:rPr>
      </w:pPr>
      <w:r>
        <w:rPr>
          <w:rFonts w:ascii="Arial Narrow" w:eastAsia="Arial Narrow" w:hAnsi="Arial Narrow" w:cs="Arial Narrow"/>
          <w:sz w:val="24"/>
          <w:szCs w:val="24"/>
        </w:rPr>
        <w:t>El CIDC mediante convocatorias periódicas (normalmente bimensuales) para apoyar la socialización de resultados parciales o finales de investigación por parte de los estudiantes de posgrado de la Universidad en eventos científi</w:t>
      </w:r>
      <w:r>
        <w:rPr>
          <w:rFonts w:ascii="Arial Narrow" w:eastAsia="Arial Narrow" w:hAnsi="Arial Narrow" w:cs="Arial Narrow"/>
          <w:sz w:val="24"/>
          <w:szCs w:val="24"/>
        </w:rPr>
        <w:t>cos nacionales o internacionales.</w:t>
      </w:r>
    </w:p>
    <w:p w:rsidR="00603D8C" w:rsidRDefault="00603D8C">
      <w:pPr>
        <w:ind w:left="720"/>
        <w:jc w:val="both"/>
        <w:rPr>
          <w:rFonts w:ascii="Arial Narrow" w:eastAsia="Arial Narrow" w:hAnsi="Arial Narrow" w:cs="Arial Narrow"/>
          <w:sz w:val="24"/>
          <w:szCs w:val="24"/>
        </w:rPr>
      </w:pPr>
    </w:p>
    <w:p w:rsidR="00603D8C" w:rsidRDefault="005E66C4">
      <w:pPr>
        <w:numPr>
          <w:ilvl w:val="0"/>
          <w:numId w:val="19"/>
        </w:numPr>
        <w:jc w:val="both"/>
        <w:rPr>
          <w:sz w:val="24"/>
          <w:szCs w:val="24"/>
        </w:rPr>
      </w:pPr>
      <w:r>
        <w:rPr>
          <w:rFonts w:ascii="Arial Narrow" w:eastAsia="Arial Narrow" w:hAnsi="Arial Narrow" w:cs="Arial Narrow"/>
          <w:sz w:val="24"/>
          <w:szCs w:val="24"/>
        </w:rPr>
        <w:t>El CIDC realiza convocatorias periódicas (normalmente semestrales) para apoyar financieramente el desarrollo de trabajos de grado de Maestrías. Este financiamiento cuenta con un rubro de socialización de resultados para q</w:t>
      </w:r>
      <w:r>
        <w:rPr>
          <w:rFonts w:ascii="Arial Narrow" w:eastAsia="Arial Narrow" w:hAnsi="Arial Narrow" w:cs="Arial Narrow"/>
          <w:sz w:val="24"/>
          <w:szCs w:val="24"/>
        </w:rPr>
        <w:t>ue los estudiantes de Maestría participen como ponentes en eventos científicos nacionales o internacionales.</w:t>
      </w:r>
    </w:p>
    <w:p w:rsidR="00603D8C" w:rsidRDefault="00603D8C">
      <w:pPr>
        <w:ind w:left="720"/>
        <w:jc w:val="both"/>
        <w:rPr>
          <w:rFonts w:ascii="Arial Narrow" w:eastAsia="Arial Narrow" w:hAnsi="Arial Narrow" w:cs="Arial Narrow"/>
          <w:sz w:val="24"/>
          <w:szCs w:val="24"/>
        </w:rPr>
      </w:pPr>
    </w:p>
    <w:p w:rsidR="00603D8C" w:rsidRDefault="005E66C4">
      <w:pPr>
        <w:numPr>
          <w:ilvl w:val="0"/>
          <w:numId w:val="19"/>
        </w:numPr>
        <w:jc w:val="both"/>
        <w:rPr>
          <w:sz w:val="24"/>
          <w:szCs w:val="24"/>
        </w:rPr>
      </w:pPr>
      <w:r>
        <w:rPr>
          <w:rFonts w:ascii="Arial Narrow" w:eastAsia="Arial Narrow" w:hAnsi="Arial Narrow" w:cs="Arial Narrow"/>
          <w:sz w:val="24"/>
          <w:szCs w:val="24"/>
        </w:rPr>
        <w:t>Los estudiantes de Maestría cuyo trabajo de grado está enmarcado en proyectos de investigación institucionalizados, cuentan con el estatus de co-i</w:t>
      </w:r>
      <w:r>
        <w:rPr>
          <w:rFonts w:ascii="Arial Narrow" w:eastAsia="Arial Narrow" w:hAnsi="Arial Narrow" w:cs="Arial Narrow"/>
          <w:sz w:val="24"/>
          <w:szCs w:val="24"/>
        </w:rPr>
        <w:t>nvestigadores, lo que les permite acceder al rubro de socialización de resultados en eventos científicos nacionales o internacionales.</w:t>
      </w:r>
    </w:p>
    <w:p w:rsidR="00603D8C" w:rsidRDefault="00603D8C">
      <w:pPr>
        <w:ind w:left="0"/>
        <w:jc w:val="both"/>
        <w:rPr>
          <w:rFonts w:ascii="Arial Narrow" w:eastAsia="Arial Narrow" w:hAnsi="Arial Narrow" w:cs="Arial Narrow"/>
          <w:sz w:val="24"/>
          <w:szCs w:val="24"/>
        </w:rPr>
      </w:pPr>
      <w:bookmarkStart w:id="37" w:name="_heading=h.qpmo3ipqoikt" w:colFirst="0" w:colLast="0"/>
      <w:bookmarkEnd w:id="37"/>
    </w:p>
    <w:p w:rsidR="00603D8C" w:rsidRDefault="00603D8C">
      <w:pPr>
        <w:ind w:left="0"/>
        <w:jc w:val="both"/>
        <w:rPr>
          <w:rFonts w:ascii="Arial Narrow" w:eastAsia="Arial Narrow" w:hAnsi="Arial Narrow" w:cs="Arial Narrow"/>
          <w:sz w:val="24"/>
          <w:szCs w:val="24"/>
        </w:rPr>
      </w:pPr>
      <w:bookmarkStart w:id="38" w:name="_heading=h.29npqy4tzqzw" w:colFirst="0" w:colLast="0"/>
      <w:bookmarkEnd w:id="38"/>
    </w:p>
    <w:p w:rsidR="00603D8C" w:rsidRDefault="00603D8C">
      <w:pPr>
        <w:ind w:left="708"/>
        <w:rPr>
          <w:rFonts w:ascii="Arial Narrow" w:eastAsia="Arial Narrow" w:hAnsi="Arial Narrow" w:cs="Arial Narrow"/>
          <w:sz w:val="24"/>
          <w:szCs w:val="24"/>
        </w:rPr>
      </w:pPr>
    </w:p>
    <w:p w:rsidR="00603D8C" w:rsidRDefault="005E66C4">
      <w:pPr>
        <w:pStyle w:val="Ttulo3"/>
        <w:ind w:left="0"/>
        <w:jc w:val="both"/>
      </w:pPr>
      <w:bookmarkStart w:id="39" w:name="_heading=h.tlkos7x7rr3" w:colFirst="0" w:colLast="0"/>
      <w:bookmarkEnd w:id="39"/>
      <w:r>
        <w:t>3.5.4 Internacionalización del currículo</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El principio regulador de la Internacionalización del currículo es la cooperación, es decir el desarrollo de procesos que inciden en el ejercicio de formación con la participación de diferentes actores de los ámbitos, local, nacional e internacional. Media</w:t>
      </w:r>
      <w:r>
        <w:rPr>
          <w:rFonts w:ascii="Arial Narrow" w:eastAsia="Arial Narrow" w:hAnsi="Arial Narrow" w:cs="Arial Narrow"/>
          <w:sz w:val="24"/>
          <w:szCs w:val="24"/>
        </w:rPr>
        <w:t>nte la internacionalización del currículo se otorga un lugar al carácter multicultural e internacional a la educación, propiciando en la comunidad académica un amplio panorama de intercambio que, enriquecerá el proceso de formación en el que cada cual part</w:t>
      </w:r>
      <w:r>
        <w:rPr>
          <w:rFonts w:ascii="Arial Narrow" w:eastAsia="Arial Narrow" w:hAnsi="Arial Narrow" w:cs="Arial Narrow"/>
          <w:sz w:val="24"/>
          <w:szCs w:val="24"/>
        </w:rPr>
        <w:t>icipa y le brindará nuevas herramientas con las cuales desenvolverse en un mundo globalizado. Esto no reduce la internacionalización a intercambio con otros países, en cuanto, se reconoce el carácter pluricultural de nuestro propio contexto y la importanci</w:t>
      </w:r>
      <w:r>
        <w:rPr>
          <w:rFonts w:ascii="Arial Narrow" w:eastAsia="Arial Narrow" w:hAnsi="Arial Narrow" w:cs="Arial Narrow"/>
          <w:sz w:val="24"/>
          <w:szCs w:val="24"/>
        </w:rPr>
        <w:t xml:space="preserve">a de incursionar en las diferentes culturas para ampliar nuestra comprensión del mismo para de esta manera integrarlo en las propuestas de formación de la institución articuladas a campos del saber diferentes. </w:t>
      </w:r>
    </w:p>
    <w:p w:rsidR="00603D8C" w:rsidRDefault="00603D8C">
      <w:pPr>
        <w:ind w:firstLine="357"/>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Desde tal perspectiva, la Universidad Distri</w:t>
      </w:r>
      <w:r>
        <w:rPr>
          <w:rFonts w:ascii="Arial Narrow" w:eastAsia="Arial Narrow" w:hAnsi="Arial Narrow" w:cs="Arial Narrow"/>
          <w:sz w:val="24"/>
          <w:szCs w:val="24"/>
        </w:rPr>
        <w:t xml:space="preserve">tal Francisco José de Caldas, en cabeza del Centro de Relaciones Interinstitucionales, adelanta diferentes acciones encaminadas a la internacionalización del currículo, en las que converge el interés por entablar el diálogo con la comunidad internacional, </w:t>
      </w:r>
      <w:r>
        <w:rPr>
          <w:rFonts w:ascii="Arial Narrow" w:eastAsia="Arial Narrow" w:hAnsi="Arial Narrow" w:cs="Arial Narrow"/>
          <w:sz w:val="24"/>
          <w:szCs w:val="24"/>
        </w:rPr>
        <w:t xml:space="preserve">pero, principalmente, por descubrir aquellos contextos locales, regionales y nacionales con los cuales es fundamental entrar en conversación. Pensarlo de este modo, implica reconocer la interinstitucionalidad como un principio en los procesos de formación </w:t>
      </w:r>
      <w:r>
        <w:rPr>
          <w:rFonts w:ascii="Arial Narrow" w:eastAsia="Arial Narrow" w:hAnsi="Arial Narrow" w:cs="Arial Narrow"/>
          <w:sz w:val="24"/>
          <w:szCs w:val="24"/>
        </w:rPr>
        <w:t>en cuanto permite establecer una red de pensamiento, conocimiento y saber, a la luz de las interacciones propias del contexto; construir propuestas educativas en el nivel superior coherentes con nuestra realidad, pertinentes para lo que requiere el context</w:t>
      </w:r>
      <w:r>
        <w:rPr>
          <w:rFonts w:ascii="Arial Narrow" w:eastAsia="Arial Narrow" w:hAnsi="Arial Narrow" w:cs="Arial Narrow"/>
          <w:sz w:val="24"/>
          <w:szCs w:val="24"/>
        </w:rPr>
        <w:t xml:space="preserve">o; alcanzar posicionamiento en los ámbitos nacionales a internacionales desde la construcción propia, entre otros elementos. </w:t>
      </w:r>
    </w:p>
    <w:p w:rsidR="00603D8C" w:rsidRDefault="00603D8C">
      <w:pPr>
        <w:ind w:firstLine="357"/>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Ahora bien, un aspecto importante a destacar en relación con la internacionalización del currículo, es que se entiende como un co</w:t>
      </w:r>
      <w:r>
        <w:rPr>
          <w:rFonts w:ascii="Arial Narrow" w:eastAsia="Arial Narrow" w:hAnsi="Arial Narrow" w:cs="Arial Narrow"/>
          <w:sz w:val="24"/>
          <w:szCs w:val="24"/>
        </w:rPr>
        <w:t>njunto de acciones que posibilitan el intercambio con contextos particularmente diversos y multiculturales y, en tal sentido, no se restringe a ejercicios de investigación, sino mejor, implican la articulación entre las funciones misionales de la Universid</w:t>
      </w:r>
      <w:r>
        <w:rPr>
          <w:rFonts w:ascii="Arial Narrow" w:eastAsia="Arial Narrow" w:hAnsi="Arial Narrow" w:cs="Arial Narrow"/>
          <w:sz w:val="24"/>
          <w:szCs w:val="24"/>
        </w:rPr>
        <w:t xml:space="preserve">ad y los modos como estas se materializan en las prácticas particulares de cada Proyecto Curricular. En otras palabras, con la internacionalización del currículo, los procesos </w:t>
      </w:r>
      <w:r>
        <w:rPr>
          <w:rFonts w:ascii="Arial Narrow" w:eastAsia="Arial Narrow" w:hAnsi="Arial Narrow" w:cs="Arial Narrow"/>
          <w:sz w:val="24"/>
          <w:szCs w:val="24"/>
        </w:rPr>
        <w:lastRenderedPageBreak/>
        <w:t>que sustentan D</w:t>
      </w:r>
      <w:r>
        <w:rPr>
          <w:rFonts w:ascii="Arial Narrow" w:eastAsia="Arial Narrow" w:hAnsi="Arial Narrow" w:cs="Arial Narrow"/>
          <w:i/>
          <w:sz w:val="24"/>
          <w:szCs w:val="24"/>
        </w:rPr>
        <w:t>ocencia y formación, Investigación e innovación</w:t>
      </w:r>
      <w:r>
        <w:rPr>
          <w:rFonts w:ascii="Arial Narrow" w:eastAsia="Arial Narrow" w:hAnsi="Arial Narrow" w:cs="Arial Narrow"/>
          <w:sz w:val="24"/>
          <w:szCs w:val="24"/>
        </w:rPr>
        <w:t xml:space="preserve"> y, </w:t>
      </w:r>
      <w:r>
        <w:rPr>
          <w:rFonts w:ascii="Arial Narrow" w:eastAsia="Arial Narrow" w:hAnsi="Arial Narrow" w:cs="Arial Narrow"/>
          <w:i/>
          <w:sz w:val="24"/>
          <w:szCs w:val="24"/>
        </w:rPr>
        <w:t>Extensión y Pr</w:t>
      </w:r>
      <w:r>
        <w:rPr>
          <w:rFonts w:ascii="Arial Narrow" w:eastAsia="Arial Narrow" w:hAnsi="Arial Narrow" w:cs="Arial Narrow"/>
          <w:i/>
          <w:sz w:val="24"/>
          <w:szCs w:val="24"/>
        </w:rPr>
        <w:t>oyección social</w:t>
      </w:r>
      <w:r>
        <w:rPr>
          <w:rFonts w:ascii="Arial Narrow" w:eastAsia="Arial Narrow" w:hAnsi="Arial Narrow" w:cs="Arial Narrow"/>
          <w:sz w:val="24"/>
          <w:szCs w:val="24"/>
        </w:rPr>
        <w:t>, potencian el diálogo con la comunidad y la interrelación de saberes y conocimientos que aportan a la transformación del contexto.</w:t>
      </w:r>
    </w:p>
    <w:p w:rsidR="00603D8C" w:rsidRDefault="00603D8C">
      <w:pPr>
        <w:ind w:firstLine="357"/>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De acuerdo con lo que antecede, la internacionalización del currículo, exige planear acciones, en coherencia</w:t>
      </w:r>
      <w:r>
        <w:rPr>
          <w:rFonts w:ascii="Arial Narrow" w:eastAsia="Arial Narrow" w:hAnsi="Arial Narrow" w:cs="Arial Narrow"/>
          <w:sz w:val="24"/>
          <w:szCs w:val="24"/>
        </w:rPr>
        <w:t xml:space="preserve"> con el contexto del programa y su proyecto educativo, en las que se pueden destacar la publicación que cuente con participación de instituciones y comunidades distintas a las del programa; definir proyectos de orden social que se desarrollen de manera art</w:t>
      </w:r>
      <w:r>
        <w:rPr>
          <w:rFonts w:ascii="Arial Narrow" w:eastAsia="Arial Narrow" w:hAnsi="Arial Narrow" w:cs="Arial Narrow"/>
          <w:sz w:val="24"/>
          <w:szCs w:val="24"/>
        </w:rPr>
        <w:t>iculada; diseñar e implementar espacios académicos conjuntos con programas afines, instituciones y organizaciones de la sociedad y las comunidades; definir elementos articuladores que faciliten el diálogo con contextos diferenciados, como es el caso del de</w:t>
      </w:r>
      <w:r>
        <w:rPr>
          <w:rFonts w:ascii="Arial Narrow" w:eastAsia="Arial Narrow" w:hAnsi="Arial Narrow" w:cs="Arial Narrow"/>
          <w:sz w:val="24"/>
          <w:szCs w:val="24"/>
        </w:rPr>
        <w:t>sarrollo de habilidades sociales, conocimientos en segundo idioma, abordar componente multiculturales, etc. Son estas las bases de la internacionalización del currículo, sobre la cual se busca tejer acciones al interior del programa a partir de los element</w:t>
      </w:r>
      <w:r>
        <w:rPr>
          <w:rFonts w:ascii="Arial Narrow" w:eastAsia="Arial Narrow" w:hAnsi="Arial Narrow" w:cs="Arial Narrow"/>
          <w:sz w:val="24"/>
          <w:szCs w:val="24"/>
        </w:rPr>
        <w:t>os ya construidos como resultado de la trayectoria y experiencia adquirida en procesos de formación, investigación y proyección social.</w:t>
      </w:r>
    </w:p>
    <w:p w:rsidR="00603D8C" w:rsidRDefault="00603D8C">
      <w:pPr>
        <w:pStyle w:val="Ttulo2"/>
        <w:keepLines w:val="0"/>
        <w:spacing w:before="0" w:after="0"/>
        <w:ind w:left="576" w:hanging="576"/>
      </w:pPr>
    </w:p>
    <w:p w:rsidR="00603D8C" w:rsidRDefault="005E66C4">
      <w:pPr>
        <w:pStyle w:val="Ttulo3"/>
        <w:spacing w:before="0" w:after="0"/>
        <w:ind w:left="0"/>
      </w:pPr>
      <w:bookmarkStart w:id="40" w:name="_heading=h.n6n3hv6w41zu" w:colFirst="0" w:colLast="0"/>
      <w:bookmarkEnd w:id="40"/>
      <w:r>
        <w:t>3.5.5 Formación en segunda lengua del Proyecto Curricular</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w:t>
      </w:r>
      <w:r>
        <w:rPr>
          <w:rFonts w:ascii="Arial Narrow" w:eastAsia="Arial Narrow" w:hAnsi="Arial Narrow" w:cs="Arial Narrow"/>
          <w:sz w:val="24"/>
          <w:szCs w:val="24"/>
        </w:rPr>
        <w:t>s incluye y promueve el uso de una segunda lengua en su plan curricular y de investigación de las siguientes formas:</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19"/>
        </w:numPr>
        <w:jc w:val="both"/>
        <w:rPr>
          <w:sz w:val="24"/>
          <w:szCs w:val="24"/>
        </w:rPr>
      </w:pPr>
      <w:r>
        <w:rPr>
          <w:rFonts w:ascii="Arial Narrow" w:eastAsia="Arial Narrow" w:hAnsi="Arial Narrow" w:cs="Arial Narrow"/>
          <w:sz w:val="24"/>
          <w:szCs w:val="24"/>
        </w:rPr>
        <w:t>La Maestría incluye un examen de inglés como unos de los componentes de evaluación en el proceso de selección de admitidos (</w:t>
      </w:r>
      <w:hyperlink r:id="rId54">
        <w:r>
          <w:rPr>
            <w:rFonts w:ascii="Arial Narrow" w:eastAsia="Arial Narrow" w:hAnsi="Arial Narrow" w:cs="Arial Narrow"/>
            <w:sz w:val="24"/>
            <w:szCs w:val="24"/>
            <w:u w:val="single"/>
          </w:rPr>
          <w:t>https://rita.udistrital.edu.co/mciencias/index.php/admisiones/admisiones1</w:t>
        </w:r>
      </w:hyperlink>
      <w:r>
        <w:rPr>
          <w:rFonts w:ascii="Arial Narrow" w:eastAsia="Arial Narrow" w:hAnsi="Arial Narrow" w:cs="Arial Narrow"/>
          <w:sz w:val="24"/>
          <w:szCs w:val="24"/>
        </w:rPr>
        <w:t xml:space="preserve">) </w:t>
      </w:r>
    </w:p>
    <w:p w:rsidR="00603D8C" w:rsidRDefault="00603D8C">
      <w:pPr>
        <w:ind w:left="720"/>
        <w:jc w:val="both"/>
        <w:rPr>
          <w:rFonts w:ascii="Arial Narrow" w:eastAsia="Arial Narrow" w:hAnsi="Arial Narrow" w:cs="Arial Narrow"/>
          <w:sz w:val="24"/>
          <w:szCs w:val="24"/>
        </w:rPr>
      </w:pPr>
    </w:p>
    <w:p w:rsidR="00603D8C" w:rsidRDefault="005E66C4">
      <w:pPr>
        <w:numPr>
          <w:ilvl w:val="0"/>
          <w:numId w:val="19"/>
        </w:numPr>
        <w:jc w:val="both"/>
        <w:rPr>
          <w:sz w:val="24"/>
          <w:szCs w:val="24"/>
        </w:rPr>
      </w:pPr>
      <w:r>
        <w:rPr>
          <w:rFonts w:ascii="Arial Narrow" w:eastAsia="Arial Narrow" w:hAnsi="Arial Narrow" w:cs="Arial Narrow"/>
          <w:sz w:val="24"/>
          <w:szCs w:val="24"/>
        </w:rPr>
        <w:t xml:space="preserve">La Maestría incluye como uno de los requisitos de grado demostrar el nivel B1 (según el Marco Común </w:t>
      </w:r>
      <w:r>
        <w:rPr>
          <w:rFonts w:ascii="Arial Narrow" w:eastAsia="Arial Narrow" w:hAnsi="Arial Narrow" w:cs="Arial Narrow"/>
          <w:sz w:val="24"/>
          <w:szCs w:val="24"/>
        </w:rPr>
        <w:t>Europeo de Referencia para las lenguas) en una segunda lengua. El estudiante puede presentar una certificación de reconocimiento internacional que demuestre el nivel B1 o presentar un examen en el ILUD (Instituto de lenguas de la Universidad Distrital) y o</w:t>
      </w:r>
      <w:r>
        <w:rPr>
          <w:rFonts w:ascii="Arial Narrow" w:eastAsia="Arial Narrow" w:hAnsi="Arial Narrow" w:cs="Arial Narrow"/>
          <w:sz w:val="24"/>
          <w:szCs w:val="24"/>
        </w:rPr>
        <w:t>btener la calificación necesaria para demostrar dicho nivel.</w:t>
      </w:r>
    </w:p>
    <w:p w:rsidR="00603D8C" w:rsidRDefault="00603D8C">
      <w:pPr>
        <w:ind w:left="708"/>
        <w:rPr>
          <w:rFonts w:ascii="Arial Narrow" w:eastAsia="Arial Narrow" w:hAnsi="Arial Narrow" w:cs="Arial Narrow"/>
          <w:sz w:val="24"/>
          <w:szCs w:val="24"/>
        </w:rPr>
      </w:pPr>
    </w:p>
    <w:p w:rsidR="00603D8C" w:rsidRDefault="005E66C4">
      <w:pPr>
        <w:numPr>
          <w:ilvl w:val="0"/>
          <w:numId w:val="19"/>
        </w:numPr>
        <w:jc w:val="both"/>
        <w:rPr>
          <w:sz w:val="24"/>
          <w:szCs w:val="24"/>
        </w:rPr>
      </w:pPr>
      <w:r>
        <w:rPr>
          <w:rFonts w:ascii="Arial Narrow" w:eastAsia="Arial Narrow" w:hAnsi="Arial Narrow" w:cs="Arial Narrow"/>
          <w:sz w:val="24"/>
          <w:szCs w:val="24"/>
        </w:rPr>
        <w:t>La Maestría oferta (esporádicamente) espacios académicos en inglés.</w:t>
      </w:r>
    </w:p>
    <w:p w:rsidR="00603D8C" w:rsidRDefault="00603D8C">
      <w:pPr>
        <w:ind w:left="708"/>
        <w:rPr>
          <w:rFonts w:ascii="Arial Narrow" w:eastAsia="Arial Narrow" w:hAnsi="Arial Narrow" w:cs="Arial Narrow"/>
          <w:sz w:val="24"/>
          <w:szCs w:val="24"/>
        </w:rPr>
      </w:pPr>
    </w:p>
    <w:p w:rsidR="00603D8C" w:rsidRDefault="005E66C4">
      <w:pPr>
        <w:numPr>
          <w:ilvl w:val="0"/>
          <w:numId w:val="19"/>
        </w:numPr>
        <w:jc w:val="both"/>
        <w:rPr>
          <w:sz w:val="24"/>
          <w:szCs w:val="24"/>
        </w:rPr>
      </w:pPr>
      <w:r>
        <w:rPr>
          <w:rFonts w:ascii="Arial Narrow" w:eastAsia="Arial Narrow" w:hAnsi="Arial Narrow" w:cs="Arial Narrow"/>
          <w:sz w:val="24"/>
          <w:szCs w:val="24"/>
        </w:rPr>
        <w:t>La productividad científica consultada y generada en gran porcentaje se encuentra en idioma inglés.</w:t>
      </w:r>
    </w:p>
    <w:p w:rsidR="00603D8C" w:rsidRDefault="00603D8C">
      <w:pPr>
        <w:ind w:left="708"/>
        <w:rPr>
          <w:rFonts w:ascii="Arial Narrow" w:eastAsia="Arial Narrow" w:hAnsi="Arial Narrow" w:cs="Arial Narrow"/>
          <w:sz w:val="24"/>
          <w:szCs w:val="24"/>
        </w:rPr>
      </w:pPr>
    </w:p>
    <w:p w:rsidR="00603D8C" w:rsidRDefault="005E66C4">
      <w:pPr>
        <w:pStyle w:val="Ttulo2"/>
        <w:ind w:left="0"/>
      </w:pPr>
      <w:r>
        <w:t>3. 6 Conceptualización teórica y epistemológica del proyecto curricular</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define sus objetivos, su misión, su estructura curricular y de investigación en función tanto de los marcos científicos y</w:t>
      </w:r>
      <w:r>
        <w:rPr>
          <w:rFonts w:ascii="Arial Narrow" w:eastAsia="Arial Narrow" w:hAnsi="Arial Narrow" w:cs="Arial Narrow"/>
          <w:sz w:val="24"/>
          <w:szCs w:val="24"/>
        </w:rPr>
        <w:t xml:space="preserve"> tecnológicos globales, como de los marcos normativos y estratégicos gubernamentales nacionales asociados a las TIC. Mediante 4 énfasis la Maestría ofrece un plan de formación integral y altamente flexible que atiende la necesidad de formación en los ejes </w:t>
      </w:r>
      <w:r>
        <w:rPr>
          <w:rFonts w:ascii="Arial Narrow" w:eastAsia="Arial Narrow" w:hAnsi="Arial Narrow" w:cs="Arial Narrow"/>
          <w:sz w:val="24"/>
          <w:szCs w:val="24"/>
        </w:rPr>
        <w:t>temáticos de última generación donde converge la informática y las telecomunicaciones. A continuación, se enuncian los principales ejes temáticos de cada uno de los énfasis:</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2"/>
        </w:numPr>
        <w:jc w:val="both"/>
        <w:rPr>
          <w:rFonts w:ascii="Times New Roman" w:eastAsia="Times New Roman" w:hAnsi="Times New Roman" w:cs="Times New Roman"/>
          <w:sz w:val="24"/>
          <w:szCs w:val="24"/>
        </w:rPr>
      </w:pPr>
      <w:r>
        <w:rPr>
          <w:rFonts w:ascii="Arial Narrow" w:eastAsia="Arial Narrow" w:hAnsi="Arial Narrow" w:cs="Arial Narrow"/>
          <w:b/>
          <w:sz w:val="24"/>
          <w:szCs w:val="24"/>
        </w:rPr>
        <w:t>Geomática:</w:t>
      </w:r>
      <w:r>
        <w:rPr>
          <w:rFonts w:ascii="Arial Narrow" w:eastAsia="Arial Narrow" w:hAnsi="Arial Narrow" w:cs="Arial Narrow"/>
          <w:sz w:val="24"/>
          <w:szCs w:val="24"/>
        </w:rPr>
        <w:t xml:space="preserve"> este énfasis se enfoca en las disciplinas asociadas a las ciencias de la tierra como los son los sistemas de información geográfica, la cartografía, la fotogrametría, el procesamiento digital de imágenes, los sensores remotos, la geodesia, los sistemas de</w:t>
      </w:r>
      <w:r>
        <w:rPr>
          <w:rFonts w:ascii="Arial Narrow" w:eastAsia="Arial Narrow" w:hAnsi="Arial Narrow" w:cs="Arial Narrow"/>
          <w:sz w:val="24"/>
          <w:szCs w:val="24"/>
        </w:rPr>
        <w:t xml:space="preserve"> posicionamiento global y la estadística espacial.</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2"/>
        </w:numPr>
        <w:jc w:val="both"/>
        <w:rPr>
          <w:rFonts w:ascii="Times New Roman" w:eastAsia="Times New Roman" w:hAnsi="Times New Roman" w:cs="Times New Roman"/>
          <w:sz w:val="24"/>
          <w:szCs w:val="24"/>
        </w:rPr>
      </w:pPr>
      <w:r>
        <w:rPr>
          <w:rFonts w:ascii="Arial Narrow" w:eastAsia="Arial Narrow" w:hAnsi="Arial Narrow" w:cs="Arial Narrow"/>
          <w:b/>
          <w:sz w:val="24"/>
          <w:szCs w:val="24"/>
        </w:rPr>
        <w:t>Ingeniería de software:</w:t>
      </w:r>
      <w:r>
        <w:rPr>
          <w:rFonts w:ascii="Arial Narrow" w:eastAsia="Arial Narrow" w:hAnsi="Arial Narrow" w:cs="Arial Narrow"/>
          <w:sz w:val="24"/>
          <w:szCs w:val="24"/>
        </w:rPr>
        <w:t xml:space="preserve"> este énfasis atiende las necesidades de formación, innovación e investigación relacionadas con desarrollo de software de calidad como lo son la ingeniería de requerimientos, el dis</w:t>
      </w:r>
      <w:r>
        <w:rPr>
          <w:rFonts w:ascii="Arial Narrow" w:eastAsia="Arial Narrow" w:hAnsi="Arial Narrow" w:cs="Arial Narrow"/>
          <w:sz w:val="24"/>
          <w:szCs w:val="24"/>
        </w:rPr>
        <w:t>eño, la construcción, la evaluación, el mantenimiento, la configuración, la administración, el agilismo entre otros.</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2"/>
        </w:numPr>
        <w:jc w:val="both"/>
        <w:rPr>
          <w:rFonts w:ascii="Times New Roman" w:eastAsia="Times New Roman" w:hAnsi="Times New Roman" w:cs="Times New Roman"/>
          <w:sz w:val="24"/>
          <w:szCs w:val="24"/>
        </w:rPr>
      </w:pPr>
      <w:r>
        <w:rPr>
          <w:rFonts w:ascii="Arial Narrow" w:eastAsia="Arial Narrow" w:hAnsi="Arial Narrow" w:cs="Arial Narrow"/>
          <w:b/>
          <w:sz w:val="24"/>
          <w:szCs w:val="24"/>
        </w:rPr>
        <w:t xml:space="preserve">Teleinformática: </w:t>
      </w:r>
      <w:r>
        <w:rPr>
          <w:rFonts w:ascii="Arial Narrow" w:eastAsia="Arial Narrow" w:hAnsi="Arial Narrow" w:cs="Arial Narrow"/>
          <w:sz w:val="24"/>
          <w:szCs w:val="24"/>
        </w:rPr>
        <w:t>las líneas de formación e investigación de este énfasis incluyen los métodos y tecnologías modernas de disciplinas asocia</w:t>
      </w:r>
      <w:r>
        <w:rPr>
          <w:rFonts w:ascii="Arial Narrow" w:eastAsia="Arial Narrow" w:hAnsi="Arial Narrow" w:cs="Arial Narrow"/>
          <w:sz w:val="24"/>
          <w:szCs w:val="24"/>
        </w:rPr>
        <w:t>das a las telecomunicaciones como lo son: las redes, las telecomunicaciones móviles de última generación, la seguridad informática (incluyendo Blockchain), el internet de las cosas, las ciudades inteligentes, la telemedicina y la telesalud, entre otras.</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2"/>
        </w:numPr>
        <w:jc w:val="both"/>
        <w:rPr>
          <w:rFonts w:ascii="Times New Roman" w:eastAsia="Times New Roman" w:hAnsi="Times New Roman" w:cs="Times New Roman"/>
          <w:sz w:val="24"/>
          <w:szCs w:val="24"/>
        </w:rPr>
      </w:pPr>
      <w:r>
        <w:rPr>
          <w:rFonts w:ascii="Arial Narrow" w:eastAsia="Arial Narrow" w:hAnsi="Arial Narrow" w:cs="Arial Narrow"/>
          <w:b/>
          <w:sz w:val="24"/>
          <w:szCs w:val="24"/>
        </w:rPr>
        <w:t>I</w:t>
      </w:r>
      <w:r>
        <w:rPr>
          <w:rFonts w:ascii="Arial Narrow" w:eastAsia="Arial Narrow" w:hAnsi="Arial Narrow" w:cs="Arial Narrow"/>
          <w:b/>
          <w:sz w:val="24"/>
          <w:szCs w:val="24"/>
        </w:rPr>
        <w:t>nteligencia artificial:</w:t>
      </w:r>
      <w:r>
        <w:rPr>
          <w:rFonts w:ascii="Arial Narrow" w:eastAsia="Arial Narrow" w:hAnsi="Arial Narrow" w:cs="Arial Narrow"/>
          <w:sz w:val="24"/>
          <w:szCs w:val="24"/>
        </w:rPr>
        <w:t xml:space="preserve"> la formación e investigación en este énfasis se orienta hacia los ejes temáticos que están llevando a la tecnología a una nueva generación basada en el aprendizaje de las máquinas. Dentro de estos ejes temáticos se encuentran: proce</w:t>
      </w:r>
      <w:r>
        <w:rPr>
          <w:rFonts w:ascii="Arial Narrow" w:eastAsia="Arial Narrow" w:hAnsi="Arial Narrow" w:cs="Arial Narrow"/>
          <w:sz w:val="24"/>
          <w:szCs w:val="24"/>
        </w:rPr>
        <w:t>samiento natural de lenguaje, visión artificial, big data, analítica de datos, deep learning, inteligencia de negocios, robótica, computación de alto desempeño y computación cuántica.</w:t>
      </w:r>
    </w:p>
    <w:p w:rsidR="00603D8C" w:rsidRDefault="00603D8C">
      <w:pPr>
        <w:pStyle w:val="Ttulo3"/>
        <w:ind w:left="708"/>
      </w:pPr>
      <w:bookmarkStart w:id="41" w:name="_heading=h.txez2yhro09i" w:colFirst="0" w:colLast="0"/>
      <w:bookmarkEnd w:id="41"/>
    </w:p>
    <w:p w:rsidR="00603D8C" w:rsidRDefault="005E66C4">
      <w:pPr>
        <w:pStyle w:val="Ttulo3"/>
        <w:spacing w:before="0" w:after="0"/>
        <w:ind w:left="576" w:hanging="576"/>
      </w:pPr>
      <w:bookmarkStart w:id="42" w:name="_heading=h.3j2qqm3" w:colFirst="0" w:colLast="0"/>
      <w:bookmarkEnd w:id="42"/>
      <w:r>
        <w:t xml:space="preserve"> 3.6.1. Contenidos generales de las actividades académicas del Proyecto</w:t>
      </w:r>
      <w:r>
        <w:t xml:space="preserve"> Curricular</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Cada uno de los espacios académicos de los 4 tipos: fundamentales, de investigación, de énfasis y complementarios, tienen un syllabus público que contiene la justificación y los objetivos del espacio académico, el contenido sintético y el micro</w:t>
      </w:r>
      <w:r>
        <w:rPr>
          <w:rFonts w:ascii="Arial Narrow" w:eastAsia="Arial Narrow" w:hAnsi="Arial Narrow" w:cs="Arial Narrow"/>
          <w:sz w:val="24"/>
          <w:szCs w:val="24"/>
        </w:rPr>
        <w:t>-currículo, las competencias, metodologías, medios educativos requeridos, evaluación y bibliografía (</w:t>
      </w:r>
      <w:hyperlink r:id="rId55">
        <w:r>
          <w:rPr>
            <w:rFonts w:ascii="Arial Narrow" w:eastAsia="Arial Narrow" w:hAnsi="Arial Narrow" w:cs="Arial Narrow"/>
            <w:sz w:val="24"/>
            <w:szCs w:val="24"/>
            <w:u w:val="single"/>
          </w:rPr>
          <w:t>https://rita.udistrital.edu.co/mciencias/index.php/academia/syllabu</w:t>
        </w:r>
        <w:r>
          <w:rPr>
            <w:rFonts w:ascii="Arial Narrow" w:eastAsia="Arial Narrow" w:hAnsi="Arial Narrow" w:cs="Arial Narrow"/>
            <w:sz w:val="24"/>
            <w:szCs w:val="24"/>
            <w:u w:val="single"/>
          </w:rPr>
          <w:t>s</w:t>
        </w:r>
      </w:hyperlink>
      <w:r>
        <w:rPr>
          <w:rFonts w:ascii="Arial Narrow" w:eastAsia="Arial Narrow" w:hAnsi="Arial Narrow" w:cs="Arial Narrow"/>
          <w:sz w:val="24"/>
          <w:szCs w:val="24"/>
        </w:rPr>
        <w:t xml:space="preserve">). </w:t>
      </w:r>
    </w:p>
    <w:p w:rsidR="00603D8C" w:rsidRDefault="005E66C4">
      <w:pPr>
        <w:pStyle w:val="Ttulo2"/>
        <w:ind w:left="0"/>
      </w:pPr>
      <w:bookmarkStart w:id="43" w:name="_heading=h.1y810tw" w:colFirst="0" w:colLast="0"/>
      <w:bookmarkEnd w:id="43"/>
      <w:r>
        <w:t>3.7 Mecanismos de evaluación del desempeño de estudiantes</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w:t>
      </w:r>
      <w:hyperlink r:id="rId56">
        <w:r>
          <w:rPr>
            <w:rFonts w:ascii="Arial Narrow" w:eastAsia="Arial Narrow" w:hAnsi="Arial Narrow" w:cs="Arial Narrow"/>
            <w:sz w:val="24"/>
            <w:szCs w:val="24"/>
            <w:u w:val="single"/>
          </w:rPr>
          <w:t>Estatuto Estudiantil de la Universidad</w:t>
        </w:r>
      </w:hyperlink>
      <w:r>
        <w:rPr>
          <w:rFonts w:ascii="Arial Narrow" w:eastAsia="Arial Narrow" w:hAnsi="Arial Narrow" w:cs="Arial Narrow"/>
          <w:sz w:val="24"/>
          <w:szCs w:val="24"/>
        </w:rPr>
        <w:t xml:space="preserve"> define la reglamentación Institucional general en cuanto a la evaluación </w:t>
      </w:r>
      <w:r>
        <w:rPr>
          <w:rFonts w:ascii="Arial Narrow" w:eastAsia="Arial Narrow" w:hAnsi="Arial Narrow" w:cs="Arial Narrow"/>
          <w:sz w:val="24"/>
          <w:szCs w:val="24"/>
        </w:rPr>
        <w:t>de estudiantes, criterios académicos para su permanencia, su promoción y su grado, así como pone de manifiesto los propósitos, las estrategias y los criterios utilizados en los sistemas de evaluación de los estudiantes. Las formas definidas en este estatut</w:t>
      </w:r>
      <w:r>
        <w:rPr>
          <w:rFonts w:ascii="Arial Narrow" w:eastAsia="Arial Narrow" w:hAnsi="Arial Narrow" w:cs="Arial Narrow"/>
          <w:sz w:val="24"/>
          <w:szCs w:val="24"/>
        </w:rPr>
        <w:t>o sirven para evaluar la gestión académica de los estudiantes y permite cuantificar sus resultados con el fin de controlar el proceso de formación y lograr la excelencia, las mismas pueden ser: Intermedias, finales, supletorias, de habilitación y de valida</w:t>
      </w:r>
      <w:r>
        <w:rPr>
          <w:rFonts w:ascii="Arial Narrow" w:eastAsia="Arial Narrow" w:hAnsi="Arial Narrow" w:cs="Arial Narrow"/>
          <w:sz w:val="24"/>
          <w:szCs w:val="24"/>
        </w:rPr>
        <w:t>ción.</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i/>
          <w:sz w:val="24"/>
          <w:szCs w:val="24"/>
        </w:rPr>
      </w:pPr>
      <w:r>
        <w:rPr>
          <w:rFonts w:ascii="Arial Narrow" w:eastAsia="Arial Narrow" w:hAnsi="Arial Narrow" w:cs="Arial Narrow"/>
          <w:sz w:val="24"/>
          <w:szCs w:val="24"/>
        </w:rPr>
        <w:t xml:space="preserve">Las calificaciones empleadas en la Universidad Distrital Francisco José de Caldas se dividen en dos clases, </w:t>
      </w:r>
      <w:r>
        <w:rPr>
          <w:rFonts w:ascii="Arial Narrow" w:eastAsia="Arial Narrow" w:hAnsi="Arial Narrow" w:cs="Arial Narrow"/>
          <w:i/>
          <w:sz w:val="24"/>
          <w:szCs w:val="24"/>
        </w:rPr>
        <w:t>parciales y finales.</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7"/>
        </w:numPr>
        <w:jc w:val="both"/>
        <w:rPr>
          <w:rFonts w:ascii="Times New Roman" w:eastAsia="Times New Roman" w:hAnsi="Times New Roman" w:cs="Times New Roman"/>
          <w:sz w:val="24"/>
          <w:szCs w:val="24"/>
        </w:rPr>
      </w:pPr>
      <w:r>
        <w:rPr>
          <w:rFonts w:ascii="Arial Narrow" w:eastAsia="Arial Narrow" w:hAnsi="Arial Narrow" w:cs="Arial Narrow"/>
          <w:b/>
          <w:sz w:val="24"/>
          <w:szCs w:val="24"/>
        </w:rPr>
        <w:t xml:space="preserve">Las </w:t>
      </w:r>
      <w:r>
        <w:rPr>
          <w:rFonts w:ascii="Arial Narrow" w:eastAsia="Arial Narrow" w:hAnsi="Arial Narrow" w:cs="Arial Narrow"/>
          <w:b/>
          <w:i/>
          <w:sz w:val="24"/>
          <w:szCs w:val="24"/>
        </w:rPr>
        <w:t xml:space="preserve">parciales, </w:t>
      </w:r>
      <w:r>
        <w:rPr>
          <w:rFonts w:ascii="Arial Narrow" w:eastAsia="Arial Narrow" w:hAnsi="Arial Narrow" w:cs="Arial Narrow"/>
          <w:sz w:val="24"/>
          <w:szCs w:val="24"/>
        </w:rPr>
        <w:t>son aquellas que indican el resultado de evaluaciones efectuadas durante un período académico sobre un m</w:t>
      </w:r>
      <w:r>
        <w:rPr>
          <w:rFonts w:ascii="Arial Narrow" w:eastAsia="Arial Narrow" w:hAnsi="Arial Narrow" w:cs="Arial Narrow"/>
          <w:sz w:val="24"/>
          <w:szCs w:val="24"/>
        </w:rPr>
        <w:t xml:space="preserve">ismo espacio académico, pueden ser resultado de pruebas orales o escritas, tareas, trabajos, exámenes parciales y el examen final del curso, o cualquier otro procedimiento usado para medir el aprovechamiento y el esfuerzo de los estudiantes. </w:t>
      </w:r>
    </w:p>
    <w:p w:rsidR="00603D8C" w:rsidRDefault="00603D8C">
      <w:pPr>
        <w:ind w:left="360"/>
        <w:jc w:val="both"/>
        <w:rPr>
          <w:rFonts w:ascii="Arial Narrow" w:eastAsia="Arial Narrow" w:hAnsi="Arial Narrow" w:cs="Arial Narrow"/>
          <w:sz w:val="24"/>
          <w:szCs w:val="24"/>
        </w:rPr>
      </w:pPr>
    </w:p>
    <w:p w:rsidR="00603D8C" w:rsidRDefault="005E66C4">
      <w:pPr>
        <w:numPr>
          <w:ilvl w:val="0"/>
          <w:numId w:val="7"/>
        </w:numPr>
        <w:jc w:val="both"/>
        <w:rPr>
          <w:rFonts w:ascii="Times New Roman" w:eastAsia="Times New Roman" w:hAnsi="Times New Roman" w:cs="Times New Roman"/>
          <w:sz w:val="24"/>
          <w:szCs w:val="24"/>
        </w:rPr>
      </w:pPr>
      <w:r>
        <w:rPr>
          <w:rFonts w:ascii="Arial Narrow" w:eastAsia="Arial Narrow" w:hAnsi="Arial Narrow" w:cs="Arial Narrow"/>
          <w:sz w:val="24"/>
          <w:szCs w:val="24"/>
        </w:rPr>
        <w:t xml:space="preserve">La </w:t>
      </w:r>
      <w:r>
        <w:rPr>
          <w:rFonts w:ascii="Arial Narrow" w:eastAsia="Arial Narrow" w:hAnsi="Arial Narrow" w:cs="Arial Narrow"/>
          <w:b/>
          <w:i/>
          <w:sz w:val="24"/>
          <w:szCs w:val="24"/>
        </w:rPr>
        <w:t>calificación final</w:t>
      </w:r>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es el resultado de una interpretación y ponderación de las calificaciones parciales hecha por el profesor a la luz de los objetivos del curso, de acuerdo con las normas establecidas iniciando el semestre.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A nivel específico de posgrado y de la facultad de Ingeniería los lineamientos detallados de evaluación académica estudiantil los define el reglamento de estudiantes de posgrados de la facultad de ingeniería, </w:t>
      </w:r>
      <w:hyperlink r:id="rId57">
        <w:r>
          <w:rPr>
            <w:rFonts w:ascii="Arial Narrow" w:eastAsia="Arial Narrow" w:hAnsi="Arial Narrow" w:cs="Arial Narrow"/>
            <w:sz w:val="24"/>
            <w:szCs w:val="24"/>
            <w:u w:val="single"/>
          </w:rPr>
          <w:t>Acuerdo 01 de 2009 del Consejo de Facultad</w:t>
        </w:r>
      </w:hyperlink>
      <w:r>
        <w:rPr>
          <w:rFonts w:ascii="Arial Narrow" w:eastAsia="Arial Narrow" w:hAnsi="Arial Narrow" w:cs="Arial Narrow"/>
          <w:sz w:val="24"/>
          <w:szCs w:val="24"/>
        </w:rPr>
        <w:t>, en su título 8 del artículo 23 al 28. Allí se establece que la nota mínima aprobatoria será de TRES PUNTO CINCO (3.5), que las calificaciones fi</w:t>
      </w:r>
      <w:r>
        <w:rPr>
          <w:rFonts w:ascii="Arial Narrow" w:eastAsia="Arial Narrow" w:hAnsi="Arial Narrow" w:cs="Arial Narrow"/>
          <w:sz w:val="24"/>
          <w:szCs w:val="24"/>
        </w:rPr>
        <w:t>nales se reportan en múltiplos de 0,5, que en ningún programa de postgrado existe la Ilustración de habilitación o de validación, que ninguna calificación parcial podrá tener un valor superior al 40% y otras disposiciones que se pueden consultar en dicho a</w:t>
      </w:r>
      <w:r>
        <w:rPr>
          <w:rFonts w:ascii="Arial Narrow" w:eastAsia="Arial Narrow" w:hAnsi="Arial Narrow" w:cs="Arial Narrow"/>
          <w:sz w:val="24"/>
          <w:szCs w:val="24"/>
        </w:rPr>
        <w:t xml:space="preserve">cuerdo.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Los docentes de la Maestría implementan una gran diversidad de metodologías de evaluación, sin embargo, la naturaleza teórica-práctica de los espacios académicos hace que los métodos más utilizados sean los talleres, las prácticas, los proyectos </w:t>
      </w:r>
      <w:r>
        <w:rPr>
          <w:rFonts w:ascii="Arial Narrow" w:eastAsia="Arial Narrow" w:hAnsi="Arial Narrow" w:cs="Arial Narrow"/>
          <w:sz w:val="24"/>
          <w:szCs w:val="24"/>
        </w:rPr>
        <w:t xml:space="preserve">de software, de hardware o la integración de ambos.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Para la evaluación del trabajo de grado, las maestrías de la facultad de ingeniería tienen su propio reglamento: el </w:t>
      </w:r>
      <w:hyperlink r:id="rId58">
        <w:r>
          <w:rPr>
            <w:rFonts w:ascii="Arial Narrow" w:eastAsia="Arial Narrow" w:hAnsi="Arial Narrow" w:cs="Arial Narrow"/>
            <w:color w:val="0563C1"/>
            <w:sz w:val="24"/>
            <w:szCs w:val="24"/>
            <w:u w:val="single"/>
          </w:rPr>
          <w:t>Acuerdo 01 de 2019 del Consejo Académico</w:t>
        </w:r>
      </w:hyperlink>
      <w:r>
        <w:rPr>
          <w:rFonts w:ascii="Arial Narrow" w:eastAsia="Arial Narrow" w:hAnsi="Arial Narrow" w:cs="Arial Narrow"/>
          <w:sz w:val="24"/>
          <w:szCs w:val="24"/>
        </w:rPr>
        <w:t xml:space="preserve">, el cual establece que las maestrías de profundización tendrán dos modalidades de trabajo de grado: proyecto de profundización y pasantía de profundización. </w:t>
      </w:r>
    </w:p>
    <w:p w:rsidR="00603D8C" w:rsidRDefault="00603D8C">
      <w:pPr>
        <w:pStyle w:val="Ttulo2"/>
        <w:ind w:left="0"/>
      </w:pPr>
      <w:bookmarkStart w:id="44" w:name="_heading=h.4i7ojhp" w:colFirst="0" w:colLast="0"/>
      <w:bookmarkEnd w:id="44"/>
    </w:p>
    <w:p w:rsidR="00603D8C" w:rsidRDefault="005E66C4">
      <w:pPr>
        <w:pStyle w:val="Ttulo2"/>
        <w:ind w:left="0"/>
      </w:pPr>
      <w:bookmarkStart w:id="45" w:name="_heading=h.tx3d4dvwqrle" w:colFirst="0" w:colLast="0"/>
      <w:bookmarkEnd w:id="45"/>
      <w:r>
        <w:t>3.8 Mecanismos de evaluación del de</w:t>
      </w:r>
      <w:r>
        <w:t>sempeño de docentes</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el Estatuto Docente se busca “garantizar la estabilidad del personal docente en su trabajo, sobre la base de los méritos, la productividad académica y la evaluación del desempeño”. Por tanto, la evaluación docente está contemplada al</w:t>
      </w:r>
      <w:r>
        <w:rPr>
          <w:rFonts w:ascii="Arial Narrow" w:eastAsia="Arial Narrow" w:hAnsi="Arial Narrow" w:cs="Arial Narrow"/>
          <w:sz w:val="24"/>
          <w:szCs w:val="24"/>
        </w:rPr>
        <w:t>lí, así como las condiciones y procedimientos para la misma, también se evidencia la evaluación del desempeño como uno de los fundamentos de la carrera docente. De otra parte, es destacable que en las categorías del escalafón y en la estabilidad docente se</w:t>
      </w:r>
      <w:r>
        <w:rPr>
          <w:rFonts w:ascii="Arial Narrow" w:eastAsia="Arial Narrow" w:hAnsi="Arial Narrow" w:cs="Arial Narrow"/>
          <w:sz w:val="24"/>
          <w:szCs w:val="24"/>
        </w:rPr>
        <w:t xml:space="preserve"> tienen en cuenta los resultados de la evaluación docente.</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cada Facultad, según el Estatuto Docente, funcionará, con carácter permanente, un Comité de Evaluación Docente, cuya función es colaborar con la Decanatura y la Coordinación de los Proyectos Cu</w:t>
      </w:r>
      <w:r>
        <w:rPr>
          <w:rFonts w:ascii="Arial Narrow" w:eastAsia="Arial Narrow" w:hAnsi="Arial Narrow" w:cs="Arial Narrow"/>
          <w:sz w:val="24"/>
          <w:szCs w:val="24"/>
        </w:rPr>
        <w:t>rriculares en la evaluación de los profesores adscritos a la Facultad. El Comité Institucional de Evaluación Docente es integrado por:</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19"/>
        </w:numPr>
        <w:jc w:val="both"/>
        <w:rPr>
          <w:sz w:val="24"/>
          <w:szCs w:val="24"/>
        </w:rPr>
      </w:pPr>
      <w:r>
        <w:rPr>
          <w:rFonts w:ascii="Arial Narrow" w:eastAsia="Arial Narrow" w:hAnsi="Arial Narrow" w:cs="Arial Narrow"/>
          <w:sz w:val="24"/>
          <w:szCs w:val="24"/>
        </w:rPr>
        <w:t>Vicerrector Académico.</w:t>
      </w:r>
    </w:p>
    <w:p w:rsidR="00603D8C" w:rsidRDefault="005E66C4">
      <w:pPr>
        <w:numPr>
          <w:ilvl w:val="0"/>
          <w:numId w:val="19"/>
        </w:numPr>
        <w:jc w:val="both"/>
        <w:rPr>
          <w:sz w:val="24"/>
          <w:szCs w:val="24"/>
        </w:rPr>
      </w:pPr>
      <w:r>
        <w:rPr>
          <w:rFonts w:ascii="Arial Narrow" w:eastAsia="Arial Narrow" w:hAnsi="Arial Narrow" w:cs="Arial Narrow"/>
          <w:sz w:val="24"/>
          <w:szCs w:val="24"/>
        </w:rPr>
        <w:t>Dos Decanos.</w:t>
      </w:r>
    </w:p>
    <w:p w:rsidR="00603D8C" w:rsidRDefault="005E66C4">
      <w:pPr>
        <w:numPr>
          <w:ilvl w:val="0"/>
          <w:numId w:val="19"/>
        </w:numPr>
        <w:jc w:val="both"/>
        <w:rPr>
          <w:sz w:val="24"/>
          <w:szCs w:val="24"/>
        </w:rPr>
      </w:pPr>
      <w:r>
        <w:rPr>
          <w:rFonts w:ascii="Arial Narrow" w:eastAsia="Arial Narrow" w:hAnsi="Arial Narrow" w:cs="Arial Narrow"/>
          <w:sz w:val="24"/>
          <w:szCs w:val="24"/>
        </w:rPr>
        <w:t>Jefe de la Oficina de Docencia.</w:t>
      </w:r>
    </w:p>
    <w:p w:rsidR="00603D8C" w:rsidRDefault="005E66C4">
      <w:pPr>
        <w:numPr>
          <w:ilvl w:val="0"/>
          <w:numId w:val="19"/>
        </w:numPr>
        <w:jc w:val="both"/>
        <w:rPr>
          <w:sz w:val="24"/>
          <w:szCs w:val="24"/>
        </w:rPr>
      </w:pPr>
      <w:r>
        <w:rPr>
          <w:rFonts w:ascii="Arial Narrow" w:eastAsia="Arial Narrow" w:hAnsi="Arial Narrow" w:cs="Arial Narrow"/>
          <w:sz w:val="24"/>
          <w:szCs w:val="24"/>
        </w:rPr>
        <w:t>El representante de los docentes al Consejo Académic</w:t>
      </w:r>
      <w:r>
        <w:rPr>
          <w:rFonts w:ascii="Arial Narrow" w:eastAsia="Arial Narrow" w:hAnsi="Arial Narrow" w:cs="Arial Narrow"/>
          <w:sz w:val="24"/>
          <w:szCs w:val="24"/>
        </w:rPr>
        <w:t>o.</w:t>
      </w:r>
    </w:p>
    <w:p w:rsidR="00603D8C" w:rsidRDefault="005E66C4">
      <w:pPr>
        <w:numPr>
          <w:ilvl w:val="0"/>
          <w:numId w:val="19"/>
        </w:numPr>
        <w:jc w:val="both"/>
        <w:rPr>
          <w:sz w:val="24"/>
          <w:szCs w:val="24"/>
        </w:rPr>
      </w:pPr>
      <w:r>
        <w:rPr>
          <w:rFonts w:ascii="Arial Narrow" w:eastAsia="Arial Narrow" w:hAnsi="Arial Narrow" w:cs="Arial Narrow"/>
          <w:sz w:val="24"/>
          <w:szCs w:val="24"/>
        </w:rPr>
        <w:t>El representante de los estudiantes al Consejo Académico.</w:t>
      </w:r>
    </w:p>
    <w:p w:rsidR="00603D8C" w:rsidRDefault="005E66C4">
      <w:pPr>
        <w:numPr>
          <w:ilvl w:val="0"/>
          <w:numId w:val="19"/>
        </w:numPr>
        <w:jc w:val="both"/>
        <w:rPr>
          <w:sz w:val="24"/>
          <w:szCs w:val="24"/>
        </w:rPr>
      </w:pPr>
      <w:r>
        <w:rPr>
          <w:rFonts w:ascii="Arial Narrow" w:eastAsia="Arial Narrow" w:hAnsi="Arial Narrow" w:cs="Arial Narrow"/>
          <w:sz w:val="24"/>
          <w:szCs w:val="24"/>
        </w:rPr>
        <w:t>El representante de los estudiantes al Consejo Superior.</w:t>
      </w:r>
    </w:p>
    <w:p w:rsidR="00603D8C" w:rsidRDefault="005E66C4">
      <w:pPr>
        <w:numPr>
          <w:ilvl w:val="0"/>
          <w:numId w:val="19"/>
        </w:numPr>
        <w:jc w:val="both"/>
        <w:rPr>
          <w:sz w:val="24"/>
          <w:szCs w:val="24"/>
        </w:rPr>
      </w:pPr>
      <w:r>
        <w:rPr>
          <w:rFonts w:ascii="Arial Narrow" w:eastAsia="Arial Narrow" w:hAnsi="Arial Narrow" w:cs="Arial Narrow"/>
          <w:sz w:val="24"/>
          <w:szCs w:val="24"/>
        </w:rPr>
        <w:t>El representante de los docentes al Consejo Superior.</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Este comité es el encargado de revisar el modelo de evaluación, los instrumentos, p</w:t>
      </w:r>
      <w:r>
        <w:rPr>
          <w:rFonts w:ascii="Arial Narrow" w:eastAsia="Arial Narrow" w:hAnsi="Arial Narrow" w:cs="Arial Narrow"/>
          <w:sz w:val="24"/>
          <w:szCs w:val="24"/>
        </w:rPr>
        <w:t>rocesos a seguir y la logística. Por otra parte, la Maestría en Ciencias de la Información y las Comunicaciones cumple con las estrategias de evaluación establecidas institucionalmente, la cual cuenta con los siguientes medios para evaluar la consecución d</w:t>
      </w:r>
      <w:r>
        <w:rPr>
          <w:rFonts w:ascii="Arial Narrow" w:eastAsia="Arial Narrow" w:hAnsi="Arial Narrow" w:cs="Arial Narrow"/>
          <w:sz w:val="24"/>
          <w:szCs w:val="24"/>
        </w:rPr>
        <w:t>e objetivos y metas alrededor de los procesos y las funciones universitarias:</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19"/>
        </w:numPr>
        <w:jc w:val="both"/>
        <w:rPr>
          <w:sz w:val="24"/>
          <w:szCs w:val="24"/>
        </w:rPr>
      </w:pPr>
      <w:r>
        <w:rPr>
          <w:rFonts w:ascii="Arial Narrow" w:eastAsia="Arial Narrow" w:hAnsi="Arial Narrow" w:cs="Arial Narrow"/>
          <w:sz w:val="24"/>
          <w:szCs w:val="24"/>
        </w:rPr>
        <w:t>Autoevaluación Docente.</w:t>
      </w:r>
    </w:p>
    <w:p w:rsidR="00603D8C" w:rsidRDefault="005E66C4">
      <w:pPr>
        <w:numPr>
          <w:ilvl w:val="0"/>
          <w:numId w:val="19"/>
        </w:numPr>
        <w:jc w:val="both"/>
        <w:rPr>
          <w:sz w:val="24"/>
          <w:szCs w:val="24"/>
        </w:rPr>
      </w:pPr>
      <w:r>
        <w:rPr>
          <w:rFonts w:ascii="Arial Narrow" w:eastAsia="Arial Narrow" w:hAnsi="Arial Narrow" w:cs="Arial Narrow"/>
          <w:sz w:val="24"/>
          <w:szCs w:val="24"/>
        </w:rPr>
        <w:t>Evaluación de los docentes por parte de los estudiantes.</w:t>
      </w:r>
    </w:p>
    <w:p w:rsidR="00603D8C" w:rsidRDefault="005E66C4">
      <w:pPr>
        <w:numPr>
          <w:ilvl w:val="0"/>
          <w:numId w:val="19"/>
        </w:numPr>
        <w:jc w:val="both"/>
        <w:rPr>
          <w:sz w:val="24"/>
          <w:szCs w:val="24"/>
        </w:rPr>
      </w:pPr>
      <w:r>
        <w:rPr>
          <w:rFonts w:ascii="Arial Narrow" w:eastAsia="Arial Narrow" w:hAnsi="Arial Narrow" w:cs="Arial Narrow"/>
          <w:sz w:val="24"/>
          <w:szCs w:val="24"/>
        </w:rPr>
        <w:t>Evaluación de los docentes por parte del proyecto curricular.</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color w:val="FF0000"/>
          <w:sz w:val="24"/>
          <w:szCs w:val="24"/>
        </w:rPr>
      </w:pPr>
      <w:r>
        <w:rPr>
          <w:rFonts w:ascii="Arial Narrow" w:eastAsia="Arial Narrow" w:hAnsi="Arial Narrow" w:cs="Arial Narrow"/>
          <w:sz w:val="24"/>
          <w:szCs w:val="24"/>
        </w:rPr>
        <w:t>La evaluación por parte de los estudiantes y del proyecto curricular, y la autoevaluación por parte de los docentes, se realiza desde el segundo semestre del 2005 a través de Internet mediante el aplicativo “Sistema de Gestión Académica”. La aplicación “Si</w:t>
      </w:r>
      <w:r>
        <w:rPr>
          <w:rFonts w:ascii="Arial Narrow" w:eastAsia="Arial Narrow" w:hAnsi="Arial Narrow" w:cs="Arial Narrow"/>
          <w:sz w:val="24"/>
          <w:szCs w:val="24"/>
        </w:rPr>
        <w:t xml:space="preserve">stema de Gestión Académica” se accede mediante el sitio Web de la Universidad Distrital </w:t>
      </w:r>
      <w:hyperlink r:id="rId59">
        <w:r>
          <w:rPr>
            <w:rFonts w:ascii="Arial Narrow" w:eastAsia="Arial Narrow" w:hAnsi="Arial Narrow" w:cs="Arial Narrow"/>
            <w:color w:val="0563C1"/>
            <w:sz w:val="24"/>
            <w:szCs w:val="24"/>
            <w:u w:val="single"/>
          </w:rPr>
          <w:t>www.udistrital.edu.co</w:t>
        </w:r>
      </w:hyperlink>
      <w:r>
        <w:rPr>
          <w:rFonts w:ascii="Arial Narrow" w:eastAsia="Arial Narrow" w:hAnsi="Arial Narrow" w:cs="Arial Narrow"/>
          <w:sz w:val="24"/>
          <w:szCs w:val="24"/>
        </w:rPr>
        <w:t xml:space="preserve">, para lo cual la oficina Asesora de Sistemas asigna un usuario y una clave personal. Para el caso </w:t>
      </w:r>
      <w:r>
        <w:rPr>
          <w:rFonts w:ascii="Arial Narrow" w:eastAsia="Arial Narrow" w:hAnsi="Arial Narrow" w:cs="Arial Narrow"/>
          <w:sz w:val="24"/>
          <w:szCs w:val="24"/>
        </w:rPr>
        <w:t xml:space="preserve">de los estudiantes el link de acceso es: </w:t>
      </w:r>
      <w:hyperlink r:id="rId60">
        <w:r>
          <w:rPr>
            <w:rFonts w:ascii="Arial Narrow" w:eastAsia="Arial Narrow" w:hAnsi="Arial Narrow" w:cs="Arial Narrow"/>
            <w:color w:val="0563C1"/>
            <w:sz w:val="24"/>
            <w:szCs w:val="24"/>
            <w:u w:val="single"/>
          </w:rPr>
          <w:t>https://estudiantes.portaloas.udistrital.edu.co/appserv/</w:t>
        </w:r>
      </w:hyperlink>
      <w:r>
        <w:rPr>
          <w:rFonts w:ascii="Arial Narrow" w:eastAsia="Arial Narrow" w:hAnsi="Arial Narrow" w:cs="Arial Narrow"/>
          <w:sz w:val="24"/>
          <w:szCs w:val="24"/>
        </w:rPr>
        <w:t xml:space="preserve"> y para los docentes es: </w:t>
      </w:r>
      <w:hyperlink r:id="rId61">
        <w:r>
          <w:rPr>
            <w:rFonts w:ascii="Arial Narrow" w:eastAsia="Arial Narrow" w:hAnsi="Arial Narrow" w:cs="Arial Narrow"/>
            <w:color w:val="0563C1"/>
            <w:sz w:val="24"/>
            <w:szCs w:val="24"/>
            <w:u w:val="single"/>
          </w:rPr>
          <w:t>https://funcionarios.portaloas.udistrital.edu.co/urano/</w:t>
        </w:r>
      </w:hyperlink>
      <w:r>
        <w:rPr>
          <w:rFonts w:ascii="Arial Narrow" w:eastAsia="Arial Narrow" w:hAnsi="Arial Narrow" w:cs="Arial Narrow"/>
          <w:sz w:val="24"/>
          <w:szCs w:val="24"/>
        </w:rPr>
        <w:t xml:space="preserve">. </w:t>
      </w: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rPr>
          <w:rFonts w:ascii="Arial Narrow" w:eastAsia="Arial Narrow" w:hAnsi="Arial Narrow" w:cs="Arial Narrow"/>
        </w:rPr>
      </w:pPr>
    </w:p>
    <w:p w:rsidR="00603D8C" w:rsidRDefault="00603D8C">
      <w:pPr>
        <w:ind w:left="0"/>
        <w:rPr>
          <w:rFonts w:ascii="Arial Narrow" w:eastAsia="Arial Narrow" w:hAnsi="Arial Narrow" w:cs="Arial Narrow"/>
        </w:rPr>
      </w:pPr>
    </w:p>
    <w:p w:rsidR="00603D8C" w:rsidRDefault="00603D8C">
      <w:pPr>
        <w:ind w:left="0"/>
        <w:rPr>
          <w:rFonts w:ascii="Arial Narrow" w:eastAsia="Arial Narrow" w:hAnsi="Arial Narrow" w:cs="Arial Narrow"/>
        </w:rPr>
      </w:pPr>
    </w:p>
    <w:p w:rsidR="00603D8C" w:rsidRDefault="00603D8C">
      <w:pPr>
        <w:ind w:firstLine="357"/>
        <w:rPr>
          <w:rFonts w:ascii="Arial Narrow" w:eastAsia="Arial Narrow" w:hAnsi="Arial Narrow" w:cs="Arial Narrow"/>
        </w:rPr>
      </w:pPr>
    </w:p>
    <w:p w:rsidR="00603D8C" w:rsidRDefault="00603D8C">
      <w:pPr>
        <w:ind w:left="1416"/>
        <w:jc w:val="both"/>
        <w:rPr>
          <w:rFonts w:ascii="Times New Roman" w:eastAsia="Times New Roman" w:hAnsi="Times New Roman" w:cs="Times New Roman"/>
          <w:b/>
        </w:rPr>
      </w:pPr>
    </w:p>
    <w:p w:rsidR="00603D8C" w:rsidRDefault="00603D8C">
      <w:pPr>
        <w:ind w:left="1416"/>
        <w:jc w:val="both"/>
        <w:rPr>
          <w:rFonts w:ascii="Times New Roman" w:eastAsia="Times New Roman" w:hAnsi="Times New Roman" w:cs="Times New Roman"/>
          <w:b/>
        </w:rPr>
      </w:pPr>
    </w:p>
    <w:p w:rsidR="00603D8C" w:rsidRDefault="005E66C4">
      <w:pPr>
        <w:ind w:firstLine="357"/>
        <w:rPr>
          <w:rFonts w:ascii="Times New Roman" w:eastAsia="Times New Roman" w:hAnsi="Times New Roman" w:cs="Times New Roman"/>
        </w:rPr>
      </w:pPr>
      <w:r>
        <w:rPr>
          <w:noProof/>
          <w:lang w:eastAsia="es-CO"/>
        </w:rPr>
        <w:drawing>
          <wp:anchor distT="0" distB="0" distL="114300" distR="114300" simplePos="0" relativeHeight="251664384" behindDoc="0" locked="0" layoutInCell="1" hidden="0" allowOverlap="1">
            <wp:simplePos x="0" y="0"/>
            <wp:positionH relativeFrom="column">
              <wp:posOffset>1885950</wp:posOffset>
            </wp:positionH>
            <wp:positionV relativeFrom="paragraph">
              <wp:posOffset>0</wp:posOffset>
            </wp:positionV>
            <wp:extent cx="2835275" cy="2729230"/>
            <wp:effectExtent l="0" t="0" r="0" b="0"/>
            <wp:wrapTopAndBottom distT="0" distB="0"/>
            <wp:docPr id="92" name="image26.png" descr="IMAGEN-CORPORATIVA_UD-BN.tif"/>
            <wp:cNvGraphicFramePr/>
            <a:graphic xmlns:a="http://schemas.openxmlformats.org/drawingml/2006/main">
              <a:graphicData uri="http://schemas.openxmlformats.org/drawingml/2006/picture">
                <pic:pic xmlns:pic="http://schemas.openxmlformats.org/drawingml/2006/picture">
                  <pic:nvPicPr>
                    <pic:cNvPr id="0" name="image26.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rsidR="00603D8C" w:rsidRDefault="00603D8C">
      <w:pPr>
        <w:spacing w:line="360" w:lineRule="auto"/>
        <w:ind w:left="0"/>
        <w:rPr>
          <w:rFonts w:ascii="Times New Roman" w:eastAsia="Times New Roman" w:hAnsi="Times New Roman" w:cs="Times New Roman"/>
          <w:sz w:val="40"/>
          <w:szCs w:val="40"/>
        </w:rPr>
      </w:pPr>
    </w:p>
    <w:p w:rsidR="00603D8C" w:rsidRDefault="005E66C4">
      <w:pPr>
        <w:pStyle w:val="Ttulo1"/>
        <w:spacing w:line="360" w:lineRule="auto"/>
        <w:ind w:firstLine="357"/>
        <w:jc w:val="right"/>
        <w:rPr>
          <w:rFonts w:ascii="Times New Roman" w:eastAsia="Times New Roman" w:hAnsi="Times New Roman" w:cs="Times New Roman"/>
          <w:sz w:val="40"/>
          <w:szCs w:val="40"/>
        </w:rPr>
      </w:pPr>
      <w:bookmarkStart w:id="46" w:name="_heading=h.a010mo781por" w:colFirst="0" w:colLast="0"/>
      <w:bookmarkEnd w:id="46"/>
      <w:r>
        <w:lastRenderedPageBreak/>
        <w:t>Capítulo 4. Organización actividades académicas y proceso formativo</w:t>
      </w: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rsidR="00603D8C" w:rsidRDefault="005E66C4">
      <w:pPr>
        <w:spacing w:line="360" w:lineRule="auto"/>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65408" behindDoc="0" locked="0" layoutInCell="1" hidden="0" allowOverlap="1">
                <wp:simplePos x="0" y="0"/>
                <wp:positionH relativeFrom="column">
                  <wp:posOffset>6426200</wp:posOffset>
                </wp:positionH>
                <wp:positionV relativeFrom="paragraph">
                  <wp:posOffset>0</wp:posOffset>
                </wp:positionV>
                <wp:extent cx="19050" cy="12700"/>
                <wp:effectExtent l="0" t="0" r="0" b="0"/>
                <wp:wrapNone/>
                <wp:docPr id="60" name="Conector recto de flecha 60"/>
                <wp:cNvGraphicFramePr/>
                <a:graphic xmlns:a="http://schemas.openxmlformats.org/drawingml/2006/main">
                  <a:graphicData uri="http://schemas.microsoft.com/office/word/2010/wordprocessingShape">
                    <wps:wsp>
                      <wps:cNvCnPr/>
                      <wps:spPr>
                        <a:xfrm rot="10800000" flipH="1">
                          <a:off x="26765820" y="4069560"/>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0" name="image33.png"/>
                <a:graphic>
                  <a:graphicData uri="http://schemas.openxmlformats.org/drawingml/2006/picture">
                    <pic:pic>
                      <pic:nvPicPr>
                        <pic:cNvPr id="0" name="image33.png"/>
                        <pic:cNvPicPr preferRelativeResize="0"/>
                      </pic:nvPicPr>
                      <pic:blipFill>
                        <a:blip r:embed="rId63"/>
                        <a:srcRect/>
                        <a:stretch>
                          <a:fillRect/>
                        </a:stretch>
                      </pic:blipFill>
                      <pic:spPr>
                        <a:xfrm>
                          <a:off x="0" y="0"/>
                          <a:ext cx="19050" cy="12700"/>
                        </a:xfrm>
                        <a:prstGeom prst="rect"/>
                        <a:ln/>
                      </pic:spPr>
                    </pic:pic>
                  </a:graphicData>
                </a:graphic>
              </wp:anchor>
            </w:drawing>
          </mc:Fallback>
        </mc:AlternateContent>
      </w:r>
    </w:p>
    <w:p w:rsidR="00603D8C" w:rsidRDefault="005E66C4">
      <w:pPr>
        <w:spacing w:line="360" w:lineRule="auto"/>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Profundización</w:t>
      </w:r>
    </w:p>
    <w:p w:rsidR="00603D8C" w:rsidRDefault="00603D8C">
      <w:pPr>
        <w:spacing w:line="360" w:lineRule="auto"/>
        <w:ind w:firstLine="357"/>
        <w:jc w:val="center"/>
        <w:rPr>
          <w:rFonts w:ascii="Times New Roman" w:eastAsia="Times New Roman" w:hAnsi="Times New Roman" w:cs="Times New Roman"/>
          <w:sz w:val="40"/>
          <w:szCs w:val="40"/>
        </w:rPr>
      </w:pPr>
    </w:p>
    <w:p w:rsidR="00603D8C" w:rsidRDefault="005E66C4">
      <w:pPr>
        <w:spacing w:line="360" w:lineRule="auto"/>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rsidR="00603D8C" w:rsidRDefault="00603D8C">
      <w:pPr>
        <w:pStyle w:val="Ttulo2"/>
        <w:shd w:val="clear" w:color="auto" w:fill="FFFFFF"/>
        <w:ind w:left="0"/>
        <w:sectPr w:rsidR="00603D8C">
          <w:pgSz w:w="12240" w:h="15840"/>
          <w:pgMar w:top="1133" w:right="1133" w:bottom="1133" w:left="1133" w:header="720" w:footer="720" w:gutter="0"/>
          <w:cols w:space="720"/>
        </w:sectPr>
      </w:pPr>
      <w:bookmarkStart w:id="47" w:name="_heading=h.1bfigutj1tkw" w:colFirst="0" w:colLast="0"/>
      <w:bookmarkEnd w:id="47"/>
    </w:p>
    <w:p w:rsidR="00603D8C" w:rsidRDefault="005E66C4">
      <w:pPr>
        <w:pStyle w:val="Ttulo2"/>
        <w:shd w:val="clear" w:color="auto" w:fill="FFFFFF"/>
        <w:ind w:left="0"/>
      </w:pPr>
      <w:bookmarkStart w:id="48" w:name="_heading=h.46wkwwnlcibk" w:colFirst="0" w:colLast="0"/>
      <w:bookmarkEnd w:id="48"/>
      <w:r>
        <w:lastRenderedPageBreak/>
        <w:t>Síntesis Capítulo 4</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(MCIC) oferta 4 énfasis: Teleinformática, Geomática, Ingeniería de Software e Inteligencia Artificial, cada uno de ellos con la misma estructura curricular. Una estructura de 44 créditos confor</w:t>
      </w:r>
      <w:r>
        <w:rPr>
          <w:rFonts w:ascii="Arial Narrow" w:eastAsia="Arial Narrow" w:hAnsi="Arial Narrow" w:cs="Arial Narrow"/>
          <w:sz w:val="24"/>
          <w:szCs w:val="24"/>
        </w:rPr>
        <w:t>mada por 4 tipo</w:t>
      </w:r>
      <w:r w:rsidR="005F107C">
        <w:rPr>
          <w:rFonts w:ascii="Arial Narrow" w:eastAsia="Arial Narrow" w:hAnsi="Arial Narrow" w:cs="Arial Narrow"/>
          <w:sz w:val="24"/>
          <w:szCs w:val="24"/>
        </w:rPr>
        <w:t>s</w:t>
      </w:r>
      <w:bookmarkStart w:id="49" w:name="_GoBack"/>
      <w:bookmarkEnd w:id="49"/>
      <w:r>
        <w:rPr>
          <w:rFonts w:ascii="Arial Narrow" w:eastAsia="Arial Narrow" w:hAnsi="Arial Narrow" w:cs="Arial Narrow"/>
          <w:sz w:val="24"/>
          <w:szCs w:val="24"/>
        </w:rPr>
        <w:t xml:space="preserve"> de espacios académicos:</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37"/>
        </w:numPr>
        <w:jc w:val="both"/>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fundamentales.</w:t>
      </w:r>
      <w:r>
        <w:rPr>
          <w:rFonts w:ascii="Arial Narrow" w:eastAsia="Arial Narrow" w:hAnsi="Arial Narrow" w:cs="Arial Narrow"/>
          <w:sz w:val="24"/>
          <w:szCs w:val="24"/>
        </w:rPr>
        <w:t xml:space="preserve"> Constituyen el núcleo fundamental de la Maestría con 8 créditos, conformado por 2 espacios comunes y obligatorios para todos los énfasis: Herramientas matemáticas para el manejo de</w:t>
      </w:r>
      <w:r>
        <w:rPr>
          <w:rFonts w:ascii="Arial Narrow" w:eastAsia="Arial Narrow" w:hAnsi="Arial Narrow" w:cs="Arial Narrow"/>
          <w:sz w:val="24"/>
          <w:szCs w:val="24"/>
        </w:rPr>
        <w:t xml:space="preserve"> la información e Informática. </w:t>
      </w:r>
    </w:p>
    <w:p w:rsidR="00603D8C" w:rsidRDefault="005E66C4">
      <w:pPr>
        <w:numPr>
          <w:ilvl w:val="0"/>
          <w:numId w:val="37"/>
        </w:numPr>
        <w:jc w:val="both"/>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de investigación.</w:t>
      </w:r>
      <w:r>
        <w:rPr>
          <w:rFonts w:ascii="Arial Narrow" w:eastAsia="Arial Narrow" w:hAnsi="Arial Narrow" w:cs="Arial Narrow"/>
          <w:sz w:val="24"/>
          <w:szCs w:val="24"/>
        </w:rPr>
        <w:t xml:space="preserve"> A pesar de que la Maestría es en profundización, se considera totalmente necesario la formación en metodología de la investigación enfocada a la formulación y desarrollo de proyectos (8 </w:t>
      </w:r>
      <w:r>
        <w:rPr>
          <w:rFonts w:ascii="Arial Narrow" w:eastAsia="Arial Narrow" w:hAnsi="Arial Narrow" w:cs="Arial Narrow"/>
          <w:sz w:val="24"/>
          <w:szCs w:val="24"/>
        </w:rPr>
        <w:t xml:space="preserve">créditos). Está ruta conformado por 2 espacios comunes y obligatorios para todos los énfasis. </w:t>
      </w:r>
    </w:p>
    <w:p w:rsidR="00603D8C" w:rsidRDefault="005E66C4">
      <w:pPr>
        <w:numPr>
          <w:ilvl w:val="0"/>
          <w:numId w:val="37"/>
        </w:numPr>
        <w:jc w:val="both"/>
        <w:rPr>
          <w:rFonts w:ascii="Times New Roman" w:eastAsia="Times New Roman" w:hAnsi="Times New Roman" w:cs="Times New Roman"/>
          <w:sz w:val="24"/>
          <w:szCs w:val="24"/>
        </w:rPr>
      </w:pPr>
      <w:r>
        <w:rPr>
          <w:rFonts w:ascii="Arial Narrow" w:eastAsia="Arial Narrow" w:hAnsi="Arial Narrow" w:cs="Arial Narrow"/>
          <w:b/>
          <w:i/>
          <w:sz w:val="24"/>
          <w:szCs w:val="24"/>
        </w:rPr>
        <w:t xml:space="preserve">Espacios académicos de Énfasis. </w:t>
      </w:r>
      <w:r>
        <w:rPr>
          <w:rFonts w:ascii="Arial Narrow" w:eastAsia="Arial Narrow" w:hAnsi="Arial Narrow" w:cs="Arial Narrow"/>
          <w:sz w:val="24"/>
          <w:szCs w:val="24"/>
        </w:rPr>
        <w:t xml:space="preserve">Corresponden a los espacios académicos electivos del énfasis (20 créditos).  El estudiante debe seleccionar 5 espacios electivos </w:t>
      </w:r>
      <w:r>
        <w:rPr>
          <w:rFonts w:ascii="Arial Narrow" w:eastAsia="Arial Narrow" w:hAnsi="Arial Narrow" w:cs="Arial Narrow"/>
          <w:sz w:val="24"/>
          <w:szCs w:val="24"/>
        </w:rPr>
        <w:t xml:space="preserve">propios del énfasis. El fin de estos espacios constituye la adquisición de conocimiento y formación de competencias específicas en las temáticas propias del énfasis. </w:t>
      </w:r>
    </w:p>
    <w:p w:rsidR="00603D8C" w:rsidRDefault="005E66C4">
      <w:pPr>
        <w:numPr>
          <w:ilvl w:val="0"/>
          <w:numId w:val="37"/>
        </w:numPr>
        <w:jc w:val="both"/>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Complementarios.</w:t>
      </w:r>
      <w:r>
        <w:rPr>
          <w:rFonts w:ascii="Arial Narrow" w:eastAsia="Arial Narrow" w:hAnsi="Arial Narrow" w:cs="Arial Narrow"/>
          <w:sz w:val="24"/>
          <w:szCs w:val="24"/>
        </w:rPr>
        <w:t xml:space="preserve"> Corresponden a los espacios académicos electivos ext</w:t>
      </w:r>
      <w:r>
        <w:rPr>
          <w:rFonts w:ascii="Arial Narrow" w:eastAsia="Arial Narrow" w:hAnsi="Arial Narrow" w:cs="Arial Narrow"/>
          <w:sz w:val="24"/>
          <w:szCs w:val="24"/>
        </w:rPr>
        <w:t>rínsecos (8 créditos).  El estudiante debe seleccionar dos espacios de los siguientes: espacio electivo del mismo o de otros énfasis; espacio académico de otras maestrías de la facultad de ingeniería; espacio académico de las maestrías de las otras faculta</w:t>
      </w:r>
      <w:r>
        <w:rPr>
          <w:rFonts w:ascii="Arial Narrow" w:eastAsia="Arial Narrow" w:hAnsi="Arial Narrow" w:cs="Arial Narrow"/>
          <w:sz w:val="24"/>
          <w:szCs w:val="24"/>
        </w:rPr>
        <w:t>des de la Universidad (sujeto a aprobación del consejo curricular); y /o espacio académico de maestrías de otras Universidades (sujeto a aprobación del consejo curricular).</w:t>
      </w:r>
    </w:p>
    <w:p w:rsidR="00603D8C" w:rsidRDefault="00603D8C">
      <w:pPr>
        <w:widowControl w:val="0"/>
        <w:ind w:left="0"/>
        <w:jc w:val="both"/>
        <w:rPr>
          <w:rFonts w:ascii="Arial Narrow" w:eastAsia="Arial Narrow" w:hAnsi="Arial Narrow" w:cs="Arial Narrow"/>
          <w:sz w:val="24"/>
          <w:szCs w:val="24"/>
        </w:rPr>
      </w:pPr>
    </w:p>
    <w:p w:rsidR="00603D8C" w:rsidRDefault="005E66C4">
      <w:pPr>
        <w:spacing w:after="160"/>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asignaturas están centradas en núcleos conceptuales y resolución de problemas </w:t>
      </w:r>
      <w:r>
        <w:rPr>
          <w:rFonts w:ascii="Arial Narrow" w:eastAsia="Arial Narrow" w:hAnsi="Arial Narrow" w:cs="Arial Narrow"/>
          <w:sz w:val="24"/>
          <w:szCs w:val="24"/>
        </w:rPr>
        <w:t>propuestos como proyectos de investigación por asignatura y es necesario que el estudiante explicite el tipo de metodología usada y posteriormente socialice los resultados.</w:t>
      </w:r>
    </w:p>
    <w:sdt>
      <w:sdtPr>
        <w:tag w:val="goog_rdk_0"/>
        <w:id w:val="-1993023809"/>
      </w:sdtPr>
      <w:sdtEndPr/>
      <w:sdtContent>
        <w:p w:rsidR="00603D8C" w:rsidRDefault="005E66C4">
          <w:pPr>
            <w:pStyle w:val="Ttulo2"/>
            <w:numPr>
              <w:ilvl w:val="1"/>
              <w:numId w:val="3"/>
            </w:numPr>
          </w:pPr>
          <w:r>
            <w:t xml:space="preserve"> Estrategias para permanencia, graduación oportuna y logro de los resultados de apr</w:t>
          </w:r>
          <w:r>
            <w:t>endizaje</w:t>
          </w:r>
        </w:p>
      </w:sdtContent>
    </w:sdt>
    <w:p w:rsidR="00603D8C" w:rsidRDefault="005E66C4">
      <w:pPr>
        <w:spacing w:after="160"/>
        <w:ind w:left="0"/>
        <w:jc w:val="both"/>
        <w:rPr>
          <w:rFonts w:ascii="Arial Narrow" w:eastAsia="Arial Narrow" w:hAnsi="Arial Narrow" w:cs="Arial Narrow"/>
          <w:b/>
          <w:sz w:val="24"/>
          <w:szCs w:val="24"/>
        </w:rPr>
      </w:pPr>
      <w:r>
        <w:rPr>
          <w:rFonts w:ascii="Arial Narrow" w:eastAsia="Arial Narrow" w:hAnsi="Arial Narrow" w:cs="Arial Narrow"/>
          <w:b/>
          <w:sz w:val="24"/>
          <w:szCs w:val="24"/>
        </w:rPr>
        <w:t>Programa para el Desarrollo Integral y la Graduación Oportuna</w:t>
      </w:r>
    </w:p>
    <w:p w:rsidR="00603D8C" w:rsidRDefault="005E66C4">
      <w:pPr>
        <w:spacing w:after="160"/>
        <w:ind w:left="0"/>
        <w:jc w:val="both"/>
        <w:rPr>
          <w:rFonts w:ascii="Arial Narrow" w:eastAsia="Arial Narrow" w:hAnsi="Arial Narrow" w:cs="Arial Narrow"/>
          <w:sz w:val="24"/>
          <w:szCs w:val="24"/>
        </w:rPr>
      </w:pPr>
      <w:r>
        <w:rPr>
          <w:rFonts w:ascii="Arial Narrow" w:eastAsia="Arial Narrow" w:hAnsi="Arial Narrow" w:cs="Arial Narrow"/>
          <w:sz w:val="24"/>
          <w:szCs w:val="24"/>
        </w:rPr>
        <w:t>Este programa institucional tiene por objetivo disminuir la deserción estudiantil en la Universidad Distrital Francisco José de Caldas, en las diferentes etapas de formación, a través</w:t>
      </w:r>
      <w:r>
        <w:rPr>
          <w:rFonts w:ascii="Arial Narrow" w:eastAsia="Arial Narrow" w:hAnsi="Arial Narrow" w:cs="Arial Narrow"/>
          <w:sz w:val="24"/>
          <w:szCs w:val="24"/>
        </w:rPr>
        <w:t xml:space="preserve"> del desarrollo integral y el acompañamiento durante la vida académica de nuestros estudiantes, para lo cual se han establecido diferentes estrategias académicas, de bienestar, crecimiento personal y desarrollo integral. El programa se encuentra enmarcado </w:t>
      </w:r>
      <w:r>
        <w:rPr>
          <w:rFonts w:ascii="Arial Narrow" w:eastAsia="Arial Narrow" w:hAnsi="Arial Narrow" w:cs="Arial Narrow"/>
          <w:sz w:val="24"/>
          <w:szCs w:val="24"/>
        </w:rPr>
        <w:t>en el proyecto de inversión: Fortalecimiento a la Promoción para la Excelencia Académica, el cual inició en septiembre del 2020. Dentro de las actividades que se vienen desarrollando se encuentran:</w:t>
      </w:r>
    </w:p>
    <w:p w:rsidR="00603D8C" w:rsidRDefault="005E66C4">
      <w:pPr>
        <w:numPr>
          <w:ilvl w:val="0"/>
          <w:numId w:val="21"/>
        </w:numPr>
        <w:ind w:left="720"/>
        <w:jc w:val="both"/>
        <w:rPr>
          <w:rFonts w:ascii="Times New Roman" w:eastAsia="Times New Roman" w:hAnsi="Times New Roman" w:cs="Times New Roman"/>
          <w:sz w:val="24"/>
          <w:szCs w:val="24"/>
        </w:rPr>
      </w:pPr>
      <w:r>
        <w:rPr>
          <w:rFonts w:ascii="Arial Narrow" w:eastAsia="Arial Narrow" w:hAnsi="Arial Narrow" w:cs="Arial Narrow"/>
          <w:b/>
          <w:sz w:val="24"/>
          <w:szCs w:val="24"/>
        </w:rPr>
        <w:t>Fortalecimiento de la caracterización de la población estu</w:t>
      </w:r>
      <w:r>
        <w:rPr>
          <w:rFonts w:ascii="Arial Narrow" w:eastAsia="Arial Narrow" w:hAnsi="Arial Narrow" w:cs="Arial Narrow"/>
          <w:b/>
          <w:sz w:val="24"/>
          <w:szCs w:val="24"/>
        </w:rPr>
        <w:t xml:space="preserve">diantil. </w:t>
      </w:r>
      <w:r>
        <w:rPr>
          <w:rFonts w:ascii="Arial Narrow" w:eastAsia="Arial Narrow" w:hAnsi="Arial Narrow" w:cs="Arial Narrow"/>
          <w:sz w:val="24"/>
          <w:szCs w:val="24"/>
        </w:rPr>
        <w:t>Plantear estrategias de bienestar diferenciadas implica identificar la población que ingresa a cada programa académico, desde esa perspectiva se ha venido trabajando articuladamente con la oficina de admisiones con el fin de fortalecer la informac</w:t>
      </w:r>
      <w:r>
        <w:rPr>
          <w:rFonts w:ascii="Arial Narrow" w:eastAsia="Arial Narrow" w:hAnsi="Arial Narrow" w:cs="Arial Narrow"/>
          <w:sz w:val="24"/>
          <w:szCs w:val="24"/>
        </w:rPr>
        <w:t>ión que se solicita a los estudiantes al ingreso a la Universidad desde diferentes perspectivas: socioeconómica, académica; psicosocial e intereses particulares. El análisis, por programa académico, de esta información permitirá plantear estrategias tendie</w:t>
      </w:r>
      <w:r>
        <w:rPr>
          <w:rFonts w:ascii="Arial Narrow" w:eastAsia="Arial Narrow" w:hAnsi="Arial Narrow" w:cs="Arial Narrow"/>
          <w:sz w:val="24"/>
          <w:szCs w:val="24"/>
        </w:rPr>
        <w:t>ntes a disminuir la deserción y fortalecer el desarrollo integral de los estudiantes.</w:t>
      </w:r>
    </w:p>
    <w:p w:rsidR="00603D8C" w:rsidRDefault="00603D8C">
      <w:pPr>
        <w:spacing w:after="160"/>
        <w:ind w:left="0"/>
        <w:jc w:val="both"/>
        <w:rPr>
          <w:rFonts w:ascii="Arial Narrow" w:eastAsia="Arial Narrow" w:hAnsi="Arial Narrow" w:cs="Arial Narrow"/>
          <w:sz w:val="24"/>
          <w:szCs w:val="24"/>
        </w:rPr>
      </w:pPr>
    </w:p>
    <w:p w:rsidR="00603D8C" w:rsidRDefault="005E66C4">
      <w:pPr>
        <w:numPr>
          <w:ilvl w:val="0"/>
          <w:numId w:val="21"/>
        </w:numPr>
        <w:ind w:left="720"/>
        <w:jc w:val="both"/>
        <w:rPr>
          <w:rFonts w:ascii="Times New Roman" w:eastAsia="Times New Roman" w:hAnsi="Times New Roman" w:cs="Times New Roman"/>
          <w:sz w:val="24"/>
          <w:szCs w:val="24"/>
        </w:rPr>
      </w:pPr>
      <w:r>
        <w:rPr>
          <w:rFonts w:ascii="Arial Narrow" w:eastAsia="Arial Narrow" w:hAnsi="Arial Narrow" w:cs="Arial Narrow"/>
          <w:b/>
          <w:sz w:val="24"/>
          <w:szCs w:val="24"/>
        </w:rPr>
        <w:t xml:space="preserve">Programa de inducción a la vida universitaria. </w:t>
      </w:r>
      <w:r>
        <w:rPr>
          <w:rFonts w:ascii="Arial Narrow" w:eastAsia="Arial Narrow" w:hAnsi="Arial Narrow" w:cs="Arial Narrow"/>
          <w:sz w:val="24"/>
          <w:szCs w:val="24"/>
        </w:rPr>
        <w:t>Este programa implementado con éxito en programa empezará a funcionar para los posgrados a partir del periodo académico 20</w:t>
      </w:r>
      <w:r>
        <w:rPr>
          <w:rFonts w:ascii="Arial Narrow" w:eastAsia="Arial Narrow" w:hAnsi="Arial Narrow" w:cs="Arial Narrow"/>
          <w:sz w:val="24"/>
          <w:szCs w:val="24"/>
        </w:rPr>
        <w:t xml:space="preserve">21-3, tiene como objeto hacer </w:t>
      </w:r>
      <w:r>
        <w:rPr>
          <w:rFonts w:ascii="Arial Narrow" w:eastAsia="Arial Narrow" w:hAnsi="Arial Narrow" w:cs="Arial Narrow"/>
          <w:sz w:val="24"/>
          <w:szCs w:val="24"/>
        </w:rPr>
        <w:lastRenderedPageBreak/>
        <w:t>una presentación de diferentes aspectos de la vida universitaria entre los cuales se encuentran: procesos de investigación e internacionalización, recursos tecnológicos; manejo de plataformas en el marco de la virtualidad, bie</w:t>
      </w:r>
      <w:r>
        <w:rPr>
          <w:rFonts w:ascii="Arial Narrow" w:eastAsia="Arial Narrow" w:hAnsi="Arial Narrow" w:cs="Arial Narrow"/>
          <w:sz w:val="24"/>
          <w:szCs w:val="24"/>
        </w:rPr>
        <w:t xml:space="preserve">nestar universitario, normatividad entre otros. Esta estrategia fortalecerá el desarrollo de la vida universitaria para todos los estudiantes al conocer desde el ingreso las perspectivas de crecimiento personal y profesional que ofrece la Universidad. </w:t>
      </w:r>
    </w:p>
    <w:p w:rsidR="00603D8C" w:rsidRDefault="00603D8C">
      <w:pPr>
        <w:spacing w:after="160"/>
        <w:ind w:left="0"/>
        <w:jc w:val="both"/>
        <w:rPr>
          <w:rFonts w:ascii="Arial Narrow" w:eastAsia="Arial Narrow" w:hAnsi="Arial Narrow" w:cs="Arial Narrow"/>
          <w:sz w:val="24"/>
          <w:szCs w:val="24"/>
        </w:rPr>
      </w:pPr>
    </w:p>
    <w:p w:rsidR="00603D8C" w:rsidRDefault="005E66C4">
      <w:pPr>
        <w:numPr>
          <w:ilvl w:val="0"/>
          <w:numId w:val="21"/>
        </w:numPr>
        <w:ind w:left="720"/>
        <w:jc w:val="both"/>
        <w:rPr>
          <w:rFonts w:ascii="Times New Roman" w:eastAsia="Times New Roman" w:hAnsi="Times New Roman" w:cs="Times New Roman"/>
          <w:sz w:val="24"/>
          <w:szCs w:val="24"/>
        </w:rPr>
      </w:pPr>
      <w:r>
        <w:rPr>
          <w:rFonts w:ascii="Arial Narrow" w:eastAsia="Arial Narrow" w:hAnsi="Arial Narrow" w:cs="Arial Narrow"/>
          <w:b/>
          <w:sz w:val="24"/>
          <w:szCs w:val="24"/>
        </w:rPr>
        <w:t>Pr</w:t>
      </w:r>
      <w:r>
        <w:rPr>
          <w:rFonts w:ascii="Arial Narrow" w:eastAsia="Arial Narrow" w:hAnsi="Arial Narrow" w:cs="Arial Narrow"/>
          <w:b/>
          <w:sz w:val="24"/>
          <w:szCs w:val="24"/>
        </w:rPr>
        <w:t xml:space="preserve">ofesor consejero. </w:t>
      </w:r>
      <w:r>
        <w:rPr>
          <w:rFonts w:ascii="Arial Narrow" w:eastAsia="Arial Narrow" w:hAnsi="Arial Narrow" w:cs="Arial Narrow"/>
          <w:sz w:val="24"/>
          <w:szCs w:val="24"/>
        </w:rPr>
        <w:t>La Universidad cuenta con la figura del profesor consejero, sin embargo, es necesario fortalecer la misma, esto implica revisar las estrategias adoptadas, identificar las oportunidades de mejora de estas, así como modificar la normativida</w:t>
      </w:r>
      <w:r>
        <w:rPr>
          <w:rFonts w:ascii="Arial Narrow" w:eastAsia="Arial Narrow" w:hAnsi="Arial Narrow" w:cs="Arial Narrow"/>
          <w:sz w:val="24"/>
          <w:szCs w:val="24"/>
        </w:rPr>
        <w:t>d y fortalecer la infraestructura física y tecnológica que posibilita a los docentes cumplir con esta función de asesorar al estudiante durante su vida universitaria. Esta estrategia está acompañada de un programa de formación docente planteado a partir de</w:t>
      </w:r>
      <w:r>
        <w:rPr>
          <w:rFonts w:ascii="Arial Narrow" w:eastAsia="Arial Narrow" w:hAnsi="Arial Narrow" w:cs="Arial Narrow"/>
          <w:sz w:val="24"/>
          <w:szCs w:val="24"/>
        </w:rPr>
        <w:t xml:space="preserve"> las oportunidades de mejora identificadas a través de la evaluación docente. En el caso de los programas de posgrado se está trabajando para identificar cual es la mejor estrategia que permita de consejerías, dado que la permanencia de los estudiantes en </w:t>
      </w:r>
      <w:r>
        <w:rPr>
          <w:rFonts w:ascii="Arial Narrow" w:eastAsia="Arial Narrow" w:hAnsi="Arial Narrow" w:cs="Arial Narrow"/>
          <w:sz w:val="24"/>
          <w:szCs w:val="24"/>
        </w:rPr>
        <w:t xml:space="preserve">un programa de especialización nos aboca a formular acciones acordes con esto. </w:t>
      </w:r>
    </w:p>
    <w:p w:rsidR="00603D8C" w:rsidRDefault="00603D8C">
      <w:pPr>
        <w:spacing w:after="160"/>
        <w:ind w:left="0"/>
        <w:jc w:val="both"/>
        <w:rPr>
          <w:rFonts w:ascii="Arial Narrow" w:eastAsia="Arial Narrow" w:hAnsi="Arial Narrow" w:cs="Arial Narrow"/>
          <w:sz w:val="24"/>
          <w:szCs w:val="24"/>
        </w:rPr>
      </w:pPr>
    </w:p>
    <w:p w:rsidR="00603D8C" w:rsidRDefault="005E66C4">
      <w:pPr>
        <w:numPr>
          <w:ilvl w:val="0"/>
          <w:numId w:val="21"/>
        </w:numPr>
        <w:ind w:left="720"/>
        <w:jc w:val="both"/>
        <w:rPr>
          <w:rFonts w:ascii="Times New Roman" w:eastAsia="Times New Roman" w:hAnsi="Times New Roman" w:cs="Times New Roman"/>
          <w:sz w:val="24"/>
          <w:szCs w:val="24"/>
        </w:rPr>
      </w:pPr>
      <w:r>
        <w:rPr>
          <w:rFonts w:ascii="Arial Narrow" w:eastAsia="Arial Narrow" w:hAnsi="Arial Narrow" w:cs="Arial Narrow"/>
          <w:b/>
          <w:sz w:val="24"/>
          <w:szCs w:val="24"/>
        </w:rPr>
        <w:t xml:space="preserve">Modelo predictivo de deserción. </w:t>
      </w:r>
      <w:r>
        <w:rPr>
          <w:rFonts w:ascii="Arial Narrow" w:eastAsia="Arial Narrow" w:hAnsi="Arial Narrow" w:cs="Arial Narrow"/>
          <w:sz w:val="24"/>
          <w:szCs w:val="24"/>
        </w:rPr>
        <w:t>Por su parte plantear estrategias oportunas de deserción implica entre otras cosas poder predecirla, esto se logra a través de modelos matemáti</w:t>
      </w:r>
      <w:r>
        <w:rPr>
          <w:rFonts w:ascii="Arial Narrow" w:eastAsia="Arial Narrow" w:hAnsi="Arial Narrow" w:cs="Arial Narrow"/>
          <w:sz w:val="24"/>
          <w:szCs w:val="24"/>
        </w:rPr>
        <w:t>cos que permitan a partir de información sistematizada, asociada a cada estudiante, identificar la probabilidad de ocurrencia del evento. Actualmente se está trabajando en un modelo propio para la Universidad, a partir de la caracterización y el desarrollo</w:t>
      </w:r>
      <w:r>
        <w:rPr>
          <w:rFonts w:ascii="Arial Narrow" w:eastAsia="Arial Narrow" w:hAnsi="Arial Narrow" w:cs="Arial Narrow"/>
          <w:sz w:val="24"/>
          <w:szCs w:val="24"/>
        </w:rPr>
        <w:t xml:space="preserve"> estudiantil. </w:t>
      </w:r>
    </w:p>
    <w:p w:rsidR="00603D8C" w:rsidRDefault="00603D8C">
      <w:pPr>
        <w:spacing w:after="160"/>
        <w:ind w:left="0"/>
        <w:jc w:val="both"/>
        <w:rPr>
          <w:rFonts w:ascii="Arial Narrow" w:eastAsia="Arial Narrow" w:hAnsi="Arial Narrow" w:cs="Arial Narrow"/>
          <w:sz w:val="24"/>
          <w:szCs w:val="24"/>
        </w:rPr>
      </w:pPr>
    </w:p>
    <w:p w:rsidR="00603D8C" w:rsidRDefault="005E66C4">
      <w:pPr>
        <w:spacing w:after="160"/>
        <w:ind w:left="0"/>
        <w:jc w:val="both"/>
      </w:pPr>
      <w:r>
        <w:rPr>
          <w:rFonts w:ascii="Arial Narrow" w:eastAsia="Arial Narrow" w:hAnsi="Arial Narrow" w:cs="Arial Narrow"/>
          <w:sz w:val="24"/>
          <w:szCs w:val="24"/>
        </w:rPr>
        <w:t>Principalmente, el Programa Para el Desarrollo Integral y la Graduación Oportuna, se proyectó en el escenario de los Proyectos Curriculares de pregrado, sin embargo, dada la incidencia que tienen fenómenos como el de la deserción en el desa</w:t>
      </w:r>
      <w:r>
        <w:rPr>
          <w:rFonts w:ascii="Arial Narrow" w:eastAsia="Arial Narrow" w:hAnsi="Arial Narrow" w:cs="Arial Narrow"/>
          <w:sz w:val="24"/>
          <w:szCs w:val="24"/>
        </w:rPr>
        <w:t xml:space="preserve">rrollo de los procesos de formación, desde la Universidad se trabaja en la articulación de estrategias para la formación y graduación oportuna en programas académicos de posgrado, en coherencia con sus necesidades y contexto. </w:t>
      </w:r>
      <w:r>
        <w:br w:type="page"/>
      </w:r>
    </w:p>
    <w:p w:rsidR="00603D8C" w:rsidRDefault="005E66C4">
      <w:pPr>
        <w:pStyle w:val="Ttulo2"/>
        <w:keepLines w:val="0"/>
        <w:pageBreakBefore/>
        <w:ind w:left="0"/>
      </w:pPr>
      <w:bookmarkStart w:id="50" w:name="_heading=h.2jirfhszsdvm" w:colFirst="0" w:colLast="0"/>
      <w:bookmarkEnd w:id="50"/>
      <w:r>
        <w:lastRenderedPageBreak/>
        <w:t>4. Organización De Actividad</w:t>
      </w:r>
      <w:r>
        <w:t>es Académicas Y Procesos Formativos</w:t>
      </w:r>
    </w:p>
    <w:p w:rsidR="00603D8C" w:rsidRDefault="00603D8C">
      <w:pPr>
        <w:ind w:left="0"/>
        <w:jc w:val="both"/>
        <w:rPr>
          <w:rFonts w:ascii="Arial Narrow" w:eastAsia="Arial Narrow" w:hAnsi="Arial Narrow" w:cs="Arial Narrow"/>
          <w:color w:val="000000"/>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color w:val="000000"/>
          <w:sz w:val="24"/>
          <w:szCs w:val="24"/>
        </w:rPr>
        <w:t>En la Tabla 6</w:t>
      </w:r>
      <w:r>
        <w:rPr>
          <w:rFonts w:ascii="Arial Narrow" w:eastAsia="Arial Narrow" w:hAnsi="Arial Narrow" w:cs="Arial Narrow"/>
          <w:color w:val="FF0000"/>
          <w:sz w:val="24"/>
          <w:szCs w:val="24"/>
        </w:rPr>
        <w:t xml:space="preserve"> </w:t>
      </w:r>
      <w:r>
        <w:rPr>
          <w:rFonts w:ascii="Arial Narrow" w:eastAsia="Arial Narrow" w:hAnsi="Arial Narrow" w:cs="Arial Narrow"/>
          <w:sz w:val="24"/>
          <w:szCs w:val="24"/>
        </w:rPr>
        <w:t>se puede observar la distribución sugerida de los diferentes tipos de espacios académicos (obligatorio, electivo del énfasis o electivo extrínseco) por periodo académico relacionando las áreas o componentes de formación del currículo, los créditos y las di</w:t>
      </w:r>
      <w:r>
        <w:rPr>
          <w:rFonts w:ascii="Arial Narrow" w:eastAsia="Arial Narrow" w:hAnsi="Arial Narrow" w:cs="Arial Narrow"/>
          <w:sz w:val="24"/>
          <w:szCs w:val="24"/>
        </w:rPr>
        <w:t>ferentes horas de trabajo.</w:t>
      </w: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ind w:firstLine="357"/>
      </w:pPr>
    </w:p>
    <w:p w:rsidR="00603D8C" w:rsidRDefault="00603D8C">
      <w:pPr>
        <w:keepNext/>
        <w:widowControl w:val="0"/>
        <w:pBdr>
          <w:top w:val="nil"/>
          <w:left w:val="nil"/>
          <w:bottom w:val="nil"/>
          <w:right w:val="nil"/>
          <w:between w:val="nil"/>
        </w:pBdr>
        <w:spacing w:before="120" w:after="120"/>
        <w:ind w:left="0"/>
        <w:rPr>
          <w:rFonts w:ascii="Liberation Serif" w:eastAsia="Liberation Serif" w:hAnsi="Liberation Serif" w:cs="Liberation Serif"/>
          <w:i/>
          <w:sz w:val="24"/>
          <w:szCs w:val="24"/>
        </w:rPr>
        <w:sectPr w:rsidR="00603D8C">
          <w:pgSz w:w="12240" w:h="15840"/>
          <w:pgMar w:top="1133" w:right="1133" w:bottom="1133" w:left="1133" w:header="720" w:footer="720" w:gutter="0"/>
          <w:cols w:space="720"/>
        </w:sectPr>
      </w:pPr>
      <w:bookmarkStart w:id="51" w:name="_heading=h.4f1mdlm" w:colFirst="0" w:colLast="0"/>
      <w:bookmarkEnd w:id="51"/>
    </w:p>
    <w:p w:rsidR="00603D8C" w:rsidRDefault="005E66C4">
      <w:pPr>
        <w:keepNext/>
        <w:widowControl w:val="0"/>
        <w:pBdr>
          <w:top w:val="nil"/>
          <w:left w:val="nil"/>
          <w:bottom w:val="nil"/>
          <w:right w:val="nil"/>
          <w:between w:val="nil"/>
        </w:pBdr>
        <w:spacing w:before="120" w:after="120"/>
        <w:ind w:left="0"/>
        <w:jc w:val="center"/>
        <w:rPr>
          <w:rFonts w:ascii="Arial Narrow" w:eastAsia="Arial Narrow" w:hAnsi="Arial Narrow" w:cs="Arial Narrow"/>
          <w:i/>
          <w:color w:val="000000"/>
          <w:sz w:val="18"/>
          <w:szCs w:val="18"/>
        </w:rPr>
      </w:pPr>
      <w:bookmarkStart w:id="52" w:name="_heading=h.fb3g6kbhm7yq" w:colFirst="0" w:colLast="0"/>
      <w:bookmarkEnd w:id="52"/>
      <w:r>
        <w:rPr>
          <w:rFonts w:ascii="Arial Narrow" w:eastAsia="Arial Narrow" w:hAnsi="Arial Narrow" w:cs="Arial Narrow"/>
          <w:i/>
          <w:color w:val="000000"/>
          <w:sz w:val="18"/>
          <w:szCs w:val="18"/>
        </w:rPr>
        <w:lastRenderedPageBreak/>
        <w:t>Tabla 6 Distribución sugerida por periodos académicos relacionando créditos y horas de trabajo</w:t>
      </w:r>
    </w:p>
    <w:tbl>
      <w:tblPr>
        <w:tblStyle w:val="af"/>
        <w:tblW w:w="14760" w:type="dxa"/>
        <w:tblInd w:w="-990" w:type="dxa"/>
        <w:tblBorders>
          <w:top w:val="single" w:sz="4" w:space="0" w:color="D7E3BC"/>
          <w:left w:val="single" w:sz="4" w:space="0" w:color="D7E3BC"/>
          <w:bottom w:val="single" w:sz="4" w:space="0" w:color="D7E3BC"/>
          <w:right w:val="single" w:sz="4" w:space="0" w:color="D7E3BC"/>
          <w:insideH w:val="single" w:sz="4" w:space="0" w:color="D7E3BC"/>
          <w:insideV w:val="single" w:sz="4" w:space="0" w:color="D7E3BC"/>
        </w:tblBorders>
        <w:tblLayout w:type="fixed"/>
        <w:tblLook w:val="0000" w:firstRow="0" w:lastRow="0" w:firstColumn="0" w:lastColumn="0" w:noHBand="0" w:noVBand="0"/>
      </w:tblPr>
      <w:tblGrid>
        <w:gridCol w:w="1410"/>
        <w:gridCol w:w="825"/>
        <w:gridCol w:w="1095"/>
        <w:gridCol w:w="975"/>
        <w:gridCol w:w="1245"/>
        <w:gridCol w:w="1200"/>
        <w:gridCol w:w="1335"/>
        <w:gridCol w:w="870"/>
        <w:gridCol w:w="1110"/>
        <w:gridCol w:w="1095"/>
        <w:gridCol w:w="1110"/>
        <w:gridCol w:w="1335"/>
        <w:gridCol w:w="1155"/>
      </w:tblGrid>
      <w:tr w:rsidR="00603D8C" w:rsidTr="00603D8C">
        <w:trPr>
          <w:cnfStyle w:val="000000100000" w:firstRow="0" w:lastRow="0" w:firstColumn="0" w:lastColumn="0" w:oddVBand="0" w:evenVBand="0" w:oddHBand="1" w:evenHBand="0" w:firstRowFirstColumn="0" w:firstRowLastColumn="0" w:lastRowFirstColumn="0" w:lastRowLastColumn="0"/>
          <w:trHeight w:val="795"/>
        </w:trPr>
        <w:tc>
          <w:tcPr>
            <w:cnfStyle w:val="000010000000" w:firstRow="0" w:lastRow="0" w:firstColumn="0" w:lastColumn="0" w:oddVBand="1" w:evenVBand="0" w:oddHBand="0" w:evenHBand="0" w:firstRowFirstColumn="0" w:firstRowLastColumn="0" w:lastRowFirstColumn="0" w:lastRowLastColumn="0"/>
            <w:tcW w:w="1410" w:type="dxa"/>
            <w:vMerge w:val="restart"/>
            <w:shd w:val="clear" w:color="auto" w:fill="205968"/>
          </w:tcPr>
          <w:p w:rsidR="00603D8C" w:rsidRDefault="005E66C4">
            <w:pPr>
              <w:spacing w:line="240" w:lineRule="auto"/>
              <w:ind w:left="0"/>
              <w:jc w:val="left"/>
              <w:rPr>
                <w:rFonts w:ascii="Arial Narrow" w:eastAsia="Arial Narrow" w:hAnsi="Arial Narrow" w:cs="Arial Narrow"/>
                <w:color w:val="FFFFFF"/>
                <w:sz w:val="18"/>
                <w:szCs w:val="18"/>
              </w:rPr>
            </w:pPr>
            <w:r>
              <w:rPr>
                <w:rFonts w:ascii="Arial Narrow" w:eastAsia="Arial Narrow" w:hAnsi="Arial Narrow" w:cs="Arial Narrow"/>
                <w:color w:val="FFFFFF"/>
                <w:sz w:val="18"/>
                <w:szCs w:val="18"/>
              </w:rPr>
              <w:t>Curso - Módulo –</w:t>
            </w:r>
          </w:p>
          <w:p w:rsidR="00603D8C" w:rsidRDefault="005E66C4">
            <w:pPr>
              <w:spacing w:line="240" w:lineRule="auto"/>
              <w:ind w:left="0"/>
              <w:jc w:val="left"/>
              <w:rPr>
                <w:rFonts w:ascii="Arial Narrow" w:eastAsia="Arial Narrow" w:hAnsi="Arial Narrow" w:cs="Arial Narrow"/>
                <w:color w:val="FFFFFF"/>
                <w:sz w:val="18"/>
                <w:szCs w:val="18"/>
              </w:rPr>
            </w:pPr>
            <w:r>
              <w:rPr>
                <w:rFonts w:ascii="Arial Narrow" w:eastAsia="Arial Narrow" w:hAnsi="Arial Narrow" w:cs="Arial Narrow"/>
                <w:color w:val="FFFFFF"/>
                <w:sz w:val="18"/>
                <w:szCs w:val="18"/>
              </w:rPr>
              <w:t>Asignatura</w:t>
            </w:r>
          </w:p>
        </w:tc>
        <w:tc>
          <w:tcPr>
            <w:cnfStyle w:val="000001000000" w:firstRow="0" w:lastRow="0" w:firstColumn="0" w:lastColumn="0" w:oddVBand="0" w:evenVBand="1" w:oddHBand="0" w:evenHBand="0" w:firstRowFirstColumn="0" w:firstRowLastColumn="0" w:lastRowFirstColumn="0" w:lastRowLastColumn="0"/>
            <w:tcW w:w="825" w:type="dxa"/>
            <w:vMerge w:val="restart"/>
            <w:shd w:val="clear" w:color="auto" w:fill="205968"/>
          </w:tcPr>
          <w:p w:rsidR="00603D8C" w:rsidRDefault="005E66C4">
            <w:pPr>
              <w:spacing w:line="240" w:lineRule="auto"/>
              <w:ind w:left="0"/>
              <w:jc w:val="left"/>
              <w:rPr>
                <w:rFonts w:ascii="Arial Narrow" w:eastAsia="Arial Narrow" w:hAnsi="Arial Narrow" w:cs="Arial Narrow"/>
                <w:color w:val="FFFFFF"/>
                <w:sz w:val="18"/>
                <w:szCs w:val="18"/>
              </w:rPr>
            </w:pPr>
            <w:r>
              <w:rPr>
                <w:rFonts w:ascii="Arial Narrow" w:eastAsia="Arial Narrow" w:hAnsi="Arial Narrow" w:cs="Arial Narrow"/>
                <w:color w:val="FFFFFF"/>
                <w:sz w:val="18"/>
                <w:szCs w:val="18"/>
              </w:rPr>
              <w:t>Obligatorio</w:t>
            </w:r>
          </w:p>
        </w:tc>
        <w:tc>
          <w:tcPr>
            <w:cnfStyle w:val="000010000000" w:firstRow="0" w:lastRow="0" w:firstColumn="0" w:lastColumn="0" w:oddVBand="1" w:evenVBand="0" w:oddHBand="0" w:evenHBand="0" w:firstRowFirstColumn="0" w:firstRowLastColumn="0" w:lastRowFirstColumn="0" w:lastRowLastColumn="0"/>
            <w:tcW w:w="1095" w:type="dxa"/>
            <w:vMerge w:val="restart"/>
            <w:shd w:val="clear" w:color="auto" w:fill="205968"/>
          </w:tcPr>
          <w:p w:rsidR="00603D8C" w:rsidRDefault="005E66C4">
            <w:pPr>
              <w:spacing w:line="240" w:lineRule="auto"/>
              <w:ind w:left="0"/>
              <w:jc w:val="left"/>
              <w:rPr>
                <w:rFonts w:ascii="Arial Narrow" w:eastAsia="Arial Narrow" w:hAnsi="Arial Narrow" w:cs="Arial Narrow"/>
                <w:color w:val="FFFFFF"/>
                <w:sz w:val="18"/>
                <w:szCs w:val="18"/>
              </w:rPr>
            </w:pPr>
            <w:r>
              <w:rPr>
                <w:rFonts w:ascii="Arial Narrow" w:eastAsia="Arial Narrow" w:hAnsi="Arial Narrow" w:cs="Arial Narrow"/>
                <w:color w:val="FFFFFF"/>
                <w:sz w:val="18"/>
                <w:szCs w:val="18"/>
              </w:rPr>
              <w:t>Electivo del énfasis</w:t>
            </w:r>
          </w:p>
        </w:tc>
        <w:tc>
          <w:tcPr>
            <w:cnfStyle w:val="000001000000" w:firstRow="0" w:lastRow="0" w:firstColumn="0" w:lastColumn="0" w:oddVBand="0" w:evenVBand="1" w:oddHBand="0" w:evenHBand="0" w:firstRowFirstColumn="0" w:firstRowLastColumn="0" w:lastRowFirstColumn="0" w:lastRowLastColumn="0"/>
            <w:tcW w:w="975" w:type="dxa"/>
            <w:vMerge w:val="restart"/>
            <w:shd w:val="clear" w:color="auto" w:fill="205968"/>
          </w:tcPr>
          <w:p w:rsidR="00603D8C" w:rsidRDefault="005E66C4">
            <w:pPr>
              <w:spacing w:line="240" w:lineRule="auto"/>
              <w:ind w:left="0"/>
              <w:jc w:val="left"/>
              <w:rPr>
                <w:rFonts w:ascii="Arial Narrow" w:eastAsia="Arial Narrow" w:hAnsi="Arial Narrow" w:cs="Arial Narrow"/>
                <w:color w:val="FFFFFF"/>
                <w:sz w:val="18"/>
                <w:szCs w:val="18"/>
              </w:rPr>
            </w:pPr>
            <w:r>
              <w:rPr>
                <w:rFonts w:ascii="Arial Narrow" w:eastAsia="Arial Narrow" w:hAnsi="Arial Narrow" w:cs="Arial Narrow"/>
                <w:color w:val="FFFFFF"/>
                <w:sz w:val="18"/>
                <w:szCs w:val="18"/>
              </w:rPr>
              <w:t>Electivo extrínseco</w:t>
            </w:r>
          </w:p>
        </w:tc>
        <w:tc>
          <w:tcPr>
            <w:cnfStyle w:val="000010000000" w:firstRow="0" w:lastRow="0" w:firstColumn="0" w:lastColumn="0" w:oddVBand="1" w:evenVBand="0" w:oddHBand="0" w:evenHBand="0" w:firstRowFirstColumn="0" w:firstRowLastColumn="0" w:lastRowFirstColumn="0" w:lastRowLastColumn="0"/>
            <w:tcW w:w="1245" w:type="dxa"/>
            <w:vMerge w:val="restart"/>
            <w:shd w:val="clear" w:color="auto" w:fill="205968"/>
          </w:tcPr>
          <w:p w:rsidR="00603D8C" w:rsidRDefault="005E66C4">
            <w:pPr>
              <w:spacing w:line="240" w:lineRule="auto"/>
              <w:ind w:left="0"/>
              <w:jc w:val="left"/>
              <w:rPr>
                <w:rFonts w:ascii="Arial Narrow" w:eastAsia="Arial Narrow" w:hAnsi="Arial Narrow" w:cs="Arial Narrow"/>
                <w:color w:val="FFFFFF"/>
                <w:sz w:val="18"/>
                <w:szCs w:val="18"/>
              </w:rPr>
            </w:pPr>
            <w:r>
              <w:rPr>
                <w:rFonts w:ascii="Arial Narrow" w:eastAsia="Arial Narrow" w:hAnsi="Arial Narrow" w:cs="Arial Narrow"/>
                <w:color w:val="FFFFFF"/>
                <w:sz w:val="18"/>
                <w:szCs w:val="18"/>
              </w:rPr>
              <w:t>Créditos Académicos</w:t>
            </w:r>
          </w:p>
        </w:tc>
        <w:tc>
          <w:tcPr>
            <w:cnfStyle w:val="000001000000" w:firstRow="0" w:lastRow="0" w:firstColumn="0" w:lastColumn="0" w:oddVBand="0" w:evenVBand="1" w:oddHBand="0" w:evenHBand="0" w:firstRowFirstColumn="0" w:firstRowLastColumn="0" w:lastRowFirstColumn="0" w:lastRowLastColumn="0"/>
            <w:tcW w:w="3405" w:type="dxa"/>
            <w:gridSpan w:val="3"/>
            <w:shd w:val="clear" w:color="auto" w:fill="205968"/>
          </w:tcPr>
          <w:p w:rsidR="00603D8C" w:rsidRDefault="00603D8C">
            <w:pPr>
              <w:spacing w:line="240" w:lineRule="auto"/>
              <w:ind w:left="0"/>
              <w:jc w:val="center"/>
              <w:rPr>
                <w:rFonts w:ascii="Arial Narrow" w:eastAsia="Arial Narrow" w:hAnsi="Arial Narrow" w:cs="Arial Narrow"/>
                <w:color w:val="FFFFFF"/>
                <w:sz w:val="18"/>
                <w:szCs w:val="18"/>
              </w:rPr>
            </w:pPr>
          </w:p>
          <w:p w:rsidR="00603D8C" w:rsidRDefault="005E66C4">
            <w:pPr>
              <w:spacing w:line="240" w:lineRule="auto"/>
              <w:ind w:left="0"/>
              <w:jc w:val="center"/>
              <w:rPr>
                <w:rFonts w:ascii="Arial Narrow" w:eastAsia="Arial Narrow" w:hAnsi="Arial Narrow" w:cs="Arial Narrow"/>
                <w:color w:val="FFFFFF"/>
                <w:sz w:val="18"/>
                <w:szCs w:val="18"/>
              </w:rPr>
            </w:pPr>
            <w:r>
              <w:rPr>
                <w:rFonts w:ascii="Arial Narrow" w:eastAsia="Arial Narrow" w:hAnsi="Arial Narrow" w:cs="Arial Narrow"/>
                <w:color w:val="FFFFFF"/>
                <w:sz w:val="18"/>
                <w:szCs w:val="18"/>
              </w:rPr>
              <w:t>Horas de trabajo Académico</w:t>
            </w:r>
          </w:p>
        </w:tc>
        <w:tc>
          <w:tcPr>
            <w:cnfStyle w:val="000010000000" w:firstRow="0" w:lastRow="0" w:firstColumn="0" w:lastColumn="0" w:oddVBand="1" w:evenVBand="0" w:oddHBand="0" w:evenHBand="0" w:firstRowFirstColumn="0" w:firstRowLastColumn="0" w:lastRowFirstColumn="0" w:lastRowLastColumn="0"/>
            <w:tcW w:w="4650" w:type="dxa"/>
            <w:gridSpan w:val="4"/>
            <w:shd w:val="clear" w:color="auto" w:fill="205968"/>
          </w:tcPr>
          <w:p w:rsidR="00603D8C" w:rsidRDefault="00603D8C">
            <w:pPr>
              <w:spacing w:line="240" w:lineRule="auto"/>
              <w:ind w:left="0"/>
              <w:jc w:val="center"/>
              <w:rPr>
                <w:rFonts w:ascii="Arial Narrow" w:eastAsia="Arial Narrow" w:hAnsi="Arial Narrow" w:cs="Arial Narrow"/>
                <w:color w:val="FFFFFF"/>
                <w:sz w:val="18"/>
                <w:szCs w:val="18"/>
              </w:rPr>
            </w:pPr>
          </w:p>
          <w:p w:rsidR="00603D8C" w:rsidRDefault="005E66C4">
            <w:pPr>
              <w:spacing w:line="240" w:lineRule="auto"/>
              <w:ind w:left="0"/>
              <w:jc w:val="center"/>
              <w:rPr>
                <w:rFonts w:ascii="Arial Narrow" w:eastAsia="Arial Narrow" w:hAnsi="Arial Narrow" w:cs="Arial Narrow"/>
                <w:color w:val="FFFFFF"/>
                <w:sz w:val="18"/>
                <w:szCs w:val="18"/>
              </w:rPr>
            </w:pPr>
            <w:r>
              <w:rPr>
                <w:rFonts w:ascii="Arial Narrow" w:eastAsia="Arial Narrow" w:hAnsi="Arial Narrow" w:cs="Arial Narrow"/>
                <w:color w:val="FFFFFF"/>
                <w:sz w:val="18"/>
                <w:szCs w:val="18"/>
              </w:rPr>
              <w:t>Áreas o Componentes de Formación del Currículo</w:t>
            </w:r>
          </w:p>
        </w:tc>
        <w:tc>
          <w:tcPr>
            <w:cnfStyle w:val="000001000000" w:firstRow="0" w:lastRow="0" w:firstColumn="0" w:lastColumn="0" w:oddVBand="0" w:evenVBand="1" w:oddHBand="0" w:evenHBand="0" w:firstRowFirstColumn="0" w:firstRowLastColumn="0" w:lastRowFirstColumn="0" w:lastRowLastColumn="0"/>
            <w:tcW w:w="1155" w:type="dxa"/>
            <w:shd w:val="clear" w:color="auto" w:fill="205968"/>
          </w:tcPr>
          <w:p w:rsidR="00603D8C" w:rsidRDefault="005E66C4">
            <w:pPr>
              <w:spacing w:line="240" w:lineRule="auto"/>
              <w:ind w:left="0"/>
              <w:jc w:val="left"/>
              <w:rPr>
                <w:rFonts w:ascii="Arial Narrow" w:eastAsia="Arial Narrow" w:hAnsi="Arial Narrow" w:cs="Arial Narrow"/>
                <w:sz w:val="18"/>
                <w:szCs w:val="18"/>
              </w:rPr>
            </w:pPr>
            <w:r>
              <w:rPr>
                <w:rFonts w:ascii="Arial Narrow" w:eastAsia="Arial Narrow" w:hAnsi="Arial Narrow" w:cs="Arial Narrow"/>
                <w:color w:val="FFFFFF"/>
                <w:sz w:val="18"/>
                <w:szCs w:val="18"/>
              </w:rPr>
              <w:t>Número máximo de estudiantes o proyectados</w:t>
            </w:r>
          </w:p>
        </w:tc>
      </w:tr>
      <w:tr w:rsidR="00603D8C" w:rsidTr="00603D8C">
        <w:trPr>
          <w:trHeight w:val="645"/>
        </w:trPr>
        <w:tc>
          <w:tcPr>
            <w:cnfStyle w:val="000010000000" w:firstRow="0" w:lastRow="0" w:firstColumn="0" w:lastColumn="0" w:oddVBand="1" w:evenVBand="0" w:oddHBand="0" w:evenHBand="0" w:firstRowFirstColumn="0" w:firstRowLastColumn="0" w:lastRowFirstColumn="0" w:lastRowLastColumn="0"/>
            <w:tcW w:w="1410" w:type="dxa"/>
            <w:vMerge/>
            <w:shd w:val="clear" w:color="auto" w:fill="205968"/>
          </w:tcPr>
          <w:p w:rsidR="00603D8C" w:rsidRDefault="00603D8C">
            <w:pPr>
              <w:widowControl w:val="0"/>
              <w:pBdr>
                <w:top w:val="nil"/>
                <w:left w:val="nil"/>
                <w:bottom w:val="nil"/>
                <w:right w:val="nil"/>
                <w:between w:val="nil"/>
              </w:pBdr>
              <w:spacing w:after="0" w:line="240" w:lineRule="auto"/>
              <w:ind w:left="0"/>
              <w:jc w:val="left"/>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825" w:type="dxa"/>
            <w:vMerge/>
            <w:shd w:val="clear" w:color="auto" w:fill="205968"/>
          </w:tcPr>
          <w:p w:rsidR="00603D8C" w:rsidRDefault="00603D8C">
            <w:pPr>
              <w:widowControl w:val="0"/>
              <w:pBdr>
                <w:top w:val="nil"/>
                <w:left w:val="nil"/>
                <w:bottom w:val="nil"/>
                <w:right w:val="nil"/>
                <w:between w:val="nil"/>
              </w:pBdr>
              <w:spacing w:after="0" w:line="240" w:lineRule="auto"/>
              <w:ind w:left="0"/>
              <w:jc w:val="left"/>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095" w:type="dxa"/>
            <w:vMerge/>
            <w:shd w:val="clear" w:color="auto" w:fill="205968"/>
          </w:tcPr>
          <w:p w:rsidR="00603D8C" w:rsidRDefault="00603D8C">
            <w:pPr>
              <w:widowControl w:val="0"/>
              <w:pBdr>
                <w:top w:val="nil"/>
                <w:left w:val="nil"/>
                <w:bottom w:val="nil"/>
                <w:right w:val="nil"/>
                <w:between w:val="nil"/>
              </w:pBdr>
              <w:spacing w:after="0" w:line="240" w:lineRule="auto"/>
              <w:ind w:left="0"/>
              <w:jc w:val="left"/>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975" w:type="dxa"/>
            <w:vMerge/>
            <w:shd w:val="clear" w:color="auto" w:fill="205968"/>
          </w:tcPr>
          <w:p w:rsidR="00603D8C" w:rsidRDefault="00603D8C">
            <w:pPr>
              <w:widowControl w:val="0"/>
              <w:pBdr>
                <w:top w:val="nil"/>
                <w:left w:val="nil"/>
                <w:bottom w:val="nil"/>
                <w:right w:val="nil"/>
                <w:between w:val="nil"/>
              </w:pBdr>
              <w:spacing w:after="0" w:line="240" w:lineRule="auto"/>
              <w:ind w:left="0"/>
              <w:jc w:val="left"/>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245" w:type="dxa"/>
            <w:vMerge/>
            <w:shd w:val="clear" w:color="auto" w:fill="205968"/>
          </w:tcPr>
          <w:p w:rsidR="00603D8C" w:rsidRDefault="00603D8C">
            <w:pPr>
              <w:widowControl w:val="0"/>
              <w:pBdr>
                <w:top w:val="nil"/>
                <w:left w:val="nil"/>
                <w:bottom w:val="nil"/>
                <w:right w:val="nil"/>
                <w:between w:val="nil"/>
              </w:pBdr>
              <w:spacing w:after="0" w:line="240" w:lineRule="auto"/>
              <w:ind w:left="0"/>
              <w:jc w:val="left"/>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200" w:type="dxa"/>
            <w:shd w:val="clear" w:color="auto" w:fill="205968"/>
          </w:tcPr>
          <w:p w:rsidR="00603D8C" w:rsidRDefault="005E66C4">
            <w:pPr>
              <w:spacing w:line="240" w:lineRule="auto"/>
              <w:ind w:left="0"/>
              <w:jc w:val="left"/>
              <w:rPr>
                <w:rFonts w:ascii="Arial Narrow" w:eastAsia="Arial Narrow" w:hAnsi="Arial Narrow" w:cs="Arial Narrow"/>
                <w:color w:val="FFFFFF"/>
                <w:sz w:val="18"/>
                <w:szCs w:val="18"/>
              </w:rPr>
            </w:pPr>
            <w:r>
              <w:rPr>
                <w:rFonts w:ascii="Arial Narrow" w:eastAsia="Arial Narrow" w:hAnsi="Arial Narrow" w:cs="Arial Narrow"/>
                <w:color w:val="FFFFFF"/>
                <w:sz w:val="18"/>
                <w:szCs w:val="18"/>
              </w:rPr>
              <w:t>Horas de trabajo directo</w:t>
            </w:r>
          </w:p>
        </w:tc>
        <w:tc>
          <w:tcPr>
            <w:cnfStyle w:val="000010000000" w:firstRow="0" w:lastRow="0" w:firstColumn="0" w:lastColumn="0" w:oddVBand="1" w:evenVBand="0" w:oddHBand="0" w:evenHBand="0" w:firstRowFirstColumn="0" w:firstRowLastColumn="0" w:lastRowFirstColumn="0" w:lastRowLastColumn="0"/>
            <w:tcW w:w="1335" w:type="dxa"/>
            <w:shd w:val="clear" w:color="auto" w:fill="205968"/>
          </w:tcPr>
          <w:p w:rsidR="00603D8C" w:rsidRDefault="005E66C4">
            <w:pPr>
              <w:spacing w:line="240" w:lineRule="auto"/>
              <w:ind w:left="0"/>
              <w:jc w:val="left"/>
              <w:rPr>
                <w:rFonts w:ascii="Arial Narrow" w:eastAsia="Arial Narrow" w:hAnsi="Arial Narrow" w:cs="Arial Narrow"/>
                <w:color w:val="FFFFFF"/>
                <w:sz w:val="18"/>
                <w:szCs w:val="18"/>
              </w:rPr>
            </w:pPr>
            <w:r>
              <w:rPr>
                <w:rFonts w:ascii="Arial Narrow" w:eastAsia="Arial Narrow" w:hAnsi="Arial Narrow" w:cs="Arial Narrow"/>
                <w:color w:val="FFFFFF"/>
                <w:sz w:val="18"/>
                <w:szCs w:val="18"/>
              </w:rPr>
              <w:t>Horas de trabajo independiente</w:t>
            </w:r>
          </w:p>
        </w:tc>
        <w:tc>
          <w:tcPr>
            <w:cnfStyle w:val="000001000000" w:firstRow="0" w:lastRow="0" w:firstColumn="0" w:lastColumn="0" w:oddVBand="0" w:evenVBand="1" w:oddHBand="0" w:evenHBand="0" w:firstRowFirstColumn="0" w:firstRowLastColumn="0" w:lastRowFirstColumn="0" w:lastRowLastColumn="0"/>
            <w:tcW w:w="870" w:type="dxa"/>
            <w:shd w:val="clear" w:color="auto" w:fill="205968"/>
          </w:tcPr>
          <w:p w:rsidR="00603D8C" w:rsidRDefault="005E66C4">
            <w:pPr>
              <w:spacing w:line="240" w:lineRule="auto"/>
              <w:ind w:left="0"/>
              <w:jc w:val="left"/>
              <w:rPr>
                <w:rFonts w:ascii="Arial Narrow" w:eastAsia="Arial Narrow" w:hAnsi="Arial Narrow" w:cs="Arial Narrow"/>
                <w:color w:val="FFFFFF"/>
                <w:sz w:val="18"/>
                <w:szCs w:val="18"/>
              </w:rPr>
            </w:pPr>
            <w:r>
              <w:rPr>
                <w:rFonts w:ascii="Arial Narrow" w:eastAsia="Arial Narrow" w:hAnsi="Arial Narrow" w:cs="Arial Narrow"/>
                <w:color w:val="FFFFFF"/>
                <w:sz w:val="18"/>
                <w:szCs w:val="18"/>
              </w:rPr>
              <w:t>Horas de trabajo totales</w:t>
            </w:r>
          </w:p>
        </w:tc>
        <w:tc>
          <w:tcPr>
            <w:cnfStyle w:val="000010000000" w:firstRow="0" w:lastRow="0" w:firstColumn="0" w:lastColumn="0" w:oddVBand="1" w:evenVBand="0" w:oddHBand="0" w:evenHBand="0" w:firstRowFirstColumn="0" w:firstRowLastColumn="0" w:lastRowFirstColumn="0" w:lastRowLastColumn="0"/>
            <w:tcW w:w="1110" w:type="dxa"/>
            <w:shd w:val="clear" w:color="auto" w:fill="205968"/>
          </w:tcPr>
          <w:p w:rsidR="00603D8C" w:rsidRDefault="005E66C4">
            <w:pPr>
              <w:spacing w:line="240" w:lineRule="auto"/>
              <w:ind w:left="0"/>
              <w:jc w:val="left"/>
              <w:rPr>
                <w:rFonts w:ascii="Arial Narrow" w:eastAsia="Arial Narrow" w:hAnsi="Arial Narrow" w:cs="Arial Narrow"/>
                <w:color w:val="FFFFFF"/>
                <w:sz w:val="18"/>
                <w:szCs w:val="18"/>
              </w:rPr>
            </w:pPr>
            <w:r>
              <w:rPr>
                <w:rFonts w:ascii="Arial Narrow" w:eastAsia="Arial Narrow" w:hAnsi="Arial Narrow" w:cs="Arial Narrow"/>
                <w:color w:val="FFFFFF"/>
                <w:sz w:val="18"/>
                <w:szCs w:val="18"/>
              </w:rPr>
              <w:t>Fundamental</w:t>
            </w:r>
          </w:p>
        </w:tc>
        <w:tc>
          <w:tcPr>
            <w:cnfStyle w:val="000001000000" w:firstRow="0" w:lastRow="0" w:firstColumn="0" w:lastColumn="0" w:oddVBand="0" w:evenVBand="1" w:oddHBand="0" w:evenHBand="0" w:firstRowFirstColumn="0" w:firstRowLastColumn="0" w:lastRowFirstColumn="0" w:lastRowLastColumn="0"/>
            <w:tcW w:w="1095" w:type="dxa"/>
            <w:shd w:val="clear" w:color="auto" w:fill="205968"/>
          </w:tcPr>
          <w:p w:rsidR="00603D8C" w:rsidRDefault="005E66C4">
            <w:pPr>
              <w:spacing w:line="240" w:lineRule="auto"/>
              <w:ind w:left="0"/>
              <w:jc w:val="left"/>
              <w:rPr>
                <w:rFonts w:ascii="Arial Narrow" w:eastAsia="Arial Narrow" w:hAnsi="Arial Narrow" w:cs="Arial Narrow"/>
                <w:color w:val="FFFFFF"/>
                <w:sz w:val="18"/>
                <w:szCs w:val="18"/>
              </w:rPr>
            </w:pPr>
            <w:r>
              <w:rPr>
                <w:rFonts w:ascii="Arial Narrow" w:eastAsia="Arial Narrow" w:hAnsi="Arial Narrow" w:cs="Arial Narrow"/>
                <w:color w:val="FFFFFF"/>
                <w:sz w:val="18"/>
                <w:szCs w:val="18"/>
              </w:rPr>
              <w:t>Específico del énfasis</w:t>
            </w:r>
          </w:p>
        </w:tc>
        <w:tc>
          <w:tcPr>
            <w:cnfStyle w:val="000010000000" w:firstRow="0" w:lastRow="0" w:firstColumn="0" w:lastColumn="0" w:oddVBand="1" w:evenVBand="0" w:oddHBand="0" w:evenHBand="0" w:firstRowFirstColumn="0" w:firstRowLastColumn="0" w:lastRowFirstColumn="0" w:lastRowLastColumn="0"/>
            <w:tcW w:w="1110" w:type="dxa"/>
            <w:shd w:val="clear" w:color="auto" w:fill="205968"/>
          </w:tcPr>
          <w:p w:rsidR="00603D8C" w:rsidRDefault="005E66C4">
            <w:pPr>
              <w:spacing w:line="240" w:lineRule="auto"/>
              <w:ind w:left="0"/>
              <w:jc w:val="left"/>
              <w:rPr>
                <w:rFonts w:ascii="Arial Narrow" w:eastAsia="Arial Narrow" w:hAnsi="Arial Narrow" w:cs="Arial Narrow"/>
                <w:color w:val="FFFFFF"/>
                <w:sz w:val="18"/>
                <w:szCs w:val="18"/>
              </w:rPr>
            </w:pPr>
            <w:r>
              <w:rPr>
                <w:rFonts w:ascii="Arial Narrow" w:eastAsia="Arial Narrow" w:hAnsi="Arial Narrow" w:cs="Arial Narrow"/>
                <w:color w:val="FFFFFF"/>
                <w:sz w:val="18"/>
                <w:szCs w:val="18"/>
              </w:rPr>
              <w:t>Investigación</w:t>
            </w:r>
          </w:p>
        </w:tc>
        <w:tc>
          <w:tcPr>
            <w:cnfStyle w:val="000001000000" w:firstRow="0" w:lastRow="0" w:firstColumn="0" w:lastColumn="0" w:oddVBand="0" w:evenVBand="1" w:oddHBand="0" w:evenHBand="0" w:firstRowFirstColumn="0" w:firstRowLastColumn="0" w:lastRowFirstColumn="0" w:lastRowLastColumn="0"/>
            <w:tcW w:w="1335" w:type="dxa"/>
            <w:shd w:val="clear" w:color="auto" w:fill="205968"/>
          </w:tcPr>
          <w:p w:rsidR="00603D8C" w:rsidRDefault="005E66C4">
            <w:pPr>
              <w:spacing w:line="240" w:lineRule="auto"/>
              <w:ind w:left="0"/>
              <w:jc w:val="left"/>
              <w:rPr>
                <w:rFonts w:ascii="Arial Narrow" w:eastAsia="Arial Narrow" w:hAnsi="Arial Narrow" w:cs="Arial Narrow"/>
                <w:color w:val="FFFFFF"/>
                <w:sz w:val="18"/>
                <w:szCs w:val="18"/>
              </w:rPr>
            </w:pPr>
            <w:r>
              <w:rPr>
                <w:rFonts w:ascii="Arial Narrow" w:eastAsia="Arial Narrow" w:hAnsi="Arial Narrow" w:cs="Arial Narrow"/>
                <w:color w:val="FFFFFF"/>
                <w:sz w:val="18"/>
                <w:szCs w:val="18"/>
              </w:rPr>
              <w:t>Complementaria</w:t>
            </w:r>
          </w:p>
        </w:tc>
        <w:tc>
          <w:tcPr>
            <w:cnfStyle w:val="000010000000" w:firstRow="0" w:lastRow="0" w:firstColumn="0" w:lastColumn="0" w:oddVBand="1" w:evenVBand="0" w:oddHBand="0" w:evenHBand="0" w:firstRowFirstColumn="0" w:firstRowLastColumn="0" w:lastRowFirstColumn="0" w:lastRowLastColumn="0"/>
            <w:tcW w:w="1155" w:type="dxa"/>
            <w:shd w:val="clear" w:color="auto" w:fill="205968"/>
          </w:tcPr>
          <w:p w:rsidR="00603D8C" w:rsidRDefault="00603D8C">
            <w:pPr>
              <w:spacing w:line="240" w:lineRule="auto"/>
              <w:ind w:firstLine="357"/>
              <w:jc w:val="center"/>
              <w:rPr>
                <w:rFonts w:ascii="Arial Narrow" w:eastAsia="Arial Narrow" w:hAnsi="Arial Narrow" w:cs="Arial Narrow"/>
                <w:color w:val="FFFFFF"/>
                <w:sz w:val="18"/>
                <w:szCs w:val="18"/>
              </w:rPr>
            </w:pPr>
          </w:p>
        </w:tc>
      </w:tr>
      <w:tr w:rsidR="00603D8C" w:rsidTr="00603D8C">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14760" w:type="dxa"/>
            <w:gridSpan w:val="13"/>
            <w:shd w:val="clear" w:color="auto" w:fill="D9D9D9"/>
          </w:tcPr>
          <w:p w:rsidR="00603D8C" w:rsidRDefault="005E66C4">
            <w:pPr>
              <w:spacing w:line="240" w:lineRule="auto"/>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Semestre I</w:t>
            </w:r>
          </w:p>
        </w:tc>
      </w:tr>
      <w:tr w:rsidR="00603D8C" w:rsidTr="00603D8C">
        <w:trPr>
          <w:trHeight w:val="345"/>
        </w:trPr>
        <w:tc>
          <w:tcPr>
            <w:cnfStyle w:val="000010000000" w:firstRow="0" w:lastRow="0" w:firstColumn="0" w:lastColumn="0" w:oddVBand="1" w:evenVBand="0" w:oddHBand="0" w:evenHBand="0" w:firstRowFirstColumn="0" w:firstRowLastColumn="0" w:lastRowFirstColumn="0" w:lastRowLastColumn="0"/>
            <w:tcW w:w="14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Fundamental 1</w:t>
            </w:r>
          </w:p>
        </w:tc>
        <w:tc>
          <w:tcPr>
            <w:cnfStyle w:val="000001000000" w:firstRow="0" w:lastRow="0" w:firstColumn="0" w:lastColumn="0" w:oddVBand="0" w:evenVBand="1" w:oddHBand="0" w:evenHBand="0" w:firstRowFirstColumn="0" w:firstRowLastColumn="0" w:lastRowFirstColumn="0" w:lastRowLastColumn="0"/>
            <w:tcW w:w="82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10000000" w:firstRow="0" w:lastRow="0" w:firstColumn="0" w:lastColumn="0" w:oddVBand="1" w:evenVBand="0" w:oddHBand="0" w:evenHBand="0" w:firstRowFirstColumn="0" w:firstRowLastColumn="0" w:lastRowFirstColumn="0" w:lastRowLastColumn="0"/>
            <w:tcW w:w="1095"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97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24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4</w:t>
            </w:r>
          </w:p>
        </w:tc>
        <w:tc>
          <w:tcPr>
            <w:cnfStyle w:val="000001000000" w:firstRow="0" w:lastRow="0" w:firstColumn="0" w:lastColumn="0" w:oddVBand="0" w:evenVBand="1" w:oddHBand="0" w:evenHBand="0" w:firstRowFirstColumn="0" w:firstRowLastColumn="0" w:lastRowFirstColumn="0" w:lastRowLastColumn="0"/>
            <w:tcW w:w="120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64</w:t>
            </w:r>
          </w:p>
        </w:tc>
        <w:tc>
          <w:tcPr>
            <w:cnfStyle w:val="000010000000" w:firstRow="0" w:lastRow="0" w:firstColumn="0" w:lastColumn="0" w:oddVBand="1" w:evenVBand="0" w:oddHBand="0" w:evenHBand="0" w:firstRowFirstColumn="0" w:firstRowLastColumn="0" w:lastRowFirstColumn="0" w:lastRowLastColumn="0"/>
            <w:tcW w:w="133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128</w:t>
            </w:r>
          </w:p>
        </w:tc>
        <w:tc>
          <w:tcPr>
            <w:cnfStyle w:val="000001000000" w:firstRow="0" w:lastRow="0" w:firstColumn="0" w:lastColumn="0" w:oddVBand="0" w:evenVBand="1" w:oddHBand="0" w:evenHBand="0" w:firstRowFirstColumn="0" w:firstRowLastColumn="0" w:lastRowFirstColumn="0" w:lastRowLastColumn="0"/>
            <w:tcW w:w="87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192</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01000000" w:firstRow="0" w:lastRow="0" w:firstColumn="0" w:lastColumn="0" w:oddVBand="0" w:evenVBand="1" w:oddHBand="0" w:evenHBand="0" w:firstRowFirstColumn="0" w:firstRowLastColumn="0" w:lastRowFirstColumn="0" w:lastRowLastColumn="0"/>
            <w:tcW w:w="1095"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335"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5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60</w:t>
            </w:r>
          </w:p>
          <w:p w:rsidR="00603D8C" w:rsidRDefault="00603D8C">
            <w:pPr>
              <w:spacing w:line="240" w:lineRule="auto"/>
              <w:ind w:left="0"/>
              <w:jc w:val="center"/>
              <w:rPr>
                <w:rFonts w:ascii="Arial Narrow" w:eastAsia="Arial Narrow" w:hAnsi="Arial Narrow" w:cs="Arial Narrow"/>
                <w:sz w:val="18"/>
                <w:szCs w:val="18"/>
              </w:rPr>
            </w:pPr>
          </w:p>
        </w:tc>
      </w:tr>
      <w:tr w:rsidR="00603D8C" w:rsidTr="00603D8C">
        <w:trPr>
          <w:cnfStyle w:val="000000100000" w:firstRow="0" w:lastRow="0" w:firstColumn="0" w:lastColumn="0" w:oddVBand="0" w:evenVBand="0" w:oddHBand="1" w:evenHBand="0" w:firstRowFirstColumn="0" w:firstRowLastColumn="0" w:lastRowFirstColumn="0" w:lastRowLastColumn="0"/>
          <w:trHeight w:val="345"/>
        </w:trPr>
        <w:tc>
          <w:tcPr>
            <w:cnfStyle w:val="000010000000" w:firstRow="0" w:lastRow="0" w:firstColumn="0" w:lastColumn="0" w:oddVBand="1" w:evenVBand="0" w:oddHBand="0" w:evenHBand="0" w:firstRowFirstColumn="0" w:firstRowLastColumn="0" w:lastRowFirstColumn="0" w:lastRowLastColumn="0"/>
            <w:tcW w:w="14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Fundamental 2</w:t>
            </w:r>
          </w:p>
        </w:tc>
        <w:tc>
          <w:tcPr>
            <w:cnfStyle w:val="000001000000" w:firstRow="0" w:lastRow="0" w:firstColumn="0" w:lastColumn="0" w:oddVBand="0" w:evenVBand="1" w:oddHBand="0" w:evenHBand="0" w:firstRowFirstColumn="0" w:firstRowLastColumn="0" w:lastRowFirstColumn="0" w:lastRowLastColumn="0"/>
            <w:tcW w:w="82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10000000" w:firstRow="0" w:lastRow="0" w:firstColumn="0" w:lastColumn="0" w:oddVBand="1" w:evenVBand="0" w:oddHBand="0" w:evenHBand="0" w:firstRowFirstColumn="0" w:firstRowLastColumn="0" w:lastRowFirstColumn="0" w:lastRowLastColumn="0"/>
            <w:tcW w:w="1095"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97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24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4</w:t>
            </w:r>
          </w:p>
        </w:tc>
        <w:tc>
          <w:tcPr>
            <w:cnfStyle w:val="000001000000" w:firstRow="0" w:lastRow="0" w:firstColumn="0" w:lastColumn="0" w:oddVBand="0" w:evenVBand="1" w:oddHBand="0" w:evenHBand="0" w:firstRowFirstColumn="0" w:firstRowLastColumn="0" w:lastRowFirstColumn="0" w:lastRowLastColumn="0"/>
            <w:tcW w:w="120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64</w:t>
            </w:r>
          </w:p>
        </w:tc>
        <w:tc>
          <w:tcPr>
            <w:cnfStyle w:val="000010000000" w:firstRow="0" w:lastRow="0" w:firstColumn="0" w:lastColumn="0" w:oddVBand="1" w:evenVBand="0" w:oddHBand="0" w:evenHBand="0" w:firstRowFirstColumn="0" w:firstRowLastColumn="0" w:lastRowFirstColumn="0" w:lastRowLastColumn="0"/>
            <w:tcW w:w="133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128</w:t>
            </w:r>
          </w:p>
        </w:tc>
        <w:tc>
          <w:tcPr>
            <w:cnfStyle w:val="000001000000" w:firstRow="0" w:lastRow="0" w:firstColumn="0" w:lastColumn="0" w:oddVBand="0" w:evenVBand="1" w:oddHBand="0" w:evenHBand="0" w:firstRowFirstColumn="0" w:firstRowLastColumn="0" w:lastRowFirstColumn="0" w:lastRowLastColumn="0"/>
            <w:tcW w:w="87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192</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01000000" w:firstRow="0" w:lastRow="0" w:firstColumn="0" w:lastColumn="0" w:oddVBand="0" w:evenVBand="1" w:oddHBand="0" w:evenHBand="0" w:firstRowFirstColumn="0" w:firstRowLastColumn="0" w:lastRowFirstColumn="0" w:lastRowLastColumn="0"/>
            <w:tcW w:w="109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33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5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60</w:t>
            </w:r>
          </w:p>
        </w:tc>
      </w:tr>
      <w:tr w:rsidR="00603D8C" w:rsidTr="00603D8C">
        <w:trPr>
          <w:trHeight w:val="345"/>
        </w:trPr>
        <w:tc>
          <w:tcPr>
            <w:cnfStyle w:val="000010000000" w:firstRow="0" w:lastRow="0" w:firstColumn="0" w:lastColumn="0" w:oddVBand="1" w:evenVBand="0" w:oddHBand="0" w:evenHBand="0" w:firstRowFirstColumn="0" w:firstRowLastColumn="0" w:lastRowFirstColumn="0" w:lastRowLastColumn="0"/>
            <w:tcW w:w="14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Seminario de investigación</w:t>
            </w:r>
          </w:p>
        </w:tc>
        <w:tc>
          <w:tcPr>
            <w:cnfStyle w:val="000001000000" w:firstRow="0" w:lastRow="0" w:firstColumn="0" w:lastColumn="0" w:oddVBand="0" w:evenVBand="1" w:oddHBand="0" w:evenHBand="0" w:firstRowFirstColumn="0" w:firstRowLastColumn="0" w:lastRowFirstColumn="0" w:lastRowLastColumn="0"/>
            <w:tcW w:w="82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10000000" w:firstRow="0" w:lastRow="0" w:firstColumn="0" w:lastColumn="0" w:oddVBand="1" w:evenVBand="0" w:oddHBand="0" w:evenHBand="0" w:firstRowFirstColumn="0" w:firstRowLastColumn="0" w:lastRowFirstColumn="0" w:lastRowLastColumn="0"/>
            <w:tcW w:w="1095"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97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24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4</w:t>
            </w:r>
          </w:p>
        </w:tc>
        <w:tc>
          <w:tcPr>
            <w:cnfStyle w:val="000001000000" w:firstRow="0" w:lastRow="0" w:firstColumn="0" w:lastColumn="0" w:oddVBand="0" w:evenVBand="1" w:oddHBand="0" w:evenHBand="0" w:firstRowFirstColumn="0" w:firstRowLastColumn="0" w:lastRowFirstColumn="0" w:lastRowLastColumn="0"/>
            <w:tcW w:w="120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64</w:t>
            </w:r>
          </w:p>
        </w:tc>
        <w:tc>
          <w:tcPr>
            <w:cnfStyle w:val="000010000000" w:firstRow="0" w:lastRow="0" w:firstColumn="0" w:lastColumn="0" w:oddVBand="1" w:evenVBand="0" w:oddHBand="0" w:evenHBand="0" w:firstRowFirstColumn="0" w:firstRowLastColumn="0" w:lastRowFirstColumn="0" w:lastRowLastColumn="0"/>
            <w:tcW w:w="133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128</w:t>
            </w:r>
          </w:p>
        </w:tc>
        <w:tc>
          <w:tcPr>
            <w:cnfStyle w:val="000001000000" w:firstRow="0" w:lastRow="0" w:firstColumn="0" w:lastColumn="0" w:oddVBand="0" w:evenVBand="1" w:oddHBand="0" w:evenHBand="0" w:firstRowFirstColumn="0" w:firstRowLastColumn="0" w:lastRowFirstColumn="0" w:lastRowLastColumn="0"/>
            <w:tcW w:w="87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192</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09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01000000" w:firstRow="0" w:lastRow="0" w:firstColumn="0" w:lastColumn="0" w:oddVBand="0" w:evenVBand="1" w:oddHBand="0" w:evenHBand="0" w:firstRowFirstColumn="0" w:firstRowLastColumn="0" w:lastRowFirstColumn="0" w:lastRowLastColumn="0"/>
            <w:tcW w:w="133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5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60</w:t>
            </w:r>
          </w:p>
        </w:tc>
      </w:tr>
      <w:tr w:rsidR="00603D8C" w:rsidTr="00603D8C">
        <w:trPr>
          <w:cnfStyle w:val="000000100000" w:firstRow="0" w:lastRow="0" w:firstColumn="0" w:lastColumn="0" w:oddVBand="0" w:evenVBand="0" w:oddHBand="1" w:evenHBand="0" w:firstRowFirstColumn="0" w:firstRowLastColumn="0" w:lastRowFirstColumn="0" w:lastRowLastColumn="0"/>
          <w:trHeight w:val="330"/>
        </w:trPr>
        <w:tc>
          <w:tcPr>
            <w:cnfStyle w:val="000010000000" w:firstRow="0" w:lastRow="0" w:firstColumn="0" w:lastColumn="0" w:oddVBand="1" w:evenVBand="0" w:oddHBand="0" w:evenHBand="0" w:firstRowFirstColumn="0" w:firstRowLastColumn="0" w:lastRowFirstColumn="0" w:lastRowLastColumn="0"/>
            <w:tcW w:w="14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Énfasis 1</w:t>
            </w:r>
          </w:p>
        </w:tc>
        <w:tc>
          <w:tcPr>
            <w:cnfStyle w:val="000001000000" w:firstRow="0" w:lastRow="0" w:firstColumn="0" w:lastColumn="0" w:oddVBand="0" w:evenVBand="1" w:oddHBand="0" w:evenHBand="0" w:firstRowFirstColumn="0" w:firstRowLastColumn="0" w:lastRowFirstColumn="0" w:lastRowLastColumn="0"/>
            <w:tcW w:w="82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09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01000000" w:firstRow="0" w:lastRow="0" w:firstColumn="0" w:lastColumn="0" w:oddVBand="0" w:evenVBand="1" w:oddHBand="0" w:evenHBand="0" w:firstRowFirstColumn="0" w:firstRowLastColumn="0" w:lastRowFirstColumn="0" w:lastRowLastColumn="0"/>
            <w:tcW w:w="97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24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4</w:t>
            </w:r>
          </w:p>
        </w:tc>
        <w:tc>
          <w:tcPr>
            <w:cnfStyle w:val="000001000000" w:firstRow="0" w:lastRow="0" w:firstColumn="0" w:lastColumn="0" w:oddVBand="0" w:evenVBand="1" w:oddHBand="0" w:evenHBand="0" w:firstRowFirstColumn="0" w:firstRowLastColumn="0" w:lastRowFirstColumn="0" w:lastRowLastColumn="0"/>
            <w:tcW w:w="120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64</w:t>
            </w:r>
          </w:p>
        </w:tc>
        <w:tc>
          <w:tcPr>
            <w:cnfStyle w:val="000010000000" w:firstRow="0" w:lastRow="0" w:firstColumn="0" w:lastColumn="0" w:oddVBand="1" w:evenVBand="0" w:oddHBand="0" w:evenHBand="0" w:firstRowFirstColumn="0" w:firstRowLastColumn="0" w:lastRowFirstColumn="0" w:lastRowLastColumn="0"/>
            <w:tcW w:w="133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128</w:t>
            </w:r>
          </w:p>
        </w:tc>
        <w:tc>
          <w:tcPr>
            <w:cnfStyle w:val="000001000000" w:firstRow="0" w:lastRow="0" w:firstColumn="0" w:lastColumn="0" w:oddVBand="0" w:evenVBand="1" w:oddHBand="0" w:evenHBand="0" w:firstRowFirstColumn="0" w:firstRowLastColumn="0" w:lastRowFirstColumn="0" w:lastRowLastColumn="0"/>
            <w:tcW w:w="87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192</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09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33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5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30</w:t>
            </w:r>
          </w:p>
        </w:tc>
      </w:tr>
      <w:tr w:rsidR="00603D8C" w:rsidTr="00603D8C">
        <w:trPr>
          <w:trHeight w:val="300"/>
        </w:trPr>
        <w:tc>
          <w:tcPr>
            <w:cnfStyle w:val="000010000000" w:firstRow="0" w:lastRow="0" w:firstColumn="0" w:lastColumn="0" w:oddVBand="1" w:evenVBand="0" w:oddHBand="0" w:evenHBand="0" w:firstRowFirstColumn="0" w:firstRowLastColumn="0" w:lastRowFirstColumn="0" w:lastRowLastColumn="0"/>
            <w:tcW w:w="14760" w:type="dxa"/>
            <w:gridSpan w:val="13"/>
            <w:shd w:val="clear" w:color="auto" w:fill="D9D9D9"/>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Semestre II</w:t>
            </w:r>
          </w:p>
        </w:tc>
      </w:tr>
      <w:tr w:rsidR="00603D8C" w:rsidTr="00603D8C">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14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Énfasis 2</w:t>
            </w:r>
          </w:p>
        </w:tc>
        <w:tc>
          <w:tcPr>
            <w:cnfStyle w:val="000001000000" w:firstRow="0" w:lastRow="0" w:firstColumn="0" w:lastColumn="0" w:oddVBand="0" w:evenVBand="1" w:oddHBand="0" w:evenHBand="0" w:firstRowFirstColumn="0" w:firstRowLastColumn="0" w:lastRowFirstColumn="0" w:lastRowLastColumn="0"/>
            <w:tcW w:w="82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09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01000000" w:firstRow="0" w:lastRow="0" w:firstColumn="0" w:lastColumn="0" w:oddVBand="0" w:evenVBand="1" w:oddHBand="0" w:evenHBand="0" w:firstRowFirstColumn="0" w:firstRowLastColumn="0" w:lastRowFirstColumn="0" w:lastRowLastColumn="0"/>
            <w:tcW w:w="97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24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4</w:t>
            </w:r>
          </w:p>
        </w:tc>
        <w:tc>
          <w:tcPr>
            <w:cnfStyle w:val="000001000000" w:firstRow="0" w:lastRow="0" w:firstColumn="0" w:lastColumn="0" w:oddVBand="0" w:evenVBand="1" w:oddHBand="0" w:evenHBand="0" w:firstRowFirstColumn="0" w:firstRowLastColumn="0" w:lastRowFirstColumn="0" w:lastRowLastColumn="0"/>
            <w:tcW w:w="120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64</w:t>
            </w:r>
          </w:p>
        </w:tc>
        <w:tc>
          <w:tcPr>
            <w:cnfStyle w:val="000010000000" w:firstRow="0" w:lastRow="0" w:firstColumn="0" w:lastColumn="0" w:oddVBand="1" w:evenVBand="0" w:oddHBand="0" w:evenHBand="0" w:firstRowFirstColumn="0" w:firstRowLastColumn="0" w:lastRowFirstColumn="0" w:lastRowLastColumn="0"/>
            <w:tcW w:w="133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128</w:t>
            </w:r>
          </w:p>
        </w:tc>
        <w:tc>
          <w:tcPr>
            <w:cnfStyle w:val="000001000000" w:firstRow="0" w:lastRow="0" w:firstColumn="0" w:lastColumn="0" w:oddVBand="0" w:evenVBand="1" w:oddHBand="0" w:evenHBand="0" w:firstRowFirstColumn="0" w:firstRowLastColumn="0" w:lastRowFirstColumn="0" w:lastRowLastColumn="0"/>
            <w:tcW w:w="87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192</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09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33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5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30</w:t>
            </w:r>
          </w:p>
        </w:tc>
      </w:tr>
      <w:tr w:rsidR="00603D8C" w:rsidTr="00603D8C">
        <w:trPr>
          <w:trHeight w:val="300"/>
        </w:trPr>
        <w:tc>
          <w:tcPr>
            <w:cnfStyle w:val="000010000000" w:firstRow="0" w:lastRow="0" w:firstColumn="0" w:lastColumn="0" w:oddVBand="1" w:evenVBand="0" w:oddHBand="0" w:evenHBand="0" w:firstRowFirstColumn="0" w:firstRowLastColumn="0" w:lastRowFirstColumn="0" w:lastRowLastColumn="0"/>
            <w:tcW w:w="14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Énfasis 3</w:t>
            </w:r>
          </w:p>
        </w:tc>
        <w:tc>
          <w:tcPr>
            <w:cnfStyle w:val="000001000000" w:firstRow="0" w:lastRow="0" w:firstColumn="0" w:lastColumn="0" w:oddVBand="0" w:evenVBand="1" w:oddHBand="0" w:evenHBand="0" w:firstRowFirstColumn="0" w:firstRowLastColumn="0" w:lastRowFirstColumn="0" w:lastRowLastColumn="0"/>
            <w:tcW w:w="82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09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01000000" w:firstRow="0" w:lastRow="0" w:firstColumn="0" w:lastColumn="0" w:oddVBand="0" w:evenVBand="1" w:oddHBand="0" w:evenHBand="0" w:firstRowFirstColumn="0" w:firstRowLastColumn="0" w:lastRowFirstColumn="0" w:lastRowLastColumn="0"/>
            <w:tcW w:w="97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24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4</w:t>
            </w:r>
          </w:p>
        </w:tc>
        <w:tc>
          <w:tcPr>
            <w:cnfStyle w:val="000001000000" w:firstRow="0" w:lastRow="0" w:firstColumn="0" w:lastColumn="0" w:oddVBand="0" w:evenVBand="1" w:oddHBand="0" w:evenHBand="0" w:firstRowFirstColumn="0" w:firstRowLastColumn="0" w:lastRowFirstColumn="0" w:lastRowLastColumn="0"/>
            <w:tcW w:w="120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64</w:t>
            </w:r>
          </w:p>
        </w:tc>
        <w:tc>
          <w:tcPr>
            <w:cnfStyle w:val="000010000000" w:firstRow="0" w:lastRow="0" w:firstColumn="0" w:lastColumn="0" w:oddVBand="1" w:evenVBand="0" w:oddHBand="0" w:evenHBand="0" w:firstRowFirstColumn="0" w:firstRowLastColumn="0" w:lastRowFirstColumn="0" w:lastRowLastColumn="0"/>
            <w:tcW w:w="133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128</w:t>
            </w:r>
          </w:p>
        </w:tc>
        <w:tc>
          <w:tcPr>
            <w:cnfStyle w:val="000001000000" w:firstRow="0" w:lastRow="0" w:firstColumn="0" w:lastColumn="0" w:oddVBand="0" w:evenVBand="1" w:oddHBand="0" w:evenHBand="0" w:firstRowFirstColumn="0" w:firstRowLastColumn="0" w:lastRowFirstColumn="0" w:lastRowLastColumn="0"/>
            <w:tcW w:w="87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192</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09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33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5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30</w:t>
            </w:r>
          </w:p>
        </w:tc>
      </w:tr>
      <w:tr w:rsidR="00603D8C" w:rsidTr="00603D8C">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14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Énfasis 4</w:t>
            </w:r>
          </w:p>
        </w:tc>
        <w:tc>
          <w:tcPr>
            <w:cnfStyle w:val="000001000000" w:firstRow="0" w:lastRow="0" w:firstColumn="0" w:lastColumn="0" w:oddVBand="0" w:evenVBand="1" w:oddHBand="0" w:evenHBand="0" w:firstRowFirstColumn="0" w:firstRowLastColumn="0" w:lastRowFirstColumn="0" w:lastRowLastColumn="0"/>
            <w:tcW w:w="82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09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01000000" w:firstRow="0" w:lastRow="0" w:firstColumn="0" w:lastColumn="0" w:oddVBand="0" w:evenVBand="1" w:oddHBand="0" w:evenHBand="0" w:firstRowFirstColumn="0" w:firstRowLastColumn="0" w:lastRowFirstColumn="0" w:lastRowLastColumn="0"/>
            <w:tcW w:w="97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24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4</w:t>
            </w:r>
          </w:p>
        </w:tc>
        <w:tc>
          <w:tcPr>
            <w:cnfStyle w:val="000001000000" w:firstRow="0" w:lastRow="0" w:firstColumn="0" w:lastColumn="0" w:oddVBand="0" w:evenVBand="1" w:oddHBand="0" w:evenHBand="0" w:firstRowFirstColumn="0" w:firstRowLastColumn="0" w:lastRowFirstColumn="0" w:lastRowLastColumn="0"/>
            <w:tcW w:w="120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64</w:t>
            </w:r>
          </w:p>
        </w:tc>
        <w:tc>
          <w:tcPr>
            <w:cnfStyle w:val="000010000000" w:firstRow="0" w:lastRow="0" w:firstColumn="0" w:lastColumn="0" w:oddVBand="1" w:evenVBand="0" w:oddHBand="0" w:evenHBand="0" w:firstRowFirstColumn="0" w:firstRowLastColumn="0" w:lastRowFirstColumn="0" w:lastRowLastColumn="0"/>
            <w:tcW w:w="133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128</w:t>
            </w:r>
          </w:p>
        </w:tc>
        <w:tc>
          <w:tcPr>
            <w:cnfStyle w:val="000001000000" w:firstRow="0" w:lastRow="0" w:firstColumn="0" w:lastColumn="0" w:oddVBand="0" w:evenVBand="1" w:oddHBand="0" w:evenHBand="0" w:firstRowFirstColumn="0" w:firstRowLastColumn="0" w:lastRowFirstColumn="0" w:lastRowLastColumn="0"/>
            <w:tcW w:w="87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192</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09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33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5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30</w:t>
            </w:r>
          </w:p>
        </w:tc>
      </w:tr>
      <w:tr w:rsidR="00603D8C" w:rsidTr="00603D8C">
        <w:trPr>
          <w:trHeight w:val="300"/>
        </w:trPr>
        <w:tc>
          <w:tcPr>
            <w:cnfStyle w:val="000010000000" w:firstRow="0" w:lastRow="0" w:firstColumn="0" w:lastColumn="0" w:oddVBand="1" w:evenVBand="0" w:oddHBand="0" w:evenHBand="0" w:firstRowFirstColumn="0" w:firstRowLastColumn="0" w:lastRowFirstColumn="0" w:lastRowLastColumn="0"/>
            <w:tcW w:w="14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Complementario</w:t>
            </w:r>
          </w:p>
        </w:tc>
        <w:tc>
          <w:tcPr>
            <w:cnfStyle w:val="000001000000" w:firstRow="0" w:lastRow="0" w:firstColumn="0" w:lastColumn="0" w:oddVBand="0" w:evenVBand="1" w:oddHBand="0" w:evenHBand="0" w:firstRowFirstColumn="0" w:firstRowLastColumn="0" w:lastRowFirstColumn="0" w:lastRowLastColumn="0"/>
            <w:tcW w:w="82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095"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97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10000000" w:firstRow="0" w:lastRow="0" w:firstColumn="0" w:lastColumn="0" w:oddVBand="1" w:evenVBand="0" w:oddHBand="0" w:evenHBand="0" w:firstRowFirstColumn="0" w:firstRowLastColumn="0" w:lastRowFirstColumn="0" w:lastRowLastColumn="0"/>
            <w:tcW w:w="124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4</w:t>
            </w:r>
          </w:p>
        </w:tc>
        <w:tc>
          <w:tcPr>
            <w:cnfStyle w:val="000001000000" w:firstRow="0" w:lastRow="0" w:firstColumn="0" w:lastColumn="0" w:oddVBand="0" w:evenVBand="1" w:oddHBand="0" w:evenHBand="0" w:firstRowFirstColumn="0" w:firstRowLastColumn="0" w:lastRowFirstColumn="0" w:lastRowLastColumn="0"/>
            <w:tcW w:w="120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64</w:t>
            </w:r>
          </w:p>
        </w:tc>
        <w:tc>
          <w:tcPr>
            <w:cnfStyle w:val="000010000000" w:firstRow="0" w:lastRow="0" w:firstColumn="0" w:lastColumn="0" w:oddVBand="1" w:evenVBand="0" w:oddHBand="0" w:evenHBand="0" w:firstRowFirstColumn="0" w:firstRowLastColumn="0" w:lastRowFirstColumn="0" w:lastRowLastColumn="0"/>
            <w:tcW w:w="133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128</w:t>
            </w:r>
          </w:p>
        </w:tc>
        <w:tc>
          <w:tcPr>
            <w:cnfStyle w:val="000001000000" w:firstRow="0" w:lastRow="0" w:firstColumn="0" w:lastColumn="0" w:oddVBand="0" w:evenVBand="1" w:oddHBand="0" w:evenHBand="0" w:firstRowFirstColumn="0" w:firstRowLastColumn="0" w:lastRowFirstColumn="0" w:lastRowLastColumn="0"/>
            <w:tcW w:w="87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192</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09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33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10000000" w:firstRow="0" w:lastRow="0" w:firstColumn="0" w:lastColumn="0" w:oddVBand="1" w:evenVBand="0" w:oddHBand="0" w:evenHBand="0" w:firstRowFirstColumn="0" w:firstRowLastColumn="0" w:lastRowFirstColumn="0" w:lastRowLastColumn="0"/>
            <w:tcW w:w="115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60</w:t>
            </w:r>
          </w:p>
        </w:tc>
      </w:tr>
      <w:tr w:rsidR="00603D8C" w:rsidTr="00603D8C">
        <w:trPr>
          <w:cnfStyle w:val="000000100000" w:firstRow="0" w:lastRow="0" w:firstColumn="0" w:lastColumn="0" w:oddVBand="0" w:evenVBand="0" w:oddHBand="1" w:evenHBand="0" w:firstRowFirstColumn="0" w:firstRowLastColumn="0" w:lastRowFirstColumn="0" w:lastRowLastColumn="0"/>
          <w:trHeight w:val="195"/>
        </w:trPr>
        <w:tc>
          <w:tcPr>
            <w:cnfStyle w:val="000010000000" w:firstRow="0" w:lastRow="0" w:firstColumn="0" w:lastColumn="0" w:oddVBand="1" w:evenVBand="0" w:oddHBand="0" w:evenHBand="0" w:firstRowFirstColumn="0" w:firstRowLastColumn="0" w:lastRowFirstColumn="0" w:lastRowLastColumn="0"/>
            <w:tcW w:w="14760" w:type="dxa"/>
            <w:gridSpan w:val="13"/>
            <w:shd w:val="clear" w:color="auto" w:fill="D9D9D9"/>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Semestre III</w:t>
            </w:r>
          </w:p>
        </w:tc>
      </w:tr>
      <w:tr w:rsidR="00603D8C" w:rsidTr="00603D8C">
        <w:trPr>
          <w:trHeight w:val="300"/>
        </w:trPr>
        <w:tc>
          <w:tcPr>
            <w:cnfStyle w:val="000010000000" w:firstRow="0" w:lastRow="0" w:firstColumn="0" w:lastColumn="0" w:oddVBand="1" w:evenVBand="0" w:oddHBand="0" w:evenHBand="0" w:firstRowFirstColumn="0" w:firstRowLastColumn="0" w:lastRowFirstColumn="0" w:lastRowLastColumn="0"/>
            <w:tcW w:w="14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Énfasis 5</w:t>
            </w:r>
          </w:p>
        </w:tc>
        <w:tc>
          <w:tcPr>
            <w:cnfStyle w:val="000001000000" w:firstRow="0" w:lastRow="0" w:firstColumn="0" w:lastColumn="0" w:oddVBand="0" w:evenVBand="1" w:oddHBand="0" w:evenHBand="0" w:firstRowFirstColumn="0" w:firstRowLastColumn="0" w:lastRowFirstColumn="0" w:lastRowLastColumn="0"/>
            <w:tcW w:w="82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09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01000000" w:firstRow="0" w:lastRow="0" w:firstColumn="0" w:lastColumn="0" w:oddVBand="0" w:evenVBand="1" w:oddHBand="0" w:evenHBand="0" w:firstRowFirstColumn="0" w:firstRowLastColumn="0" w:lastRowFirstColumn="0" w:lastRowLastColumn="0"/>
            <w:tcW w:w="97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24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4</w:t>
            </w:r>
          </w:p>
        </w:tc>
        <w:tc>
          <w:tcPr>
            <w:cnfStyle w:val="000001000000" w:firstRow="0" w:lastRow="0" w:firstColumn="0" w:lastColumn="0" w:oddVBand="0" w:evenVBand="1" w:oddHBand="0" w:evenHBand="0" w:firstRowFirstColumn="0" w:firstRowLastColumn="0" w:lastRowFirstColumn="0" w:lastRowLastColumn="0"/>
            <w:tcW w:w="120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64</w:t>
            </w:r>
          </w:p>
        </w:tc>
        <w:tc>
          <w:tcPr>
            <w:cnfStyle w:val="000010000000" w:firstRow="0" w:lastRow="0" w:firstColumn="0" w:lastColumn="0" w:oddVBand="1" w:evenVBand="0" w:oddHBand="0" w:evenHBand="0" w:firstRowFirstColumn="0" w:firstRowLastColumn="0" w:lastRowFirstColumn="0" w:lastRowLastColumn="0"/>
            <w:tcW w:w="133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128</w:t>
            </w:r>
          </w:p>
        </w:tc>
        <w:tc>
          <w:tcPr>
            <w:cnfStyle w:val="000001000000" w:firstRow="0" w:lastRow="0" w:firstColumn="0" w:lastColumn="0" w:oddVBand="0" w:evenVBand="1" w:oddHBand="0" w:evenHBand="0" w:firstRowFirstColumn="0" w:firstRowLastColumn="0" w:lastRowFirstColumn="0" w:lastRowLastColumn="0"/>
            <w:tcW w:w="87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192</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09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33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5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30</w:t>
            </w:r>
          </w:p>
        </w:tc>
      </w:tr>
      <w:tr w:rsidR="00603D8C" w:rsidTr="00603D8C">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14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Complementario</w:t>
            </w:r>
          </w:p>
        </w:tc>
        <w:tc>
          <w:tcPr>
            <w:cnfStyle w:val="000001000000" w:firstRow="0" w:lastRow="0" w:firstColumn="0" w:lastColumn="0" w:oddVBand="0" w:evenVBand="1" w:oddHBand="0" w:evenHBand="0" w:firstRowFirstColumn="0" w:firstRowLastColumn="0" w:lastRowFirstColumn="0" w:lastRowLastColumn="0"/>
            <w:tcW w:w="82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095"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97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10000000" w:firstRow="0" w:lastRow="0" w:firstColumn="0" w:lastColumn="0" w:oddVBand="1" w:evenVBand="0" w:oddHBand="0" w:evenHBand="0" w:firstRowFirstColumn="0" w:firstRowLastColumn="0" w:lastRowFirstColumn="0" w:lastRowLastColumn="0"/>
            <w:tcW w:w="124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4</w:t>
            </w:r>
          </w:p>
        </w:tc>
        <w:tc>
          <w:tcPr>
            <w:cnfStyle w:val="000001000000" w:firstRow="0" w:lastRow="0" w:firstColumn="0" w:lastColumn="0" w:oddVBand="0" w:evenVBand="1" w:oddHBand="0" w:evenHBand="0" w:firstRowFirstColumn="0" w:firstRowLastColumn="0" w:lastRowFirstColumn="0" w:lastRowLastColumn="0"/>
            <w:tcW w:w="120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64</w:t>
            </w:r>
          </w:p>
        </w:tc>
        <w:tc>
          <w:tcPr>
            <w:cnfStyle w:val="000010000000" w:firstRow="0" w:lastRow="0" w:firstColumn="0" w:lastColumn="0" w:oddVBand="1" w:evenVBand="0" w:oddHBand="0" w:evenHBand="0" w:firstRowFirstColumn="0" w:firstRowLastColumn="0" w:lastRowFirstColumn="0" w:lastRowLastColumn="0"/>
            <w:tcW w:w="133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128</w:t>
            </w:r>
          </w:p>
        </w:tc>
        <w:tc>
          <w:tcPr>
            <w:cnfStyle w:val="000001000000" w:firstRow="0" w:lastRow="0" w:firstColumn="0" w:lastColumn="0" w:oddVBand="0" w:evenVBand="1" w:oddHBand="0" w:evenHBand="0" w:firstRowFirstColumn="0" w:firstRowLastColumn="0" w:lastRowFirstColumn="0" w:lastRowLastColumn="0"/>
            <w:tcW w:w="87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192</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09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33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10000000" w:firstRow="0" w:lastRow="0" w:firstColumn="0" w:lastColumn="0" w:oddVBand="1" w:evenVBand="0" w:oddHBand="0" w:evenHBand="0" w:firstRowFirstColumn="0" w:firstRowLastColumn="0" w:lastRowFirstColumn="0" w:lastRowLastColumn="0"/>
            <w:tcW w:w="115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60</w:t>
            </w:r>
          </w:p>
        </w:tc>
      </w:tr>
      <w:tr w:rsidR="00603D8C" w:rsidTr="00603D8C">
        <w:trPr>
          <w:trHeight w:val="300"/>
        </w:trPr>
        <w:tc>
          <w:tcPr>
            <w:cnfStyle w:val="000010000000" w:firstRow="0" w:lastRow="0" w:firstColumn="0" w:lastColumn="0" w:oddVBand="1" w:evenVBand="0" w:oddHBand="0" w:evenHBand="0" w:firstRowFirstColumn="0" w:firstRowLastColumn="0" w:lastRowFirstColumn="0" w:lastRowLastColumn="0"/>
            <w:tcW w:w="14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Trabajo de grado</w:t>
            </w:r>
          </w:p>
        </w:tc>
        <w:tc>
          <w:tcPr>
            <w:cnfStyle w:val="000001000000" w:firstRow="0" w:lastRow="0" w:firstColumn="0" w:lastColumn="0" w:oddVBand="0" w:evenVBand="1" w:oddHBand="0" w:evenHBand="0" w:firstRowFirstColumn="0" w:firstRowLastColumn="0" w:lastRowFirstColumn="0" w:lastRowLastColumn="0"/>
            <w:tcW w:w="82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10000000" w:firstRow="0" w:lastRow="0" w:firstColumn="0" w:lastColumn="0" w:oddVBand="1" w:evenVBand="0" w:oddHBand="0" w:evenHBand="0" w:firstRowFirstColumn="0" w:firstRowLastColumn="0" w:lastRowFirstColumn="0" w:lastRowLastColumn="0"/>
            <w:tcW w:w="1095"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97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24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4</w:t>
            </w:r>
          </w:p>
        </w:tc>
        <w:tc>
          <w:tcPr>
            <w:cnfStyle w:val="000001000000" w:firstRow="0" w:lastRow="0" w:firstColumn="0" w:lastColumn="0" w:oddVBand="0" w:evenVBand="1" w:oddHBand="0" w:evenHBand="0" w:firstRowFirstColumn="0" w:firstRowLastColumn="0" w:lastRowFirstColumn="0" w:lastRowLastColumn="0"/>
            <w:tcW w:w="120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64 (pas)</w:t>
            </w:r>
          </w:p>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0 (proy)</w:t>
            </w:r>
          </w:p>
        </w:tc>
        <w:tc>
          <w:tcPr>
            <w:cnfStyle w:val="000010000000" w:firstRow="0" w:lastRow="0" w:firstColumn="0" w:lastColumn="0" w:oddVBand="1" w:evenVBand="0" w:oddHBand="0" w:evenHBand="0" w:firstRowFirstColumn="0" w:firstRowLastColumn="0" w:lastRowFirstColumn="0" w:lastRowLastColumn="0"/>
            <w:tcW w:w="133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128 (pas)</w:t>
            </w:r>
          </w:p>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192 (proy)</w:t>
            </w:r>
          </w:p>
        </w:tc>
        <w:tc>
          <w:tcPr>
            <w:cnfStyle w:val="000001000000" w:firstRow="0" w:lastRow="0" w:firstColumn="0" w:lastColumn="0" w:oddVBand="0" w:evenVBand="1" w:oddHBand="0" w:evenHBand="0" w:firstRowFirstColumn="0" w:firstRowLastColumn="0" w:lastRowFirstColumn="0" w:lastRowLastColumn="0"/>
            <w:tcW w:w="87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192</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09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X</w:t>
            </w:r>
          </w:p>
        </w:tc>
        <w:tc>
          <w:tcPr>
            <w:cnfStyle w:val="000001000000" w:firstRow="0" w:lastRow="0" w:firstColumn="0" w:lastColumn="0" w:oddVBand="0" w:evenVBand="1" w:oddHBand="0" w:evenHBand="0" w:firstRowFirstColumn="0" w:firstRowLastColumn="0" w:lastRowFirstColumn="0" w:lastRowLastColumn="0"/>
            <w:tcW w:w="1335" w:type="dxa"/>
          </w:tcPr>
          <w:p w:rsidR="00603D8C" w:rsidRDefault="00603D8C">
            <w:pPr>
              <w:spacing w:line="240" w:lineRule="auto"/>
              <w:ind w:left="0"/>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5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60</w:t>
            </w:r>
          </w:p>
        </w:tc>
      </w:tr>
      <w:tr w:rsidR="00603D8C" w:rsidTr="00603D8C">
        <w:trPr>
          <w:cnfStyle w:val="000000100000" w:firstRow="0" w:lastRow="0" w:firstColumn="0" w:lastColumn="0" w:oddVBand="0" w:evenVBand="0" w:oddHBand="1" w:evenHBand="0" w:firstRowFirstColumn="0" w:firstRowLastColumn="0" w:lastRowFirstColumn="0" w:lastRowLastColumn="0"/>
          <w:trHeight w:val="287"/>
        </w:trPr>
        <w:tc>
          <w:tcPr>
            <w:cnfStyle w:val="000010000000" w:firstRow="0" w:lastRow="0" w:firstColumn="0" w:lastColumn="0" w:oddVBand="1" w:evenVBand="0" w:oddHBand="0" w:evenHBand="0" w:firstRowFirstColumn="0" w:firstRowLastColumn="0" w:lastRowFirstColumn="0" w:lastRowLastColumn="0"/>
            <w:tcW w:w="14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Total de horas</w:t>
            </w:r>
          </w:p>
        </w:tc>
        <w:tc>
          <w:tcPr>
            <w:cnfStyle w:val="000001000000" w:firstRow="0" w:lastRow="0" w:firstColumn="0" w:lastColumn="0" w:oddVBand="0" w:evenVBand="1" w:oddHBand="0" w:evenHBand="0" w:firstRowFirstColumn="0" w:firstRowLastColumn="0" w:lastRowFirstColumn="0" w:lastRowLastColumn="0"/>
            <w:tcW w:w="825"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095"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975"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245"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20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704 (pas)</w:t>
            </w:r>
          </w:p>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640 (proy)</w:t>
            </w:r>
          </w:p>
        </w:tc>
        <w:tc>
          <w:tcPr>
            <w:cnfStyle w:val="000010000000" w:firstRow="0" w:lastRow="0" w:firstColumn="0" w:lastColumn="0" w:oddVBand="1" w:evenVBand="0" w:oddHBand="0" w:evenHBand="0" w:firstRowFirstColumn="0" w:firstRowLastColumn="0" w:lastRowFirstColumn="0" w:lastRowLastColumn="0"/>
            <w:tcW w:w="133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1408 (pas)</w:t>
            </w:r>
          </w:p>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1472 (proy)</w:t>
            </w:r>
          </w:p>
        </w:tc>
        <w:tc>
          <w:tcPr>
            <w:cnfStyle w:val="000001000000" w:firstRow="0" w:lastRow="0" w:firstColumn="0" w:lastColumn="0" w:oddVBand="0" w:evenVBand="1" w:oddHBand="0" w:evenHBand="0" w:firstRowFirstColumn="0" w:firstRowLastColumn="0" w:lastRowFirstColumn="0" w:lastRowLastColumn="0"/>
            <w:tcW w:w="87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2112</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095"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335"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55" w:type="dxa"/>
          </w:tcPr>
          <w:p w:rsidR="00603D8C" w:rsidRDefault="00603D8C">
            <w:pPr>
              <w:spacing w:line="240" w:lineRule="auto"/>
              <w:ind w:firstLine="357"/>
              <w:jc w:val="center"/>
              <w:rPr>
                <w:rFonts w:ascii="Arial Narrow" w:eastAsia="Arial Narrow" w:hAnsi="Arial Narrow" w:cs="Arial Narrow"/>
                <w:sz w:val="18"/>
                <w:szCs w:val="18"/>
              </w:rPr>
            </w:pPr>
          </w:p>
        </w:tc>
      </w:tr>
      <w:tr w:rsidR="00603D8C" w:rsidTr="00603D8C">
        <w:trPr>
          <w:trHeight w:val="244"/>
        </w:trPr>
        <w:tc>
          <w:tcPr>
            <w:cnfStyle w:val="000010000000" w:firstRow="0" w:lastRow="0" w:firstColumn="0" w:lastColumn="0" w:oddVBand="1" w:evenVBand="0" w:oddHBand="0" w:evenHBand="0" w:firstRowFirstColumn="0" w:firstRowLastColumn="0" w:lastRowFirstColumn="0" w:lastRowLastColumn="0"/>
            <w:tcW w:w="14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lastRenderedPageBreak/>
              <w:t>Total de horas (%)</w:t>
            </w:r>
          </w:p>
        </w:tc>
        <w:tc>
          <w:tcPr>
            <w:cnfStyle w:val="000001000000" w:firstRow="0" w:lastRow="0" w:firstColumn="0" w:lastColumn="0" w:oddVBand="0" w:evenVBand="1" w:oddHBand="0" w:evenHBand="0" w:firstRowFirstColumn="0" w:firstRowLastColumn="0" w:lastRowFirstColumn="0" w:lastRowLastColumn="0"/>
            <w:tcW w:w="825"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095"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975"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245"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20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33.33 (pas)</w:t>
            </w:r>
          </w:p>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30.3 (proy)</w:t>
            </w:r>
          </w:p>
        </w:tc>
        <w:tc>
          <w:tcPr>
            <w:cnfStyle w:val="000010000000" w:firstRow="0" w:lastRow="0" w:firstColumn="0" w:lastColumn="0" w:oddVBand="1" w:evenVBand="0" w:oddHBand="0" w:evenHBand="0" w:firstRowFirstColumn="0" w:firstRowLastColumn="0" w:lastRowFirstColumn="0" w:lastRowLastColumn="0"/>
            <w:tcW w:w="133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66.67  (pas)</w:t>
            </w:r>
          </w:p>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69.7 (proy)</w:t>
            </w:r>
          </w:p>
        </w:tc>
        <w:tc>
          <w:tcPr>
            <w:cnfStyle w:val="000001000000" w:firstRow="0" w:lastRow="0" w:firstColumn="0" w:lastColumn="0" w:oddVBand="0" w:evenVBand="1" w:oddHBand="0" w:evenHBand="0" w:firstRowFirstColumn="0" w:firstRowLastColumn="0" w:lastRowFirstColumn="0" w:lastRowLastColumn="0"/>
            <w:tcW w:w="87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100</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095"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335"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55" w:type="dxa"/>
          </w:tcPr>
          <w:p w:rsidR="00603D8C" w:rsidRDefault="00603D8C">
            <w:pPr>
              <w:spacing w:line="240" w:lineRule="auto"/>
              <w:ind w:firstLine="357"/>
              <w:jc w:val="center"/>
              <w:rPr>
                <w:rFonts w:ascii="Arial Narrow" w:eastAsia="Arial Narrow" w:hAnsi="Arial Narrow" w:cs="Arial Narrow"/>
                <w:sz w:val="18"/>
                <w:szCs w:val="18"/>
              </w:rPr>
            </w:pPr>
          </w:p>
        </w:tc>
      </w:tr>
      <w:tr w:rsidR="00603D8C" w:rsidTr="00603D8C">
        <w:trPr>
          <w:cnfStyle w:val="000000100000" w:firstRow="0" w:lastRow="0" w:firstColumn="0" w:lastColumn="0" w:oddVBand="0" w:evenVBand="0" w:oddHBand="1" w:evenHBand="0" w:firstRowFirstColumn="0" w:firstRowLastColumn="0" w:lastRowFirstColumn="0" w:lastRowLastColumn="0"/>
          <w:trHeight w:val="276"/>
        </w:trPr>
        <w:tc>
          <w:tcPr>
            <w:cnfStyle w:val="000010000000" w:firstRow="0" w:lastRow="0" w:firstColumn="0" w:lastColumn="0" w:oddVBand="1" w:evenVBand="0" w:oddHBand="0" w:evenHBand="0" w:firstRowFirstColumn="0" w:firstRowLastColumn="0" w:lastRowFirstColumn="0" w:lastRowLastColumn="0"/>
            <w:tcW w:w="14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Total de Créditos</w:t>
            </w:r>
          </w:p>
        </w:tc>
        <w:tc>
          <w:tcPr>
            <w:cnfStyle w:val="000001000000" w:firstRow="0" w:lastRow="0" w:firstColumn="0" w:lastColumn="0" w:oddVBand="0" w:evenVBand="1" w:oddHBand="0" w:evenHBand="0" w:firstRowFirstColumn="0" w:firstRowLastColumn="0" w:lastRowFirstColumn="0" w:lastRowLastColumn="0"/>
            <w:tcW w:w="82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24</w:t>
            </w:r>
          </w:p>
        </w:tc>
        <w:tc>
          <w:tcPr>
            <w:cnfStyle w:val="000010000000" w:firstRow="0" w:lastRow="0" w:firstColumn="0" w:lastColumn="0" w:oddVBand="1" w:evenVBand="0" w:oddHBand="0" w:evenHBand="0" w:firstRowFirstColumn="0" w:firstRowLastColumn="0" w:lastRowFirstColumn="0" w:lastRowLastColumn="0"/>
            <w:tcW w:w="109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12</w:t>
            </w:r>
          </w:p>
        </w:tc>
        <w:tc>
          <w:tcPr>
            <w:cnfStyle w:val="000001000000" w:firstRow="0" w:lastRow="0" w:firstColumn="0" w:lastColumn="0" w:oddVBand="0" w:evenVBand="1" w:oddHBand="0" w:evenHBand="0" w:firstRowFirstColumn="0" w:firstRowLastColumn="0" w:lastRowFirstColumn="0" w:lastRowLastColumn="0"/>
            <w:tcW w:w="97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8</w:t>
            </w:r>
          </w:p>
        </w:tc>
        <w:tc>
          <w:tcPr>
            <w:cnfStyle w:val="000010000000" w:firstRow="0" w:lastRow="0" w:firstColumn="0" w:lastColumn="0" w:oddVBand="1" w:evenVBand="0" w:oddHBand="0" w:evenHBand="0" w:firstRowFirstColumn="0" w:firstRowLastColumn="0" w:lastRowFirstColumn="0" w:lastRowLastColumn="0"/>
            <w:tcW w:w="124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44</w:t>
            </w:r>
          </w:p>
        </w:tc>
        <w:tc>
          <w:tcPr>
            <w:cnfStyle w:val="000001000000" w:firstRow="0" w:lastRow="0" w:firstColumn="0" w:lastColumn="0" w:oddVBand="0" w:evenVBand="1" w:oddHBand="0" w:evenHBand="0" w:firstRowFirstColumn="0" w:firstRowLastColumn="0" w:lastRowFirstColumn="0" w:lastRowLastColumn="0"/>
            <w:tcW w:w="1200"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335"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870"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8</w:t>
            </w:r>
          </w:p>
        </w:tc>
        <w:tc>
          <w:tcPr>
            <w:cnfStyle w:val="000001000000" w:firstRow="0" w:lastRow="0" w:firstColumn="0" w:lastColumn="0" w:oddVBand="0" w:evenVBand="1" w:oddHBand="0" w:evenHBand="0" w:firstRowFirstColumn="0" w:firstRowLastColumn="0" w:lastRowFirstColumn="0" w:lastRowLastColumn="0"/>
            <w:tcW w:w="109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12</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16</w:t>
            </w:r>
          </w:p>
        </w:tc>
        <w:tc>
          <w:tcPr>
            <w:cnfStyle w:val="000001000000" w:firstRow="0" w:lastRow="0" w:firstColumn="0" w:lastColumn="0" w:oddVBand="0" w:evenVBand="1" w:oddHBand="0" w:evenHBand="0" w:firstRowFirstColumn="0" w:firstRowLastColumn="0" w:lastRowFirstColumn="0" w:lastRowLastColumn="0"/>
            <w:tcW w:w="133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8</w:t>
            </w:r>
          </w:p>
        </w:tc>
        <w:tc>
          <w:tcPr>
            <w:cnfStyle w:val="000010000000" w:firstRow="0" w:lastRow="0" w:firstColumn="0" w:lastColumn="0" w:oddVBand="1" w:evenVBand="0" w:oddHBand="0" w:evenHBand="0" w:firstRowFirstColumn="0" w:firstRowLastColumn="0" w:lastRowFirstColumn="0" w:lastRowLastColumn="0"/>
            <w:tcW w:w="1155" w:type="dxa"/>
          </w:tcPr>
          <w:p w:rsidR="00603D8C" w:rsidRDefault="00603D8C">
            <w:pPr>
              <w:spacing w:line="240" w:lineRule="auto"/>
              <w:ind w:firstLine="357"/>
              <w:jc w:val="center"/>
              <w:rPr>
                <w:rFonts w:ascii="Arial Narrow" w:eastAsia="Arial Narrow" w:hAnsi="Arial Narrow" w:cs="Arial Narrow"/>
                <w:sz w:val="18"/>
                <w:szCs w:val="18"/>
              </w:rPr>
            </w:pPr>
          </w:p>
        </w:tc>
      </w:tr>
      <w:tr w:rsidR="00603D8C" w:rsidTr="00603D8C">
        <w:trPr>
          <w:trHeight w:val="559"/>
        </w:trPr>
        <w:tc>
          <w:tcPr>
            <w:cnfStyle w:val="000010000000" w:firstRow="0" w:lastRow="0" w:firstColumn="0" w:lastColumn="0" w:oddVBand="1" w:evenVBand="0" w:oddHBand="0" w:evenHBand="0" w:firstRowFirstColumn="0" w:firstRowLastColumn="0" w:lastRowFirstColumn="0" w:lastRowLastColumn="0"/>
            <w:tcW w:w="14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Total de Créditos (%)</w:t>
            </w:r>
          </w:p>
        </w:tc>
        <w:tc>
          <w:tcPr>
            <w:cnfStyle w:val="000001000000" w:firstRow="0" w:lastRow="0" w:firstColumn="0" w:lastColumn="0" w:oddVBand="0" w:evenVBand="1" w:oddHBand="0" w:evenHBand="0" w:firstRowFirstColumn="0" w:firstRowLastColumn="0" w:lastRowFirstColumn="0" w:lastRowLastColumn="0"/>
            <w:tcW w:w="82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54,54</w:t>
            </w:r>
          </w:p>
        </w:tc>
        <w:tc>
          <w:tcPr>
            <w:cnfStyle w:val="000010000000" w:firstRow="0" w:lastRow="0" w:firstColumn="0" w:lastColumn="0" w:oddVBand="1" w:evenVBand="0" w:oddHBand="0" w:evenHBand="0" w:firstRowFirstColumn="0" w:firstRowLastColumn="0" w:lastRowFirstColumn="0" w:lastRowLastColumn="0"/>
            <w:tcW w:w="109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27,27</w:t>
            </w:r>
          </w:p>
        </w:tc>
        <w:tc>
          <w:tcPr>
            <w:cnfStyle w:val="000001000000" w:firstRow="0" w:lastRow="0" w:firstColumn="0" w:lastColumn="0" w:oddVBand="0" w:evenVBand="1" w:oddHBand="0" w:evenHBand="0" w:firstRowFirstColumn="0" w:firstRowLastColumn="0" w:lastRowFirstColumn="0" w:lastRowLastColumn="0"/>
            <w:tcW w:w="97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18,18</w:t>
            </w:r>
          </w:p>
        </w:tc>
        <w:tc>
          <w:tcPr>
            <w:cnfStyle w:val="000010000000" w:firstRow="0" w:lastRow="0" w:firstColumn="0" w:lastColumn="0" w:oddVBand="1" w:evenVBand="0" w:oddHBand="0" w:evenHBand="0" w:firstRowFirstColumn="0" w:firstRowLastColumn="0" w:lastRowFirstColumn="0" w:lastRowLastColumn="0"/>
            <w:tcW w:w="1245" w:type="dxa"/>
          </w:tcPr>
          <w:p w:rsidR="00603D8C" w:rsidRDefault="00603D8C">
            <w:pPr>
              <w:spacing w:line="240" w:lineRule="auto"/>
              <w:ind w:left="0"/>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1200"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335"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01000000" w:firstRow="0" w:lastRow="0" w:firstColumn="0" w:lastColumn="0" w:oddVBand="0" w:evenVBand="1" w:oddHBand="0" w:evenHBand="0" w:firstRowFirstColumn="0" w:firstRowLastColumn="0" w:lastRowFirstColumn="0" w:lastRowLastColumn="0"/>
            <w:tcW w:w="870" w:type="dxa"/>
          </w:tcPr>
          <w:p w:rsidR="00603D8C" w:rsidRDefault="00603D8C">
            <w:pPr>
              <w:spacing w:line="240" w:lineRule="auto"/>
              <w:ind w:firstLine="357"/>
              <w:jc w:val="center"/>
              <w:rPr>
                <w:rFonts w:ascii="Arial Narrow" w:eastAsia="Arial Narrow" w:hAnsi="Arial Narrow" w:cs="Arial Narrow"/>
                <w:sz w:val="18"/>
                <w:szCs w:val="18"/>
              </w:rPr>
            </w:pP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18,18</w:t>
            </w:r>
          </w:p>
        </w:tc>
        <w:tc>
          <w:tcPr>
            <w:cnfStyle w:val="000001000000" w:firstRow="0" w:lastRow="0" w:firstColumn="0" w:lastColumn="0" w:oddVBand="0" w:evenVBand="1" w:oddHBand="0" w:evenHBand="0" w:firstRowFirstColumn="0" w:firstRowLastColumn="0" w:lastRowFirstColumn="0" w:lastRowLastColumn="0"/>
            <w:tcW w:w="109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27,27</w:t>
            </w:r>
          </w:p>
        </w:tc>
        <w:tc>
          <w:tcPr>
            <w:cnfStyle w:val="000010000000" w:firstRow="0" w:lastRow="0" w:firstColumn="0" w:lastColumn="0" w:oddVBand="1" w:evenVBand="0" w:oddHBand="0" w:evenHBand="0" w:firstRowFirstColumn="0" w:firstRowLastColumn="0" w:lastRowFirstColumn="0" w:lastRowLastColumn="0"/>
            <w:tcW w:w="1110"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36,36</w:t>
            </w:r>
          </w:p>
        </w:tc>
        <w:tc>
          <w:tcPr>
            <w:cnfStyle w:val="000001000000" w:firstRow="0" w:lastRow="0" w:firstColumn="0" w:lastColumn="0" w:oddVBand="0" w:evenVBand="1" w:oddHBand="0" w:evenHBand="0" w:firstRowFirstColumn="0" w:firstRowLastColumn="0" w:lastRowFirstColumn="0" w:lastRowLastColumn="0"/>
            <w:tcW w:w="1335" w:type="dxa"/>
          </w:tcPr>
          <w:p w:rsidR="00603D8C" w:rsidRDefault="005E66C4">
            <w:pPr>
              <w:spacing w:line="240" w:lineRule="auto"/>
              <w:ind w:left="0"/>
              <w:jc w:val="center"/>
              <w:rPr>
                <w:rFonts w:ascii="Arial Narrow" w:eastAsia="Arial Narrow" w:hAnsi="Arial Narrow" w:cs="Arial Narrow"/>
                <w:sz w:val="18"/>
                <w:szCs w:val="18"/>
              </w:rPr>
            </w:pPr>
            <w:r>
              <w:rPr>
                <w:rFonts w:ascii="Arial Narrow" w:eastAsia="Arial Narrow" w:hAnsi="Arial Narrow" w:cs="Arial Narrow"/>
                <w:sz w:val="18"/>
                <w:szCs w:val="18"/>
              </w:rPr>
              <w:t>18,18</w:t>
            </w:r>
          </w:p>
        </w:tc>
        <w:tc>
          <w:tcPr>
            <w:cnfStyle w:val="000010000000" w:firstRow="0" w:lastRow="0" w:firstColumn="0" w:lastColumn="0" w:oddVBand="1" w:evenVBand="0" w:oddHBand="0" w:evenHBand="0" w:firstRowFirstColumn="0" w:firstRowLastColumn="0" w:lastRowFirstColumn="0" w:lastRowLastColumn="0"/>
            <w:tcW w:w="1155" w:type="dxa"/>
          </w:tcPr>
          <w:p w:rsidR="00603D8C" w:rsidRDefault="00603D8C">
            <w:pPr>
              <w:spacing w:line="240" w:lineRule="auto"/>
              <w:ind w:firstLine="357"/>
              <w:jc w:val="center"/>
              <w:rPr>
                <w:rFonts w:ascii="Arial Narrow" w:eastAsia="Arial Narrow" w:hAnsi="Arial Narrow" w:cs="Arial Narrow"/>
                <w:sz w:val="18"/>
                <w:szCs w:val="18"/>
              </w:rPr>
            </w:pPr>
          </w:p>
        </w:tc>
      </w:tr>
    </w:tbl>
    <w:p w:rsidR="00603D8C" w:rsidRDefault="005E66C4">
      <w:pPr>
        <w:pBdr>
          <w:top w:val="nil"/>
          <w:left w:val="nil"/>
          <w:bottom w:val="nil"/>
          <w:right w:val="nil"/>
          <w:between w:val="nil"/>
        </w:pBdr>
        <w:ind w:left="0"/>
        <w:jc w:val="center"/>
        <w:rPr>
          <w:rFonts w:ascii="Arial Narrow" w:eastAsia="Arial Narrow" w:hAnsi="Arial Narrow" w:cs="Arial Narrow"/>
          <w:i/>
          <w:color w:val="000000"/>
          <w:sz w:val="18"/>
          <w:szCs w:val="18"/>
        </w:rPr>
        <w:sectPr w:rsidR="00603D8C">
          <w:pgSz w:w="15840" w:h="12240" w:orient="landscape"/>
          <w:pgMar w:top="1133" w:right="1133" w:bottom="1133" w:left="1133" w:header="720" w:footer="720" w:gutter="0"/>
          <w:cols w:space="720"/>
        </w:sectPr>
      </w:pPr>
      <w:r>
        <w:rPr>
          <w:rFonts w:ascii="Arial Narrow" w:eastAsia="Arial Narrow" w:hAnsi="Arial Narrow" w:cs="Arial Narrow"/>
          <w:i/>
          <w:color w:val="000000"/>
          <w:sz w:val="18"/>
          <w:szCs w:val="18"/>
        </w:rPr>
        <w:t>pas: Pasantía / proy: Proyecto de profundización. Fuente: Elaboración propi</w:t>
      </w:r>
    </w:p>
    <w:p w:rsidR="00603D8C" w:rsidRDefault="005E66C4">
      <w:pPr>
        <w:spacing w:before="240" w:after="240"/>
        <w:ind w:left="0" w:right="191"/>
        <w:jc w:val="both"/>
        <w:rPr>
          <w:rFonts w:ascii="Arial Narrow" w:eastAsia="Arial Narrow" w:hAnsi="Arial Narrow" w:cs="Arial Narrow"/>
          <w:color w:val="FF0000"/>
          <w:sz w:val="20"/>
          <w:szCs w:val="20"/>
        </w:rPr>
      </w:pPr>
      <w:r>
        <w:rPr>
          <w:rFonts w:ascii="Arial Narrow" w:eastAsia="Arial Narrow" w:hAnsi="Arial Narrow" w:cs="Arial Narrow"/>
          <w:sz w:val="24"/>
          <w:szCs w:val="24"/>
        </w:rPr>
        <w:lastRenderedPageBreak/>
        <w:t>En la Tabla 6 se indica la distribución de horas de trabajo para cada espacio académico. Esas horas corresponden a dos tipo de trabajo: directo o presencial e independiente (Ilustración 7).</w:t>
      </w:r>
    </w:p>
    <w:p w:rsidR="00603D8C" w:rsidRDefault="00603D8C">
      <w:pPr>
        <w:spacing w:before="240" w:after="240"/>
        <w:ind w:left="0" w:right="191"/>
        <w:jc w:val="both"/>
        <w:rPr>
          <w:rFonts w:ascii="Arial Narrow" w:eastAsia="Arial Narrow" w:hAnsi="Arial Narrow" w:cs="Arial Narrow"/>
          <w:sz w:val="24"/>
          <w:szCs w:val="24"/>
        </w:rPr>
      </w:pPr>
    </w:p>
    <w:p w:rsidR="00603D8C" w:rsidRDefault="005E66C4">
      <w:pPr>
        <w:keepNext/>
        <w:ind w:right="191" w:firstLine="357"/>
        <w:jc w:val="center"/>
      </w:pPr>
      <w:r>
        <w:rPr>
          <w:noProof/>
          <w:lang w:eastAsia="es-CO"/>
        </w:rPr>
        <w:drawing>
          <wp:inline distT="0" distB="0" distL="0" distR="0">
            <wp:extent cx="3899201" cy="1971660"/>
            <wp:effectExtent l="0" t="0" r="0" b="0"/>
            <wp:docPr id="10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4"/>
                    <a:srcRect/>
                    <a:stretch>
                      <a:fillRect/>
                    </a:stretch>
                  </pic:blipFill>
                  <pic:spPr>
                    <a:xfrm>
                      <a:off x="0" y="0"/>
                      <a:ext cx="3899201" cy="1971660"/>
                    </a:xfrm>
                    <a:prstGeom prst="rect">
                      <a:avLst/>
                    </a:prstGeom>
                    <a:ln/>
                  </pic:spPr>
                </pic:pic>
              </a:graphicData>
            </a:graphic>
          </wp:inline>
        </w:drawing>
      </w:r>
    </w:p>
    <w:p w:rsidR="00603D8C" w:rsidRDefault="005E66C4">
      <w:pPr>
        <w:widowControl w:val="0"/>
        <w:pBdr>
          <w:top w:val="nil"/>
          <w:left w:val="nil"/>
          <w:bottom w:val="nil"/>
          <w:right w:val="nil"/>
          <w:between w:val="nil"/>
        </w:pBdr>
        <w:spacing w:before="120" w:after="120"/>
        <w:jc w:val="center"/>
        <w:rPr>
          <w:rFonts w:ascii="Arial Narrow" w:eastAsia="Arial Narrow" w:hAnsi="Arial Narrow" w:cs="Arial Narrow"/>
          <w:i/>
          <w:color w:val="000000"/>
          <w:sz w:val="24"/>
          <w:szCs w:val="24"/>
        </w:rPr>
      </w:pPr>
      <w:bookmarkStart w:id="53" w:name="_heading=h.2u6wntf" w:colFirst="0" w:colLast="0"/>
      <w:bookmarkEnd w:id="53"/>
      <w:r>
        <w:rPr>
          <w:rFonts w:ascii="Liberation Serif" w:eastAsia="Liberation Serif" w:hAnsi="Liberation Serif" w:cs="Liberation Serif"/>
          <w:i/>
          <w:color w:val="000000"/>
          <w:sz w:val="24"/>
          <w:szCs w:val="24"/>
        </w:rPr>
        <w:t>Ilustración 7 Metodología y actividades realizadas para cada uno de los tipos de trabajo.</w:t>
      </w:r>
    </w:p>
    <w:p w:rsidR="00603D8C" w:rsidRDefault="005E66C4">
      <w:pPr>
        <w:spacing w:before="240" w:after="280"/>
        <w:ind w:left="0"/>
        <w:jc w:val="both"/>
        <w:rPr>
          <w:rFonts w:ascii="Arial Narrow" w:eastAsia="Arial Narrow" w:hAnsi="Arial Narrow" w:cs="Arial Narrow"/>
          <w:sz w:val="24"/>
          <w:szCs w:val="24"/>
        </w:rPr>
      </w:pPr>
      <w:r>
        <w:rPr>
          <w:rFonts w:ascii="Arial Narrow" w:eastAsia="Arial Narrow" w:hAnsi="Arial Narrow" w:cs="Arial Narrow"/>
          <w:sz w:val="24"/>
          <w:szCs w:val="24"/>
        </w:rPr>
        <w:t>Las asignaturas están centradas en núcleos conceptuales y resolución de problemas propuestos como proyectos de investigación por asignatura y es necesario que el estu</w:t>
      </w:r>
      <w:r>
        <w:rPr>
          <w:rFonts w:ascii="Arial Narrow" w:eastAsia="Arial Narrow" w:hAnsi="Arial Narrow" w:cs="Arial Narrow"/>
          <w:sz w:val="24"/>
          <w:szCs w:val="24"/>
        </w:rPr>
        <w:t>diante explicite el tipo de metodología usada y posteriormente socialice los resultados.</w:t>
      </w:r>
    </w:p>
    <w:p w:rsidR="00603D8C" w:rsidRDefault="005E66C4">
      <w:pPr>
        <w:pStyle w:val="Ttulo2"/>
        <w:spacing w:before="240" w:after="280"/>
        <w:ind w:left="0"/>
        <w:jc w:val="both"/>
      </w:pPr>
      <w:bookmarkStart w:id="54" w:name="_heading=h.126ez8n7s58h" w:colFirst="0" w:colLast="0"/>
      <w:bookmarkEnd w:id="54"/>
      <w:r>
        <w:t>4.1 Estrategias para permanencia, graduación oportuna y logro de los resultados de aprendizaje</w:t>
      </w:r>
    </w:p>
    <w:p w:rsidR="00603D8C" w:rsidRDefault="005E66C4">
      <w:pPr>
        <w:ind w:left="0"/>
        <w:jc w:val="both"/>
        <w:rPr>
          <w:rFonts w:ascii="Arial Narrow" w:eastAsia="Arial Narrow" w:hAnsi="Arial Narrow" w:cs="Arial Narrow"/>
          <w:b/>
          <w:sz w:val="24"/>
          <w:szCs w:val="24"/>
        </w:rPr>
      </w:pPr>
      <w:r>
        <w:rPr>
          <w:rFonts w:ascii="Arial Narrow" w:eastAsia="Arial Narrow" w:hAnsi="Arial Narrow" w:cs="Arial Narrow"/>
          <w:b/>
          <w:sz w:val="24"/>
          <w:szCs w:val="24"/>
        </w:rPr>
        <w:t>Programa para el Desarrollo Integral y la Graduación Oportuna</w:t>
      </w:r>
    </w:p>
    <w:p w:rsidR="00603D8C" w:rsidRDefault="00603D8C">
      <w:pPr>
        <w:ind w:firstLine="357"/>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Este prog</w:t>
      </w:r>
      <w:r>
        <w:rPr>
          <w:rFonts w:ascii="Arial Narrow" w:eastAsia="Arial Narrow" w:hAnsi="Arial Narrow" w:cs="Arial Narrow"/>
          <w:sz w:val="24"/>
          <w:szCs w:val="24"/>
        </w:rPr>
        <w:t>rama institucional tiene por objetivo disminuir la deserción estudiantil en la Universidad Distrital Francisco José de Caldas, en las diferentes etapas de formación, a través del desarrollo integral y el acompañamiento durante la vida académica de nuestros</w:t>
      </w:r>
      <w:r>
        <w:rPr>
          <w:rFonts w:ascii="Arial Narrow" w:eastAsia="Arial Narrow" w:hAnsi="Arial Narrow" w:cs="Arial Narrow"/>
          <w:sz w:val="24"/>
          <w:szCs w:val="24"/>
        </w:rPr>
        <w:t xml:space="preserve"> estudiantes, para lo cual se han establecido diferentes estrategias académicas, de bienestar, crecimiento personal y desarrollo integral. El programa se encuentra enmarcado en el proyecto de inversión: Fortalecimiento a la Promoción para la Excelencia Aca</w:t>
      </w:r>
      <w:r>
        <w:rPr>
          <w:rFonts w:ascii="Arial Narrow" w:eastAsia="Arial Narrow" w:hAnsi="Arial Narrow" w:cs="Arial Narrow"/>
          <w:sz w:val="24"/>
          <w:szCs w:val="24"/>
        </w:rPr>
        <w:t>démica, el cual inició en septiembre del 2020. Dentro de las actividades que se vienen desarrollando se encuentran:</w:t>
      </w:r>
    </w:p>
    <w:p w:rsidR="00603D8C" w:rsidRDefault="00603D8C">
      <w:pPr>
        <w:ind w:firstLine="357"/>
        <w:jc w:val="both"/>
        <w:rPr>
          <w:rFonts w:ascii="Arial Narrow" w:eastAsia="Arial Narrow" w:hAnsi="Arial Narrow" w:cs="Arial Narrow"/>
          <w:sz w:val="24"/>
          <w:szCs w:val="24"/>
        </w:rPr>
      </w:pPr>
    </w:p>
    <w:p w:rsidR="00603D8C" w:rsidRDefault="005E66C4">
      <w:pPr>
        <w:numPr>
          <w:ilvl w:val="0"/>
          <w:numId w:val="20"/>
        </w:numPr>
        <w:ind w:left="720"/>
        <w:jc w:val="both"/>
        <w:rPr>
          <w:rFonts w:ascii="Times New Roman" w:eastAsia="Times New Roman" w:hAnsi="Times New Roman" w:cs="Times New Roman"/>
          <w:sz w:val="24"/>
          <w:szCs w:val="24"/>
        </w:rPr>
      </w:pPr>
      <w:r>
        <w:rPr>
          <w:rFonts w:ascii="Arial Narrow" w:eastAsia="Arial Narrow" w:hAnsi="Arial Narrow" w:cs="Arial Narrow"/>
          <w:b/>
          <w:sz w:val="24"/>
          <w:szCs w:val="24"/>
        </w:rPr>
        <w:t xml:space="preserve">Fortalecimiento de la caracterización de la población estudiantil. </w:t>
      </w:r>
      <w:r>
        <w:rPr>
          <w:rFonts w:ascii="Arial Narrow" w:eastAsia="Arial Narrow" w:hAnsi="Arial Narrow" w:cs="Arial Narrow"/>
          <w:sz w:val="24"/>
          <w:szCs w:val="24"/>
        </w:rPr>
        <w:t>Plantear estrategias de bienestar diferenciadas implica identificar la p</w:t>
      </w:r>
      <w:r>
        <w:rPr>
          <w:rFonts w:ascii="Arial Narrow" w:eastAsia="Arial Narrow" w:hAnsi="Arial Narrow" w:cs="Arial Narrow"/>
          <w:sz w:val="24"/>
          <w:szCs w:val="24"/>
        </w:rPr>
        <w:t>oblación que ingresa a cada programa académico, desde esa perspectiva se ha venido trabajando articuladamente con la oficina de admisiones con el fin de fortalecer la información que se solicita a los estudiantes al ingreso a la Universidad desde diferente</w:t>
      </w:r>
      <w:r>
        <w:rPr>
          <w:rFonts w:ascii="Arial Narrow" w:eastAsia="Arial Narrow" w:hAnsi="Arial Narrow" w:cs="Arial Narrow"/>
          <w:sz w:val="24"/>
          <w:szCs w:val="24"/>
        </w:rPr>
        <w:t>s perspectivas: socioeconómica, académica; psicosocial e intereses particulares. El análisis, por programa académico, de esta información permitirá plantear estrategias tendientes a disminuir la deserción y fortalecer el desarrollo integral de los estudian</w:t>
      </w:r>
      <w:r>
        <w:rPr>
          <w:rFonts w:ascii="Arial Narrow" w:eastAsia="Arial Narrow" w:hAnsi="Arial Narrow" w:cs="Arial Narrow"/>
          <w:sz w:val="24"/>
          <w:szCs w:val="24"/>
        </w:rPr>
        <w:t>tes.</w:t>
      </w:r>
    </w:p>
    <w:p w:rsidR="00603D8C" w:rsidRDefault="00603D8C">
      <w:pPr>
        <w:ind w:firstLine="357"/>
        <w:jc w:val="both"/>
        <w:rPr>
          <w:rFonts w:ascii="Arial Narrow" w:eastAsia="Arial Narrow" w:hAnsi="Arial Narrow" w:cs="Arial Narrow"/>
          <w:sz w:val="24"/>
          <w:szCs w:val="24"/>
        </w:rPr>
      </w:pPr>
    </w:p>
    <w:p w:rsidR="00603D8C" w:rsidRDefault="005E66C4">
      <w:pPr>
        <w:numPr>
          <w:ilvl w:val="0"/>
          <w:numId w:val="20"/>
        </w:numPr>
        <w:ind w:left="720"/>
        <w:jc w:val="both"/>
        <w:rPr>
          <w:rFonts w:ascii="Times New Roman" w:eastAsia="Times New Roman" w:hAnsi="Times New Roman" w:cs="Times New Roman"/>
          <w:sz w:val="24"/>
          <w:szCs w:val="24"/>
        </w:rPr>
      </w:pPr>
      <w:r>
        <w:rPr>
          <w:rFonts w:ascii="Arial Narrow" w:eastAsia="Arial Narrow" w:hAnsi="Arial Narrow" w:cs="Arial Narrow"/>
          <w:b/>
          <w:sz w:val="24"/>
          <w:szCs w:val="24"/>
        </w:rPr>
        <w:t xml:space="preserve">Programa de inducción a la vida universitaria. </w:t>
      </w:r>
      <w:r>
        <w:rPr>
          <w:rFonts w:ascii="Arial Narrow" w:eastAsia="Arial Narrow" w:hAnsi="Arial Narrow" w:cs="Arial Narrow"/>
          <w:sz w:val="24"/>
          <w:szCs w:val="24"/>
        </w:rPr>
        <w:t xml:space="preserve">Este programa implementado con éxito en programa empezará a funcionar para los posgrados a partir del periodo académico 2021-3, tiene como objeto hacer una presentación de diferentes aspectos de la vida </w:t>
      </w:r>
      <w:r>
        <w:rPr>
          <w:rFonts w:ascii="Arial Narrow" w:eastAsia="Arial Narrow" w:hAnsi="Arial Narrow" w:cs="Arial Narrow"/>
          <w:sz w:val="24"/>
          <w:szCs w:val="24"/>
        </w:rPr>
        <w:t>universitaria entre los cuales se encuentran: procesos de investigación e internacionalización, recursos tecnológicos; manejo de plataformas en el marco de la virtualidad, bienestar universitario, normatividad entre otros. Esta estrategia fortalecerá el de</w:t>
      </w:r>
      <w:r>
        <w:rPr>
          <w:rFonts w:ascii="Arial Narrow" w:eastAsia="Arial Narrow" w:hAnsi="Arial Narrow" w:cs="Arial Narrow"/>
          <w:sz w:val="24"/>
          <w:szCs w:val="24"/>
        </w:rPr>
        <w:t xml:space="preserve">sarrollo de la </w:t>
      </w:r>
      <w:r>
        <w:rPr>
          <w:rFonts w:ascii="Arial Narrow" w:eastAsia="Arial Narrow" w:hAnsi="Arial Narrow" w:cs="Arial Narrow"/>
          <w:sz w:val="24"/>
          <w:szCs w:val="24"/>
        </w:rPr>
        <w:lastRenderedPageBreak/>
        <w:t xml:space="preserve">vida universitaria para todos los estudiantes al conocer desde el ingreso las perspectivas de crecimiento personal y profesional que ofrece la Universidad. </w:t>
      </w:r>
    </w:p>
    <w:p w:rsidR="00603D8C" w:rsidRDefault="00603D8C">
      <w:pPr>
        <w:ind w:firstLine="357"/>
        <w:jc w:val="both"/>
        <w:rPr>
          <w:rFonts w:ascii="Arial Narrow" w:eastAsia="Arial Narrow" w:hAnsi="Arial Narrow" w:cs="Arial Narrow"/>
          <w:sz w:val="24"/>
          <w:szCs w:val="24"/>
        </w:rPr>
      </w:pPr>
    </w:p>
    <w:p w:rsidR="00603D8C" w:rsidRDefault="005E66C4">
      <w:pPr>
        <w:numPr>
          <w:ilvl w:val="0"/>
          <w:numId w:val="20"/>
        </w:numPr>
        <w:ind w:left="720"/>
        <w:jc w:val="both"/>
        <w:rPr>
          <w:rFonts w:ascii="Times New Roman" w:eastAsia="Times New Roman" w:hAnsi="Times New Roman" w:cs="Times New Roman"/>
          <w:sz w:val="24"/>
          <w:szCs w:val="24"/>
        </w:rPr>
      </w:pPr>
      <w:r>
        <w:rPr>
          <w:rFonts w:ascii="Arial Narrow" w:eastAsia="Arial Narrow" w:hAnsi="Arial Narrow" w:cs="Arial Narrow"/>
          <w:b/>
          <w:sz w:val="24"/>
          <w:szCs w:val="24"/>
        </w:rPr>
        <w:t xml:space="preserve">Profesor consejero. </w:t>
      </w:r>
      <w:r>
        <w:rPr>
          <w:rFonts w:ascii="Arial Narrow" w:eastAsia="Arial Narrow" w:hAnsi="Arial Narrow" w:cs="Arial Narrow"/>
          <w:sz w:val="24"/>
          <w:szCs w:val="24"/>
        </w:rPr>
        <w:t>La Universidad cuenta con la figura del profesor consejero, sin</w:t>
      </w:r>
      <w:r>
        <w:rPr>
          <w:rFonts w:ascii="Arial Narrow" w:eastAsia="Arial Narrow" w:hAnsi="Arial Narrow" w:cs="Arial Narrow"/>
          <w:sz w:val="24"/>
          <w:szCs w:val="24"/>
        </w:rPr>
        <w:t xml:space="preserve"> embargo, es necesario fortalecer la misma, esto implica revisar las estrategias adoptadas, identificar las oportunidades de mejora de estas, así como modificar la normatividad y fortalecer la infraestructura física y tecnológica que posibilita a los docen</w:t>
      </w:r>
      <w:r>
        <w:rPr>
          <w:rFonts w:ascii="Arial Narrow" w:eastAsia="Arial Narrow" w:hAnsi="Arial Narrow" w:cs="Arial Narrow"/>
          <w:sz w:val="24"/>
          <w:szCs w:val="24"/>
        </w:rPr>
        <w:t xml:space="preserve">tes cumplir con esta función de asesorar al estudiante durante su vida universitaria. Esta estrategia está acompañada de un programa de formación docente planteado a partir de las oportunidades de mejora identificadas a través de la evaluación docente. En </w:t>
      </w:r>
      <w:r>
        <w:rPr>
          <w:rFonts w:ascii="Arial Narrow" w:eastAsia="Arial Narrow" w:hAnsi="Arial Narrow" w:cs="Arial Narrow"/>
          <w:sz w:val="24"/>
          <w:szCs w:val="24"/>
        </w:rPr>
        <w:t xml:space="preserve">el caso de los programas de posgrado se está trabajando para identificar cual es la mejor estrategia que permita de consejerías, dado que la permanencia de los estudiantes en un programa de especialización nos aboca a formular acciones acordes con esto. </w:t>
      </w:r>
    </w:p>
    <w:p w:rsidR="00603D8C" w:rsidRDefault="00603D8C">
      <w:pPr>
        <w:ind w:firstLine="357"/>
        <w:jc w:val="both"/>
        <w:rPr>
          <w:rFonts w:ascii="Arial Narrow" w:eastAsia="Arial Narrow" w:hAnsi="Arial Narrow" w:cs="Arial Narrow"/>
          <w:sz w:val="24"/>
          <w:szCs w:val="24"/>
        </w:rPr>
      </w:pPr>
    </w:p>
    <w:p w:rsidR="00603D8C" w:rsidRDefault="005E66C4">
      <w:pPr>
        <w:numPr>
          <w:ilvl w:val="0"/>
          <w:numId w:val="20"/>
        </w:numPr>
        <w:ind w:left="720"/>
        <w:jc w:val="both"/>
        <w:rPr>
          <w:rFonts w:ascii="Times New Roman" w:eastAsia="Times New Roman" w:hAnsi="Times New Roman" w:cs="Times New Roman"/>
          <w:sz w:val="24"/>
          <w:szCs w:val="24"/>
        </w:rPr>
      </w:pPr>
      <w:r>
        <w:rPr>
          <w:rFonts w:ascii="Arial Narrow" w:eastAsia="Arial Narrow" w:hAnsi="Arial Narrow" w:cs="Arial Narrow"/>
          <w:b/>
          <w:sz w:val="24"/>
          <w:szCs w:val="24"/>
        </w:rPr>
        <w:t xml:space="preserve">Modelo predictivo de deserción. </w:t>
      </w:r>
      <w:r>
        <w:rPr>
          <w:rFonts w:ascii="Arial Narrow" w:eastAsia="Arial Narrow" w:hAnsi="Arial Narrow" w:cs="Arial Narrow"/>
          <w:sz w:val="24"/>
          <w:szCs w:val="24"/>
        </w:rPr>
        <w:t>Por su parte plantear estrategias oportunas de deserción implica entre otras cosas poder predecirla, esto se logra a través de modelos matemáticos que permitan a partir de información sistematizada, asociada a cada estudiant</w:t>
      </w:r>
      <w:r>
        <w:rPr>
          <w:rFonts w:ascii="Arial Narrow" w:eastAsia="Arial Narrow" w:hAnsi="Arial Narrow" w:cs="Arial Narrow"/>
          <w:sz w:val="24"/>
          <w:szCs w:val="24"/>
        </w:rPr>
        <w:t xml:space="preserve">e, identificar la probabilidad de ocurrencia del evento. Actualmente se está trabajando en un modelo propio para la Universidad, a partir de la caracterización y el desarrollo estudiantil.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Principalmente, el Programa Para el Desarrollo Integral y la Graduación Oportuna, se proyectó en el escenario de los Proyectos Curriculares de pregrado, sin embargo, dada la incidencia que tienen fenómenos como el de la deserción en el desarrollo de los pr</w:t>
      </w:r>
      <w:r>
        <w:rPr>
          <w:rFonts w:ascii="Arial Narrow" w:eastAsia="Arial Narrow" w:hAnsi="Arial Narrow" w:cs="Arial Narrow"/>
          <w:sz w:val="24"/>
          <w:szCs w:val="24"/>
        </w:rPr>
        <w:t xml:space="preserve">ocesos de formación, desde la Universidad se trabaja en la articulación de estrategias para la formación y graduación oportuna en programas académicos de posgrado, en coherencia con sus necesidades y contexto. </w:t>
      </w: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5E66C4">
      <w:pPr>
        <w:ind w:firstLine="357"/>
        <w:rPr>
          <w:rFonts w:ascii="Times New Roman" w:eastAsia="Times New Roman" w:hAnsi="Times New Roman" w:cs="Times New Roman"/>
        </w:rPr>
      </w:pPr>
      <w:r>
        <w:rPr>
          <w:noProof/>
          <w:lang w:eastAsia="es-CO"/>
        </w:rPr>
        <w:drawing>
          <wp:anchor distT="0" distB="0" distL="114300" distR="114300" simplePos="0" relativeHeight="251666432" behindDoc="0" locked="0" layoutInCell="1" hidden="0" allowOverlap="1">
            <wp:simplePos x="0" y="0"/>
            <wp:positionH relativeFrom="column">
              <wp:posOffset>1524000</wp:posOffset>
            </wp:positionH>
            <wp:positionV relativeFrom="paragraph">
              <wp:posOffset>0</wp:posOffset>
            </wp:positionV>
            <wp:extent cx="2835275" cy="2729230"/>
            <wp:effectExtent l="0" t="0" r="0" b="0"/>
            <wp:wrapTopAndBottom distT="0" distB="0"/>
            <wp:docPr id="83" name="image11.png" descr="IMAGEN-CORPORATIVA_UD-BN.tif"/>
            <wp:cNvGraphicFramePr/>
            <a:graphic xmlns:a="http://schemas.openxmlformats.org/drawingml/2006/main">
              <a:graphicData uri="http://schemas.openxmlformats.org/drawingml/2006/picture">
                <pic:pic xmlns:pic="http://schemas.openxmlformats.org/drawingml/2006/picture">
                  <pic:nvPicPr>
                    <pic:cNvPr id="0" name="image11.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rsidR="00603D8C" w:rsidRDefault="00603D8C">
      <w:pPr>
        <w:spacing w:line="360" w:lineRule="auto"/>
        <w:ind w:left="0"/>
        <w:rPr>
          <w:rFonts w:ascii="Times New Roman" w:eastAsia="Times New Roman" w:hAnsi="Times New Roman" w:cs="Times New Roman"/>
          <w:sz w:val="40"/>
          <w:szCs w:val="40"/>
        </w:rPr>
      </w:pPr>
    </w:p>
    <w:p w:rsidR="00603D8C" w:rsidRDefault="005E66C4">
      <w:pPr>
        <w:pStyle w:val="Ttulo1"/>
        <w:spacing w:line="360" w:lineRule="auto"/>
        <w:ind w:firstLine="357"/>
        <w:jc w:val="right"/>
        <w:rPr>
          <w:rFonts w:ascii="Times New Roman" w:eastAsia="Times New Roman" w:hAnsi="Times New Roman" w:cs="Times New Roman"/>
          <w:sz w:val="40"/>
          <w:szCs w:val="40"/>
        </w:rPr>
      </w:pPr>
      <w:bookmarkStart w:id="55" w:name="_heading=h.xv1d38dsbutp" w:colFirst="0" w:colLast="0"/>
      <w:bookmarkEnd w:id="55"/>
      <w:r>
        <w:t xml:space="preserve">Capítulo 5. Investigación, innovación y/o creación artística y cultural </w:t>
      </w: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rsidR="00603D8C" w:rsidRDefault="005E66C4">
      <w:pPr>
        <w:spacing w:line="360" w:lineRule="auto"/>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67456" behindDoc="0" locked="0" layoutInCell="1" hidden="0" allowOverlap="1">
                <wp:simplePos x="0" y="0"/>
                <wp:positionH relativeFrom="column">
                  <wp:posOffset>6426200</wp:posOffset>
                </wp:positionH>
                <wp:positionV relativeFrom="paragraph">
                  <wp:posOffset>0</wp:posOffset>
                </wp:positionV>
                <wp:extent cx="19050" cy="12700"/>
                <wp:effectExtent l="0" t="0" r="0" b="0"/>
                <wp:wrapNone/>
                <wp:docPr id="61" name="Conector recto de flecha 61"/>
                <wp:cNvGraphicFramePr/>
                <a:graphic xmlns:a="http://schemas.openxmlformats.org/drawingml/2006/main">
                  <a:graphicData uri="http://schemas.microsoft.com/office/word/2010/wordprocessingShape">
                    <wps:wsp>
                      <wps:cNvCnPr/>
                      <wps:spPr>
                        <a:xfrm rot="10800000" flipH="1">
                          <a:off x="37809740" y="4069560"/>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1" name="image42.png"/>
                <a:graphic>
                  <a:graphicData uri="http://schemas.openxmlformats.org/drawingml/2006/picture">
                    <pic:pic>
                      <pic:nvPicPr>
                        <pic:cNvPr id="0" name="image42.png"/>
                        <pic:cNvPicPr preferRelativeResize="0"/>
                      </pic:nvPicPr>
                      <pic:blipFill>
                        <a:blip r:embed="rId66"/>
                        <a:srcRect/>
                        <a:stretch>
                          <a:fillRect/>
                        </a:stretch>
                      </pic:blipFill>
                      <pic:spPr>
                        <a:xfrm>
                          <a:off x="0" y="0"/>
                          <a:ext cx="19050" cy="12700"/>
                        </a:xfrm>
                        <a:prstGeom prst="rect"/>
                        <a:ln/>
                      </pic:spPr>
                    </pic:pic>
                  </a:graphicData>
                </a:graphic>
              </wp:anchor>
            </w:drawing>
          </mc:Fallback>
        </mc:AlternateContent>
      </w:r>
    </w:p>
    <w:p w:rsidR="00603D8C" w:rsidRDefault="005E66C4">
      <w:pPr>
        <w:spacing w:line="360" w:lineRule="auto"/>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Profundización</w:t>
      </w:r>
    </w:p>
    <w:p w:rsidR="00603D8C" w:rsidRDefault="00603D8C">
      <w:pPr>
        <w:spacing w:line="360" w:lineRule="auto"/>
        <w:ind w:left="0"/>
        <w:rPr>
          <w:rFonts w:ascii="Times New Roman" w:eastAsia="Times New Roman" w:hAnsi="Times New Roman" w:cs="Times New Roman"/>
          <w:b/>
          <w:sz w:val="40"/>
          <w:szCs w:val="40"/>
        </w:rPr>
      </w:pPr>
    </w:p>
    <w:p w:rsidR="00603D8C" w:rsidRDefault="005E66C4">
      <w:pPr>
        <w:spacing w:line="360" w:lineRule="auto"/>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rsidR="00603D8C" w:rsidRDefault="005E66C4">
      <w:pPr>
        <w:pStyle w:val="Ttulo2"/>
        <w:spacing w:before="240" w:after="280"/>
        <w:ind w:left="0"/>
      </w:pPr>
      <w:bookmarkStart w:id="56" w:name="_heading=h.ovco9t8nhett" w:colFirst="0" w:colLast="0"/>
      <w:bookmarkEnd w:id="56"/>
      <w:r>
        <w:br w:type="page"/>
      </w:r>
    </w:p>
    <w:p w:rsidR="00603D8C" w:rsidRDefault="005E66C4">
      <w:pPr>
        <w:pStyle w:val="Ttulo2"/>
        <w:spacing w:before="240" w:after="280"/>
        <w:ind w:left="0"/>
      </w:pPr>
      <w:bookmarkStart w:id="57" w:name="_heading=h.unrz33ahv7we" w:colFirst="0" w:colLast="0"/>
      <w:bookmarkEnd w:id="57"/>
      <w:r>
        <w:lastRenderedPageBreak/>
        <w:t>Síntesis Capít</w:t>
      </w:r>
      <w:r>
        <w:t>ulo 5</w:t>
      </w:r>
    </w:p>
    <w:p w:rsidR="00603D8C" w:rsidRDefault="005E66C4">
      <w:pPr>
        <w:spacing w:before="240" w:after="280"/>
        <w:ind w:left="0"/>
        <w:jc w:val="both"/>
        <w:rPr>
          <w:rFonts w:ascii="Arial Narrow" w:eastAsia="Arial Narrow" w:hAnsi="Arial Narrow" w:cs="Arial Narrow"/>
          <w:b/>
          <w:sz w:val="24"/>
          <w:szCs w:val="24"/>
        </w:rPr>
      </w:pPr>
      <w:r>
        <w:rPr>
          <w:rFonts w:ascii="Arial Narrow" w:eastAsia="Arial Narrow" w:hAnsi="Arial Narrow" w:cs="Arial Narrow"/>
          <w:b/>
          <w:sz w:val="24"/>
          <w:szCs w:val="24"/>
        </w:rPr>
        <w:t xml:space="preserve">5.1. Plan de inversión en investigación Universidad Distrital Francisco José de Caldas </w:t>
      </w:r>
    </w:p>
    <w:p w:rsidR="00603D8C" w:rsidRDefault="005E66C4">
      <w:pPr>
        <w:spacing w:before="240" w:after="280"/>
        <w:ind w:left="0"/>
        <w:jc w:val="both"/>
        <w:rPr>
          <w:rFonts w:ascii="Arial Narrow" w:eastAsia="Arial Narrow" w:hAnsi="Arial Narrow" w:cs="Arial Narrow"/>
          <w:sz w:val="24"/>
          <w:szCs w:val="24"/>
        </w:rPr>
      </w:pPr>
      <w:r>
        <w:rPr>
          <w:rFonts w:ascii="Arial Narrow" w:eastAsia="Arial Narrow" w:hAnsi="Arial Narrow" w:cs="Arial Narrow"/>
          <w:sz w:val="24"/>
          <w:szCs w:val="24"/>
        </w:rPr>
        <w:t>La Universidad Distrital Francisco José de Caldas, concibe la investigación como un ejercicio misional, científico y reflexivo, que contribuye a la solidez de la gestión académica e impacta a los currículos, permitiendo la oferta de programas vanguardistas</w:t>
      </w:r>
      <w:r>
        <w:rPr>
          <w:rFonts w:ascii="Arial Narrow" w:eastAsia="Arial Narrow" w:hAnsi="Arial Narrow" w:cs="Arial Narrow"/>
          <w:sz w:val="24"/>
          <w:szCs w:val="24"/>
        </w:rPr>
        <w:t xml:space="preserve"> y pertinentes que da cuenta a la sociedad de su compromiso con la calidad, criterio que orienta el quehacer institucional y sobre el cual se edifica la excelencia académica de sus procesos. </w:t>
      </w:r>
    </w:p>
    <w:p w:rsidR="00603D8C" w:rsidRDefault="005E66C4">
      <w:pPr>
        <w:spacing w:before="240" w:after="280"/>
        <w:ind w:left="0"/>
        <w:jc w:val="both"/>
        <w:rPr>
          <w:rFonts w:ascii="Arial Narrow" w:eastAsia="Arial Narrow" w:hAnsi="Arial Narrow" w:cs="Arial Narrow"/>
          <w:b/>
          <w:sz w:val="24"/>
          <w:szCs w:val="24"/>
        </w:rPr>
      </w:pPr>
      <w:r>
        <w:rPr>
          <w:rFonts w:ascii="Arial Narrow" w:eastAsia="Arial Narrow" w:hAnsi="Arial Narrow" w:cs="Arial Narrow"/>
          <w:b/>
          <w:sz w:val="24"/>
          <w:szCs w:val="24"/>
        </w:rPr>
        <w:t>5.2. Marco estratégico y normativo para la investigación</w:t>
      </w:r>
    </w:p>
    <w:p w:rsidR="00603D8C" w:rsidRDefault="005E66C4">
      <w:pPr>
        <w:spacing w:before="240" w:after="280"/>
        <w:ind w:left="0"/>
        <w:jc w:val="both"/>
        <w:rPr>
          <w:rFonts w:ascii="Arial Narrow" w:eastAsia="Arial Narrow" w:hAnsi="Arial Narrow" w:cs="Arial Narrow"/>
          <w:sz w:val="24"/>
          <w:szCs w:val="24"/>
        </w:rPr>
      </w:pPr>
      <w:r>
        <w:rPr>
          <w:rFonts w:ascii="Arial Narrow" w:eastAsia="Arial Narrow" w:hAnsi="Arial Narrow" w:cs="Arial Narrow"/>
          <w:sz w:val="24"/>
          <w:szCs w:val="24"/>
        </w:rPr>
        <w:t>La Univ</w:t>
      </w:r>
      <w:r>
        <w:rPr>
          <w:rFonts w:ascii="Arial Narrow" w:eastAsia="Arial Narrow" w:hAnsi="Arial Narrow" w:cs="Arial Narrow"/>
          <w:sz w:val="24"/>
          <w:szCs w:val="24"/>
        </w:rPr>
        <w:t>ersidad orienta sus políticas de investigación a partir del Plan Estratégico de Desarrollo en vigencia. En el año 2018 se da inicio a un nuevo Plan 2018 – 2030. Este plan considera la investigación como uno de los ejes fundamentales y como un compromiso es</w:t>
      </w:r>
      <w:r>
        <w:rPr>
          <w:rFonts w:ascii="Arial Narrow" w:eastAsia="Arial Narrow" w:hAnsi="Arial Narrow" w:cs="Arial Narrow"/>
          <w:sz w:val="24"/>
          <w:szCs w:val="24"/>
        </w:rPr>
        <w:t>encial con el cual la Universidad espera contribuir a la solución de problemas de la Ciudad-Región Bogotá y del país.</w:t>
      </w:r>
    </w:p>
    <w:p w:rsidR="00603D8C" w:rsidRDefault="005E66C4">
      <w:pPr>
        <w:spacing w:before="240" w:after="280"/>
        <w:ind w:left="0"/>
        <w:jc w:val="both"/>
        <w:rPr>
          <w:rFonts w:ascii="Arial Narrow" w:eastAsia="Arial Narrow" w:hAnsi="Arial Narrow" w:cs="Arial Narrow"/>
          <w:sz w:val="24"/>
          <w:szCs w:val="24"/>
        </w:rPr>
      </w:pPr>
      <w:r>
        <w:rPr>
          <w:rFonts w:ascii="Arial Narrow" w:eastAsia="Arial Narrow" w:hAnsi="Arial Narrow" w:cs="Arial Narrow"/>
          <w:sz w:val="24"/>
          <w:szCs w:val="24"/>
        </w:rPr>
        <w:t>De esta manera, la práctica investigativa hace parte de la razón de ser institucional en la Universidad, pues permite desarrollar una rela</w:t>
      </w:r>
      <w:r>
        <w:rPr>
          <w:rFonts w:ascii="Arial Narrow" w:eastAsia="Arial Narrow" w:hAnsi="Arial Narrow" w:cs="Arial Narrow"/>
          <w:sz w:val="24"/>
          <w:szCs w:val="24"/>
        </w:rPr>
        <w:t>ción íntima y directa con los saberes disciplinarios en el ámbito de las distintas profesiones que a su vez fortalece la docencia y responde a los desafíos locales, regionales y globales. La práctica investigativa queda consagrada en la Universidad como un</w:t>
      </w:r>
      <w:r>
        <w:rPr>
          <w:rFonts w:ascii="Arial Narrow" w:eastAsia="Arial Narrow" w:hAnsi="Arial Narrow" w:cs="Arial Narrow"/>
          <w:sz w:val="24"/>
          <w:szCs w:val="24"/>
        </w:rPr>
        <w:t>a actividad fundamental en los procesos de formación profesional, la misma se ha institucionalizado desde los años 90s a través de acuerdos, políticas y la creación de grupos, centros de investigación, programas de posgrado a nivel de Maestría y doctorado,</w:t>
      </w:r>
      <w:r>
        <w:rPr>
          <w:rFonts w:ascii="Arial Narrow" w:eastAsia="Arial Narrow" w:hAnsi="Arial Narrow" w:cs="Arial Narrow"/>
          <w:sz w:val="24"/>
          <w:szCs w:val="24"/>
        </w:rPr>
        <w:t xml:space="preserve"> que buscan responder en cada caso a las expectativas de la investigación. En el Proyecto Universitario Institucional-PUI-, en su eje de desarrollo No. 1, se comprende el desarrollo de la actividad investigativa en la Institución de la siguiente manera: </w:t>
      </w:r>
    </w:p>
    <w:p w:rsidR="00603D8C" w:rsidRDefault="005E66C4">
      <w:pPr>
        <w:numPr>
          <w:ilvl w:val="0"/>
          <w:numId w:val="28"/>
        </w:numPr>
        <w:jc w:val="both"/>
        <w:rPr>
          <w:rFonts w:ascii="Arial Narrow" w:eastAsia="Arial Narrow" w:hAnsi="Arial Narrow" w:cs="Arial Narrow"/>
          <w:sz w:val="24"/>
          <w:szCs w:val="24"/>
        </w:rPr>
      </w:pPr>
      <w:r>
        <w:rPr>
          <w:rFonts w:ascii="Arial Narrow" w:eastAsia="Arial Narrow" w:hAnsi="Arial Narrow" w:cs="Arial Narrow"/>
          <w:sz w:val="24"/>
          <w:szCs w:val="24"/>
        </w:rPr>
        <w:t>D</w:t>
      </w:r>
      <w:r>
        <w:rPr>
          <w:rFonts w:ascii="Arial Narrow" w:eastAsia="Arial Narrow" w:hAnsi="Arial Narrow" w:cs="Arial Narrow"/>
          <w:sz w:val="24"/>
          <w:szCs w:val="24"/>
        </w:rPr>
        <w:t>efinir de manera concertada una política de investigación que articule programas, líneas y proyectos en concordancia con el Proyecto Educativo Institucional y el Plan de Desarrollo. Igualmente es importante detectar e incluir problemas apremiantes de los d</w:t>
      </w:r>
      <w:r>
        <w:rPr>
          <w:rFonts w:ascii="Arial Narrow" w:eastAsia="Arial Narrow" w:hAnsi="Arial Narrow" w:cs="Arial Narrow"/>
          <w:sz w:val="24"/>
          <w:szCs w:val="24"/>
        </w:rPr>
        <w:t>istintos sectores sociales, con el propósito de lograr una verdadera interacción entre la Universidad y su entorno.</w:t>
      </w:r>
    </w:p>
    <w:p w:rsidR="00603D8C" w:rsidRDefault="005E66C4">
      <w:pPr>
        <w:numPr>
          <w:ilvl w:val="0"/>
          <w:numId w:val="28"/>
        </w:numPr>
        <w:jc w:val="both"/>
        <w:rPr>
          <w:rFonts w:ascii="Arial Narrow" w:eastAsia="Arial Narrow" w:hAnsi="Arial Narrow" w:cs="Arial Narrow"/>
          <w:sz w:val="24"/>
          <w:szCs w:val="24"/>
        </w:rPr>
      </w:pPr>
      <w:r>
        <w:rPr>
          <w:rFonts w:ascii="Arial Narrow" w:eastAsia="Arial Narrow" w:hAnsi="Arial Narrow" w:cs="Arial Narrow"/>
          <w:sz w:val="24"/>
          <w:szCs w:val="24"/>
        </w:rPr>
        <w:t>Asumir una política académica que incluya la investigación como componente fundamental de la formación profesional en todos los programas de</w:t>
      </w:r>
      <w:r>
        <w:rPr>
          <w:rFonts w:ascii="Arial Narrow" w:eastAsia="Arial Narrow" w:hAnsi="Arial Narrow" w:cs="Arial Narrow"/>
          <w:sz w:val="24"/>
          <w:szCs w:val="24"/>
        </w:rPr>
        <w:t xml:space="preserve"> la Universidad y articulación de los resultados investigativos a la creación de nuevas propuestas de Maestrías y Doctorados.</w:t>
      </w:r>
    </w:p>
    <w:p w:rsidR="00603D8C" w:rsidRDefault="005E66C4">
      <w:pPr>
        <w:numPr>
          <w:ilvl w:val="0"/>
          <w:numId w:val="28"/>
        </w:numPr>
        <w:jc w:val="both"/>
        <w:rPr>
          <w:rFonts w:ascii="Arial Narrow" w:eastAsia="Arial Narrow" w:hAnsi="Arial Narrow" w:cs="Arial Narrow"/>
          <w:sz w:val="24"/>
          <w:szCs w:val="24"/>
        </w:rPr>
      </w:pPr>
      <w:r>
        <w:rPr>
          <w:rFonts w:ascii="Arial Narrow" w:eastAsia="Arial Narrow" w:hAnsi="Arial Narrow" w:cs="Arial Narrow"/>
          <w:sz w:val="24"/>
          <w:szCs w:val="24"/>
        </w:rPr>
        <w:t>Crear centros de desarrollo académicos que integren áreas del conocimiento y faciliten la investigación (multi, inter y trans) dis</w:t>
      </w:r>
      <w:r>
        <w:rPr>
          <w:rFonts w:ascii="Arial Narrow" w:eastAsia="Arial Narrow" w:hAnsi="Arial Narrow" w:cs="Arial Narrow"/>
          <w:sz w:val="24"/>
          <w:szCs w:val="24"/>
        </w:rPr>
        <w:t>ciplinaria.</w:t>
      </w:r>
    </w:p>
    <w:p w:rsidR="00603D8C" w:rsidRDefault="005E66C4">
      <w:pPr>
        <w:numPr>
          <w:ilvl w:val="0"/>
          <w:numId w:val="28"/>
        </w:numPr>
        <w:jc w:val="both"/>
        <w:rPr>
          <w:rFonts w:ascii="Arial Narrow" w:eastAsia="Arial Narrow" w:hAnsi="Arial Narrow" w:cs="Arial Narrow"/>
          <w:sz w:val="24"/>
          <w:szCs w:val="24"/>
        </w:rPr>
      </w:pPr>
      <w:r>
        <w:rPr>
          <w:rFonts w:ascii="Arial Narrow" w:eastAsia="Arial Narrow" w:hAnsi="Arial Narrow" w:cs="Arial Narrow"/>
          <w:sz w:val="24"/>
          <w:szCs w:val="24"/>
        </w:rPr>
        <w:t>Vincular, en mayor escala, a los estudiantes a los proyectos institucionales de investigación y otorgar estímulos económicos a los integrantes de equipos investigativos de mayores logros en la producción, validada en el impacto social.</w:t>
      </w:r>
    </w:p>
    <w:p w:rsidR="00603D8C" w:rsidRDefault="005E66C4">
      <w:pPr>
        <w:numPr>
          <w:ilvl w:val="0"/>
          <w:numId w:val="28"/>
        </w:numPr>
        <w:jc w:val="both"/>
        <w:rPr>
          <w:rFonts w:ascii="Arial Narrow" w:eastAsia="Arial Narrow" w:hAnsi="Arial Narrow" w:cs="Arial Narrow"/>
          <w:sz w:val="24"/>
          <w:szCs w:val="24"/>
        </w:rPr>
      </w:pPr>
      <w:r>
        <w:rPr>
          <w:rFonts w:ascii="Arial Narrow" w:eastAsia="Arial Narrow" w:hAnsi="Arial Narrow" w:cs="Arial Narrow"/>
          <w:sz w:val="24"/>
          <w:szCs w:val="24"/>
        </w:rPr>
        <w:t>Articular la Universidad a la elaboración y ejecución del plan de Ciencia y Tecnología para la ciudad capital y a la puesta en marcha del programa de gestión tecnológica e innovación.</w:t>
      </w:r>
    </w:p>
    <w:p w:rsidR="00603D8C" w:rsidRDefault="005E66C4">
      <w:pPr>
        <w:numPr>
          <w:ilvl w:val="0"/>
          <w:numId w:val="28"/>
        </w:numPr>
        <w:jc w:val="both"/>
        <w:rPr>
          <w:rFonts w:ascii="Arial Narrow" w:eastAsia="Arial Narrow" w:hAnsi="Arial Narrow" w:cs="Arial Narrow"/>
          <w:sz w:val="24"/>
          <w:szCs w:val="24"/>
        </w:rPr>
      </w:pPr>
      <w:r>
        <w:rPr>
          <w:rFonts w:ascii="Arial Narrow" w:eastAsia="Arial Narrow" w:hAnsi="Arial Narrow" w:cs="Arial Narrow"/>
          <w:sz w:val="24"/>
          <w:szCs w:val="24"/>
        </w:rPr>
        <w:t>Establecer estatutariamente la categoría de profesor investigador, tal c</w:t>
      </w:r>
      <w:r>
        <w:rPr>
          <w:rFonts w:ascii="Arial Narrow" w:eastAsia="Arial Narrow" w:hAnsi="Arial Narrow" w:cs="Arial Narrow"/>
          <w:sz w:val="24"/>
          <w:szCs w:val="24"/>
        </w:rPr>
        <w:t>omo lo exigen las demandas de acreditación, y crear estímulos a la acción investigativa desarrollada a través de convenios de investigación nacionales e internacionales. De esta forma se contrarresta el deterioro en el salario de los profesores y se impuls</w:t>
      </w:r>
      <w:r>
        <w:rPr>
          <w:rFonts w:ascii="Arial Narrow" w:eastAsia="Arial Narrow" w:hAnsi="Arial Narrow" w:cs="Arial Narrow"/>
          <w:sz w:val="24"/>
          <w:szCs w:val="24"/>
        </w:rPr>
        <w:t xml:space="preserve">a la producción científica-académica institucional. </w:t>
      </w:r>
    </w:p>
    <w:p w:rsidR="00603D8C" w:rsidRDefault="005E66C4">
      <w:pPr>
        <w:numPr>
          <w:ilvl w:val="0"/>
          <w:numId w:val="28"/>
        </w:numPr>
        <w:jc w:val="both"/>
        <w:rPr>
          <w:rFonts w:ascii="Arial Narrow" w:eastAsia="Arial Narrow" w:hAnsi="Arial Narrow" w:cs="Arial Narrow"/>
          <w:sz w:val="24"/>
          <w:szCs w:val="24"/>
        </w:rPr>
      </w:pPr>
      <w:r>
        <w:rPr>
          <w:rFonts w:ascii="Arial Narrow" w:eastAsia="Arial Narrow" w:hAnsi="Arial Narrow" w:cs="Arial Narrow"/>
          <w:sz w:val="24"/>
          <w:szCs w:val="24"/>
        </w:rPr>
        <w:t>Crear el Centro de Estudios de la Competitividad (C. E. C), como un organismo integrador de los componentes Universidad- Empresa, que involucre a los diferentes sectores participantes en el desarrollo na</w:t>
      </w:r>
      <w:r>
        <w:rPr>
          <w:rFonts w:ascii="Arial Narrow" w:eastAsia="Arial Narrow" w:hAnsi="Arial Narrow" w:cs="Arial Narrow"/>
          <w:sz w:val="24"/>
          <w:szCs w:val="24"/>
        </w:rPr>
        <w:t>cional. El Centro velará por la investigación, la apropiación y la transferencia de tecnologías por medio de programas y portafolios de servicios específicos, cuya aplicación conlleve al mejoramiento de la productividad y competitividad de las empresas.</w:t>
      </w:r>
    </w:p>
    <w:p w:rsidR="00603D8C" w:rsidRDefault="005E66C4">
      <w:pPr>
        <w:numPr>
          <w:ilvl w:val="0"/>
          <w:numId w:val="28"/>
        </w:numPr>
        <w:spacing w:after="20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Im</w:t>
      </w:r>
      <w:r>
        <w:rPr>
          <w:rFonts w:ascii="Arial Narrow" w:eastAsia="Arial Narrow" w:hAnsi="Arial Narrow" w:cs="Arial Narrow"/>
          <w:sz w:val="24"/>
          <w:szCs w:val="24"/>
        </w:rPr>
        <w:t>pulsar las redes de investigadores con apropiación de recursos locativos, económicos y técnicos como soporte de los procesos de investigación y construcción del conocimiento</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estructura organizacional del sistema de investigaciones de la Universidad, all</w:t>
      </w:r>
      <w:r>
        <w:rPr>
          <w:rFonts w:ascii="Arial Narrow" w:eastAsia="Arial Narrow" w:hAnsi="Arial Narrow" w:cs="Arial Narrow"/>
          <w:sz w:val="24"/>
          <w:szCs w:val="24"/>
        </w:rPr>
        <w:t>í se resalta: - El Centro de Investigaciones y Desarrollo CIDC, el cual es el ente encargado de reglamentar, promover, controlar, evaluar, y socializar la investigación como función esencial de la Universidad; - La Oficina de Transferencia de Resultados OT</w:t>
      </w:r>
      <w:r>
        <w:rPr>
          <w:rFonts w:ascii="Arial Narrow" w:eastAsia="Arial Narrow" w:hAnsi="Arial Narrow" w:cs="Arial Narrow"/>
          <w:sz w:val="24"/>
          <w:szCs w:val="24"/>
        </w:rPr>
        <w:t>RI, la cual es una unidad técnica especializada adscrita al CIDC que presta sus servicios en materia de transferencia de resultados de investigación, proceso correspondiente a la identificación y oferta de productos tecnológicos, procedimientos, nuevas for</w:t>
      </w:r>
      <w:r>
        <w:rPr>
          <w:rFonts w:ascii="Arial Narrow" w:eastAsia="Arial Narrow" w:hAnsi="Arial Narrow" w:cs="Arial Narrow"/>
          <w:sz w:val="24"/>
          <w:szCs w:val="24"/>
        </w:rPr>
        <w:t xml:space="preserve">mas organizativas, nuevas líneas creativas en el campo literario y artístico, etc., desarrollados por los investigadores de la Universidad, para licenciarse o implementarse en el sector productivo (empresas) o para el mejoramiento de la calidad de vida de </w:t>
      </w:r>
      <w:r>
        <w:rPr>
          <w:rFonts w:ascii="Arial Narrow" w:eastAsia="Arial Narrow" w:hAnsi="Arial Narrow" w:cs="Arial Narrow"/>
          <w:sz w:val="24"/>
          <w:szCs w:val="24"/>
        </w:rPr>
        <w:t>las comunidades en general; - Las unidades de investigación de cada una de las Facultades, son los entes encargados de gestionar los proyectos y procesos investigativos de los proyectos curriculares adscritos a las Facultades; - Dentro de las estructuras d</w:t>
      </w:r>
      <w:r>
        <w:rPr>
          <w:rFonts w:ascii="Arial Narrow" w:eastAsia="Arial Narrow" w:hAnsi="Arial Narrow" w:cs="Arial Narrow"/>
          <w:sz w:val="24"/>
          <w:szCs w:val="24"/>
        </w:rPr>
        <w:t>e investigación se encuentran los Institutos, IPAZUD (Instituto para la Pedagogía, la Paz y el Conflicto Urbano), el IEIE (Instituto de Estudios e Investigaciones Educativas) y el I3 (Instituto de Investigación e Innovación en Ingeniería).</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Hay que resalta</w:t>
      </w:r>
      <w:r>
        <w:rPr>
          <w:rFonts w:ascii="Arial Narrow" w:eastAsia="Arial Narrow" w:hAnsi="Arial Narrow" w:cs="Arial Narrow"/>
          <w:sz w:val="24"/>
          <w:szCs w:val="24"/>
        </w:rPr>
        <w:t>r, que la Maestría en Ciencias de la Información y las Comunicaciones ha sido uno de los principales promotores en la creación y puesta en marcha del I3; éste inició su funcionamiento en el tercer trimestre del 2018, como una unidad académica ejecutora, ad</w:t>
      </w:r>
      <w:r>
        <w:rPr>
          <w:rFonts w:ascii="Arial Narrow" w:eastAsia="Arial Narrow" w:hAnsi="Arial Narrow" w:cs="Arial Narrow"/>
          <w:sz w:val="24"/>
          <w:szCs w:val="24"/>
        </w:rPr>
        <w:t>scrita al CIDC, que involucra a los grupos de investigación y los programas de Maestría y Doctorado para realizar programas y proyectos de investigación e innovación en Ingeniería, así como transferencia de resultados de investigación.</w:t>
      </w:r>
    </w:p>
    <w:p w:rsidR="00603D8C" w:rsidRDefault="005E66C4">
      <w:pPr>
        <w:spacing w:before="240" w:after="280"/>
        <w:ind w:left="0"/>
        <w:jc w:val="both"/>
        <w:rPr>
          <w:rFonts w:ascii="Arial Narrow" w:eastAsia="Arial Narrow" w:hAnsi="Arial Narrow" w:cs="Arial Narrow"/>
          <w:b/>
          <w:sz w:val="24"/>
          <w:szCs w:val="24"/>
        </w:rPr>
      </w:pPr>
      <w:r>
        <w:rPr>
          <w:rFonts w:ascii="Arial Narrow" w:eastAsia="Arial Narrow" w:hAnsi="Arial Narrow" w:cs="Arial Narrow"/>
          <w:b/>
          <w:sz w:val="24"/>
          <w:szCs w:val="24"/>
        </w:rPr>
        <w:t xml:space="preserve">5.3. Estrategias de </w:t>
      </w:r>
      <w:r>
        <w:rPr>
          <w:rFonts w:ascii="Arial Narrow" w:eastAsia="Arial Narrow" w:hAnsi="Arial Narrow" w:cs="Arial Narrow"/>
          <w:b/>
          <w:sz w:val="24"/>
          <w:szCs w:val="24"/>
        </w:rPr>
        <w:t>articulación de la investigación y los aspectos curriculares de la Maestría</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en los últimos 3 años ha implementado una serie de estrategias encaminadas a facilitar y fortalecer la inserción de los procedimientos y estructuras de investigación e</w:t>
      </w:r>
      <w:r>
        <w:rPr>
          <w:rFonts w:ascii="Arial Narrow" w:eastAsia="Arial Narrow" w:hAnsi="Arial Narrow" w:cs="Arial Narrow"/>
          <w:sz w:val="24"/>
          <w:szCs w:val="24"/>
        </w:rPr>
        <w:t>n los aspectos curriculares. A continuación, se describen esas estrategias:</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28"/>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el proceso de admisión se incluyó la presentación de una propuesta inicial de proyecto de grado por parte de los aspirantes. </w:t>
      </w:r>
    </w:p>
    <w:p w:rsidR="00603D8C" w:rsidRDefault="005E66C4">
      <w:pPr>
        <w:numPr>
          <w:ilvl w:val="0"/>
          <w:numId w:val="28"/>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Todos los estudiantes deben vincularse a un grupo </w:t>
      </w:r>
      <w:r>
        <w:rPr>
          <w:rFonts w:ascii="Arial Narrow" w:eastAsia="Arial Narrow" w:hAnsi="Arial Narrow" w:cs="Arial Narrow"/>
          <w:sz w:val="24"/>
          <w:szCs w:val="24"/>
        </w:rPr>
        <w:t>de investigación desde la formulación de su propuesta de proyecto de grado.</w:t>
      </w:r>
    </w:p>
    <w:p w:rsidR="00603D8C" w:rsidRDefault="005E66C4">
      <w:pPr>
        <w:numPr>
          <w:ilvl w:val="0"/>
          <w:numId w:val="28"/>
        </w:numPr>
        <w:jc w:val="both"/>
        <w:rPr>
          <w:rFonts w:ascii="Arial Narrow" w:eastAsia="Arial Narrow" w:hAnsi="Arial Narrow" w:cs="Arial Narrow"/>
          <w:sz w:val="24"/>
          <w:szCs w:val="24"/>
        </w:rPr>
      </w:pPr>
      <w:r>
        <w:rPr>
          <w:rFonts w:ascii="Arial Narrow" w:eastAsia="Arial Narrow" w:hAnsi="Arial Narrow" w:cs="Arial Narrow"/>
          <w:sz w:val="24"/>
          <w:szCs w:val="24"/>
        </w:rPr>
        <w:t>Los procesos de formulación, desarrollo y presentación de los proyectos de grados están asociados a espacios académicos (Seminario, Trabajo de grado 1 y 2).</w:t>
      </w:r>
    </w:p>
    <w:p w:rsidR="00603D8C" w:rsidRDefault="005E66C4">
      <w:pPr>
        <w:numPr>
          <w:ilvl w:val="0"/>
          <w:numId w:val="28"/>
        </w:numPr>
        <w:jc w:val="both"/>
        <w:rPr>
          <w:rFonts w:ascii="Arial Narrow" w:eastAsia="Arial Narrow" w:hAnsi="Arial Narrow" w:cs="Arial Narrow"/>
          <w:sz w:val="24"/>
          <w:szCs w:val="24"/>
        </w:rPr>
      </w:pPr>
      <w:r>
        <w:rPr>
          <w:rFonts w:ascii="Arial Narrow" w:eastAsia="Arial Narrow" w:hAnsi="Arial Narrow" w:cs="Arial Narrow"/>
          <w:sz w:val="24"/>
          <w:szCs w:val="24"/>
        </w:rPr>
        <w:t>Se incluyó como requisi</w:t>
      </w:r>
      <w:r>
        <w:rPr>
          <w:rFonts w:ascii="Arial Narrow" w:eastAsia="Arial Narrow" w:hAnsi="Arial Narrow" w:cs="Arial Narrow"/>
          <w:sz w:val="24"/>
          <w:szCs w:val="24"/>
        </w:rPr>
        <w:t>to de grado la productividad científica: - Para la modalidad de investigación, la aceptación de un artículo en una revista indexada u homologada (Publindex - Colciencias). -  Para la modalidad de profundización, el envío de un artículo en una revista no ne</w:t>
      </w:r>
      <w:r>
        <w:rPr>
          <w:rFonts w:ascii="Arial Narrow" w:eastAsia="Arial Narrow" w:hAnsi="Arial Narrow" w:cs="Arial Narrow"/>
          <w:sz w:val="24"/>
          <w:szCs w:val="24"/>
        </w:rPr>
        <w:t>cesariamente indexada u homologada (Publindex - Colciencias) o la participación como ponente en un evento científico.</w:t>
      </w:r>
    </w:p>
    <w:p w:rsidR="00603D8C" w:rsidRDefault="005E66C4">
      <w:pPr>
        <w:numPr>
          <w:ilvl w:val="0"/>
          <w:numId w:val="28"/>
        </w:numPr>
        <w:spacing w:after="200"/>
        <w:jc w:val="both"/>
        <w:rPr>
          <w:rFonts w:ascii="Arial Narrow" w:eastAsia="Arial Narrow" w:hAnsi="Arial Narrow" w:cs="Arial Narrow"/>
          <w:sz w:val="24"/>
          <w:szCs w:val="24"/>
        </w:rPr>
      </w:pPr>
      <w:r>
        <w:rPr>
          <w:rFonts w:ascii="Arial Narrow" w:eastAsia="Arial Narrow" w:hAnsi="Arial Narrow" w:cs="Arial Narrow"/>
          <w:sz w:val="24"/>
          <w:szCs w:val="24"/>
        </w:rPr>
        <w:t>Semestralmente se realiza un evento de socialización de líneas de investigación y bancos de proyectos por parte de los grupos de investiga</w:t>
      </w:r>
      <w:r>
        <w:rPr>
          <w:rFonts w:ascii="Arial Narrow" w:eastAsia="Arial Narrow" w:hAnsi="Arial Narrow" w:cs="Arial Narrow"/>
          <w:sz w:val="24"/>
          <w:szCs w:val="24"/>
        </w:rPr>
        <w:t>ción, empresas del sector productivo y entes gubernamentales.</w:t>
      </w:r>
    </w:p>
    <w:p w:rsidR="00603D8C" w:rsidRDefault="005E66C4">
      <w:pPr>
        <w:spacing w:before="240" w:after="280"/>
        <w:ind w:left="0"/>
        <w:jc w:val="both"/>
        <w:rPr>
          <w:rFonts w:ascii="Arial Narrow" w:eastAsia="Arial Narrow" w:hAnsi="Arial Narrow" w:cs="Arial Narrow"/>
          <w:sz w:val="24"/>
          <w:szCs w:val="24"/>
        </w:rPr>
      </w:pPr>
      <w:r>
        <w:rPr>
          <w:rFonts w:ascii="Arial Narrow" w:eastAsia="Arial Narrow" w:hAnsi="Arial Narrow" w:cs="Arial Narrow"/>
          <w:b/>
          <w:sz w:val="24"/>
          <w:szCs w:val="24"/>
        </w:rPr>
        <w:t>5.4 Grupos de investigación asociados a la Maestría, su función, sus proyectos y su productividad</w:t>
      </w:r>
      <w:r>
        <w:rPr>
          <w:rFonts w:ascii="Arial Narrow" w:eastAsia="Arial Narrow" w:hAnsi="Arial Narrow" w:cs="Arial Narrow"/>
          <w:sz w:val="24"/>
          <w:szCs w:val="24"/>
        </w:rPr>
        <w:t>Los grupos de investigación cumplen un papel fundamental en la Maestría en los tres ejes de acció</w:t>
      </w:r>
      <w:r>
        <w:rPr>
          <w:rFonts w:ascii="Arial Narrow" w:eastAsia="Arial Narrow" w:hAnsi="Arial Narrow" w:cs="Arial Narrow"/>
          <w:sz w:val="24"/>
          <w:szCs w:val="24"/>
        </w:rPr>
        <w:t>n del proyecto curricular: investigación, academia y extensión. Los grupos de investigación no solo soportan en gran medida estos 3 ejes, sino que sirven de engranaje para articularlos, Funciones de los grupos de investigación asociados a la Maestría: 21 g</w:t>
      </w:r>
      <w:r>
        <w:rPr>
          <w:rFonts w:ascii="Arial Narrow" w:eastAsia="Arial Narrow" w:hAnsi="Arial Narrow" w:cs="Arial Narrow"/>
          <w:sz w:val="24"/>
          <w:szCs w:val="24"/>
        </w:rPr>
        <w:t>rupos reconocidos por Colciencias 833-2018, Avalan y dan viabilidad a los trabajos degrado, dirigen los trabajos de grado, conforman el banco de potenciales trabajos de grado, desarrollan proyectos de investigación institucionales e interinstitucionales qu</w:t>
      </w:r>
      <w:r>
        <w:rPr>
          <w:rFonts w:ascii="Arial Narrow" w:eastAsia="Arial Narrow" w:hAnsi="Arial Narrow" w:cs="Arial Narrow"/>
          <w:sz w:val="24"/>
          <w:szCs w:val="24"/>
        </w:rPr>
        <w:t xml:space="preserve">e sirven de entorno de desarrollo de trabajos de grado, proponen y desarrollan los espacios académicos electivos, ofrecen servicios/infraestructura/bibliografía los espacios </w:t>
      </w:r>
      <w:r>
        <w:rPr>
          <w:rFonts w:ascii="Arial Narrow" w:eastAsia="Arial Narrow" w:hAnsi="Arial Narrow" w:cs="Arial Narrow"/>
          <w:sz w:val="24"/>
          <w:szCs w:val="24"/>
        </w:rPr>
        <w:lastRenderedPageBreak/>
        <w:t>académicos, 21 grupos asociados a la Maestría con su respectiva clasificación, GIC</w:t>
      </w:r>
      <w:r>
        <w:rPr>
          <w:rFonts w:ascii="Arial Narrow" w:eastAsia="Arial Narrow" w:hAnsi="Arial Narrow" w:cs="Arial Narrow"/>
          <w:sz w:val="24"/>
          <w:szCs w:val="24"/>
        </w:rPr>
        <w:t>OGE - A1,LIFAE-A1,GIIRA - A1, GCEM - A1, GICOECOL-  A1, ARMOS - A1, GIDENUTAS</w:t>
      </w:r>
      <w:r>
        <w:rPr>
          <w:rFonts w:ascii="Arial Narrow" w:eastAsia="Arial Narrow" w:hAnsi="Arial Narrow" w:cs="Arial Narrow"/>
          <w:sz w:val="24"/>
          <w:szCs w:val="24"/>
        </w:rPr>
        <w:tab/>
        <w:t xml:space="preserve"> - A1, LAMIC – A, LIDER – A, NIDE – A, ITI – A, GRECO – B,  Internet Inteligente – B, GITUD – B, INTECSE – B, LASER – B, GEFEM – C, GESDATOS – C, GESETIC – C, GITEM++</w:t>
      </w:r>
      <w:r>
        <w:rPr>
          <w:rFonts w:ascii="Arial Narrow" w:eastAsia="Arial Narrow" w:hAnsi="Arial Narrow" w:cs="Arial Narrow"/>
          <w:sz w:val="24"/>
          <w:szCs w:val="24"/>
        </w:rPr>
        <w:tab/>
        <w:t xml:space="preserve"> - C, ARQUI</w:t>
      </w:r>
      <w:r>
        <w:rPr>
          <w:rFonts w:ascii="Arial Narrow" w:eastAsia="Arial Narrow" w:hAnsi="Arial Narrow" w:cs="Arial Narrow"/>
          <w:sz w:val="24"/>
          <w:szCs w:val="24"/>
        </w:rPr>
        <w:t>SOFT – C. Los grupos de investigación asociados a la Maestría brindan un entorno muy apropiado para el desarrollo del trabajo de grado de los estudiantes y para su formación como investigadores. Estos grupos permanentemente desarrollan proyectos de investi</w:t>
      </w:r>
      <w:r>
        <w:rPr>
          <w:rFonts w:ascii="Arial Narrow" w:eastAsia="Arial Narrow" w:hAnsi="Arial Narrow" w:cs="Arial Narrow"/>
          <w:sz w:val="24"/>
          <w:szCs w:val="24"/>
        </w:rPr>
        <w:t>gación institucionales o interinstitucionales y/o convenios con financiamiento que garantiza tener rubros suficientes para el desarrollo y la socialización de las actividades de investigación y sus productos</w:t>
      </w:r>
    </w:p>
    <w:p w:rsidR="00603D8C" w:rsidRDefault="005E66C4">
      <w:pPr>
        <w:spacing w:before="240" w:after="280"/>
        <w:ind w:left="0"/>
        <w:jc w:val="both"/>
        <w:rPr>
          <w:rFonts w:ascii="Arial Narrow" w:eastAsia="Arial Narrow" w:hAnsi="Arial Narrow" w:cs="Arial Narrow"/>
          <w:sz w:val="24"/>
          <w:szCs w:val="24"/>
        </w:rPr>
      </w:pPr>
      <w:r>
        <w:rPr>
          <w:rFonts w:ascii="Arial Narrow" w:eastAsia="Arial Narrow" w:hAnsi="Arial Narrow" w:cs="Arial Narrow"/>
          <w:b/>
          <w:sz w:val="24"/>
          <w:szCs w:val="24"/>
        </w:rPr>
        <w:t>Revistas científicas:</w:t>
      </w:r>
      <w:r>
        <w:rPr>
          <w:rFonts w:ascii="Arial Narrow" w:eastAsia="Arial Narrow" w:hAnsi="Arial Narrow" w:cs="Arial Narrow"/>
          <w:sz w:val="24"/>
          <w:szCs w:val="24"/>
        </w:rPr>
        <w:t xml:space="preserve"> La Maestría a través de sus grupos de investigación, sus docentes y estudiantes ha participado activamente en la consolidación y desarrollo de varias revistas de la Universidad con temáticas asociadas con sus énfasis (geomática, ingeniería de software, te</w:t>
      </w:r>
      <w:r>
        <w:rPr>
          <w:rFonts w:ascii="Arial Narrow" w:eastAsia="Arial Narrow" w:hAnsi="Arial Narrow" w:cs="Arial Narrow"/>
          <w:sz w:val="24"/>
          <w:szCs w:val="24"/>
        </w:rPr>
        <w:t>leinformática).</w:t>
      </w:r>
    </w:p>
    <w:p w:rsidR="00603D8C" w:rsidRDefault="005E66C4">
      <w:pPr>
        <w:spacing w:before="240" w:after="280"/>
        <w:ind w:left="0"/>
        <w:jc w:val="both"/>
        <w:rPr>
          <w:rFonts w:ascii="Arial Narrow" w:eastAsia="Arial Narrow" w:hAnsi="Arial Narrow" w:cs="Arial Narrow"/>
          <w:sz w:val="24"/>
          <w:szCs w:val="24"/>
        </w:rPr>
      </w:pPr>
      <w:r>
        <w:rPr>
          <w:rFonts w:ascii="Arial Narrow" w:eastAsia="Arial Narrow" w:hAnsi="Arial Narrow" w:cs="Arial Narrow"/>
          <w:b/>
          <w:sz w:val="24"/>
          <w:szCs w:val="24"/>
        </w:rPr>
        <w:t>Revistas científicas:</w:t>
      </w:r>
      <w:r>
        <w:rPr>
          <w:rFonts w:ascii="Arial Narrow" w:eastAsia="Arial Narrow" w:hAnsi="Arial Narrow" w:cs="Arial Narrow"/>
          <w:sz w:val="24"/>
          <w:szCs w:val="24"/>
        </w:rPr>
        <w:t xml:space="preserve"> La Maestría a través de sus docentes hace parte de los comités científicos de varios eventos internacionales, unos propios de la Universidad y otros de organizaciones extranjeras.</w:t>
      </w:r>
    </w:p>
    <w:p w:rsidR="00603D8C" w:rsidRDefault="005E66C4">
      <w:pPr>
        <w:pStyle w:val="Ttulo2"/>
        <w:keepLines w:val="0"/>
        <w:pageBreakBefore/>
        <w:ind w:left="0"/>
        <w:rPr>
          <w:rFonts w:ascii="Arial Narrow" w:eastAsia="Arial Narrow" w:hAnsi="Arial Narrow" w:cs="Arial Narrow"/>
          <w:color w:val="FF0000"/>
          <w:sz w:val="24"/>
          <w:szCs w:val="24"/>
        </w:rPr>
      </w:pPr>
      <w:bookmarkStart w:id="58" w:name="_heading=h.19c6y18" w:colFirst="0" w:colLast="0"/>
      <w:bookmarkEnd w:id="58"/>
      <w:r>
        <w:lastRenderedPageBreak/>
        <w:t>5. Investigación, Innovación Y/O Creac</w:t>
      </w:r>
      <w:r>
        <w:t>ión Artística Y Cultural De La Maestría</w:t>
      </w:r>
    </w:p>
    <w:p w:rsidR="00603D8C" w:rsidRDefault="005E66C4">
      <w:pPr>
        <w:pStyle w:val="Ttulo2"/>
        <w:ind w:left="576" w:hanging="576"/>
      </w:pPr>
      <w:bookmarkStart w:id="59" w:name="_heading=h.7n84lpbw1yla" w:colFirst="0" w:colLast="0"/>
      <w:bookmarkEnd w:id="59"/>
      <w:r>
        <w:t>5.1 Marco estratégico y normativo para la investigación</w:t>
      </w:r>
    </w:p>
    <w:p w:rsidR="00603D8C" w:rsidRDefault="005E66C4">
      <w:pPr>
        <w:spacing w:before="240" w:after="280"/>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Universidad orienta sus políticas de investigación a partir del </w:t>
      </w:r>
      <w:hyperlink r:id="rId67">
        <w:r>
          <w:rPr>
            <w:rFonts w:ascii="Arial Narrow" w:eastAsia="Arial Narrow" w:hAnsi="Arial Narrow" w:cs="Arial Narrow"/>
            <w:color w:val="0563C1"/>
            <w:sz w:val="24"/>
            <w:szCs w:val="24"/>
            <w:u w:val="single"/>
          </w:rPr>
          <w:t>Pl</w:t>
        </w:r>
        <w:r>
          <w:rPr>
            <w:rFonts w:ascii="Arial Narrow" w:eastAsia="Arial Narrow" w:hAnsi="Arial Narrow" w:cs="Arial Narrow"/>
            <w:color w:val="0563C1"/>
            <w:sz w:val="24"/>
            <w:szCs w:val="24"/>
            <w:u w:val="single"/>
          </w:rPr>
          <w:t>an Estratégico de Desarrollo</w:t>
        </w:r>
      </w:hyperlink>
      <w:r>
        <w:rPr>
          <w:rFonts w:ascii="Arial Narrow" w:eastAsia="Arial Narrow" w:hAnsi="Arial Narrow" w:cs="Arial Narrow"/>
          <w:sz w:val="24"/>
          <w:szCs w:val="24"/>
        </w:rPr>
        <w:t xml:space="preserve"> en vigencia. En el año 2018 se da inicio a un nuevo Plan 2018 – 2030.   Este plan considera la investigación como uno de los ejes fundamentales y como un compromiso esencial con el cual la Universidad espera contribuir a la sol</w:t>
      </w:r>
      <w:r>
        <w:rPr>
          <w:rFonts w:ascii="Arial Narrow" w:eastAsia="Arial Narrow" w:hAnsi="Arial Narrow" w:cs="Arial Narrow"/>
          <w:sz w:val="24"/>
          <w:szCs w:val="24"/>
        </w:rPr>
        <w:t>ución de problemas de la Ciudad-Región Bogotá y del país.</w:t>
      </w:r>
    </w:p>
    <w:p w:rsidR="00603D8C" w:rsidRDefault="005E66C4">
      <w:pPr>
        <w:spacing w:before="240" w:after="280"/>
        <w:ind w:left="0"/>
        <w:jc w:val="both"/>
        <w:rPr>
          <w:rFonts w:ascii="Arial Narrow" w:eastAsia="Arial Narrow" w:hAnsi="Arial Narrow" w:cs="Arial Narrow"/>
          <w:sz w:val="24"/>
          <w:szCs w:val="24"/>
        </w:rPr>
      </w:pPr>
      <w:r>
        <w:rPr>
          <w:rFonts w:ascii="Arial Narrow" w:eastAsia="Arial Narrow" w:hAnsi="Arial Narrow" w:cs="Arial Narrow"/>
          <w:sz w:val="24"/>
          <w:szCs w:val="24"/>
        </w:rPr>
        <w:t>De esta manera, la práctica investigativa hace parte de la razón de ser institucional en la Universidad, pues permite desarrollar una relación íntima y directa con los saberes disciplinarios en el á</w:t>
      </w:r>
      <w:r>
        <w:rPr>
          <w:rFonts w:ascii="Arial Narrow" w:eastAsia="Arial Narrow" w:hAnsi="Arial Narrow" w:cs="Arial Narrow"/>
          <w:sz w:val="24"/>
          <w:szCs w:val="24"/>
        </w:rPr>
        <w:t>mbito de las distintas profesiones que a su vez fortalece la docencia y responde a los desafíos locales, regionales y globales. La práctica investigativa queda consagrada en la Universidad como una actividad fundamental en los procesos de formación profesi</w:t>
      </w:r>
      <w:r>
        <w:rPr>
          <w:rFonts w:ascii="Arial Narrow" w:eastAsia="Arial Narrow" w:hAnsi="Arial Narrow" w:cs="Arial Narrow"/>
          <w:sz w:val="24"/>
          <w:szCs w:val="24"/>
        </w:rPr>
        <w:t xml:space="preserve">onal, la misma se ha institucionalizado desde los años 90s a través de acuerdos, políticas y la creación de grupos, centros de investigación, programas de posgrado a nivel de Maestría y doctorado, que buscan responder en cada caso a las expectativas de la </w:t>
      </w:r>
      <w:r>
        <w:rPr>
          <w:rFonts w:ascii="Arial Narrow" w:eastAsia="Arial Narrow" w:hAnsi="Arial Narrow" w:cs="Arial Narrow"/>
          <w:sz w:val="24"/>
          <w:szCs w:val="24"/>
        </w:rPr>
        <w:t xml:space="preserve">investigación. En el Proyecto Universitario Institucional-PUI-, en su eje de desarrollo No. 1, se comprende el desarrollo de la actividad investigativa en la Institución de la siguiente manera: </w:t>
      </w:r>
    </w:p>
    <w:p w:rsidR="00603D8C" w:rsidRDefault="005E66C4">
      <w:pPr>
        <w:numPr>
          <w:ilvl w:val="0"/>
          <w:numId w:val="12"/>
        </w:numPr>
        <w:jc w:val="both"/>
        <w:rPr>
          <w:rFonts w:ascii="Arial Narrow" w:eastAsia="Arial Narrow" w:hAnsi="Arial Narrow" w:cs="Arial Narrow"/>
          <w:sz w:val="24"/>
          <w:szCs w:val="24"/>
        </w:rPr>
      </w:pPr>
      <w:r>
        <w:rPr>
          <w:rFonts w:ascii="Arial Narrow" w:eastAsia="Arial Narrow" w:hAnsi="Arial Narrow" w:cs="Arial Narrow"/>
          <w:sz w:val="24"/>
          <w:szCs w:val="24"/>
        </w:rPr>
        <w:t>Definir de manera concertada una política de investigación qu</w:t>
      </w:r>
      <w:r>
        <w:rPr>
          <w:rFonts w:ascii="Arial Narrow" w:eastAsia="Arial Narrow" w:hAnsi="Arial Narrow" w:cs="Arial Narrow"/>
          <w:sz w:val="24"/>
          <w:szCs w:val="24"/>
        </w:rPr>
        <w:t>e articule programas, líneas y proyectos en concordancia con el Proyecto Educativo Institucional y el Plan de Desarrollo. Igualmente es importante detectar e incluir problemas apremiantes de los distintos sectores sociales, con el propósito de lograr una v</w:t>
      </w:r>
      <w:r>
        <w:rPr>
          <w:rFonts w:ascii="Arial Narrow" w:eastAsia="Arial Narrow" w:hAnsi="Arial Narrow" w:cs="Arial Narrow"/>
          <w:sz w:val="24"/>
          <w:szCs w:val="24"/>
        </w:rPr>
        <w:t>erdadera interacción entre la Universidad y su entorno.</w:t>
      </w:r>
    </w:p>
    <w:p w:rsidR="00603D8C" w:rsidRDefault="00603D8C">
      <w:pPr>
        <w:ind w:left="360"/>
        <w:jc w:val="both"/>
        <w:rPr>
          <w:rFonts w:ascii="Arial Narrow" w:eastAsia="Arial Narrow" w:hAnsi="Arial Narrow" w:cs="Arial Narrow"/>
          <w:sz w:val="24"/>
          <w:szCs w:val="24"/>
        </w:rPr>
      </w:pPr>
    </w:p>
    <w:p w:rsidR="00603D8C" w:rsidRDefault="005E66C4">
      <w:pPr>
        <w:numPr>
          <w:ilvl w:val="0"/>
          <w:numId w:val="12"/>
        </w:numPr>
        <w:spacing w:after="200"/>
        <w:jc w:val="both"/>
        <w:rPr>
          <w:rFonts w:ascii="Arial Narrow" w:eastAsia="Arial Narrow" w:hAnsi="Arial Narrow" w:cs="Arial Narrow"/>
          <w:sz w:val="24"/>
          <w:szCs w:val="24"/>
        </w:rPr>
      </w:pPr>
      <w:r>
        <w:rPr>
          <w:rFonts w:ascii="Arial Narrow" w:eastAsia="Arial Narrow" w:hAnsi="Arial Narrow" w:cs="Arial Narrow"/>
          <w:sz w:val="24"/>
          <w:szCs w:val="24"/>
        </w:rPr>
        <w:t>Asumir una política académica que incluya la investigación como componente fundamental de la formación profesional en todos los programas de la Universidad y articulación de los resultados investigat</w:t>
      </w:r>
      <w:r>
        <w:rPr>
          <w:rFonts w:ascii="Arial Narrow" w:eastAsia="Arial Narrow" w:hAnsi="Arial Narrow" w:cs="Arial Narrow"/>
          <w:sz w:val="24"/>
          <w:szCs w:val="24"/>
        </w:rPr>
        <w:t>ivos a la creación de nuevas propuestas de Maestrías y Doctorados.</w:t>
      </w:r>
    </w:p>
    <w:p w:rsidR="00603D8C" w:rsidRDefault="00603D8C">
      <w:pPr>
        <w:ind w:left="708"/>
        <w:rPr>
          <w:rFonts w:ascii="Arial Narrow" w:eastAsia="Arial Narrow" w:hAnsi="Arial Narrow" w:cs="Arial Narrow"/>
          <w:sz w:val="24"/>
          <w:szCs w:val="24"/>
        </w:rPr>
      </w:pPr>
    </w:p>
    <w:p w:rsidR="00603D8C" w:rsidRDefault="005E66C4">
      <w:pPr>
        <w:numPr>
          <w:ilvl w:val="0"/>
          <w:numId w:val="12"/>
        </w:numPr>
        <w:jc w:val="both"/>
        <w:rPr>
          <w:rFonts w:ascii="Arial Narrow" w:eastAsia="Arial Narrow" w:hAnsi="Arial Narrow" w:cs="Arial Narrow"/>
          <w:sz w:val="24"/>
          <w:szCs w:val="24"/>
        </w:rPr>
      </w:pPr>
      <w:r>
        <w:rPr>
          <w:rFonts w:ascii="Arial Narrow" w:eastAsia="Arial Narrow" w:hAnsi="Arial Narrow" w:cs="Arial Narrow"/>
          <w:sz w:val="24"/>
          <w:szCs w:val="24"/>
        </w:rPr>
        <w:t>Crear centros de desarrollo académicos que integren áreas del conocimiento y faciliten la investigación (multi, inter y trans) disciplinaria.</w:t>
      </w:r>
    </w:p>
    <w:p w:rsidR="00603D8C" w:rsidRDefault="00603D8C">
      <w:pPr>
        <w:ind w:left="360"/>
        <w:jc w:val="both"/>
        <w:rPr>
          <w:rFonts w:ascii="Arial Narrow" w:eastAsia="Arial Narrow" w:hAnsi="Arial Narrow" w:cs="Arial Narrow"/>
          <w:sz w:val="24"/>
          <w:szCs w:val="24"/>
        </w:rPr>
      </w:pPr>
    </w:p>
    <w:p w:rsidR="00603D8C" w:rsidRDefault="005E66C4">
      <w:pPr>
        <w:numPr>
          <w:ilvl w:val="0"/>
          <w:numId w:val="12"/>
        </w:numPr>
        <w:spacing w:after="200"/>
        <w:jc w:val="both"/>
        <w:rPr>
          <w:rFonts w:ascii="Arial Narrow" w:eastAsia="Arial Narrow" w:hAnsi="Arial Narrow" w:cs="Arial Narrow"/>
          <w:sz w:val="24"/>
          <w:szCs w:val="24"/>
        </w:rPr>
      </w:pPr>
      <w:r>
        <w:rPr>
          <w:rFonts w:ascii="Arial Narrow" w:eastAsia="Arial Narrow" w:hAnsi="Arial Narrow" w:cs="Arial Narrow"/>
          <w:sz w:val="24"/>
          <w:szCs w:val="24"/>
        </w:rPr>
        <w:t xml:space="preserve">Vincular, en mayor escala, a los estudiantes </w:t>
      </w:r>
      <w:r>
        <w:rPr>
          <w:rFonts w:ascii="Arial Narrow" w:eastAsia="Arial Narrow" w:hAnsi="Arial Narrow" w:cs="Arial Narrow"/>
          <w:sz w:val="24"/>
          <w:szCs w:val="24"/>
        </w:rPr>
        <w:t>a los proyectos institucionales de investigación y otorgar estímulos económicos a los integrantes de equipos investigativos de mayores logros en la producción, validada en el impacto social.</w:t>
      </w:r>
    </w:p>
    <w:p w:rsidR="00603D8C" w:rsidRDefault="00603D8C">
      <w:pPr>
        <w:ind w:left="708"/>
        <w:rPr>
          <w:rFonts w:ascii="Arial Narrow" w:eastAsia="Arial Narrow" w:hAnsi="Arial Narrow" w:cs="Arial Narrow"/>
          <w:sz w:val="24"/>
          <w:szCs w:val="24"/>
        </w:rPr>
      </w:pPr>
    </w:p>
    <w:p w:rsidR="00603D8C" w:rsidRDefault="005E66C4">
      <w:pPr>
        <w:numPr>
          <w:ilvl w:val="0"/>
          <w:numId w:val="12"/>
        </w:numPr>
        <w:spacing w:after="200"/>
        <w:jc w:val="both"/>
        <w:rPr>
          <w:rFonts w:ascii="Arial Narrow" w:eastAsia="Arial Narrow" w:hAnsi="Arial Narrow" w:cs="Arial Narrow"/>
          <w:sz w:val="24"/>
          <w:szCs w:val="24"/>
        </w:rPr>
      </w:pPr>
      <w:r>
        <w:rPr>
          <w:rFonts w:ascii="Arial Narrow" w:eastAsia="Arial Narrow" w:hAnsi="Arial Narrow" w:cs="Arial Narrow"/>
          <w:sz w:val="24"/>
          <w:szCs w:val="24"/>
        </w:rPr>
        <w:t>Articular la Universidad a la elaboración y ejecución del plan de Ciencia y Tecnología para la ciudad capital y a la puesta en marcha del programa de gestión tecnológica e innovación.</w:t>
      </w:r>
    </w:p>
    <w:p w:rsidR="00603D8C" w:rsidRDefault="00603D8C">
      <w:pPr>
        <w:ind w:left="708"/>
        <w:rPr>
          <w:rFonts w:ascii="Arial Narrow" w:eastAsia="Arial Narrow" w:hAnsi="Arial Narrow" w:cs="Arial Narrow"/>
          <w:sz w:val="24"/>
          <w:szCs w:val="24"/>
        </w:rPr>
      </w:pPr>
    </w:p>
    <w:p w:rsidR="00603D8C" w:rsidRDefault="005E66C4">
      <w:pPr>
        <w:numPr>
          <w:ilvl w:val="0"/>
          <w:numId w:val="12"/>
        </w:numPr>
        <w:spacing w:after="20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Establecer estatutariamente la categoría de profesor investigador, tal </w:t>
      </w:r>
      <w:r>
        <w:rPr>
          <w:rFonts w:ascii="Arial Narrow" w:eastAsia="Arial Narrow" w:hAnsi="Arial Narrow" w:cs="Arial Narrow"/>
          <w:sz w:val="24"/>
          <w:szCs w:val="24"/>
        </w:rPr>
        <w:t>como lo exigen las demandas de acreditación, y crear estímulos a la acción investigativa desarrollada a través de convenios de investigación nacionales e internacionales. De esta forma se contrarresta el deterioro en el salario de los profesores y se impul</w:t>
      </w:r>
      <w:r>
        <w:rPr>
          <w:rFonts w:ascii="Arial Narrow" w:eastAsia="Arial Narrow" w:hAnsi="Arial Narrow" w:cs="Arial Narrow"/>
          <w:sz w:val="24"/>
          <w:szCs w:val="24"/>
        </w:rPr>
        <w:t xml:space="preserve">sa la producción científica-académica institucional. </w:t>
      </w:r>
    </w:p>
    <w:p w:rsidR="00603D8C" w:rsidRDefault="00603D8C">
      <w:pPr>
        <w:ind w:left="708"/>
        <w:rPr>
          <w:rFonts w:ascii="Arial Narrow" w:eastAsia="Arial Narrow" w:hAnsi="Arial Narrow" w:cs="Arial Narrow"/>
          <w:sz w:val="24"/>
          <w:szCs w:val="24"/>
        </w:rPr>
      </w:pPr>
    </w:p>
    <w:p w:rsidR="00603D8C" w:rsidRDefault="005E66C4">
      <w:pPr>
        <w:numPr>
          <w:ilvl w:val="0"/>
          <w:numId w:val="12"/>
        </w:numPr>
        <w:spacing w:after="200"/>
        <w:jc w:val="both"/>
        <w:rPr>
          <w:rFonts w:ascii="Arial Narrow" w:eastAsia="Arial Narrow" w:hAnsi="Arial Narrow" w:cs="Arial Narrow"/>
          <w:sz w:val="24"/>
          <w:szCs w:val="24"/>
        </w:rPr>
      </w:pPr>
      <w:r>
        <w:rPr>
          <w:rFonts w:ascii="Arial Narrow" w:eastAsia="Arial Narrow" w:hAnsi="Arial Narrow" w:cs="Arial Narrow"/>
          <w:sz w:val="24"/>
          <w:szCs w:val="24"/>
        </w:rPr>
        <w:t xml:space="preserve">Crear el Centro de Estudios de la Competitividad (C. E. C), como un organismo integrador de los componentes Universidad- Empresa, que involucre a los diferentes sectores participantes en el desarrollo </w:t>
      </w:r>
      <w:r>
        <w:rPr>
          <w:rFonts w:ascii="Arial Narrow" w:eastAsia="Arial Narrow" w:hAnsi="Arial Narrow" w:cs="Arial Narrow"/>
          <w:sz w:val="24"/>
          <w:szCs w:val="24"/>
        </w:rPr>
        <w:t xml:space="preserve">nacional. El Centro velará por la investigación, la apropiación y la transferencia de </w:t>
      </w:r>
      <w:r>
        <w:rPr>
          <w:rFonts w:ascii="Arial Narrow" w:eastAsia="Arial Narrow" w:hAnsi="Arial Narrow" w:cs="Arial Narrow"/>
          <w:sz w:val="24"/>
          <w:szCs w:val="24"/>
        </w:rPr>
        <w:lastRenderedPageBreak/>
        <w:t>tecnologías por medio de programas y portafolios de servicios específicos, cuya aplicación conlleve al mejoramiento de la productividad y competitividad de las empresas.</w:t>
      </w:r>
    </w:p>
    <w:p w:rsidR="00603D8C" w:rsidRDefault="00603D8C">
      <w:pPr>
        <w:ind w:left="708"/>
        <w:rPr>
          <w:rFonts w:ascii="Arial Narrow" w:eastAsia="Arial Narrow" w:hAnsi="Arial Narrow" w:cs="Arial Narrow"/>
          <w:sz w:val="24"/>
          <w:szCs w:val="24"/>
        </w:rPr>
      </w:pPr>
    </w:p>
    <w:p w:rsidR="00603D8C" w:rsidRDefault="005E66C4">
      <w:pPr>
        <w:numPr>
          <w:ilvl w:val="0"/>
          <w:numId w:val="12"/>
        </w:numPr>
        <w:spacing w:after="200"/>
        <w:jc w:val="both"/>
        <w:rPr>
          <w:rFonts w:ascii="Arial Narrow" w:eastAsia="Arial Narrow" w:hAnsi="Arial Narrow" w:cs="Arial Narrow"/>
          <w:sz w:val="24"/>
          <w:szCs w:val="24"/>
        </w:rPr>
      </w:pPr>
      <w:r>
        <w:rPr>
          <w:rFonts w:ascii="Arial Narrow" w:eastAsia="Arial Narrow" w:hAnsi="Arial Narrow" w:cs="Arial Narrow"/>
          <w:sz w:val="24"/>
          <w:szCs w:val="24"/>
        </w:rPr>
        <w:t>Impulsar las redes de investigadores con apropiación de recursos locativos, económicos y técnicos como soporte de los procesos de investigación y construcción del conocimiento</w:t>
      </w:r>
    </w:p>
    <w:p w:rsidR="00603D8C" w:rsidRDefault="00603D8C">
      <w:pPr>
        <w:ind w:left="0"/>
        <w:rPr>
          <w:rFonts w:ascii="Arial Narrow" w:eastAsia="Arial Narrow" w:hAnsi="Arial Narrow" w:cs="Arial Narrow"/>
          <w:sz w:val="24"/>
          <w:szCs w:val="24"/>
        </w:rPr>
      </w:pPr>
    </w:p>
    <w:p w:rsidR="00603D8C" w:rsidRDefault="005E66C4">
      <w:pPr>
        <w:ind w:left="0"/>
        <w:rPr>
          <w:rFonts w:ascii="Arial Narrow" w:eastAsia="Arial Narrow" w:hAnsi="Arial Narrow" w:cs="Arial Narrow"/>
        </w:rPr>
      </w:pPr>
      <w:r>
        <w:rPr>
          <w:rFonts w:ascii="Arial Narrow" w:eastAsia="Arial Narrow" w:hAnsi="Arial Narrow" w:cs="Arial Narrow"/>
          <w:sz w:val="24"/>
          <w:szCs w:val="24"/>
        </w:rPr>
        <w:t>En la tabla 7 se relacionan los acuerdos o normas que rigen las estructuras y procesos de investigación de la Universidad.</w:t>
      </w:r>
    </w:p>
    <w:p w:rsidR="00603D8C" w:rsidRDefault="00603D8C">
      <w:pPr>
        <w:widowControl w:val="0"/>
        <w:spacing w:before="120" w:after="120"/>
        <w:ind w:firstLine="357"/>
        <w:jc w:val="center"/>
        <w:rPr>
          <w:rFonts w:ascii="Arial Narrow" w:eastAsia="Arial Narrow" w:hAnsi="Arial Narrow" w:cs="Arial Narrow"/>
          <w:i/>
          <w:sz w:val="24"/>
          <w:szCs w:val="24"/>
        </w:rPr>
      </w:pPr>
    </w:p>
    <w:p w:rsidR="00603D8C" w:rsidRDefault="005E66C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7. Marco normativo que regula la investigación académica en la Universidad Distrital</w:t>
      </w:r>
    </w:p>
    <w:tbl>
      <w:tblPr>
        <w:tblStyle w:val="af0"/>
        <w:tblW w:w="992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6123"/>
      </w:tblGrid>
      <w:tr w:rsidR="00603D8C">
        <w:trPr>
          <w:trHeight w:val="455"/>
          <w:jc w:val="center"/>
        </w:trPr>
        <w:tc>
          <w:tcPr>
            <w:tcW w:w="3800" w:type="dxa"/>
            <w:shd w:val="clear" w:color="auto" w:fill="D9D9D9"/>
            <w:vAlign w:val="center"/>
          </w:tcPr>
          <w:p w:rsidR="00603D8C" w:rsidRDefault="005E66C4">
            <w:pPr>
              <w:ind w:firstLine="357"/>
              <w:jc w:val="center"/>
              <w:rPr>
                <w:rFonts w:ascii="Arial Narrow" w:eastAsia="Arial Narrow" w:hAnsi="Arial Narrow" w:cs="Arial Narrow"/>
                <w:b/>
              </w:rPr>
            </w:pPr>
            <w:r>
              <w:rPr>
                <w:rFonts w:ascii="Arial Narrow" w:eastAsia="Arial Narrow" w:hAnsi="Arial Narrow" w:cs="Arial Narrow"/>
                <w:b/>
              </w:rPr>
              <w:t>Acuerdo o Norma</w:t>
            </w:r>
          </w:p>
        </w:tc>
        <w:tc>
          <w:tcPr>
            <w:tcW w:w="6123" w:type="dxa"/>
            <w:shd w:val="clear" w:color="auto" w:fill="D9D9D9"/>
            <w:vAlign w:val="center"/>
          </w:tcPr>
          <w:p w:rsidR="00603D8C" w:rsidRDefault="005E66C4">
            <w:pPr>
              <w:ind w:firstLine="357"/>
              <w:jc w:val="center"/>
              <w:rPr>
                <w:rFonts w:ascii="Arial Narrow" w:eastAsia="Arial Narrow" w:hAnsi="Arial Narrow" w:cs="Arial Narrow"/>
                <w:b/>
              </w:rPr>
            </w:pPr>
            <w:r>
              <w:rPr>
                <w:rFonts w:ascii="Arial Narrow" w:eastAsia="Arial Narrow" w:hAnsi="Arial Narrow" w:cs="Arial Narrow"/>
                <w:b/>
              </w:rPr>
              <w:t>Descripción y Link</w:t>
            </w:r>
          </w:p>
        </w:tc>
      </w:tr>
      <w:tr w:rsidR="00603D8C">
        <w:trPr>
          <w:trHeight w:val="600"/>
          <w:jc w:val="center"/>
        </w:trPr>
        <w:tc>
          <w:tcPr>
            <w:tcW w:w="3800" w:type="dxa"/>
            <w:shd w:val="clear" w:color="auto" w:fill="auto"/>
            <w:vAlign w:val="center"/>
          </w:tcPr>
          <w:p w:rsidR="00603D8C" w:rsidRDefault="005E66C4">
            <w:pPr>
              <w:ind w:firstLine="357"/>
              <w:rPr>
                <w:rFonts w:ascii="Arial Narrow" w:eastAsia="Arial Narrow" w:hAnsi="Arial Narrow" w:cs="Arial Narrow"/>
                <w:sz w:val="20"/>
                <w:szCs w:val="20"/>
              </w:rPr>
            </w:pPr>
            <w:r>
              <w:rPr>
                <w:rFonts w:ascii="Arial Narrow" w:eastAsia="Arial Narrow" w:hAnsi="Arial Narrow" w:cs="Arial Narrow"/>
                <w:sz w:val="20"/>
                <w:szCs w:val="20"/>
              </w:rPr>
              <w:t>Acuer</w:t>
            </w:r>
            <w:r>
              <w:rPr>
                <w:rFonts w:ascii="Arial Narrow" w:eastAsia="Arial Narrow" w:hAnsi="Arial Narrow" w:cs="Arial Narrow"/>
                <w:sz w:val="20"/>
                <w:szCs w:val="20"/>
              </w:rPr>
              <w:t>do No. 014 de agosto 3 de 1994 del Consejo Superior Universitario</w:t>
            </w:r>
          </w:p>
        </w:tc>
        <w:tc>
          <w:tcPr>
            <w:tcW w:w="6123" w:type="dxa"/>
            <w:shd w:val="clear" w:color="auto" w:fill="auto"/>
            <w:vAlign w:val="center"/>
          </w:tcPr>
          <w:p w:rsidR="00603D8C" w:rsidRDefault="005E66C4">
            <w:pPr>
              <w:ind w:firstLine="357"/>
              <w:rPr>
                <w:rFonts w:ascii="Arial Narrow" w:eastAsia="Arial Narrow" w:hAnsi="Arial Narrow" w:cs="Arial Narrow"/>
                <w:i/>
                <w:sz w:val="20"/>
                <w:szCs w:val="20"/>
              </w:rPr>
            </w:pPr>
            <w:hyperlink r:id="rId68">
              <w:r>
                <w:rPr>
                  <w:rFonts w:ascii="Arial Narrow" w:eastAsia="Arial Narrow" w:hAnsi="Arial Narrow" w:cs="Arial Narrow"/>
                  <w:color w:val="0563C1"/>
                  <w:sz w:val="20"/>
                  <w:szCs w:val="20"/>
                  <w:u w:val="single"/>
                </w:rPr>
                <w:t>"Por el cual se reglamenta el sistema de investigaciones de la Universidad Francisco José de Caldas"</w:t>
              </w:r>
            </w:hyperlink>
          </w:p>
        </w:tc>
      </w:tr>
      <w:tr w:rsidR="00603D8C">
        <w:trPr>
          <w:trHeight w:val="600"/>
          <w:jc w:val="center"/>
        </w:trPr>
        <w:tc>
          <w:tcPr>
            <w:tcW w:w="3800" w:type="dxa"/>
            <w:shd w:val="clear" w:color="auto" w:fill="auto"/>
            <w:vAlign w:val="center"/>
          </w:tcPr>
          <w:p w:rsidR="00603D8C" w:rsidRDefault="005E66C4">
            <w:pPr>
              <w:ind w:firstLine="357"/>
              <w:rPr>
                <w:rFonts w:ascii="Arial Narrow" w:eastAsia="Arial Narrow" w:hAnsi="Arial Narrow" w:cs="Arial Narrow"/>
                <w:sz w:val="20"/>
                <w:szCs w:val="20"/>
              </w:rPr>
            </w:pPr>
            <w:r>
              <w:rPr>
                <w:rFonts w:ascii="Arial Narrow" w:eastAsia="Arial Narrow" w:hAnsi="Arial Narrow" w:cs="Arial Narrow"/>
                <w:sz w:val="20"/>
                <w:szCs w:val="20"/>
              </w:rPr>
              <w:t>Acuerdo No. 009 de octubre 25 de 1996 del Consejo Superior Universitario</w:t>
            </w:r>
          </w:p>
        </w:tc>
        <w:tc>
          <w:tcPr>
            <w:tcW w:w="6123" w:type="dxa"/>
            <w:shd w:val="clear" w:color="auto" w:fill="auto"/>
            <w:vAlign w:val="center"/>
          </w:tcPr>
          <w:p w:rsidR="00603D8C" w:rsidRDefault="005E66C4">
            <w:pPr>
              <w:ind w:firstLine="357"/>
              <w:rPr>
                <w:rFonts w:ascii="Arial Narrow" w:eastAsia="Arial Narrow" w:hAnsi="Arial Narrow" w:cs="Arial Narrow"/>
                <w:i/>
                <w:sz w:val="20"/>
                <w:szCs w:val="20"/>
              </w:rPr>
            </w:pPr>
            <w:hyperlink r:id="rId69">
              <w:r>
                <w:rPr>
                  <w:rFonts w:ascii="Arial Narrow" w:eastAsia="Arial Narrow" w:hAnsi="Arial Narrow" w:cs="Arial Narrow"/>
                  <w:color w:val="0563C1"/>
                  <w:sz w:val="20"/>
                  <w:szCs w:val="20"/>
                  <w:u w:val="single"/>
                </w:rPr>
                <w:t>"</w:t>
              </w:r>
              <w:r>
                <w:rPr>
                  <w:rFonts w:ascii="Arial Narrow" w:eastAsia="Arial Narrow" w:hAnsi="Arial Narrow" w:cs="Arial Narrow"/>
                  <w:color w:val="0563C1"/>
                  <w:sz w:val="20"/>
                  <w:szCs w:val="20"/>
                  <w:u w:val="single"/>
                </w:rPr>
                <w:t>Por el cual se reglamenta la organización y desarrollo de la investigación en la Universidad Distrital Francisco José de Caldas"</w:t>
              </w:r>
            </w:hyperlink>
          </w:p>
        </w:tc>
      </w:tr>
      <w:tr w:rsidR="00603D8C">
        <w:trPr>
          <w:trHeight w:val="330"/>
          <w:jc w:val="center"/>
        </w:trPr>
        <w:tc>
          <w:tcPr>
            <w:tcW w:w="3800" w:type="dxa"/>
            <w:shd w:val="clear" w:color="auto" w:fill="auto"/>
            <w:vAlign w:val="center"/>
          </w:tcPr>
          <w:p w:rsidR="00603D8C" w:rsidRDefault="005E66C4">
            <w:pPr>
              <w:ind w:firstLine="357"/>
              <w:rPr>
                <w:rFonts w:ascii="Arial Narrow" w:eastAsia="Arial Narrow" w:hAnsi="Arial Narrow" w:cs="Arial Narrow"/>
                <w:sz w:val="20"/>
                <w:szCs w:val="20"/>
              </w:rPr>
            </w:pPr>
            <w:r>
              <w:rPr>
                <w:rFonts w:ascii="Arial Narrow" w:eastAsia="Arial Narrow" w:hAnsi="Arial Narrow" w:cs="Arial Narrow"/>
                <w:sz w:val="20"/>
                <w:szCs w:val="20"/>
              </w:rPr>
              <w:t>Acuerdo No. 004 de octubre 11 de 2012 del Consejo Superior Universitario</w:t>
            </w:r>
          </w:p>
        </w:tc>
        <w:tc>
          <w:tcPr>
            <w:tcW w:w="6123" w:type="dxa"/>
            <w:shd w:val="clear" w:color="auto" w:fill="auto"/>
            <w:vAlign w:val="center"/>
          </w:tcPr>
          <w:p w:rsidR="00603D8C" w:rsidRDefault="005E66C4">
            <w:pPr>
              <w:ind w:firstLine="357"/>
              <w:rPr>
                <w:rFonts w:ascii="Arial Narrow" w:eastAsia="Arial Narrow" w:hAnsi="Arial Narrow" w:cs="Arial Narrow"/>
                <w:i/>
                <w:sz w:val="20"/>
                <w:szCs w:val="20"/>
              </w:rPr>
            </w:pPr>
            <w:hyperlink r:id="rId70">
              <w:r>
                <w:rPr>
                  <w:rFonts w:ascii="Arial Narrow" w:eastAsia="Arial Narrow" w:hAnsi="Arial Narrow" w:cs="Arial Narrow"/>
                  <w:color w:val="0563C1"/>
                  <w:sz w:val="20"/>
                  <w:szCs w:val="20"/>
                  <w:u w:val="single"/>
                </w:rPr>
                <w:t>"Por medio del cual se expide el Estatuto de propiedad Intelectual"</w:t>
              </w:r>
            </w:hyperlink>
          </w:p>
        </w:tc>
      </w:tr>
      <w:tr w:rsidR="00603D8C">
        <w:trPr>
          <w:trHeight w:val="1080"/>
          <w:jc w:val="center"/>
        </w:trPr>
        <w:tc>
          <w:tcPr>
            <w:tcW w:w="3800" w:type="dxa"/>
            <w:shd w:val="clear" w:color="auto" w:fill="auto"/>
            <w:vAlign w:val="center"/>
          </w:tcPr>
          <w:p w:rsidR="00603D8C" w:rsidRDefault="005E66C4">
            <w:pPr>
              <w:ind w:firstLine="357"/>
              <w:rPr>
                <w:rFonts w:ascii="Arial Narrow" w:eastAsia="Arial Narrow" w:hAnsi="Arial Narrow" w:cs="Arial Narrow"/>
                <w:sz w:val="20"/>
                <w:szCs w:val="20"/>
              </w:rPr>
            </w:pPr>
            <w:r>
              <w:rPr>
                <w:rFonts w:ascii="Arial Narrow" w:eastAsia="Arial Narrow" w:hAnsi="Arial Narrow" w:cs="Arial Narrow"/>
                <w:sz w:val="20"/>
                <w:szCs w:val="20"/>
              </w:rPr>
              <w:t>Acuerdo No. 012 de diciembre 18 de 2014 del Consejo Superior Universitario</w:t>
            </w:r>
          </w:p>
        </w:tc>
        <w:tc>
          <w:tcPr>
            <w:tcW w:w="6123" w:type="dxa"/>
            <w:shd w:val="clear" w:color="auto" w:fill="auto"/>
            <w:vAlign w:val="center"/>
          </w:tcPr>
          <w:p w:rsidR="00603D8C" w:rsidRDefault="005E66C4">
            <w:pPr>
              <w:ind w:firstLine="357"/>
              <w:rPr>
                <w:rFonts w:ascii="Arial Narrow" w:eastAsia="Arial Narrow" w:hAnsi="Arial Narrow" w:cs="Arial Narrow"/>
                <w:i/>
                <w:sz w:val="20"/>
                <w:szCs w:val="20"/>
              </w:rPr>
            </w:pPr>
            <w:hyperlink r:id="rId71">
              <w:r>
                <w:rPr>
                  <w:rFonts w:ascii="Arial Narrow" w:eastAsia="Arial Narrow" w:hAnsi="Arial Narrow" w:cs="Arial Narrow"/>
                  <w:color w:val="0563C1"/>
                  <w:sz w:val="20"/>
                  <w:szCs w:val="20"/>
                  <w:u w:val="single"/>
                </w:rPr>
                <w:t>"Por medio del cual se adiciona el Acuerdo 009 del 25 de Octubre de 1996, por el cual se reglamenta la organización y el desarrollo de la investigación en la Universidad Distrital Francisco José de Caldas"</w:t>
              </w:r>
            </w:hyperlink>
          </w:p>
        </w:tc>
      </w:tr>
      <w:tr w:rsidR="00603D8C">
        <w:trPr>
          <w:trHeight w:val="1200"/>
          <w:jc w:val="center"/>
        </w:trPr>
        <w:tc>
          <w:tcPr>
            <w:tcW w:w="3800" w:type="dxa"/>
            <w:shd w:val="clear" w:color="auto" w:fill="auto"/>
            <w:vAlign w:val="center"/>
          </w:tcPr>
          <w:p w:rsidR="00603D8C" w:rsidRDefault="005E66C4">
            <w:pPr>
              <w:ind w:firstLine="357"/>
              <w:rPr>
                <w:rFonts w:ascii="Arial Narrow" w:eastAsia="Arial Narrow" w:hAnsi="Arial Narrow" w:cs="Arial Narrow"/>
                <w:sz w:val="20"/>
                <w:szCs w:val="20"/>
              </w:rPr>
            </w:pPr>
            <w:r>
              <w:rPr>
                <w:rFonts w:ascii="Arial Narrow" w:eastAsia="Arial Narrow" w:hAnsi="Arial Narrow" w:cs="Arial Narrow"/>
                <w:sz w:val="20"/>
                <w:szCs w:val="20"/>
              </w:rPr>
              <w:t>Acuerdo No. 014 de diciembre 15 de 2009 del Consejo Académico</w:t>
            </w:r>
          </w:p>
        </w:tc>
        <w:tc>
          <w:tcPr>
            <w:tcW w:w="6123" w:type="dxa"/>
            <w:shd w:val="clear" w:color="auto" w:fill="auto"/>
            <w:vAlign w:val="center"/>
          </w:tcPr>
          <w:p w:rsidR="00603D8C" w:rsidRDefault="005E66C4">
            <w:pPr>
              <w:ind w:firstLine="357"/>
              <w:rPr>
                <w:rFonts w:ascii="Arial Narrow" w:eastAsia="Arial Narrow" w:hAnsi="Arial Narrow" w:cs="Arial Narrow"/>
                <w:i/>
                <w:sz w:val="20"/>
                <w:szCs w:val="20"/>
              </w:rPr>
            </w:pPr>
            <w:hyperlink r:id="rId72">
              <w:r>
                <w:rPr>
                  <w:rFonts w:ascii="Arial Narrow" w:eastAsia="Arial Narrow" w:hAnsi="Arial Narrow" w:cs="Arial Narrow"/>
                  <w:color w:val="0563C1"/>
                  <w:sz w:val="20"/>
                  <w:szCs w:val="20"/>
                  <w:u w:val="single"/>
                </w:rPr>
                <w:t>"Por el cual se reglamenta y organiza el otorgamiento del estímulo e incentivo a los estudiantes de la Uni</w:t>
              </w:r>
              <w:r>
                <w:rPr>
                  <w:rFonts w:ascii="Arial Narrow" w:eastAsia="Arial Narrow" w:hAnsi="Arial Narrow" w:cs="Arial Narrow"/>
                  <w:color w:val="0563C1"/>
                  <w:sz w:val="20"/>
                  <w:szCs w:val="20"/>
                  <w:u w:val="single"/>
                </w:rPr>
                <w:t>versidad Distrital para la participación en su nombre en diferentes eventos académicos, científicos, culturales o deportivos de carácter nacional o internacional"</w:t>
              </w:r>
            </w:hyperlink>
          </w:p>
        </w:tc>
      </w:tr>
      <w:tr w:rsidR="00603D8C">
        <w:trPr>
          <w:trHeight w:val="600"/>
          <w:jc w:val="center"/>
        </w:trPr>
        <w:tc>
          <w:tcPr>
            <w:tcW w:w="3800" w:type="dxa"/>
            <w:shd w:val="clear" w:color="auto" w:fill="auto"/>
            <w:vAlign w:val="center"/>
          </w:tcPr>
          <w:p w:rsidR="00603D8C" w:rsidRDefault="005E66C4">
            <w:pPr>
              <w:ind w:firstLine="357"/>
              <w:rPr>
                <w:rFonts w:ascii="Arial Narrow" w:eastAsia="Arial Narrow" w:hAnsi="Arial Narrow" w:cs="Arial Narrow"/>
                <w:sz w:val="20"/>
                <w:szCs w:val="20"/>
              </w:rPr>
            </w:pPr>
            <w:r>
              <w:rPr>
                <w:rFonts w:ascii="Arial Narrow" w:eastAsia="Arial Narrow" w:hAnsi="Arial Narrow" w:cs="Arial Narrow"/>
                <w:sz w:val="20"/>
                <w:szCs w:val="20"/>
              </w:rPr>
              <w:t>Acuerdo No. 022 de junio 19 de 2012 del Consejo Académico</w:t>
            </w:r>
          </w:p>
        </w:tc>
        <w:tc>
          <w:tcPr>
            <w:tcW w:w="6123" w:type="dxa"/>
            <w:shd w:val="clear" w:color="auto" w:fill="auto"/>
            <w:vAlign w:val="center"/>
          </w:tcPr>
          <w:p w:rsidR="00603D8C" w:rsidRDefault="005E66C4">
            <w:pPr>
              <w:ind w:firstLine="357"/>
              <w:rPr>
                <w:rFonts w:ascii="Arial Narrow" w:eastAsia="Arial Narrow" w:hAnsi="Arial Narrow" w:cs="Arial Narrow"/>
                <w:i/>
                <w:sz w:val="20"/>
                <w:szCs w:val="20"/>
              </w:rPr>
            </w:pPr>
            <w:hyperlink r:id="rId73">
              <w:r>
                <w:rPr>
                  <w:rFonts w:ascii="Arial Narrow" w:eastAsia="Arial Narrow" w:hAnsi="Arial Narrow" w:cs="Arial Narrow"/>
                  <w:color w:val="0563C1"/>
                  <w:sz w:val="20"/>
                  <w:szCs w:val="20"/>
                  <w:u w:val="single"/>
                </w:rPr>
                <w:t>"Por el cual se traza la política editorial de la Universidad Distrital Francisco José de Caldas y se asumen otras disposiciones complementarias."</w:t>
              </w:r>
            </w:hyperlink>
          </w:p>
        </w:tc>
      </w:tr>
      <w:tr w:rsidR="00603D8C">
        <w:trPr>
          <w:trHeight w:val="600"/>
          <w:jc w:val="center"/>
        </w:trPr>
        <w:tc>
          <w:tcPr>
            <w:tcW w:w="3800" w:type="dxa"/>
            <w:shd w:val="clear" w:color="auto" w:fill="auto"/>
            <w:vAlign w:val="center"/>
          </w:tcPr>
          <w:p w:rsidR="00603D8C" w:rsidRDefault="005E66C4">
            <w:pPr>
              <w:ind w:firstLine="357"/>
              <w:rPr>
                <w:rFonts w:ascii="Arial Narrow" w:eastAsia="Arial Narrow" w:hAnsi="Arial Narrow" w:cs="Arial Narrow"/>
                <w:sz w:val="20"/>
                <w:szCs w:val="20"/>
              </w:rPr>
            </w:pPr>
            <w:r>
              <w:rPr>
                <w:rFonts w:ascii="Arial Narrow" w:eastAsia="Arial Narrow" w:hAnsi="Arial Narrow" w:cs="Arial Narrow"/>
                <w:sz w:val="20"/>
                <w:szCs w:val="20"/>
              </w:rPr>
              <w:t>Acuerdo No. 023 de junio 19 de 2012 del Consejo Académico</w:t>
            </w:r>
          </w:p>
        </w:tc>
        <w:tc>
          <w:tcPr>
            <w:tcW w:w="6123" w:type="dxa"/>
            <w:shd w:val="clear" w:color="auto" w:fill="auto"/>
            <w:vAlign w:val="center"/>
          </w:tcPr>
          <w:p w:rsidR="00603D8C" w:rsidRDefault="005E66C4">
            <w:pPr>
              <w:ind w:firstLine="357"/>
              <w:rPr>
                <w:rFonts w:ascii="Arial Narrow" w:eastAsia="Arial Narrow" w:hAnsi="Arial Narrow" w:cs="Arial Narrow"/>
                <w:i/>
                <w:sz w:val="20"/>
                <w:szCs w:val="20"/>
              </w:rPr>
            </w:pPr>
            <w:hyperlink r:id="rId74">
              <w:r>
                <w:rPr>
                  <w:rFonts w:ascii="Arial Narrow" w:eastAsia="Arial Narrow" w:hAnsi="Arial Narrow" w:cs="Arial Narrow"/>
                  <w:color w:val="0563C1"/>
                  <w:sz w:val="20"/>
                  <w:szCs w:val="20"/>
                  <w:u w:val="single"/>
                </w:rPr>
                <w:t>"Por la cual se reglamenta la Política Editorial de la Universidad Distrital Francisco José de Caldas"</w:t>
              </w:r>
            </w:hyperlink>
          </w:p>
        </w:tc>
      </w:tr>
      <w:tr w:rsidR="00603D8C">
        <w:trPr>
          <w:trHeight w:val="900"/>
          <w:jc w:val="center"/>
        </w:trPr>
        <w:tc>
          <w:tcPr>
            <w:tcW w:w="3800" w:type="dxa"/>
            <w:shd w:val="clear" w:color="auto" w:fill="auto"/>
            <w:vAlign w:val="center"/>
          </w:tcPr>
          <w:p w:rsidR="00603D8C" w:rsidRDefault="005E66C4">
            <w:pPr>
              <w:ind w:firstLine="357"/>
              <w:rPr>
                <w:rFonts w:ascii="Arial Narrow" w:eastAsia="Arial Narrow" w:hAnsi="Arial Narrow" w:cs="Arial Narrow"/>
                <w:sz w:val="20"/>
                <w:szCs w:val="20"/>
              </w:rPr>
            </w:pPr>
            <w:r>
              <w:rPr>
                <w:rFonts w:ascii="Arial Narrow" w:eastAsia="Arial Narrow" w:hAnsi="Arial Narrow" w:cs="Arial Narrow"/>
                <w:sz w:val="20"/>
                <w:szCs w:val="20"/>
              </w:rPr>
              <w:t>Acuerd</w:t>
            </w:r>
            <w:r>
              <w:rPr>
                <w:rFonts w:ascii="Arial Narrow" w:eastAsia="Arial Narrow" w:hAnsi="Arial Narrow" w:cs="Arial Narrow"/>
                <w:sz w:val="20"/>
                <w:szCs w:val="20"/>
              </w:rPr>
              <w:t>o No. 024 de julio 31 de 2012 del Consejo Académico</w:t>
            </w:r>
          </w:p>
        </w:tc>
        <w:tc>
          <w:tcPr>
            <w:tcW w:w="6123" w:type="dxa"/>
            <w:shd w:val="clear" w:color="auto" w:fill="auto"/>
            <w:vAlign w:val="center"/>
          </w:tcPr>
          <w:p w:rsidR="00603D8C" w:rsidRDefault="005E66C4">
            <w:pPr>
              <w:ind w:firstLine="357"/>
              <w:rPr>
                <w:rFonts w:ascii="Arial Narrow" w:eastAsia="Arial Narrow" w:hAnsi="Arial Narrow" w:cs="Arial Narrow"/>
                <w:i/>
                <w:sz w:val="20"/>
                <w:szCs w:val="20"/>
              </w:rPr>
            </w:pPr>
            <w:hyperlink r:id="rId75">
              <w:r>
                <w:rPr>
                  <w:rFonts w:ascii="Arial Narrow" w:eastAsia="Arial Narrow" w:hAnsi="Arial Narrow" w:cs="Arial Narrow"/>
                  <w:color w:val="0563C1"/>
                  <w:sz w:val="20"/>
                  <w:szCs w:val="20"/>
                  <w:u w:val="single"/>
                </w:rPr>
                <w:t>"Por el cual se modifica el literal a.), del numeral l., del Acuerdo 023 de junio 19 de 2012 "Por el cual se reglame</w:t>
              </w:r>
              <w:r>
                <w:rPr>
                  <w:rFonts w:ascii="Arial Narrow" w:eastAsia="Arial Narrow" w:hAnsi="Arial Narrow" w:cs="Arial Narrow"/>
                  <w:color w:val="0563C1"/>
                  <w:sz w:val="20"/>
                  <w:szCs w:val="20"/>
                  <w:u w:val="single"/>
                </w:rPr>
                <w:t>nta la Política Editorial de la Universidad Distrital Francisco José de Caldas."</w:t>
              </w:r>
            </w:hyperlink>
          </w:p>
        </w:tc>
      </w:tr>
      <w:tr w:rsidR="00603D8C">
        <w:trPr>
          <w:trHeight w:val="600"/>
          <w:jc w:val="center"/>
        </w:trPr>
        <w:tc>
          <w:tcPr>
            <w:tcW w:w="3800" w:type="dxa"/>
            <w:shd w:val="clear" w:color="auto" w:fill="auto"/>
            <w:vAlign w:val="center"/>
          </w:tcPr>
          <w:p w:rsidR="00603D8C" w:rsidRDefault="005E66C4">
            <w:pPr>
              <w:ind w:firstLine="357"/>
              <w:rPr>
                <w:rFonts w:ascii="Arial Narrow" w:eastAsia="Arial Narrow" w:hAnsi="Arial Narrow" w:cs="Arial Narrow"/>
                <w:sz w:val="20"/>
                <w:szCs w:val="20"/>
              </w:rPr>
            </w:pPr>
            <w:r>
              <w:rPr>
                <w:rFonts w:ascii="Arial Narrow" w:eastAsia="Arial Narrow" w:hAnsi="Arial Narrow" w:cs="Arial Narrow"/>
                <w:sz w:val="20"/>
                <w:szCs w:val="20"/>
              </w:rPr>
              <w:t>Acuerdo No. 030 de diciembre 03 de 2013 del Consejo Académico</w:t>
            </w:r>
          </w:p>
        </w:tc>
        <w:tc>
          <w:tcPr>
            <w:tcW w:w="6123" w:type="dxa"/>
            <w:shd w:val="clear" w:color="auto" w:fill="auto"/>
            <w:vAlign w:val="center"/>
          </w:tcPr>
          <w:p w:rsidR="00603D8C" w:rsidRDefault="005E66C4">
            <w:pPr>
              <w:ind w:firstLine="357"/>
              <w:rPr>
                <w:rFonts w:ascii="Arial Narrow" w:eastAsia="Arial Narrow" w:hAnsi="Arial Narrow" w:cs="Arial Narrow"/>
                <w:i/>
                <w:sz w:val="20"/>
                <w:szCs w:val="20"/>
              </w:rPr>
            </w:pPr>
            <w:hyperlink r:id="rId76">
              <w:r>
                <w:rPr>
                  <w:rFonts w:ascii="Arial Narrow" w:eastAsia="Arial Narrow" w:hAnsi="Arial Narrow" w:cs="Arial Narrow"/>
                  <w:color w:val="0563C1"/>
                  <w:sz w:val="20"/>
                  <w:szCs w:val="20"/>
                  <w:u w:val="single"/>
                </w:rPr>
                <w:t xml:space="preserve">"Por medio del cual se </w:t>
              </w:r>
              <w:r>
                <w:rPr>
                  <w:rFonts w:ascii="Arial Narrow" w:eastAsia="Arial Narrow" w:hAnsi="Arial Narrow" w:cs="Arial Narrow"/>
                  <w:color w:val="0563C1"/>
                  <w:sz w:val="20"/>
                  <w:szCs w:val="20"/>
                  <w:u w:val="single"/>
                </w:rPr>
                <w:t>crea el Repositorio Institucional de la Universidad Distrital Francisco José de Caldas"</w:t>
              </w:r>
            </w:hyperlink>
          </w:p>
        </w:tc>
      </w:tr>
      <w:tr w:rsidR="00603D8C">
        <w:trPr>
          <w:trHeight w:val="600"/>
          <w:jc w:val="center"/>
        </w:trPr>
        <w:tc>
          <w:tcPr>
            <w:tcW w:w="3800" w:type="dxa"/>
            <w:shd w:val="clear" w:color="auto" w:fill="auto"/>
            <w:vAlign w:val="center"/>
          </w:tcPr>
          <w:p w:rsidR="00603D8C" w:rsidRDefault="005E66C4">
            <w:pPr>
              <w:ind w:firstLine="357"/>
              <w:rPr>
                <w:rFonts w:ascii="Arial Narrow" w:eastAsia="Arial Narrow" w:hAnsi="Arial Narrow" w:cs="Arial Narrow"/>
                <w:sz w:val="20"/>
                <w:szCs w:val="20"/>
              </w:rPr>
            </w:pPr>
            <w:r>
              <w:rPr>
                <w:rFonts w:ascii="Arial Narrow" w:eastAsia="Arial Narrow" w:hAnsi="Arial Narrow" w:cs="Arial Narrow"/>
                <w:sz w:val="20"/>
                <w:szCs w:val="20"/>
              </w:rPr>
              <w:t>Resolución No. 176 de diciembre 2 de 2014 del Consejo Académico</w:t>
            </w:r>
          </w:p>
        </w:tc>
        <w:tc>
          <w:tcPr>
            <w:tcW w:w="6123" w:type="dxa"/>
            <w:shd w:val="clear" w:color="auto" w:fill="auto"/>
            <w:vAlign w:val="center"/>
          </w:tcPr>
          <w:p w:rsidR="00603D8C" w:rsidRDefault="005E66C4">
            <w:pPr>
              <w:ind w:firstLine="357"/>
              <w:rPr>
                <w:rFonts w:ascii="Arial Narrow" w:eastAsia="Arial Narrow" w:hAnsi="Arial Narrow" w:cs="Arial Narrow"/>
                <w:i/>
                <w:sz w:val="20"/>
                <w:szCs w:val="20"/>
              </w:rPr>
            </w:pPr>
            <w:hyperlink r:id="rId77">
              <w:r>
                <w:rPr>
                  <w:rFonts w:ascii="Arial Narrow" w:eastAsia="Arial Narrow" w:hAnsi="Arial Narrow" w:cs="Arial Narrow"/>
                  <w:color w:val="0563C1"/>
                  <w:sz w:val="20"/>
                  <w:szCs w:val="20"/>
                  <w:u w:val="single"/>
                </w:rPr>
                <w:t>"</w:t>
              </w:r>
              <w:r>
                <w:rPr>
                  <w:rFonts w:ascii="Arial Narrow" w:eastAsia="Arial Narrow" w:hAnsi="Arial Narrow" w:cs="Arial Narrow"/>
                  <w:color w:val="0563C1"/>
                  <w:sz w:val="20"/>
                  <w:szCs w:val="20"/>
                  <w:u w:val="single"/>
                </w:rPr>
                <w:t>Por medio de la cual se reglamenta el aval institucional de los grupos de investigación de la Universidad Distrital"</w:t>
              </w:r>
            </w:hyperlink>
          </w:p>
        </w:tc>
      </w:tr>
      <w:tr w:rsidR="00603D8C">
        <w:trPr>
          <w:trHeight w:val="1200"/>
          <w:jc w:val="center"/>
        </w:trPr>
        <w:tc>
          <w:tcPr>
            <w:tcW w:w="3800" w:type="dxa"/>
            <w:shd w:val="clear" w:color="auto" w:fill="auto"/>
            <w:vAlign w:val="center"/>
          </w:tcPr>
          <w:p w:rsidR="00603D8C" w:rsidRDefault="005E66C4">
            <w:pPr>
              <w:ind w:firstLine="357"/>
              <w:rPr>
                <w:rFonts w:ascii="Arial Narrow" w:eastAsia="Arial Narrow" w:hAnsi="Arial Narrow" w:cs="Arial Narrow"/>
                <w:sz w:val="20"/>
                <w:szCs w:val="20"/>
              </w:rPr>
            </w:pPr>
            <w:r>
              <w:rPr>
                <w:rFonts w:ascii="Arial Narrow" w:eastAsia="Arial Narrow" w:hAnsi="Arial Narrow" w:cs="Arial Narrow"/>
                <w:sz w:val="20"/>
                <w:szCs w:val="20"/>
              </w:rPr>
              <w:t>Resolución N° 001 de mayo 20 de 2002 del Comité de Investigaciones de la Universidad Distrital</w:t>
            </w:r>
          </w:p>
        </w:tc>
        <w:tc>
          <w:tcPr>
            <w:tcW w:w="6123" w:type="dxa"/>
            <w:shd w:val="clear" w:color="auto" w:fill="auto"/>
            <w:vAlign w:val="center"/>
          </w:tcPr>
          <w:p w:rsidR="00603D8C" w:rsidRDefault="005E66C4">
            <w:pPr>
              <w:ind w:firstLine="357"/>
              <w:rPr>
                <w:rFonts w:ascii="Arial Narrow" w:eastAsia="Arial Narrow" w:hAnsi="Arial Narrow" w:cs="Arial Narrow"/>
                <w:i/>
                <w:sz w:val="20"/>
                <w:szCs w:val="20"/>
              </w:rPr>
            </w:pPr>
            <w:hyperlink r:id="rId78">
              <w:r>
                <w:rPr>
                  <w:rFonts w:ascii="Arial Narrow" w:eastAsia="Arial Narrow" w:hAnsi="Arial Narrow" w:cs="Arial Narrow"/>
                  <w:color w:val="0563C1"/>
                  <w:sz w:val="20"/>
                  <w:szCs w:val="20"/>
                  <w:u w:val="single"/>
                </w:rPr>
                <w:t>“Por medio de la cual se definen los procedimientos para el estudio, aprobación, institucionalización, financiación y socialización de resultados de los proyectos de investigaci</w:t>
              </w:r>
              <w:r>
                <w:rPr>
                  <w:rFonts w:ascii="Arial Narrow" w:eastAsia="Arial Narrow" w:hAnsi="Arial Narrow" w:cs="Arial Narrow"/>
                  <w:color w:val="0563C1"/>
                  <w:sz w:val="20"/>
                  <w:szCs w:val="20"/>
                  <w:u w:val="single"/>
                </w:rPr>
                <w:t>ón por parte del Centro de Investigaciones y Desarrollo Científico de la Universidad Distrital</w:t>
              </w:r>
            </w:hyperlink>
          </w:p>
        </w:tc>
      </w:tr>
      <w:tr w:rsidR="00603D8C">
        <w:trPr>
          <w:trHeight w:val="630"/>
          <w:jc w:val="center"/>
        </w:trPr>
        <w:tc>
          <w:tcPr>
            <w:tcW w:w="3800" w:type="dxa"/>
            <w:shd w:val="clear" w:color="auto" w:fill="auto"/>
            <w:vAlign w:val="center"/>
          </w:tcPr>
          <w:p w:rsidR="00603D8C" w:rsidRDefault="005E66C4">
            <w:pPr>
              <w:ind w:firstLine="357"/>
              <w:rPr>
                <w:rFonts w:ascii="Arial Narrow" w:eastAsia="Arial Narrow" w:hAnsi="Arial Narrow" w:cs="Arial Narrow"/>
                <w:sz w:val="20"/>
                <w:szCs w:val="20"/>
              </w:rPr>
            </w:pPr>
            <w:r>
              <w:rPr>
                <w:rFonts w:ascii="Arial Narrow" w:eastAsia="Arial Narrow" w:hAnsi="Arial Narrow" w:cs="Arial Narrow"/>
                <w:sz w:val="20"/>
                <w:szCs w:val="20"/>
              </w:rPr>
              <w:t>Resolución N° 002 de mayo 20 de 2002 del Comité de Investigaciones de la Universidad Distrital</w:t>
            </w:r>
          </w:p>
        </w:tc>
        <w:tc>
          <w:tcPr>
            <w:tcW w:w="6123" w:type="dxa"/>
            <w:shd w:val="clear" w:color="auto" w:fill="auto"/>
            <w:vAlign w:val="center"/>
          </w:tcPr>
          <w:p w:rsidR="00603D8C" w:rsidRDefault="005E66C4">
            <w:pPr>
              <w:ind w:firstLine="357"/>
              <w:rPr>
                <w:rFonts w:ascii="Arial Narrow" w:eastAsia="Arial Narrow" w:hAnsi="Arial Narrow" w:cs="Arial Narrow"/>
                <w:i/>
                <w:sz w:val="20"/>
                <w:szCs w:val="20"/>
              </w:rPr>
            </w:pPr>
            <w:hyperlink r:id="rId79">
              <w:r>
                <w:rPr>
                  <w:rFonts w:ascii="Arial Narrow" w:eastAsia="Arial Narrow" w:hAnsi="Arial Narrow" w:cs="Arial Narrow"/>
                  <w:color w:val="0563C1"/>
                  <w:sz w:val="20"/>
                  <w:szCs w:val="20"/>
                  <w:u w:val="single"/>
                </w:rPr>
                <w:t>“Por la cual se expide el Reglamento Interno del Comité de Investigaciones de la Universidad Distrital”.</w:t>
              </w:r>
            </w:hyperlink>
          </w:p>
        </w:tc>
      </w:tr>
      <w:tr w:rsidR="00603D8C">
        <w:trPr>
          <w:trHeight w:val="900"/>
          <w:jc w:val="center"/>
        </w:trPr>
        <w:tc>
          <w:tcPr>
            <w:tcW w:w="3800" w:type="dxa"/>
            <w:shd w:val="clear" w:color="auto" w:fill="auto"/>
            <w:vAlign w:val="center"/>
          </w:tcPr>
          <w:p w:rsidR="00603D8C" w:rsidRDefault="005E66C4">
            <w:pPr>
              <w:ind w:firstLine="357"/>
              <w:rPr>
                <w:rFonts w:ascii="Arial Narrow" w:eastAsia="Arial Narrow" w:hAnsi="Arial Narrow" w:cs="Arial Narrow"/>
                <w:sz w:val="20"/>
                <w:szCs w:val="20"/>
              </w:rPr>
            </w:pPr>
            <w:r>
              <w:rPr>
                <w:rFonts w:ascii="Arial Narrow" w:eastAsia="Arial Narrow" w:hAnsi="Arial Narrow" w:cs="Arial Narrow"/>
                <w:sz w:val="20"/>
                <w:szCs w:val="20"/>
              </w:rPr>
              <w:lastRenderedPageBreak/>
              <w:t>Resolución N° 001 de febrero 17 de 2003 del Comité de Investigaciones de la Universidad Distrital</w:t>
            </w:r>
          </w:p>
        </w:tc>
        <w:tc>
          <w:tcPr>
            <w:tcW w:w="6123" w:type="dxa"/>
            <w:shd w:val="clear" w:color="auto" w:fill="auto"/>
            <w:vAlign w:val="center"/>
          </w:tcPr>
          <w:p w:rsidR="00603D8C" w:rsidRDefault="005E66C4">
            <w:pPr>
              <w:ind w:firstLine="357"/>
              <w:rPr>
                <w:rFonts w:ascii="Arial Narrow" w:eastAsia="Arial Narrow" w:hAnsi="Arial Narrow" w:cs="Arial Narrow"/>
                <w:i/>
                <w:sz w:val="20"/>
                <w:szCs w:val="20"/>
              </w:rPr>
            </w:pPr>
            <w:hyperlink r:id="rId80">
              <w:r>
                <w:rPr>
                  <w:rFonts w:ascii="Arial Narrow" w:eastAsia="Arial Narrow" w:hAnsi="Arial Narrow" w:cs="Arial Narrow"/>
                  <w:color w:val="0563C1"/>
                  <w:sz w:val="20"/>
                  <w:szCs w:val="20"/>
                  <w:u w:val="single"/>
                </w:rPr>
                <w:t>“Por medio de la cual se establecen categorías tiempos y condiciones para la institucionalización, ejecución y financiación de proyectos presentados ante el Centro de Investigac</w:t>
              </w:r>
              <w:r>
                <w:rPr>
                  <w:rFonts w:ascii="Arial Narrow" w:eastAsia="Arial Narrow" w:hAnsi="Arial Narrow" w:cs="Arial Narrow"/>
                  <w:color w:val="0563C1"/>
                  <w:sz w:val="20"/>
                  <w:szCs w:val="20"/>
                  <w:u w:val="single"/>
                </w:rPr>
                <w:t>iones y Desarrollo Científico de la Universidad Distrital”. </w:t>
              </w:r>
            </w:hyperlink>
          </w:p>
        </w:tc>
      </w:tr>
    </w:tbl>
    <w:p w:rsidR="00603D8C" w:rsidRDefault="005E66C4">
      <w:pPr>
        <w:ind w:firstLine="357"/>
        <w:jc w:val="center"/>
        <w:rPr>
          <w:rFonts w:ascii="Arial Narrow" w:eastAsia="Arial Narrow" w:hAnsi="Arial Narrow" w:cs="Arial Narrow"/>
        </w:rPr>
      </w:pPr>
      <w:r>
        <w:rPr>
          <w:rFonts w:ascii="Arial Narrow" w:eastAsia="Arial Narrow" w:hAnsi="Arial Narrow" w:cs="Arial Narrow"/>
          <w:i/>
        </w:rPr>
        <w:t>Fuente: Elaboración propia.</w:t>
      </w:r>
    </w:p>
    <w:p w:rsidR="00603D8C" w:rsidRDefault="005E66C4">
      <w:pPr>
        <w:pStyle w:val="Ttulo2"/>
        <w:ind w:left="0"/>
      </w:pPr>
      <w:r>
        <w:t xml:space="preserve">5.2 Sistema de investigación de la Universidad </w:t>
      </w:r>
    </w:p>
    <w:p w:rsidR="00603D8C" w:rsidRDefault="00603D8C">
      <w:pPr>
        <w:pStyle w:val="Ttulo3"/>
        <w:keepLines/>
        <w:spacing w:before="40" w:line="240" w:lineRule="auto"/>
        <w:ind w:left="720" w:hanging="720"/>
        <w:rPr>
          <w:b w:val="0"/>
          <w:color w:val="1E4D78"/>
        </w:rPr>
      </w:pPr>
      <w:bookmarkStart w:id="60" w:name="_heading=h.jojtjvxuyi54" w:colFirst="0" w:colLast="0"/>
      <w:bookmarkEnd w:id="60"/>
    </w:p>
    <w:p w:rsidR="00603D8C" w:rsidRDefault="005E66C4">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noProof/>
          <w:sz w:val="24"/>
          <w:szCs w:val="24"/>
          <w:lang w:eastAsia="es-CO"/>
        </w:rPr>
        <w:drawing>
          <wp:inline distT="0" distB="0" distL="0" distR="0">
            <wp:extent cx="4516425" cy="1941133"/>
            <wp:effectExtent l="0" t="0" r="0" b="0"/>
            <wp:docPr id="9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1"/>
                    <a:srcRect t="-1430" b="-150"/>
                    <a:stretch>
                      <a:fillRect/>
                    </a:stretch>
                  </pic:blipFill>
                  <pic:spPr>
                    <a:xfrm>
                      <a:off x="0" y="0"/>
                      <a:ext cx="4516425" cy="1941133"/>
                    </a:xfrm>
                    <a:prstGeom prst="rect">
                      <a:avLst/>
                    </a:prstGeom>
                    <a:ln/>
                  </pic:spPr>
                </pic:pic>
              </a:graphicData>
            </a:graphic>
          </wp:inline>
        </w:drawing>
      </w:r>
    </w:p>
    <w:p w:rsidR="00603D8C" w:rsidRDefault="005E66C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1 Organigrama de la investigación en la Universidad</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la Ilustración 1 se observa la estructura organizacional del sistema de investigaciones de la Universidad, allí se resalta: - El Centro de Investigaciones y Desarrollo CIDC (</w:t>
      </w:r>
      <w:hyperlink r:id="rId82">
        <w:r>
          <w:rPr>
            <w:rFonts w:ascii="Arial Narrow" w:eastAsia="Arial Narrow" w:hAnsi="Arial Narrow" w:cs="Arial Narrow"/>
            <w:sz w:val="24"/>
            <w:szCs w:val="24"/>
          </w:rPr>
          <w:t>http://cidc.udistrital.edu.co</w:t>
        </w:r>
      </w:hyperlink>
      <w:r>
        <w:rPr>
          <w:rFonts w:ascii="Arial Narrow" w:eastAsia="Arial Narrow" w:hAnsi="Arial Narrow" w:cs="Arial Narrow"/>
          <w:sz w:val="24"/>
          <w:szCs w:val="24"/>
        </w:rPr>
        <w:t>)</w:t>
      </w:r>
      <w:r>
        <w:rPr>
          <w:rFonts w:ascii="Arial Narrow" w:eastAsia="Arial Narrow" w:hAnsi="Arial Narrow" w:cs="Arial Narrow"/>
          <w:sz w:val="24"/>
          <w:szCs w:val="24"/>
        </w:rPr>
        <w:t>,  el cual es el ente encargado de reglamentar, promover, controlar, evaluar, y socializar la investigación como función esencial de la Universidad; - La Oficina de Transferencia de Resultados OTRI (</w:t>
      </w:r>
      <w:hyperlink r:id="rId83">
        <w:r>
          <w:rPr>
            <w:rFonts w:ascii="Arial Narrow" w:eastAsia="Arial Narrow" w:hAnsi="Arial Narrow" w:cs="Arial Narrow"/>
            <w:sz w:val="24"/>
            <w:szCs w:val="24"/>
          </w:rPr>
          <w:t>ht</w:t>
        </w:r>
        <w:r>
          <w:rPr>
            <w:rFonts w:ascii="Arial Narrow" w:eastAsia="Arial Narrow" w:hAnsi="Arial Narrow" w:cs="Arial Narrow"/>
            <w:sz w:val="24"/>
            <w:szCs w:val="24"/>
          </w:rPr>
          <w:t>tp://otribogota.udistrital.edu.co</w:t>
        </w:r>
      </w:hyperlink>
      <w:r>
        <w:rPr>
          <w:rFonts w:ascii="Arial Narrow" w:eastAsia="Arial Narrow" w:hAnsi="Arial Narrow" w:cs="Arial Narrow"/>
          <w:sz w:val="24"/>
          <w:szCs w:val="24"/>
        </w:rPr>
        <w:t>), la cual es una unidad técnica especializada adscrita al CIDC que presta sus servicios en materia de transferencia de resultados de investigación, proceso correspondiente a la identificación y oferta de productos tecnológ</w:t>
      </w:r>
      <w:r>
        <w:rPr>
          <w:rFonts w:ascii="Arial Narrow" w:eastAsia="Arial Narrow" w:hAnsi="Arial Narrow" w:cs="Arial Narrow"/>
          <w:sz w:val="24"/>
          <w:szCs w:val="24"/>
        </w:rPr>
        <w:t>icos, procedimientos, nuevas formas organizativas, nuevas líneas creativas en el campo literario y artístico, etc., desarrollados por los investigadores de la Universidad, para licenciarse o implementarse en el sector productivo (empresas) o para el mejora</w:t>
      </w:r>
      <w:r>
        <w:rPr>
          <w:rFonts w:ascii="Arial Narrow" w:eastAsia="Arial Narrow" w:hAnsi="Arial Narrow" w:cs="Arial Narrow"/>
          <w:sz w:val="24"/>
          <w:szCs w:val="24"/>
        </w:rPr>
        <w:t>miento de la calidad de vida de las comunidades en general; - Las unidades de investigación de cada una de las Facultades, son los entes encargados de gestionar los proyectos y procesos investigativos de los proyectos curriculares adscritos a las Facultade</w:t>
      </w:r>
      <w:r>
        <w:rPr>
          <w:rFonts w:ascii="Arial Narrow" w:eastAsia="Arial Narrow" w:hAnsi="Arial Narrow" w:cs="Arial Narrow"/>
          <w:sz w:val="24"/>
          <w:szCs w:val="24"/>
        </w:rPr>
        <w:t xml:space="preserve">s; - Dentro de las estructuras de investigación se encuentran los Institutos, IPAZUD (Instituto para la Pedagogía, la Paz y el Conflicto Urbano, </w:t>
      </w:r>
      <w:hyperlink r:id="rId84">
        <w:r>
          <w:rPr>
            <w:rFonts w:ascii="Arial Narrow" w:eastAsia="Arial Narrow" w:hAnsi="Arial Narrow" w:cs="Arial Narrow"/>
            <w:sz w:val="24"/>
            <w:szCs w:val="24"/>
          </w:rPr>
          <w:t>http://ipazud.udistrital.edu.co</w:t>
        </w:r>
      </w:hyperlink>
      <w:r>
        <w:rPr>
          <w:rFonts w:ascii="Arial Narrow" w:eastAsia="Arial Narrow" w:hAnsi="Arial Narrow" w:cs="Arial Narrow"/>
          <w:sz w:val="24"/>
          <w:szCs w:val="24"/>
        </w:rPr>
        <w:t>), el IEIE (Instituto de Estu</w:t>
      </w:r>
      <w:r>
        <w:rPr>
          <w:rFonts w:ascii="Arial Narrow" w:eastAsia="Arial Narrow" w:hAnsi="Arial Narrow" w:cs="Arial Narrow"/>
          <w:sz w:val="24"/>
          <w:szCs w:val="24"/>
        </w:rPr>
        <w:t xml:space="preserve">dios e Investigaciones Educativas, </w:t>
      </w:r>
      <w:hyperlink r:id="rId85">
        <w:r>
          <w:rPr>
            <w:rFonts w:ascii="Arial Narrow" w:eastAsia="Arial Narrow" w:hAnsi="Arial Narrow" w:cs="Arial Narrow"/>
            <w:sz w:val="24"/>
            <w:szCs w:val="24"/>
          </w:rPr>
          <w:t>http://ieie.udistrital.edu.co</w:t>
        </w:r>
      </w:hyperlink>
      <w:r>
        <w:rPr>
          <w:rFonts w:ascii="Arial Narrow" w:eastAsia="Arial Narrow" w:hAnsi="Arial Narrow" w:cs="Arial Narrow"/>
          <w:sz w:val="24"/>
          <w:szCs w:val="24"/>
        </w:rPr>
        <w:t xml:space="preserve">) y el I3 (Instituto de Investigación e Innovación en Ingeniería, </w:t>
      </w:r>
      <w:hyperlink r:id="rId86">
        <w:r>
          <w:rPr>
            <w:rFonts w:ascii="Arial Narrow" w:eastAsia="Arial Narrow" w:hAnsi="Arial Narrow" w:cs="Arial Narrow"/>
            <w:sz w:val="24"/>
            <w:szCs w:val="24"/>
          </w:rPr>
          <w:t>https://i3.udistrital.edu.co</w:t>
        </w:r>
      </w:hyperlink>
      <w:r>
        <w:rPr>
          <w:rFonts w:ascii="Arial Narrow" w:eastAsia="Arial Narrow" w:hAnsi="Arial Narrow" w:cs="Arial Narrow"/>
          <w:sz w:val="24"/>
          <w:szCs w:val="24"/>
        </w:rPr>
        <w:t>)</w:t>
      </w:r>
      <w:r>
        <w:rPr>
          <w:rFonts w:ascii="Arial Narrow" w:eastAsia="Arial Narrow" w:hAnsi="Arial Narrow" w:cs="Arial Narrow"/>
          <w:sz w:val="24"/>
          <w:szCs w:val="24"/>
        </w:rPr>
        <w:t xml:space="preserve">.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Hay que resaltar, que la Maestría en Ciencias de la Información y las Comunicaciones ha sido uno de los principales promotores en la creación y puesta en marcha del I3; éste inició su funcionamiento en el tercer trimestre del 2018, como una unidad ac</w:t>
      </w:r>
      <w:r>
        <w:rPr>
          <w:rFonts w:ascii="Arial Narrow" w:eastAsia="Arial Narrow" w:hAnsi="Arial Narrow" w:cs="Arial Narrow"/>
          <w:sz w:val="24"/>
          <w:szCs w:val="24"/>
        </w:rPr>
        <w:t>adémica ejecutora, adscrita al CIDC, que involucra a los grupos de investigación y los programas de Maestría y Doctorado para realizar programas y proyectos de investigación e innovación en Ingeniería, así como transferencia de resultados de investigación.</w:t>
      </w:r>
    </w:p>
    <w:p w:rsidR="00603D8C" w:rsidRDefault="00603D8C">
      <w:pPr>
        <w:pStyle w:val="Ttulo2"/>
        <w:ind w:left="576" w:hanging="576"/>
      </w:pPr>
      <w:bookmarkStart w:id="61" w:name="_heading=h.qj3ake232h08" w:colFirst="0" w:colLast="0"/>
      <w:bookmarkEnd w:id="61"/>
    </w:p>
    <w:p w:rsidR="00603D8C" w:rsidRDefault="005E66C4">
      <w:pPr>
        <w:pStyle w:val="Ttulo2"/>
        <w:ind w:left="576" w:hanging="576"/>
      </w:pPr>
      <w:bookmarkStart w:id="62" w:name="_heading=h.bsopkctqmkxe" w:colFirst="0" w:colLast="0"/>
      <w:bookmarkEnd w:id="62"/>
      <w:r>
        <w:t>5.3 Estrategias de articulación de la investigación y los aspectos curriculares de la Maestría</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Maestría, en los últimos 3 años ha implementado una serie de estrategias encaminadas a facilitar y fortalecer la inserción de los procedimientos y estructu</w:t>
      </w:r>
      <w:r>
        <w:rPr>
          <w:rFonts w:ascii="Arial Narrow" w:eastAsia="Arial Narrow" w:hAnsi="Arial Narrow" w:cs="Arial Narrow"/>
          <w:sz w:val="24"/>
          <w:szCs w:val="24"/>
        </w:rPr>
        <w:t>ras de investigación en los aspectos curriculares. A continuación, se describen esas estrategias:</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12"/>
        </w:numPr>
        <w:jc w:val="both"/>
        <w:rPr>
          <w:rFonts w:ascii="Arial Narrow" w:eastAsia="Arial Narrow" w:hAnsi="Arial Narrow" w:cs="Arial Narrow"/>
          <w:sz w:val="24"/>
          <w:szCs w:val="24"/>
        </w:rPr>
      </w:pPr>
      <w:r>
        <w:rPr>
          <w:rFonts w:ascii="Arial Narrow" w:eastAsia="Arial Narrow" w:hAnsi="Arial Narrow" w:cs="Arial Narrow"/>
          <w:sz w:val="24"/>
          <w:szCs w:val="24"/>
        </w:rPr>
        <w:t>En el proceso de admisión se incluyó la presentación de una propuesta inicial de proyecto de grado por parte de los aspirantes (</w:t>
      </w:r>
      <w:hyperlink r:id="rId87">
        <w:r>
          <w:rPr>
            <w:rFonts w:ascii="Arial Narrow" w:eastAsia="Arial Narrow" w:hAnsi="Arial Narrow" w:cs="Arial Narrow"/>
            <w:color w:val="0563C1"/>
            <w:sz w:val="24"/>
            <w:szCs w:val="24"/>
            <w:u w:val="single"/>
          </w:rPr>
          <w:t>https://rita.udistrital.edu.co/mciencias/index.php/admisiones/admisiones1</w:t>
        </w:r>
      </w:hyperlink>
      <w:r>
        <w:rPr>
          <w:rFonts w:ascii="Arial Narrow" w:eastAsia="Arial Narrow" w:hAnsi="Arial Narrow" w:cs="Arial Narrow"/>
          <w:sz w:val="24"/>
          <w:szCs w:val="24"/>
        </w:rPr>
        <w:t xml:space="preserve">). </w:t>
      </w:r>
    </w:p>
    <w:p w:rsidR="00603D8C" w:rsidRDefault="005E66C4">
      <w:pPr>
        <w:numPr>
          <w:ilvl w:val="0"/>
          <w:numId w:val="12"/>
        </w:numPr>
        <w:jc w:val="both"/>
        <w:rPr>
          <w:rFonts w:ascii="Arial Narrow" w:eastAsia="Arial Narrow" w:hAnsi="Arial Narrow" w:cs="Arial Narrow"/>
          <w:sz w:val="24"/>
          <w:szCs w:val="24"/>
        </w:rPr>
      </w:pPr>
      <w:r>
        <w:rPr>
          <w:rFonts w:ascii="Arial Narrow" w:eastAsia="Arial Narrow" w:hAnsi="Arial Narrow" w:cs="Arial Narrow"/>
          <w:sz w:val="24"/>
          <w:szCs w:val="24"/>
        </w:rPr>
        <w:t>Todos los estudiantes deben vincularse a un grupo de investigación desde la formulación de su propuesta de proyecto</w:t>
      </w:r>
      <w:r>
        <w:rPr>
          <w:rFonts w:ascii="Arial Narrow" w:eastAsia="Arial Narrow" w:hAnsi="Arial Narrow" w:cs="Arial Narrow"/>
          <w:sz w:val="24"/>
          <w:szCs w:val="24"/>
        </w:rPr>
        <w:t xml:space="preserve"> de grado.</w:t>
      </w:r>
    </w:p>
    <w:p w:rsidR="00603D8C" w:rsidRDefault="005E66C4">
      <w:pPr>
        <w:numPr>
          <w:ilvl w:val="0"/>
          <w:numId w:val="12"/>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procesos de formulación, desarrollo y presentación de los proyectos de grados están asociados a espacios académicos (Seminario, Trabajo de grado 1 y 2). Ver: </w:t>
      </w:r>
      <w:hyperlink r:id="rId88">
        <w:r>
          <w:rPr>
            <w:rFonts w:ascii="Arial Narrow" w:eastAsia="Arial Narrow" w:hAnsi="Arial Narrow" w:cs="Arial Narrow"/>
            <w:color w:val="0563C1"/>
            <w:sz w:val="24"/>
            <w:szCs w:val="24"/>
            <w:u w:val="single"/>
          </w:rPr>
          <w:t>https://rita.udistrital.edu.co/mciencias/index.php/investigacion/ruta-de-investigacion</w:t>
        </w:r>
      </w:hyperlink>
      <w:r>
        <w:rPr>
          <w:rFonts w:ascii="Arial Narrow" w:eastAsia="Arial Narrow" w:hAnsi="Arial Narrow" w:cs="Arial Narrow"/>
          <w:sz w:val="24"/>
          <w:szCs w:val="24"/>
        </w:rPr>
        <w:t>.</w:t>
      </w:r>
    </w:p>
    <w:p w:rsidR="00603D8C" w:rsidRDefault="005E66C4">
      <w:pPr>
        <w:numPr>
          <w:ilvl w:val="0"/>
          <w:numId w:val="12"/>
        </w:numPr>
        <w:jc w:val="both"/>
        <w:rPr>
          <w:rFonts w:ascii="Arial Narrow" w:eastAsia="Arial Narrow" w:hAnsi="Arial Narrow" w:cs="Arial Narrow"/>
          <w:sz w:val="24"/>
          <w:szCs w:val="24"/>
        </w:rPr>
      </w:pPr>
      <w:r>
        <w:rPr>
          <w:rFonts w:ascii="Arial Narrow" w:eastAsia="Arial Narrow" w:hAnsi="Arial Narrow" w:cs="Arial Narrow"/>
          <w:sz w:val="24"/>
          <w:szCs w:val="24"/>
        </w:rPr>
        <w:t>Se incluyó como requisito de grado la productividad científica: - Para la modalidad de investigación, la aceptación de un artículo en una revista</w:t>
      </w:r>
      <w:r>
        <w:rPr>
          <w:rFonts w:ascii="Arial Narrow" w:eastAsia="Arial Narrow" w:hAnsi="Arial Narrow" w:cs="Arial Narrow"/>
          <w:sz w:val="24"/>
          <w:szCs w:val="24"/>
        </w:rPr>
        <w:t xml:space="preserve"> indexada u homologada (Publindex - Colciencias). -  Para la modalidad de profundización, el envío de un artículo en una revista no necesariamente indexada u homologada (Publindex - Colciencias) o la participación como ponente en un evento científico.</w:t>
      </w:r>
    </w:p>
    <w:p w:rsidR="00603D8C" w:rsidRDefault="005E66C4">
      <w:pPr>
        <w:numPr>
          <w:ilvl w:val="0"/>
          <w:numId w:val="12"/>
        </w:numPr>
        <w:spacing w:after="200"/>
        <w:jc w:val="both"/>
        <w:rPr>
          <w:rFonts w:ascii="Arial Narrow" w:eastAsia="Arial Narrow" w:hAnsi="Arial Narrow" w:cs="Arial Narrow"/>
          <w:sz w:val="24"/>
          <w:szCs w:val="24"/>
        </w:rPr>
      </w:pPr>
      <w:r>
        <w:rPr>
          <w:rFonts w:ascii="Arial Narrow" w:eastAsia="Arial Narrow" w:hAnsi="Arial Narrow" w:cs="Arial Narrow"/>
          <w:sz w:val="24"/>
          <w:szCs w:val="24"/>
        </w:rPr>
        <w:t>Seme</w:t>
      </w:r>
      <w:r>
        <w:rPr>
          <w:rFonts w:ascii="Arial Narrow" w:eastAsia="Arial Narrow" w:hAnsi="Arial Narrow" w:cs="Arial Narrow"/>
          <w:sz w:val="24"/>
          <w:szCs w:val="24"/>
        </w:rPr>
        <w:t>stralmente se realiza un evento de socialización de líneas de investigación y bancos de proyectos por parte de los grupos de investigación, empresas del sector productivo y entes gubernamentales.</w:t>
      </w:r>
    </w:p>
    <w:p w:rsidR="00603D8C" w:rsidRDefault="005E66C4">
      <w:pPr>
        <w:pStyle w:val="Ttulo2"/>
        <w:ind w:left="576" w:hanging="576"/>
      </w:pPr>
      <w:bookmarkStart w:id="63" w:name="_heading=h.et1uexoujwdn" w:colFirst="0" w:colLast="0"/>
      <w:bookmarkEnd w:id="63"/>
      <w:r>
        <w:t>5.4 Grupos de investigación asociados a la Maestría, su func</w:t>
      </w:r>
      <w:r>
        <w:t>ión, sus proyectos y su productividad</w:t>
      </w:r>
    </w:p>
    <w:p w:rsidR="00603D8C" w:rsidRDefault="005E66C4">
      <w:pPr>
        <w:spacing w:after="240"/>
        <w:ind w:left="0"/>
        <w:jc w:val="both"/>
        <w:rPr>
          <w:rFonts w:ascii="Arial Narrow" w:eastAsia="Arial Narrow" w:hAnsi="Arial Narrow" w:cs="Arial Narrow"/>
          <w:sz w:val="24"/>
          <w:szCs w:val="24"/>
        </w:rPr>
      </w:pPr>
      <w:r>
        <w:rPr>
          <w:rFonts w:ascii="Arial Narrow" w:eastAsia="Arial Narrow" w:hAnsi="Arial Narrow" w:cs="Arial Narrow"/>
          <w:sz w:val="24"/>
          <w:szCs w:val="24"/>
        </w:rPr>
        <w:t>Los grupos de investigación cumplen un papel fundamental en la Maestría en los tres ejes de acción del proyecto curricular: investigación, academia y extensión. Los grupos de investigación no solo soportan en gran medi</w:t>
      </w:r>
      <w:r>
        <w:rPr>
          <w:rFonts w:ascii="Arial Narrow" w:eastAsia="Arial Narrow" w:hAnsi="Arial Narrow" w:cs="Arial Narrow"/>
          <w:sz w:val="24"/>
          <w:szCs w:val="24"/>
        </w:rPr>
        <w:t>da estos 3 ejes, sino que sirven de engranaje para articularlos. En la Ilustración 2 se listan las responsabilidades de los grupos de investigación dentro de las actividades de la Maestría.</w:t>
      </w:r>
    </w:p>
    <w:p w:rsidR="00603D8C" w:rsidRDefault="005E66C4">
      <w:pPr>
        <w:keepNext/>
        <w:spacing w:after="240"/>
        <w:ind w:left="0"/>
        <w:jc w:val="center"/>
        <w:rPr>
          <w:rFonts w:ascii="Arial Narrow" w:eastAsia="Arial Narrow" w:hAnsi="Arial Narrow" w:cs="Arial Narrow"/>
        </w:rPr>
      </w:pPr>
      <w:r>
        <w:rPr>
          <w:rFonts w:ascii="Arial Narrow" w:eastAsia="Arial Narrow" w:hAnsi="Arial Narrow" w:cs="Arial Narrow"/>
          <w:noProof/>
          <w:lang w:eastAsia="es-CO"/>
        </w:rPr>
        <w:drawing>
          <wp:inline distT="0" distB="0" distL="0" distR="0">
            <wp:extent cx="5459400" cy="2260600"/>
            <wp:effectExtent l="0" t="0" r="0" b="0"/>
            <wp:docPr id="7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9"/>
                    <a:srcRect/>
                    <a:stretch>
                      <a:fillRect/>
                    </a:stretch>
                  </pic:blipFill>
                  <pic:spPr>
                    <a:xfrm>
                      <a:off x="0" y="0"/>
                      <a:ext cx="5459400" cy="2260600"/>
                    </a:xfrm>
                    <a:prstGeom prst="rect">
                      <a:avLst/>
                    </a:prstGeom>
                    <a:ln/>
                  </pic:spPr>
                </pic:pic>
              </a:graphicData>
            </a:graphic>
          </wp:inline>
        </w:drawing>
      </w:r>
    </w:p>
    <w:p w:rsidR="00603D8C" w:rsidRDefault="005E66C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2 Funciones de los grupos de investigación asociados a la Maestría</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la tabla 8 se listan los 21 grupos asociados a la Maestría con su respectiva clasificación, su líder y temática principal. En la página web de la Maestría cada grupo tiene un micro-sitio donde lista el directorio de directores de trabajos de grado de ma</w:t>
      </w:r>
      <w:r>
        <w:rPr>
          <w:rFonts w:ascii="Arial Narrow" w:eastAsia="Arial Narrow" w:hAnsi="Arial Narrow" w:cs="Arial Narrow"/>
          <w:sz w:val="24"/>
          <w:szCs w:val="24"/>
        </w:rPr>
        <w:t>estría disponibles y un video de su intervención en el evento de socialización de grupos y potenciales proyectos que realiza la Maestría semestralmente (</w:t>
      </w:r>
      <w:hyperlink r:id="rId90">
        <w:r>
          <w:rPr>
            <w:rFonts w:ascii="Arial Narrow" w:eastAsia="Arial Narrow" w:hAnsi="Arial Narrow" w:cs="Arial Narrow"/>
            <w:color w:val="0563C1"/>
            <w:sz w:val="24"/>
            <w:szCs w:val="24"/>
            <w:u w:val="single"/>
          </w:rPr>
          <w:t>https://rita.udistrital.edu.co/mciencias/index.php/investigacion/grupos-de-investigacion</w:t>
        </w:r>
      </w:hyperlink>
      <w:r>
        <w:rPr>
          <w:rFonts w:ascii="Arial Narrow" w:eastAsia="Arial Narrow" w:hAnsi="Arial Narrow" w:cs="Arial Narrow"/>
          <w:sz w:val="24"/>
          <w:szCs w:val="24"/>
        </w:rPr>
        <w:t xml:space="preserve">). </w:t>
      </w:r>
    </w:p>
    <w:p w:rsidR="00603D8C" w:rsidRDefault="005E66C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Tabla 8. Grupos de investigación relacionados con la maestría. </w:t>
      </w:r>
    </w:p>
    <w:tbl>
      <w:tblPr>
        <w:tblStyle w:val="af1"/>
        <w:tblW w:w="992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2"/>
        <w:gridCol w:w="1474"/>
        <w:gridCol w:w="1418"/>
        <w:gridCol w:w="4699"/>
      </w:tblGrid>
      <w:tr w:rsidR="00603D8C">
        <w:trPr>
          <w:trHeight w:val="342"/>
          <w:jc w:val="center"/>
        </w:trPr>
        <w:tc>
          <w:tcPr>
            <w:tcW w:w="9923" w:type="dxa"/>
            <w:gridSpan w:val="4"/>
            <w:shd w:val="clear" w:color="auto" w:fill="EAEAEA"/>
            <w:vAlign w:val="center"/>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GRUPOS DE INVESTIGACIÓN RELACIONADOS CON LA MAESTRÍA</w:t>
            </w:r>
          </w:p>
        </w:tc>
      </w:tr>
      <w:tr w:rsidR="00603D8C">
        <w:trPr>
          <w:trHeight w:val="415"/>
          <w:jc w:val="center"/>
        </w:trPr>
        <w:tc>
          <w:tcPr>
            <w:tcW w:w="2332" w:type="dxa"/>
            <w:shd w:val="clear" w:color="auto" w:fill="EAEAEA"/>
            <w:vAlign w:val="center"/>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lastRenderedPageBreak/>
              <w:t>NOMBRE DEL GRUPO</w:t>
            </w:r>
          </w:p>
        </w:tc>
        <w:tc>
          <w:tcPr>
            <w:tcW w:w="1474" w:type="dxa"/>
            <w:shd w:val="clear" w:color="auto" w:fill="EAEAEA"/>
            <w:vAlign w:val="center"/>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CLASIFICACIÓN DEL GRUPO </w:t>
            </w:r>
            <w:r>
              <w:rPr>
                <w:rFonts w:ascii="Arial Narrow" w:eastAsia="Arial Narrow" w:hAnsi="Arial Narrow" w:cs="Arial Narrow"/>
                <w:sz w:val="18"/>
                <w:szCs w:val="18"/>
              </w:rPr>
              <w:t>EN COLCIENCIAS</w:t>
            </w:r>
          </w:p>
        </w:tc>
        <w:tc>
          <w:tcPr>
            <w:tcW w:w="1418" w:type="dxa"/>
            <w:shd w:val="clear" w:color="auto" w:fill="EAEAEA"/>
            <w:vAlign w:val="center"/>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LÍDER</w:t>
            </w:r>
          </w:p>
        </w:tc>
        <w:tc>
          <w:tcPr>
            <w:tcW w:w="4699" w:type="dxa"/>
            <w:shd w:val="clear" w:color="auto" w:fill="EAEAEA"/>
            <w:vAlign w:val="center"/>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TEMÁTICA</w:t>
            </w:r>
          </w:p>
        </w:tc>
      </w:tr>
      <w:tr w:rsidR="00603D8C">
        <w:trPr>
          <w:trHeight w:val="100"/>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GICOGE</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José Nelson Pérez Castillo</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Ciencias Naturales -- Computación y Ciencias de la Información</w:t>
            </w:r>
          </w:p>
        </w:tc>
      </w:tr>
      <w:tr w:rsidR="00603D8C">
        <w:trPr>
          <w:trHeight w:val="101"/>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LIFAE</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Nelson Leonardo Díaz</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603D8C">
        <w:trPr>
          <w:trHeight w:val="100"/>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Carlos Enrique Montenegro Marín</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603D8C">
        <w:trPr>
          <w:trHeight w:val="430"/>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GCEM</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Edwin Rivas Trujillo</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603D8C">
        <w:trPr>
          <w:trHeight w:val="430"/>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GICOECOL</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José Ignacio Rodríguez Molano</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Otras Ingenierías y Tecnologías -- Otras Ingenierías y Tecnologías</w:t>
            </w:r>
          </w:p>
        </w:tc>
      </w:tr>
      <w:tr w:rsidR="00603D8C">
        <w:trPr>
          <w:trHeight w:val="430"/>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ARMOS</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Fredy Hernán Martínez Sarmiento</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 -- Ingeniería Eléctrica y Electrónica</w:t>
            </w:r>
          </w:p>
        </w:tc>
      </w:tr>
      <w:tr w:rsidR="00603D8C">
        <w:trPr>
          <w:trHeight w:val="430"/>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GIDE</w:t>
            </w:r>
            <w:r>
              <w:rPr>
                <w:rFonts w:ascii="Arial Narrow" w:eastAsia="Arial Narrow" w:hAnsi="Arial Narrow" w:cs="Arial Narrow"/>
                <w:sz w:val="18"/>
                <w:szCs w:val="18"/>
              </w:rPr>
              <w:t>NUTAS</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Luis Fernando Pedraza Martínez</w:t>
            </w:r>
          </w:p>
        </w:tc>
        <w:tc>
          <w:tcPr>
            <w:tcW w:w="4699" w:type="dxa"/>
          </w:tcPr>
          <w:p w:rsidR="00603D8C" w:rsidRDefault="005E66C4">
            <w:pPr>
              <w:widowControl w:val="0"/>
              <w:tabs>
                <w:tab w:val="left" w:pos="516"/>
              </w:tabs>
              <w:ind w:left="0"/>
              <w:jc w:val="center"/>
              <w:rPr>
                <w:rFonts w:ascii="Arial Narrow" w:eastAsia="Arial Narrow" w:hAnsi="Arial Narrow" w:cs="Arial Narrow"/>
                <w:sz w:val="18"/>
                <w:szCs w:val="18"/>
              </w:rPr>
            </w:pPr>
            <w:r>
              <w:rPr>
                <w:rFonts w:ascii="Arial Narrow" w:eastAsia="Arial Narrow" w:hAnsi="Arial Narrow" w:cs="Arial Narrow"/>
                <w:sz w:val="18"/>
                <w:szCs w:val="18"/>
              </w:rPr>
              <w:tab/>
              <w:t>Ingeniería y Tecnología -- Ingenierías Eléctrica, Electrónica e Informática</w:t>
            </w:r>
          </w:p>
        </w:tc>
      </w:tr>
      <w:tr w:rsidR="00603D8C">
        <w:trPr>
          <w:trHeight w:val="100"/>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LAMIC</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Andrés Eduardo Gaona</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603D8C">
        <w:trPr>
          <w:trHeight w:val="100"/>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LIDER</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Roberto Ferro Escobar</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603D8C">
        <w:trPr>
          <w:trHeight w:val="100"/>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NIDE</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Luz Ángela Rocha Salamanca</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Otras Ingenierías y Tecnologías</w:t>
            </w:r>
          </w:p>
        </w:tc>
      </w:tr>
      <w:tr w:rsidR="00603D8C">
        <w:trPr>
          <w:trHeight w:val="100"/>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ITI</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Héctor Flores</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Aplicaciones móviles - Bioinformática - Ingeniería Dirigida por M</w:t>
            </w:r>
            <w:r>
              <w:rPr>
                <w:rFonts w:ascii="Arial Narrow" w:eastAsia="Arial Narrow" w:hAnsi="Arial Narrow" w:cs="Arial Narrow"/>
                <w:sz w:val="18"/>
                <w:szCs w:val="18"/>
              </w:rPr>
              <w:t>odelos - Inteligencia de Negocios</w:t>
            </w:r>
          </w:p>
        </w:tc>
      </w:tr>
      <w:tr w:rsidR="00603D8C">
        <w:trPr>
          <w:trHeight w:val="497"/>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GRECO</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Carlos Arturo Suárez Fajardo</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603D8C">
        <w:trPr>
          <w:trHeight w:val="108"/>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Internet Inteligente</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Octavio Salcedo</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Redes de datos</w:t>
            </w:r>
          </w:p>
        </w:tc>
      </w:tr>
      <w:tr w:rsidR="00603D8C">
        <w:trPr>
          <w:trHeight w:val="528"/>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GITUD</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Elvis Eduardo Gaona García</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603D8C">
        <w:trPr>
          <w:trHeight w:val="528"/>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INTECSE</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Julio Barón Velandia</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Desarrollo de software - Modelamiento ontológico - Objetos de aprendizaje</w:t>
            </w:r>
          </w:p>
        </w:tc>
      </w:tr>
      <w:tr w:rsidR="00603D8C">
        <w:trPr>
          <w:trHeight w:val="141"/>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LASER</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Ernesto Gómez Vargas</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Radares, sistemas embebidos, sensores remotos</w:t>
            </w:r>
          </w:p>
        </w:tc>
      </w:tr>
      <w:tr w:rsidR="00603D8C">
        <w:trPr>
          <w:trHeight w:val="100"/>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GEFEM</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Luis Eduardo Castillo Méndez</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Ciencias Naturales -- Ciencias de la Tierra y Medioambientales</w:t>
            </w:r>
          </w:p>
        </w:tc>
      </w:tr>
      <w:tr w:rsidR="00603D8C">
        <w:trPr>
          <w:trHeight w:val="380"/>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GESDATOS</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Sonia Ordoñez Salinas</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603D8C">
        <w:trPr>
          <w:trHeight w:val="100"/>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GESETIC</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Álvaro Espinel Ortega</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603D8C">
        <w:trPr>
          <w:trHeight w:val="300"/>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GITEM++</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Lilia Edith Aparicio</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Telemedicina, Satélites</w:t>
            </w:r>
          </w:p>
        </w:tc>
      </w:tr>
      <w:tr w:rsidR="00603D8C">
        <w:trPr>
          <w:trHeight w:val="159"/>
          <w:jc w:val="center"/>
        </w:trPr>
        <w:tc>
          <w:tcPr>
            <w:tcW w:w="2332"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ARQUISOFT</w:t>
            </w:r>
          </w:p>
        </w:tc>
        <w:tc>
          <w:tcPr>
            <w:tcW w:w="1474"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Henry Alberto Diosa</w:t>
            </w:r>
          </w:p>
        </w:tc>
        <w:tc>
          <w:tcPr>
            <w:tcW w:w="4699" w:type="dxa"/>
          </w:tcPr>
          <w:p w:rsidR="00603D8C" w:rsidRDefault="005E66C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Ciencias Naturales - Computación y Ciencias de la Información</w:t>
            </w:r>
          </w:p>
        </w:tc>
      </w:tr>
    </w:tbl>
    <w:p w:rsidR="00603D8C" w:rsidRDefault="005E66C4">
      <w:pPr>
        <w:spacing w:after="240"/>
        <w:ind w:left="0"/>
        <w:jc w:val="center"/>
        <w:rPr>
          <w:rFonts w:ascii="Arial Narrow" w:eastAsia="Arial Narrow" w:hAnsi="Arial Narrow" w:cs="Arial Narrow"/>
          <w:i/>
        </w:rPr>
      </w:pPr>
      <w:r>
        <w:rPr>
          <w:rFonts w:ascii="Arial Narrow" w:eastAsia="Arial Narrow" w:hAnsi="Arial Narrow" w:cs="Arial Narrow"/>
          <w:i/>
        </w:rPr>
        <w:t>Fuente: Elaboración propia.</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la tabla 9 se puede observar el consolidado de producción científica generada por los grupos de investigación asociados a la Maestría durante los últimos 5 años. Los productos científicos se han agrupado en tres: productos bibliográficos (libros, capítu</w:t>
      </w:r>
      <w:r>
        <w:rPr>
          <w:rFonts w:ascii="Arial Narrow" w:eastAsia="Arial Narrow" w:hAnsi="Arial Narrow" w:cs="Arial Narrow"/>
          <w:sz w:val="24"/>
          <w:szCs w:val="24"/>
        </w:rPr>
        <w:t xml:space="preserve">los de libros y artículos), productos tecnológicos (software o prototipos) y apropiación social y circulación del conocimiento (ponencias). </w:t>
      </w:r>
    </w:p>
    <w:p w:rsidR="00603D8C" w:rsidRDefault="00603D8C">
      <w:pPr>
        <w:ind w:left="0"/>
        <w:jc w:val="both"/>
        <w:rPr>
          <w:rFonts w:ascii="Arial Narrow" w:eastAsia="Arial Narrow" w:hAnsi="Arial Narrow" w:cs="Arial Narrow"/>
          <w:sz w:val="24"/>
          <w:szCs w:val="24"/>
        </w:rPr>
      </w:pPr>
    </w:p>
    <w:p w:rsidR="00603D8C" w:rsidRDefault="005E66C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9. Consolidado de producción de los grupos de investigación pertenecientes a la Maestría</w:t>
      </w:r>
    </w:p>
    <w:tbl>
      <w:tblPr>
        <w:tblStyle w:val="af2"/>
        <w:tblW w:w="100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1"/>
        <w:gridCol w:w="2709"/>
        <w:gridCol w:w="2126"/>
        <w:gridCol w:w="2835"/>
      </w:tblGrid>
      <w:tr w:rsidR="00603D8C">
        <w:trPr>
          <w:trHeight w:val="764"/>
        </w:trPr>
        <w:tc>
          <w:tcPr>
            <w:tcW w:w="2361" w:type="dxa"/>
            <w:shd w:val="clear" w:color="auto" w:fill="D9E2F3"/>
          </w:tcPr>
          <w:p w:rsidR="00603D8C" w:rsidRDefault="005E66C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lastRenderedPageBreak/>
              <w:t>GRUPO DE INVESTIGAC</w:t>
            </w:r>
            <w:r>
              <w:rPr>
                <w:rFonts w:ascii="Arial Narrow" w:eastAsia="Arial Narrow" w:hAnsi="Arial Narrow" w:cs="Arial Narrow"/>
                <w:b/>
                <w:sz w:val="18"/>
                <w:szCs w:val="18"/>
              </w:rPr>
              <w:t>IÓN</w:t>
            </w:r>
          </w:p>
        </w:tc>
        <w:tc>
          <w:tcPr>
            <w:tcW w:w="2709" w:type="dxa"/>
            <w:shd w:val="clear" w:color="auto" w:fill="D9E2F3"/>
          </w:tcPr>
          <w:p w:rsidR="00603D8C" w:rsidRDefault="005E66C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 xml:space="preserve">PRODUCCIÓN BIBLIOGRÁFICA </w:t>
            </w:r>
            <w:r>
              <w:rPr>
                <w:rFonts w:ascii="Arial Narrow" w:eastAsia="Arial Narrow" w:hAnsi="Arial Narrow" w:cs="Arial Narrow"/>
                <w:b/>
                <w:sz w:val="12"/>
                <w:szCs w:val="12"/>
              </w:rPr>
              <w:t>(LIBROS, CAPITULOS DE LIBROS Y ARTICULOS)</w:t>
            </w:r>
          </w:p>
        </w:tc>
        <w:tc>
          <w:tcPr>
            <w:tcW w:w="2126" w:type="dxa"/>
            <w:shd w:val="clear" w:color="auto" w:fill="D9E2F3"/>
          </w:tcPr>
          <w:p w:rsidR="00603D8C" w:rsidRDefault="005E66C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 xml:space="preserve">PRODUCTOS TECNOLÓGICOS </w:t>
            </w:r>
            <w:r>
              <w:rPr>
                <w:rFonts w:ascii="Arial Narrow" w:eastAsia="Arial Narrow" w:hAnsi="Arial Narrow" w:cs="Arial Narrow"/>
                <w:b/>
                <w:sz w:val="12"/>
                <w:szCs w:val="12"/>
              </w:rPr>
              <w:t>(SOFTWARE O PROTOTIPOS)</w:t>
            </w:r>
          </w:p>
        </w:tc>
        <w:tc>
          <w:tcPr>
            <w:tcW w:w="2835" w:type="dxa"/>
            <w:shd w:val="clear" w:color="auto" w:fill="D9E2F3"/>
          </w:tcPr>
          <w:p w:rsidR="00603D8C" w:rsidRDefault="005E66C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 xml:space="preserve">APROPIACIÓN SOCIAL Y CIRCULACIÓN DEL CONOCIMIENTO </w:t>
            </w:r>
            <w:r>
              <w:rPr>
                <w:rFonts w:ascii="Arial Narrow" w:eastAsia="Arial Narrow" w:hAnsi="Arial Narrow" w:cs="Arial Narrow"/>
                <w:b/>
                <w:sz w:val="12"/>
                <w:szCs w:val="12"/>
              </w:rPr>
              <w:t>(Ponencias)</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ARMOS*</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3</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0</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0</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ARQUISOT</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5</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6</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3</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GCEM</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103</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22</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15</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GFEM</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25</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3</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7</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GESETIC</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24</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1</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17</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GESDATOS</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5</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9</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5</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GICOECOL</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160</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0</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3</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GICOGE</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86</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9</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22</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GIDENUTAS¨*</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11</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4</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4</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GIIRA</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178</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12</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34</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GITEM ++</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27</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0</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20</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GITUD</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19</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6</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14</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GRECO</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32</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2</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3</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INTECSE</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44</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0</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10</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ITI*</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2</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4</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2</w:t>
            </w:r>
          </w:p>
        </w:tc>
      </w:tr>
      <w:tr w:rsidR="00603D8C">
        <w:trPr>
          <w:trHeight w:val="255"/>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INTERNET INTELIGENTE</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43</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0</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12</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LAMIC</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59</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0</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14</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LASER</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23</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11</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16</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LIDER</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96</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1</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41</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LIFAE</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66</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2</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26</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NIDE</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30</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0</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53</w:t>
            </w:r>
          </w:p>
        </w:tc>
      </w:tr>
      <w:tr w:rsidR="00603D8C">
        <w:trPr>
          <w:trHeight w:val="224"/>
        </w:trPr>
        <w:tc>
          <w:tcPr>
            <w:tcW w:w="2361"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TOTAL</w:t>
            </w:r>
          </w:p>
        </w:tc>
        <w:tc>
          <w:tcPr>
            <w:tcW w:w="2709"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1041</w:t>
            </w:r>
          </w:p>
        </w:tc>
        <w:tc>
          <w:tcPr>
            <w:tcW w:w="2126"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92</w:t>
            </w:r>
          </w:p>
        </w:tc>
        <w:tc>
          <w:tcPr>
            <w:tcW w:w="2835" w:type="dxa"/>
          </w:tcPr>
          <w:p w:rsidR="00603D8C" w:rsidRDefault="005E66C4">
            <w:pPr>
              <w:widowControl w:val="0"/>
              <w:ind w:left="0"/>
              <w:jc w:val="right"/>
              <w:rPr>
                <w:rFonts w:ascii="Arial Narrow" w:eastAsia="Arial Narrow" w:hAnsi="Arial Narrow" w:cs="Arial Narrow"/>
                <w:sz w:val="20"/>
                <w:szCs w:val="20"/>
              </w:rPr>
            </w:pPr>
            <w:r>
              <w:rPr>
                <w:rFonts w:ascii="Arial Narrow" w:eastAsia="Arial Narrow" w:hAnsi="Arial Narrow" w:cs="Arial Narrow"/>
                <w:sz w:val="20"/>
                <w:szCs w:val="20"/>
              </w:rPr>
              <w:t>321</w:t>
            </w:r>
          </w:p>
        </w:tc>
      </w:tr>
    </w:tbl>
    <w:p w:rsidR="00603D8C" w:rsidRDefault="005E66C4">
      <w:pPr>
        <w:ind w:left="0"/>
        <w:jc w:val="center"/>
        <w:rPr>
          <w:rFonts w:ascii="Arial Narrow" w:eastAsia="Arial Narrow" w:hAnsi="Arial Narrow" w:cs="Arial Narrow"/>
          <w:i/>
          <w:sz w:val="20"/>
          <w:szCs w:val="20"/>
        </w:rPr>
      </w:pPr>
      <w:r>
        <w:rPr>
          <w:rFonts w:ascii="Arial Narrow" w:eastAsia="Arial Narrow" w:hAnsi="Arial Narrow" w:cs="Arial Narrow"/>
          <w:i/>
          <w:sz w:val="20"/>
          <w:szCs w:val="20"/>
        </w:rPr>
        <w:t>(*) Grupos adscritos a la maestría entre 2018 y 2019, se considera su productividad desde la fecha en que quedan adscritos.</w:t>
      </w:r>
    </w:p>
    <w:p w:rsidR="00603D8C" w:rsidRDefault="005E66C4">
      <w:pPr>
        <w:ind w:left="0"/>
        <w:jc w:val="center"/>
        <w:rPr>
          <w:rFonts w:ascii="Arial Narrow" w:eastAsia="Arial Narrow" w:hAnsi="Arial Narrow" w:cs="Arial Narrow"/>
          <w:i/>
        </w:rPr>
      </w:pPr>
      <w:r>
        <w:rPr>
          <w:rFonts w:ascii="Arial Narrow" w:eastAsia="Arial Narrow" w:hAnsi="Arial Narrow" w:cs="Arial Narrow"/>
          <w:i/>
        </w:rPr>
        <w:t>Fuente: Elaboración propia.</w:t>
      </w:r>
    </w:p>
    <w:p w:rsidR="00603D8C" w:rsidRDefault="00603D8C">
      <w:pPr>
        <w:ind w:left="0"/>
        <w:jc w:val="center"/>
        <w:rPr>
          <w:rFonts w:ascii="Arial Narrow" w:eastAsia="Arial Narrow" w:hAnsi="Arial Narrow" w:cs="Arial Narrow"/>
          <w:i/>
        </w:rPr>
      </w:pPr>
    </w:p>
    <w:p w:rsidR="00603D8C" w:rsidRDefault="005E66C4">
      <w:pPr>
        <w:ind w:left="0"/>
        <w:jc w:val="both"/>
        <w:rPr>
          <w:rFonts w:ascii="Arial Narrow" w:eastAsia="Arial Narrow" w:hAnsi="Arial Narrow" w:cs="Arial Narrow"/>
          <w:i/>
          <w:sz w:val="24"/>
          <w:szCs w:val="24"/>
        </w:rPr>
        <w:sectPr w:rsidR="00603D8C">
          <w:pgSz w:w="12240" w:h="15840"/>
          <w:pgMar w:top="1133" w:right="1133" w:bottom="1133" w:left="1133" w:header="720" w:footer="720" w:gutter="0"/>
          <w:cols w:space="720"/>
        </w:sectPr>
      </w:pPr>
      <w:r>
        <w:rPr>
          <w:rFonts w:ascii="Arial Narrow" w:eastAsia="Arial Narrow" w:hAnsi="Arial Narrow" w:cs="Arial Narrow"/>
          <w:sz w:val="24"/>
          <w:szCs w:val="24"/>
        </w:rPr>
        <w:t>En la tabla 10 se detalla la producción científica a nivel de artículos para los últimos 5 años de los grupos de investigación asociados a la Maestría. Inicialmente se discriminan de acuerdo con el tipo de revista: nacional indexada, internacional indexada</w:t>
      </w:r>
      <w:r>
        <w:rPr>
          <w:rFonts w:ascii="Arial Narrow" w:eastAsia="Arial Narrow" w:hAnsi="Arial Narrow" w:cs="Arial Narrow"/>
          <w:sz w:val="24"/>
          <w:szCs w:val="24"/>
        </w:rPr>
        <w:t xml:space="preserve"> o no indexada (nacional o internacional). Luego se discriminan las nacionales por la categoría de Publindex y finalmente se discriminan las internacionales por los Cuartiles de Scimago.</w:t>
      </w:r>
    </w:p>
    <w:p w:rsidR="00603D8C" w:rsidRDefault="005E66C4">
      <w:pPr>
        <w:widowControl w:val="0"/>
        <w:pBdr>
          <w:top w:val="nil"/>
          <w:left w:val="nil"/>
          <w:bottom w:val="nil"/>
          <w:right w:val="nil"/>
          <w:between w:val="nil"/>
        </w:pBdr>
        <w:spacing w:before="120" w:after="120"/>
        <w:jc w:val="right"/>
        <w:rPr>
          <w:rFonts w:ascii="Liberation Serif" w:eastAsia="Liberation Serif" w:hAnsi="Liberation Serif" w:cs="Liberation Serif"/>
          <w:i/>
          <w:color w:val="000000"/>
          <w:sz w:val="24"/>
          <w:szCs w:val="24"/>
        </w:rPr>
      </w:pPr>
      <w:bookmarkStart w:id="64" w:name="_heading=h.iwvo9ymylazw" w:colFirst="0" w:colLast="0"/>
      <w:bookmarkEnd w:id="64"/>
      <w:r>
        <w:rPr>
          <w:rFonts w:ascii="Liberation Serif" w:eastAsia="Liberation Serif" w:hAnsi="Liberation Serif" w:cs="Liberation Serif"/>
          <w:i/>
          <w:color w:val="000000"/>
          <w:sz w:val="24"/>
          <w:szCs w:val="24"/>
        </w:rPr>
        <w:lastRenderedPageBreak/>
        <w:t>Tabla 10. Artículos publicados en revistas científicas por los grupos de investigación asociados a la Maestría</w:t>
      </w:r>
    </w:p>
    <w:p w:rsidR="00603D8C" w:rsidRDefault="00603D8C">
      <w:pPr>
        <w:widowControl w:val="0"/>
        <w:pBdr>
          <w:top w:val="nil"/>
          <w:left w:val="nil"/>
          <w:bottom w:val="nil"/>
          <w:right w:val="nil"/>
          <w:between w:val="nil"/>
        </w:pBdr>
        <w:spacing w:before="120" w:after="120"/>
        <w:rPr>
          <w:rFonts w:ascii="Liberation Serif" w:eastAsia="Liberation Serif" w:hAnsi="Liberation Serif" w:cs="Liberation Serif"/>
          <w:i/>
          <w:sz w:val="24"/>
          <w:szCs w:val="24"/>
        </w:rPr>
      </w:pPr>
      <w:bookmarkStart w:id="65" w:name="_heading=h.lnwcjhq7cb8p" w:colFirst="0" w:colLast="0"/>
      <w:bookmarkEnd w:id="65"/>
    </w:p>
    <w:tbl>
      <w:tblPr>
        <w:tblStyle w:val="af3"/>
        <w:tblW w:w="13466" w:type="dxa"/>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00" w:firstRow="0" w:lastRow="0" w:firstColumn="0" w:lastColumn="0" w:noHBand="0" w:noVBand="1"/>
      </w:tblPr>
      <w:tblGrid>
        <w:gridCol w:w="1475"/>
        <w:gridCol w:w="514"/>
        <w:gridCol w:w="514"/>
        <w:gridCol w:w="527"/>
        <w:gridCol w:w="513"/>
        <w:gridCol w:w="731"/>
        <w:gridCol w:w="717"/>
        <w:gridCol w:w="486"/>
        <w:gridCol w:w="622"/>
        <w:gridCol w:w="649"/>
        <w:gridCol w:w="446"/>
        <w:gridCol w:w="744"/>
        <w:gridCol w:w="486"/>
        <w:gridCol w:w="473"/>
        <w:gridCol w:w="582"/>
        <w:gridCol w:w="595"/>
        <w:gridCol w:w="785"/>
        <w:gridCol w:w="459"/>
        <w:gridCol w:w="486"/>
        <w:gridCol w:w="446"/>
        <w:gridCol w:w="365"/>
        <w:gridCol w:w="419"/>
        <w:gridCol w:w="432"/>
      </w:tblGrid>
      <w:tr w:rsidR="00603D8C">
        <w:trPr>
          <w:cantSplit/>
          <w:trHeight w:val="495"/>
        </w:trPr>
        <w:tc>
          <w:tcPr>
            <w:tcW w:w="1473" w:type="dxa"/>
            <w:tcBorders>
              <w:top w:val="single" w:sz="4" w:space="0" w:color="000000"/>
              <w:left w:val="single" w:sz="4" w:space="0" w:color="000000"/>
              <w:bottom w:val="single" w:sz="4" w:space="0" w:color="000000"/>
              <w:right w:val="single" w:sz="4" w:space="0" w:color="000000"/>
            </w:tcBorders>
          </w:tcPr>
          <w:p w:rsidR="00603D8C" w:rsidRDefault="00603D8C">
            <w:pPr>
              <w:widowControl w:val="0"/>
              <w:spacing w:after="240"/>
              <w:ind w:left="566"/>
              <w:jc w:val="right"/>
              <w:rPr>
                <w:rFonts w:ascii="Arial Narrow" w:eastAsia="Arial Narrow" w:hAnsi="Arial Narrow" w:cs="Arial Narrow"/>
                <w:color w:val="FFFFFF"/>
                <w:sz w:val="12"/>
                <w:szCs w:val="12"/>
              </w:rPr>
            </w:pP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firstLine="425"/>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ARMOS (1)</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ARQUISOFT</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GCEM</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GEFEM</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GESETIC</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GESDATOS</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GICOECOL</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GICOGE</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GIDENUTAS(1)</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GIIRA</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GITEM ++</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GITUD</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GRECO</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INTECSE</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ITI (1)</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INTERNET INTELIGENTE</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LAMIC</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LASER</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sz w:val="12"/>
                <w:szCs w:val="12"/>
              </w:rPr>
              <w:t>LÍDER</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LIFAE</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FFFFFF"/>
                <w:sz w:val="12"/>
                <w:szCs w:val="12"/>
              </w:rPr>
            </w:pPr>
            <w:r>
              <w:rPr>
                <w:rFonts w:ascii="Arial Narrow" w:eastAsia="Arial Narrow" w:hAnsi="Arial Narrow" w:cs="Arial Narrow"/>
                <w:color w:val="000000"/>
                <w:sz w:val="12"/>
                <w:szCs w:val="12"/>
              </w:rPr>
              <w:t>NIDE</w:t>
            </w:r>
          </w:p>
        </w:tc>
        <w:tc>
          <w:tcPr>
            <w:tcW w:w="432" w:type="dxa"/>
            <w:tcBorders>
              <w:top w:val="single" w:sz="4" w:space="0" w:color="000000"/>
              <w:left w:val="single" w:sz="4" w:space="0" w:color="000000"/>
              <w:bottom w:val="single" w:sz="4" w:space="0" w:color="000000"/>
              <w:right w:val="single" w:sz="4" w:space="0" w:color="000000"/>
            </w:tcBorders>
          </w:tcPr>
          <w:p w:rsidR="00603D8C" w:rsidRDefault="00603D8C">
            <w:pPr>
              <w:widowControl w:val="0"/>
              <w:ind w:left="0"/>
              <w:jc w:val="right"/>
              <w:rPr>
                <w:rFonts w:ascii="Arial Narrow" w:eastAsia="Arial Narrow" w:hAnsi="Arial Narrow" w:cs="Arial Narrow"/>
                <w:color w:val="FFFFFF"/>
                <w:sz w:val="12"/>
                <w:szCs w:val="12"/>
              </w:rPr>
            </w:pP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Revista Nal. Index.</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firstLine="425"/>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41</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11</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30</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42</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12</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10</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19</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27</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6</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13</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8</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27</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23</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7</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270" w:right="-752"/>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287</w:t>
            </w: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Revista Inter. Index.</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firstLine="425"/>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55</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13</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12</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102</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60</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114</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9</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6</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8</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13</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35</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33</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9</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52</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37</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19</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583</w:t>
            </w: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Revista No Index.</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firstLine="425"/>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9</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20</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11</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16</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83</w:t>
            </w: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TOTAL</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firstLine="425"/>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98</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24</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24</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152</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74</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6</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172</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22</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16</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28</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44</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42</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48</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18</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83</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62</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29</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953</w:t>
            </w:r>
          </w:p>
        </w:tc>
      </w:tr>
      <w:tr w:rsidR="00603D8C">
        <w:trPr>
          <w:trHeight w:val="165"/>
        </w:trPr>
        <w:tc>
          <w:tcPr>
            <w:tcW w:w="1473" w:type="dxa"/>
            <w:tcBorders>
              <w:top w:val="single" w:sz="4" w:space="0" w:color="000000"/>
              <w:left w:val="single" w:sz="4" w:space="0" w:color="000000"/>
              <w:bottom w:val="single" w:sz="4" w:space="0" w:color="000000"/>
              <w:right w:val="nil"/>
            </w:tcBorders>
            <w:shd w:val="clear" w:color="auto" w:fill="auto"/>
          </w:tcPr>
          <w:p w:rsidR="00603D8C" w:rsidRDefault="00603D8C">
            <w:pPr>
              <w:widowControl w:val="0"/>
              <w:ind w:left="566"/>
              <w:jc w:val="right"/>
              <w:rPr>
                <w:rFonts w:ascii="Arial Narrow" w:eastAsia="Arial Narrow" w:hAnsi="Arial Narrow" w:cs="Arial Narrow"/>
                <w:sz w:val="12"/>
                <w:szCs w:val="12"/>
              </w:rPr>
            </w:pPr>
          </w:p>
        </w:tc>
        <w:tc>
          <w:tcPr>
            <w:tcW w:w="513"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513"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527"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513"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730"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716"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86"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621"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648"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46"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743"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86"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73"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581"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594"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784"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59"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86"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46"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365"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19"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32" w:type="dxa"/>
            <w:tcBorders>
              <w:top w:val="single" w:sz="4" w:space="0" w:color="000000"/>
              <w:left w:val="nil"/>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r>
      <w:tr w:rsidR="00B53818">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Rev. Nal.</w:t>
            </w:r>
          </w:p>
        </w:tc>
        <w:tc>
          <w:tcPr>
            <w:tcW w:w="513"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513"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527"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513"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730"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716"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86"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621"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648"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46"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743"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86"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73"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581"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594"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784"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59"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86"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46"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365"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19"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32"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Total</w:t>
            </w: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A1</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6</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15</w:t>
            </w: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A2</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10</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6</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6</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51</w:t>
            </w: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B</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15</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14</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7</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9</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7</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9</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78</w:t>
            </w: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4"/>
                <w:szCs w:val="14"/>
              </w:rPr>
            </w:pPr>
            <w:r>
              <w:rPr>
                <w:rFonts w:ascii="Arial Narrow" w:eastAsia="Arial Narrow" w:hAnsi="Arial Narrow" w:cs="Arial Narrow"/>
                <w:sz w:val="14"/>
                <w:szCs w:val="14"/>
              </w:rPr>
              <w:t>C</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0</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0</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11</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0</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3</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2</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29</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2</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2</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22</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9</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4</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2</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17</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0</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1</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2</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7</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19</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10</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1</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143</w:t>
            </w:r>
          </w:p>
        </w:tc>
      </w:tr>
      <w:tr w:rsidR="00603D8C">
        <w:trPr>
          <w:trHeight w:val="240"/>
        </w:trPr>
        <w:tc>
          <w:tcPr>
            <w:tcW w:w="1473" w:type="dxa"/>
            <w:tcBorders>
              <w:top w:val="single" w:sz="4" w:space="0" w:color="000000"/>
              <w:left w:val="single" w:sz="4" w:space="0" w:color="000000"/>
              <w:bottom w:val="single" w:sz="4" w:space="0" w:color="000000"/>
              <w:right w:val="nil"/>
            </w:tcBorders>
            <w:shd w:val="clear" w:color="auto" w:fill="auto"/>
          </w:tcPr>
          <w:p w:rsidR="00603D8C" w:rsidRDefault="00603D8C">
            <w:pPr>
              <w:widowControl w:val="0"/>
              <w:ind w:left="566"/>
              <w:jc w:val="right"/>
              <w:rPr>
                <w:rFonts w:ascii="Arial Narrow" w:eastAsia="Arial Narrow" w:hAnsi="Arial Narrow" w:cs="Arial Narrow"/>
                <w:sz w:val="14"/>
                <w:szCs w:val="14"/>
              </w:rPr>
            </w:pPr>
          </w:p>
        </w:tc>
        <w:tc>
          <w:tcPr>
            <w:tcW w:w="513"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513"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527"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513"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730"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716"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486"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621"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648"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446"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743"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486"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473"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581"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594"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784"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459"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486"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446"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365" w:type="dxa"/>
            <w:tcBorders>
              <w:top w:val="single" w:sz="4" w:space="0" w:color="000000"/>
              <w:left w:val="nil"/>
              <w:bottom w:val="single" w:sz="4" w:space="0" w:color="000000"/>
              <w:right w:val="nil"/>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419" w:type="dxa"/>
            <w:tcBorders>
              <w:top w:val="single" w:sz="4" w:space="0" w:color="000000"/>
              <w:left w:val="nil"/>
              <w:bottom w:val="single" w:sz="4" w:space="0" w:color="000000"/>
              <w:right w:val="single" w:sz="4" w:space="0" w:color="000000"/>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 </w:t>
            </w:r>
          </w:p>
        </w:tc>
        <w:tc>
          <w:tcPr>
            <w:tcW w:w="432"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5E66C4">
            <w:pPr>
              <w:widowControl w:val="0"/>
              <w:ind w:left="0"/>
              <w:jc w:val="right"/>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287</w:t>
            </w:r>
          </w:p>
        </w:tc>
      </w:tr>
      <w:tr w:rsidR="00603D8C">
        <w:trPr>
          <w:trHeight w:val="210"/>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Rev. Int.</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 </w:t>
            </w:r>
          </w:p>
        </w:tc>
        <w:tc>
          <w:tcPr>
            <w:tcW w:w="432"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Total</w:t>
            </w: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Q1</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7</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24</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13</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24</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8</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12</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15</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122</w:t>
            </w: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Q2</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8</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38</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10</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30</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22</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11</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13</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154</w:t>
            </w: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Q3</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33</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35</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24</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31</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6</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6</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14</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6</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20</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8</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210</w:t>
            </w: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Q4</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7</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13</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29</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7</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13</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97</w:t>
            </w:r>
          </w:p>
        </w:tc>
      </w:tr>
      <w:tr w:rsidR="00603D8C">
        <w:trPr>
          <w:trHeight w:val="165"/>
        </w:trPr>
        <w:tc>
          <w:tcPr>
            <w:tcW w:w="1473" w:type="dxa"/>
            <w:tcBorders>
              <w:top w:val="single" w:sz="4" w:space="0" w:color="000000"/>
              <w:left w:val="single" w:sz="4" w:space="0" w:color="000000"/>
              <w:bottom w:val="single" w:sz="4" w:space="0" w:color="000000"/>
              <w:right w:val="nil"/>
            </w:tcBorders>
            <w:shd w:val="clear" w:color="auto" w:fill="auto"/>
          </w:tcPr>
          <w:p w:rsidR="00603D8C" w:rsidRDefault="00603D8C">
            <w:pPr>
              <w:widowControl w:val="0"/>
              <w:ind w:left="566"/>
              <w:jc w:val="right"/>
              <w:rPr>
                <w:rFonts w:ascii="Arial Narrow" w:eastAsia="Arial Narrow" w:hAnsi="Arial Narrow" w:cs="Arial Narrow"/>
                <w:sz w:val="12"/>
                <w:szCs w:val="12"/>
              </w:rPr>
            </w:pPr>
          </w:p>
        </w:tc>
        <w:tc>
          <w:tcPr>
            <w:tcW w:w="513"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513"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527"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513"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730"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716"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86"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621"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648"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46"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743"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86"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73"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581"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594"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784"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59"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86"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46"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365" w:type="dxa"/>
            <w:tcBorders>
              <w:top w:val="single" w:sz="4" w:space="0" w:color="000000"/>
              <w:left w:val="nil"/>
              <w:bottom w:val="single" w:sz="4" w:space="0" w:color="000000"/>
              <w:right w:val="nil"/>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19" w:type="dxa"/>
            <w:tcBorders>
              <w:top w:val="single" w:sz="4" w:space="0" w:color="000000"/>
              <w:left w:val="nil"/>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583</w:t>
            </w:r>
          </w:p>
        </w:tc>
      </w:tr>
      <w:tr w:rsidR="00603D8C">
        <w:trPr>
          <w:trHeight w:val="305"/>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TOTAL ARTÍCULOS</w:t>
            </w:r>
          </w:p>
        </w:tc>
        <w:tc>
          <w:tcPr>
            <w:tcW w:w="513"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b/>
                <w:color w:val="000000"/>
                <w:sz w:val="12"/>
                <w:szCs w:val="12"/>
              </w:rPr>
            </w:pPr>
          </w:p>
        </w:tc>
        <w:tc>
          <w:tcPr>
            <w:tcW w:w="513"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527"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513"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730"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716"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86"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621"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648"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46"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743"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86"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73"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581"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594"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784"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59"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86"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46"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365"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19" w:type="dxa"/>
            <w:tcBorders>
              <w:top w:val="single" w:sz="4" w:space="0" w:color="000000"/>
              <w:left w:val="single" w:sz="4" w:space="0" w:color="000000"/>
              <w:bottom w:val="single" w:sz="4" w:space="0" w:color="000000"/>
              <w:right w:val="single" w:sz="4" w:space="0" w:color="000000"/>
            </w:tcBorders>
            <w:shd w:val="clear" w:color="auto" w:fill="auto"/>
          </w:tcPr>
          <w:p w:rsidR="00603D8C" w:rsidRDefault="00603D8C">
            <w:pPr>
              <w:widowControl w:val="0"/>
              <w:ind w:left="0"/>
              <w:jc w:val="right"/>
              <w:rPr>
                <w:rFonts w:ascii="Arial Narrow" w:eastAsia="Arial Narrow" w:hAnsi="Arial Narrow" w:cs="Arial Narrow"/>
                <w:color w:val="000000"/>
                <w:sz w:val="12"/>
                <w:szCs w:val="12"/>
              </w:rPr>
            </w:pPr>
          </w:p>
        </w:tc>
        <w:tc>
          <w:tcPr>
            <w:tcW w:w="432"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Total</w:t>
            </w: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2015</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20</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7</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8</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24</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19</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48</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6</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13</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14</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12</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12</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24</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221</w:t>
            </w: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2016</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19</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15</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26</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10</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48</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11</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14</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9</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19</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16</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221</w:t>
            </w: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2017</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28</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8</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32</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11</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28</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8</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6</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19</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27</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8</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9</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195</w:t>
            </w: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2018</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17</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35</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20</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27</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6</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7</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7</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10</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6</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7</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10</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175</w:t>
            </w: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2019</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9</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31</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7</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14</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7</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2</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19</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108</w:t>
            </w:r>
          </w:p>
        </w:tc>
      </w:tr>
      <w:tr w:rsidR="00603D8C">
        <w:trPr>
          <w:trHeight w:val="288"/>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2020</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5</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4</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7</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7</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1</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3</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color w:val="000000"/>
                <w:sz w:val="12"/>
                <w:szCs w:val="12"/>
              </w:rPr>
            </w:pPr>
            <w:r>
              <w:rPr>
                <w:rFonts w:ascii="Arial Narrow" w:eastAsia="Arial Narrow" w:hAnsi="Arial Narrow" w:cs="Arial Narrow"/>
                <w:color w:val="000000"/>
                <w:sz w:val="12"/>
                <w:szCs w:val="12"/>
              </w:rPr>
              <w:t>0</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33</w:t>
            </w:r>
          </w:p>
        </w:tc>
      </w:tr>
      <w:tr w:rsidR="00603D8C">
        <w:trPr>
          <w:trHeight w:val="225"/>
        </w:trPr>
        <w:tc>
          <w:tcPr>
            <w:tcW w:w="1473" w:type="dxa"/>
            <w:tcBorders>
              <w:top w:val="single" w:sz="4" w:space="0" w:color="000000"/>
              <w:left w:val="single" w:sz="4" w:space="0" w:color="000000"/>
              <w:bottom w:val="single" w:sz="4" w:space="0" w:color="000000"/>
              <w:right w:val="single" w:sz="4" w:space="0" w:color="000000"/>
            </w:tcBorders>
            <w:shd w:val="clear" w:color="auto" w:fill="D5D5D5"/>
          </w:tcPr>
          <w:p w:rsidR="00603D8C" w:rsidRDefault="005E66C4">
            <w:pPr>
              <w:widowControl w:val="0"/>
              <w:ind w:left="566"/>
              <w:jc w:val="right"/>
              <w:rPr>
                <w:rFonts w:ascii="Arial Narrow" w:eastAsia="Arial Narrow" w:hAnsi="Arial Narrow" w:cs="Arial Narrow"/>
                <w:sz w:val="12"/>
                <w:szCs w:val="12"/>
              </w:rPr>
            </w:pPr>
            <w:r>
              <w:rPr>
                <w:rFonts w:ascii="Arial Narrow" w:eastAsia="Arial Narrow" w:hAnsi="Arial Narrow" w:cs="Arial Narrow"/>
                <w:sz w:val="12"/>
                <w:szCs w:val="12"/>
              </w:rPr>
              <w:t>Total/grupo de inv</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1</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4</w:t>
            </w:r>
          </w:p>
        </w:tc>
        <w:tc>
          <w:tcPr>
            <w:tcW w:w="527"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98</w:t>
            </w:r>
          </w:p>
        </w:tc>
        <w:tc>
          <w:tcPr>
            <w:tcW w:w="51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24</w:t>
            </w:r>
          </w:p>
        </w:tc>
        <w:tc>
          <w:tcPr>
            <w:tcW w:w="730"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5</w:t>
            </w:r>
          </w:p>
        </w:tc>
        <w:tc>
          <w:tcPr>
            <w:tcW w:w="71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24</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152</w:t>
            </w:r>
          </w:p>
        </w:tc>
        <w:tc>
          <w:tcPr>
            <w:tcW w:w="62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74</w:t>
            </w:r>
          </w:p>
        </w:tc>
        <w:tc>
          <w:tcPr>
            <w:tcW w:w="648"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6</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172</w:t>
            </w:r>
          </w:p>
        </w:tc>
        <w:tc>
          <w:tcPr>
            <w:tcW w:w="74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22</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16</w:t>
            </w:r>
          </w:p>
        </w:tc>
        <w:tc>
          <w:tcPr>
            <w:tcW w:w="473"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28</w:t>
            </w:r>
          </w:p>
        </w:tc>
        <w:tc>
          <w:tcPr>
            <w:tcW w:w="581"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44</w:t>
            </w:r>
          </w:p>
        </w:tc>
        <w:tc>
          <w:tcPr>
            <w:tcW w:w="59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42</w:t>
            </w:r>
          </w:p>
        </w:tc>
        <w:tc>
          <w:tcPr>
            <w:tcW w:w="784"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1</w:t>
            </w:r>
          </w:p>
        </w:tc>
        <w:tc>
          <w:tcPr>
            <w:tcW w:w="45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48</w:t>
            </w:r>
          </w:p>
        </w:tc>
        <w:tc>
          <w:tcPr>
            <w:tcW w:w="48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18</w:t>
            </w:r>
          </w:p>
        </w:tc>
        <w:tc>
          <w:tcPr>
            <w:tcW w:w="446"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83</w:t>
            </w:r>
          </w:p>
        </w:tc>
        <w:tc>
          <w:tcPr>
            <w:tcW w:w="365"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62</w:t>
            </w:r>
          </w:p>
        </w:tc>
        <w:tc>
          <w:tcPr>
            <w:tcW w:w="419"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29</w:t>
            </w:r>
          </w:p>
        </w:tc>
        <w:tc>
          <w:tcPr>
            <w:tcW w:w="432" w:type="dxa"/>
            <w:tcBorders>
              <w:top w:val="single" w:sz="4" w:space="0" w:color="000000"/>
              <w:left w:val="single" w:sz="4" w:space="0" w:color="000000"/>
              <w:bottom w:val="single" w:sz="4" w:space="0" w:color="000000"/>
              <w:right w:val="single" w:sz="4" w:space="0" w:color="000000"/>
            </w:tcBorders>
          </w:tcPr>
          <w:p w:rsidR="00603D8C" w:rsidRDefault="005E66C4">
            <w:pPr>
              <w:widowControl w:val="0"/>
              <w:ind w:left="0"/>
              <w:jc w:val="right"/>
              <w:rPr>
                <w:rFonts w:ascii="Arial Narrow" w:eastAsia="Arial Narrow" w:hAnsi="Arial Narrow" w:cs="Arial Narrow"/>
                <w:b/>
                <w:color w:val="000000"/>
                <w:sz w:val="12"/>
                <w:szCs w:val="12"/>
              </w:rPr>
            </w:pPr>
            <w:r>
              <w:rPr>
                <w:rFonts w:ascii="Arial Narrow" w:eastAsia="Arial Narrow" w:hAnsi="Arial Narrow" w:cs="Arial Narrow"/>
                <w:b/>
                <w:color w:val="000000"/>
                <w:sz w:val="12"/>
                <w:szCs w:val="12"/>
              </w:rPr>
              <w:t>953</w:t>
            </w:r>
          </w:p>
        </w:tc>
      </w:tr>
    </w:tbl>
    <w:p w:rsidR="00603D8C" w:rsidRDefault="005E66C4">
      <w:pPr>
        <w:ind w:left="0"/>
        <w:jc w:val="center"/>
        <w:rPr>
          <w:rFonts w:ascii="Arial Narrow" w:eastAsia="Arial Narrow" w:hAnsi="Arial Narrow" w:cs="Arial Narrow"/>
          <w:i/>
          <w:color w:val="000000"/>
          <w:sz w:val="18"/>
          <w:szCs w:val="18"/>
        </w:rPr>
      </w:pPr>
      <w:r>
        <w:rPr>
          <w:rFonts w:ascii="Arial Narrow" w:eastAsia="Arial Narrow" w:hAnsi="Arial Narrow" w:cs="Arial Narrow"/>
          <w:i/>
          <w:color w:val="000000"/>
          <w:sz w:val="18"/>
          <w:szCs w:val="18"/>
        </w:rPr>
        <w:t>(1) Grupos adscritos a la maestría entre 2018 y 2019, se considera su productividad desde la fecha en que quedan adscritos.</w:t>
      </w:r>
    </w:p>
    <w:p w:rsidR="00603D8C" w:rsidRDefault="005E66C4">
      <w:pPr>
        <w:spacing w:after="240"/>
        <w:ind w:left="0"/>
        <w:jc w:val="center"/>
        <w:rPr>
          <w:rFonts w:ascii="Arial Narrow" w:eastAsia="Arial Narrow" w:hAnsi="Arial Narrow" w:cs="Arial Narrow"/>
          <w:sz w:val="24"/>
          <w:szCs w:val="24"/>
        </w:rPr>
        <w:sectPr w:rsidR="00603D8C">
          <w:pgSz w:w="15840" w:h="12240" w:orient="landscape"/>
          <w:pgMar w:top="1133" w:right="1133" w:bottom="1133" w:left="1133" w:header="720" w:footer="720" w:gutter="0"/>
          <w:cols w:space="720"/>
        </w:sectPr>
      </w:pPr>
      <w:r>
        <w:rPr>
          <w:rFonts w:ascii="Arial Narrow" w:eastAsia="Arial Narrow" w:hAnsi="Arial Narrow" w:cs="Arial Narrow"/>
          <w:i/>
          <w:color w:val="000000"/>
        </w:rPr>
        <w:t>Fuente: Elaboración propia</w:t>
      </w:r>
    </w:p>
    <w:p w:rsidR="00603D8C" w:rsidRDefault="005E66C4">
      <w:pPr>
        <w:spacing w:after="240"/>
        <w:ind w:left="0"/>
        <w:jc w:val="both"/>
        <w:rPr>
          <w:sz w:val="18"/>
          <w:szCs w:val="18"/>
        </w:rPr>
      </w:pPr>
      <w:r>
        <w:rPr>
          <w:rFonts w:ascii="Arial Narrow" w:eastAsia="Arial Narrow" w:hAnsi="Arial Narrow" w:cs="Arial Narrow"/>
          <w:sz w:val="24"/>
          <w:szCs w:val="24"/>
        </w:rPr>
        <w:lastRenderedPageBreak/>
        <w:t xml:space="preserve">Los grupos de investigación asociados a la Maestría brindan un entorno muy apropiado para </w:t>
      </w:r>
      <w:r>
        <w:rPr>
          <w:rFonts w:ascii="Arial Narrow" w:eastAsia="Arial Narrow" w:hAnsi="Arial Narrow" w:cs="Arial Narrow"/>
          <w:sz w:val="24"/>
          <w:szCs w:val="24"/>
        </w:rPr>
        <w:t>el desarrollo del trabajo de grado de los estudiantes y para su formación como investigadores. Estos grupos permanentemente desarrollan proyectos de investigación institucionales o interinstitucionales y/o convenios con financiamiento que garantiza tener r</w:t>
      </w:r>
      <w:r>
        <w:rPr>
          <w:rFonts w:ascii="Arial Narrow" w:eastAsia="Arial Narrow" w:hAnsi="Arial Narrow" w:cs="Arial Narrow"/>
          <w:sz w:val="24"/>
          <w:szCs w:val="24"/>
        </w:rPr>
        <w:t>ubros suficientes para el desarrollo y la socialización de las actividades de investigación y sus productos.   En la tabla 11 se evidencia que en los últimos 5 años los grupos de investigación asociados a la Maestría han movilizado el 21.68% del presupuest</w:t>
      </w:r>
      <w:r>
        <w:rPr>
          <w:rFonts w:ascii="Arial Narrow" w:eastAsia="Arial Narrow" w:hAnsi="Arial Narrow" w:cs="Arial Narrow"/>
          <w:sz w:val="24"/>
          <w:szCs w:val="24"/>
        </w:rPr>
        <w:t xml:space="preserve">o de apoyo a grupos de investigación de toda la Universidad. En la tabla 12 se listan los proyectos desarrollados en los últimos 5 años por los grupos de investigación asociados a la Maestría, indicando el nombre del proyecto, su líder, la fecha de inicio </w:t>
      </w:r>
      <w:r>
        <w:rPr>
          <w:rFonts w:ascii="Arial Narrow" w:eastAsia="Arial Narrow" w:hAnsi="Arial Narrow" w:cs="Arial Narrow"/>
          <w:sz w:val="24"/>
          <w:szCs w:val="24"/>
        </w:rPr>
        <w:t>y su estado actual.</w:t>
      </w:r>
    </w:p>
    <w:p w:rsidR="00603D8C" w:rsidRDefault="005E66C4">
      <w:pPr>
        <w:widowControl w:val="0"/>
        <w:pBdr>
          <w:top w:val="nil"/>
          <w:left w:val="nil"/>
          <w:bottom w:val="nil"/>
          <w:right w:val="nil"/>
          <w:between w:val="nil"/>
        </w:pBdr>
        <w:spacing w:before="120" w:after="120"/>
        <w:jc w:val="center"/>
        <w:rPr>
          <w:rFonts w:ascii="Liberation Serif" w:eastAsia="Liberation Serif" w:hAnsi="Liberation Serif" w:cs="Liberation Serif"/>
          <w:i/>
          <w:color w:val="000000"/>
          <w:sz w:val="24"/>
          <w:szCs w:val="24"/>
        </w:rPr>
      </w:pPr>
      <w:bookmarkStart w:id="66" w:name="_heading=h.2zbgiuw" w:colFirst="0" w:colLast="0"/>
      <w:bookmarkEnd w:id="66"/>
      <w:r>
        <w:rPr>
          <w:rFonts w:ascii="Liberation Serif" w:eastAsia="Liberation Serif" w:hAnsi="Liberation Serif" w:cs="Liberation Serif"/>
          <w:i/>
          <w:color w:val="000000"/>
          <w:sz w:val="24"/>
          <w:szCs w:val="24"/>
        </w:rPr>
        <w:t>Tabla 11. Presupuesto de investigación movilizado por el Programa</w:t>
      </w:r>
    </w:p>
    <w:tbl>
      <w:tblPr>
        <w:tblStyle w:val="af4"/>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2160"/>
        <w:gridCol w:w="1890"/>
        <w:gridCol w:w="2025"/>
        <w:gridCol w:w="1215"/>
        <w:gridCol w:w="1260"/>
      </w:tblGrid>
      <w:tr w:rsidR="00603D8C">
        <w:trPr>
          <w:trHeight w:val="748"/>
        </w:trPr>
        <w:tc>
          <w:tcPr>
            <w:tcW w:w="1170" w:type="dxa"/>
          </w:tcPr>
          <w:p w:rsidR="00603D8C" w:rsidRDefault="00603D8C">
            <w:pPr>
              <w:widowControl w:val="0"/>
              <w:ind w:left="0"/>
              <w:jc w:val="center"/>
              <w:rPr>
                <w:color w:val="FFFFFF"/>
                <w:sz w:val="18"/>
                <w:szCs w:val="18"/>
              </w:rPr>
            </w:pPr>
          </w:p>
          <w:p w:rsidR="00603D8C" w:rsidRDefault="005E66C4">
            <w:pPr>
              <w:widowControl w:val="0"/>
              <w:ind w:left="0"/>
              <w:jc w:val="center"/>
              <w:rPr>
                <w:color w:val="FFFFFF"/>
                <w:sz w:val="18"/>
                <w:szCs w:val="18"/>
              </w:rPr>
            </w:pPr>
            <w:r>
              <w:rPr>
                <w:sz w:val="18"/>
                <w:szCs w:val="18"/>
              </w:rPr>
              <w:t>AÑO</w:t>
            </w:r>
          </w:p>
        </w:tc>
        <w:tc>
          <w:tcPr>
            <w:tcW w:w="2160" w:type="dxa"/>
          </w:tcPr>
          <w:p w:rsidR="00603D8C" w:rsidRDefault="00603D8C">
            <w:pPr>
              <w:widowControl w:val="0"/>
              <w:ind w:left="0"/>
              <w:jc w:val="center"/>
              <w:rPr>
                <w:color w:val="FFFFFF"/>
                <w:sz w:val="18"/>
                <w:szCs w:val="18"/>
              </w:rPr>
            </w:pPr>
          </w:p>
          <w:p w:rsidR="00603D8C" w:rsidRDefault="005E66C4">
            <w:pPr>
              <w:widowControl w:val="0"/>
              <w:ind w:left="0"/>
              <w:jc w:val="center"/>
              <w:rPr>
                <w:color w:val="FFFFFF"/>
                <w:sz w:val="18"/>
                <w:szCs w:val="18"/>
              </w:rPr>
            </w:pPr>
            <w:r>
              <w:rPr>
                <w:sz w:val="18"/>
                <w:szCs w:val="18"/>
              </w:rPr>
              <w:t xml:space="preserve">PRESUPUESTO </w:t>
            </w:r>
          </w:p>
          <w:p w:rsidR="00603D8C" w:rsidRDefault="005E66C4">
            <w:pPr>
              <w:widowControl w:val="0"/>
              <w:ind w:left="0"/>
              <w:jc w:val="center"/>
              <w:rPr>
                <w:color w:val="FFFFFF"/>
                <w:sz w:val="18"/>
                <w:szCs w:val="18"/>
              </w:rPr>
            </w:pPr>
            <w:r>
              <w:rPr>
                <w:sz w:val="18"/>
                <w:szCs w:val="18"/>
              </w:rPr>
              <w:t>ANUAL CIDC</w:t>
            </w:r>
          </w:p>
        </w:tc>
        <w:tc>
          <w:tcPr>
            <w:tcW w:w="1890" w:type="dxa"/>
          </w:tcPr>
          <w:p w:rsidR="00603D8C" w:rsidRDefault="005E66C4">
            <w:pPr>
              <w:widowControl w:val="0"/>
              <w:ind w:left="0"/>
              <w:jc w:val="center"/>
              <w:rPr>
                <w:color w:val="FFFFFF"/>
                <w:sz w:val="18"/>
                <w:szCs w:val="18"/>
              </w:rPr>
            </w:pPr>
            <w:r>
              <w:rPr>
                <w:sz w:val="18"/>
                <w:szCs w:val="18"/>
              </w:rPr>
              <w:t>PRESUPUESTO EN APOYO A GRUPOS DE INVESTIGACIÓN</w:t>
            </w:r>
          </w:p>
        </w:tc>
        <w:tc>
          <w:tcPr>
            <w:tcW w:w="2025" w:type="dxa"/>
          </w:tcPr>
          <w:p w:rsidR="00603D8C" w:rsidRDefault="005E66C4">
            <w:pPr>
              <w:widowControl w:val="0"/>
              <w:ind w:left="0"/>
              <w:jc w:val="center"/>
              <w:rPr>
                <w:color w:val="FFFFFF"/>
                <w:sz w:val="18"/>
                <w:szCs w:val="18"/>
              </w:rPr>
            </w:pPr>
            <w:r>
              <w:rPr>
                <w:sz w:val="18"/>
                <w:szCs w:val="18"/>
              </w:rPr>
              <w:t>PRESUPUESTO EJECUTADO POR GRUPOS DEL PROGRAMA</w:t>
            </w:r>
          </w:p>
        </w:tc>
        <w:tc>
          <w:tcPr>
            <w:tcW w:w="1215" w:type="dxa"/>
          </w:tcPr>
          <w:p w:rsidR="00603D8C" w:rsidRDefault="005E66C4">
            <w:pPr>
              <w:widowControl w:val="0"/>
              <w:ind w:left="0"/>
              <w:jc w:val="center"/>
              <w:rPr>
                <w:color w:val="FFFFFF"/>
                <w:sz w:val="18"/>
                <w:szCs w:val="18"/>
              </w:rPr>
            </w:pPr>
            <w:r>
              <w:rPr>
                <w:sz w:val="18"/>
                <w:szCs w:val="18"/>
              </w:rPr>
              <w:t>%  DEL PROGRAMA SOBRE PRESUPUESTO TOTAL CIDC</w:t>
            </w:r>
          </w:p>
        </w:tc>
        <w:tc>
          <w:tcPr>
            <w:tcW w:w="1260" w:type="dxa"/>
          </w:tcPr>
          <w:p w:rsidR="00603D8C" w:rsidRDefault="005E66C4">
            <w:pPr>
              <w:widowControl w:val="0"/>
              <w:ind w:left="0"/>
              <w:jc w:val="center"/>
              <w:rPr>
                <w:color w:val="FFFFFF"/>
                <w:sz w:val="18"/>
                <w:szCs w:val="18"/>
              </w:rPr>
            </w:pPr>
            <w:r>
              <w:rPr>
                <w:sz w:val="14"/>
                <w:szCs w:val="14"/>
              </w:rPr>
              <w:t>%  DEL PROGRAMA SOBRE EL PRESUPUESTO APOYO A GRUPOS DE INVESTIGACIÓN</w:t>
            </w:r>
          </w:p>
        </w:tc>
      </w:tr>
      <w:tr w:rsidR="00603D8C">
        <w:trPr>
          <w:trHeight w:val="132"/>
        </w:trPr>
        <w:tc>
          <w:tcPr>
            <w:tcW w:w="1170" w:type="dxa"/>
          </w:tcPr>
          <w:p w:rsidR="00603D8C" w:rsidRDefault="005E66C4">
            <w:pPr>
              <w:widowControl w:val="0"/>
              <w:ind w:left="0"/>
              <w:jc w:val="center"/>
              <w:rPr>
                <w:sz w:val="18"/>
                <w:szCs w:val="18"/>
              </w:rPr>
            </w:pPr>
            <w:r>
              <w:rPr>
                <w:sz w:val="18"/>
                <w:szCs w:val="18"/>
              </w:rPr>
              <w:t>2013</w:t>
            </w:r>
          </w:p>
        </w:tc>
        <w:tc>
          <w:tcPr>
            <w:tcW w:w="2160" w:type="dxa"/>
          </w:tcPr>
          <w:p w:rsidR="00603D8C" w:rsidRDefault="005E66C4">
            <w:pPr>
              <w:widowControl w:val="0"/>
              <w:ind w:left="0"/>
              <w:jc w:val="center"/>
              <w:rPr>
                <w:sz w:val="18"/>
                <w:szCs w:val="18"/>
              </w:rPr>
            </w:pPr>
            <w:r>
              <w:rPr>
                <w:sz w:val="18"/>
                <w:szCs w:val="18"/>
              </w:rPr>
              <w:t xml:space="preserve"> $            3,750,000,000 </w:t>
            </w:r>
          </w:p>
        </w:tc>
        <w:tc>
          <w:tcPr>
            <w:tcW w:w="1890" w:type="dxa"/>
          </w:tcPr>
          <w:p w:rsidR="00603D8C" w:rsidRDefault="005E66C4">
            <w:pPr>
              <w:widowControl w:val="0"/>
              <w:ind w:left="0"/>
              <w:jc w:val="center"/>
              <w:rPr>
                <w:sz w:val="18"/>
                <w:szCs w:val="18"/>
              </w:rPr>
            </w:pPr>
            <w:r>
              <w:rPr>
                <w:sz w:val="18"/>
                <w:szCs w:val="18"/>
              </w:rPr>
              <w:t xml:space="preserve"> $          1,260,000,000 </w:t>
            </w:r>
          </w:p>
        </w:tc>
        <w:tc>
          <w:tcPr>
            <w:tcW w:w="2025" w:type="dxa"/>
          </w:tcPr>
          <w:p w:rsidR="00603D8C" w:rsidRDefault="005E66C4">
            <w:pPr>
              <w:widowControl w:val="0"/>
              <w:ind w:left="0"/>
              <w:jc w:val="center"/>
              <w:rPr>
                <w:sz w:val="18"/>
                <w:szCs w:val="18"/>
              </w:rPr>
            </w:pPr>
            <w:r>
              <w:rPr>
                <w:sz w:val="18"/>
                <w:szCs w:val="18"/>
              </w:rPr>
              <w:t xml:space="preserve"> $               276,000,000 </w:t>
            </w:r>
          </w:p>
        </w:tc>
        <w:tc>
          <w:tcPr>
            <w:tcW w:w="1215" w:type="dxa"/>
          </w:tcPr>
          <w:p w:rsidR="00603D8C" w:rsidRDefault="005E66C4">
            <w:pPr>
              <w:widowControl w:val="0"/>
              <w:ind w:left="0"/>
              <w:jc w:val="center"/>
              <w:rPr>
                <w:sz w:val="18"/>
                <w:szCs w:val="18"/>
              </w:rPr>
            </w:pPr>
            <w:r>
              <w:rPr>
                <w:sz w:val="18"/>
                <w:szCs w:val="18"/>
              </w:rPr>
              <w:t>7.36%</w:t>
            </w:r>
          </w:p>
        </w:tc>
        <w:tc>
          <w:tcPr>
            <w:tcW w:w="1260" w:type="dxa"/>
          </w:tcPr>
          <w:p w:rsidR="00603D8C" w:rsidRDefault="005E66C4">
            <w:pPr>
              <w:widowControl w:val="0"/>
              <w:ind w:left="0"/>
              <w:jc w:val="center"/>
              <w:rPr>
                <w:sz w:val="18"/>
                <w:szCs w:val="18"/>
              </w:rPr>
            </w:pPr>
            <w:r>
              <w:rPr>
                <w:sz w:val="18"/>
                <w:szCs w:val="18"/>
              </w:rPr>
              <w:t>21.90%</w:t>
            </w:r>
          </w:p>
        </w:tc>
      </w:tr>
      <w:tr w:rsidR="00603D8C">
        <w:trPr>
          <w:trHeight w:val="132"/>
        </w:trPr>
        <w:tc>
          <w:tcPr>
            <w:tcW w:w="1170" w:type="dxa"/>
          </w:tcPr>
          <w:p w:rsidR="00603D8C" w:rsidRDefault="005E66C4">
            <w:pPr>
              <w:widowControl w:val="0"/>
              <w:ind w:left="0"/>
              <w:jc w:val="center"/>
              <w:rPr>
                <w:sz w:val="18"/>
                <w:szCs w:val="18"/>
              </w:rPr>
            </w:pPr>
            <w:r>
              <w:rPr>
                <w:sz w:val="18"/>
                <w:szCs w:val="18"/>
              </w:rPr>
              <w:t>2014</w:t>
            </w:r>
          </w:p>
        </w:tc>
        <w:tc>
          <w:tcPr>
            <w:tcW w:w="2160" w:type="dxa"/>
          </w:tcPr>
          <w:p w:rsidR="00603D8C" w:rsidRDefault="005E66C4">
            <w:pPr>
              <w:widowControl w:val="0"/>
              <w:ind w:left="0"/>
              <w:jc w:val="center"/>
              <w:rPr>
                <w:sz w:val="18"/>
                <w:szCs w:val="18"/>
              </w:rPr>
            </w:pPr>
            <w:r>
              <w:rPr>
                <w:sz w:val="18"/>
                <w:szCs w:val="18"/>
              </w:rPr>
              <w:t xml:space="preserve"> $            3,937,500,000 </w:t>
            </w:r>
          </w:p>
        </w:tc>
        <w:tc>
          <w:tcPr>
            <w:tcW w:w="1890" w:type="dxa"/>
          </w:tcPr>
          <w:p w:rsidR="00603D8C" w:rsidRDefault="005E66C4">
            <w:pPr>
              <w:widowControl w:val="0"/>
              <w:ind w:left="0"/>
              <w:jc w:val="center"/>
              <w:rPr>
                <w:sz w:val="18"/>
                <w:szCs w:val="18"/>
              </w:rPr>
            </w:pPr>
            <w:r>
              <w:rPr>
                <w:sz w:val="18"/>
                <w:szCs w:val="18"/>
              </w:rPr>
              <w:t xml:space="preserve"> $          1,323,000,000 </w:t>
            </w:r>
          </w:p>
        </w:tc>
        <w:tc>
          <w:tcPr>
            <w:tcW w:w="2025" w:type="dxa"/>
          </w:tcPr>
          <w:p w:rsidR="00603D8C" w:rsidRDefault="005E66C4">
            <w:pPr>
              <w:widowControl w:val="0"/>
              <w:ind w:left="0"/>
              <w:jc w:val="center"/>
              <w:rPr>
                <w:sz w:val="18"/>
                <w:szCs w:val="18"/>
              </w:rPr>
            </w:pPr>
            <w:r>
              <w:rPr>
                <w:sz w:val="18"/>
                <w:szCs w:val="18"/>
              </w:rPr>
              <w:t xml:space="preserve"> $               265,000,000 </w:t>
            </w:r>
          </w:p>
        </w:tc>
        <w:tc>
          <w:tcPr>
            <w:tcW w:w="1215" w:type="dxa"/>
          </w:tcPr>
          <w:p w:rsidR="00603D8C" w:rsidRDefault="005E66C4">
            <w:pPr>
              <w:widowControl w:val="0"/>
              <w:ind w:left="0"/>
              <w:jc w:val="center"/>
              <w:rPr>
                <w:sz w:val="18"/>
                <w:szCs w:val="18"/>
              </w:rPr>
            </w:pPr>
            <w:r>
              <w:rPr>
                <w:sz w:val="18"/>
                <w:szCs w:val="18"/>
              </w:rPr>
              <w:t>6.73%</w:t>
            </w:r>
          </w:p>
        </w:tc>
        <w:tc>
          <w:tcPr>
            <w:tcW w:w="1260" w:type="dxa"/>
          </w:tcPr>
          <w:p w:rsidR="00603D8C" w:rsidRDefault="005E66C4">
            <w:pPr>
              <w:widowControl w:val="0"/>
              <w:ind w:left="0"/>
              <w:jc w:val="center"/>
              <w:rPr>
                <w:sz w:val="18"/>
                <w:szCs w:val="18"/>
              </w:rPr>
            </w:pPr>
            <w:r>
              <w:rPr>
                <w:sz w:val="18"/>
                <w:szCs w:val="18"/>
              </w:rPr>
              <w:t>20.03%</w:t>
            </w:r>
          </w:p>
        </w:tc>
      </w:tr>
      <w:tr w:rsidR="00603D8C">
        <w:trPr>
          <w:trHeight w:val="132"/>
        </w:trPr>
        <w:tc>
          <w:tcPr>
            <w:tcW w:w="1170" w:type="dxa"/>
          </w:tcPr>
          <w:p w:rsidR="00603D8C" w:rsidRDefault="005E66C4">
            <w:pPr>
              <w:widowControl w:val="0"/>
              <w:ind w:left="0"/>
              <w:jc w:val="center"/>
              <w:rPr>
                <w:sz w:val="18"/>
                <w:szCs w:val="18"/>
              </w:rPr>
            </w:pPr>
            <w:r>
              <w:rPr>
                <w:sz w:val="18"/>
                <w:szCs w:val="18"/>
              </w:rPr>
              <w:t>2015</w:t>
            </w:r>
          </w:p>
        </w:tc>
        <w:tc>
          <w:tcPr>
            <w:tcW w:w="2160" w:type="dxa"/>
          </w:tcPr>
          <w:p w:rsidR="00603D8C" w:rsidRDefault="005E66C4">
            <w:pPr>
              <w:widowControl w:val="0"/>
              <w:ind w:left="0"/>
              <w:jc w:val="center"/>
              <w:rPr>
                <w:sz w:val="18"/>
                <w:szCs w:val="18"/>
              </w:rPr>
            </w:pPr>
            <w:r>
              <w:rPr>
                <w:sz w:val="18"/>
                <w:szCs w:val="18"/>
              </w:rPr>
              <w:t xml:space="preserve"> $             4,134,375,000 </w:t>
            </w:r>
          </w:p>
        </w:tc>
        <w:tc>
          <w:tcPr>
            <w:tcW w:w="1890" w:type="dxa"/>
          </w:tcPr>
          <w:p w:rsidR="00603D8C" w:rsidRDefault="005E66C4">
            <w:pPr>
              <w:widowControl w:val="0"/>
              <w:ind w:left="0"/>
              <w:jc w:val="center"/>
              <w:rPr>
                <w:sz w:val="18"/>
                <w:szCs w:val="18"/>
              </w:rPr>
            </w:pPr>
            <w:r>
              <w:rPr>
                <w:sz w:val="18"/>
                <w:szCs w:val="18"/>
              </w:rPr>
              <w:t xml:space="preserve"> $          1,389,150,000 </w:t>
            </w:r>
          </w:p>
        </w:tc>
        <w:tc>
          <w:tcPr>
            <w:tcW w:w="2025" w:type="dxa"/>
          </w:tcPr>
          <w:p w:rsidR="00603D8C" w:rsidRDefault="005E66C4">
            <w:pPr>
              <w:widowControl w:val="0"/>
              <w:ind w:left="0"/>
              <w:jc w:val="center"/>
              <w:rPr>
                <w:sz w:val="18"/>
                <w:szCs w:val="18"/>
              </w:rPr>
            </w:pPr>
            <w:r>
              <w:rPr>
                <w:sz w:val="18"/>
                <w:szCs w:val="18"/>
              </w:rPr>
              <w:t xml:space="preserve"> $               146,000,000 </w:t>
            </w:r>
          </w:p>
        </w:tc>
        <w:tc>
          <w:tcPr>
            <w:tcW w:w="1215" w:type="dxa"/>
          </w:tcPr>
          <w:p w:rsidR="00603D8C" w:rsidRDefault="005E66C4">
            <w:pPr>
              <w:widowControl w:val="0"/>
              <w:ind w:left="0"/>
              <w:jc w:val="center"/>
              <w:rPr>
                <w:sz w:val="18"/>
                <w:szCs w:val="18"/>
              </w:rPr>
            </w:pPr>
            <w:r>
              <w:rPr>
                <w:sz w:val="18"/>
                <w:szCs w:val="18"/>
              </w:rPr>
              <w:t>3.53%</w:t>
            </w:r>
          </w:p>
        </w:tc>
        <w:tc>
          <w:tcPr>
            <w:tcW w:w="1260" w:type="dxa"/>
          </w:tcPr>
          <w:p w:rsidR="00603D8C" w:rsidRDefault="005E66C4">
            <w:pPr>
              <w:widowControl w:val="0"/>
              <w:ind w:left="0"/>
              <w:jc w:val="center"/>
              <w:rPr>
                <w:sz w:val="18"/>
                <w:szCs w:val="18"/>
              </w:rPr>
            </w:pPr>
            <w:r>
              <w:rPr>
                <w:sz w:val="18"/>
                <w:szCs w:val="18"/>
              </w:rPr>
              <w:t>10.51%</w:t>
            </w:r>
          </w:p>
        </w:tc>
      </w:tr>
      <w:tr w:rsidR="00603D8C">
        <w:trPr>
          <w:trHeight w:val="132"/>
        </w:trPr>
        <w:tc>
          <w:tcPr>
            <w:tcW w:w="1170" w:type="dxa"/>
          </w:tcPr>
          <w:p w:rsidR="00603D8C" w:rsidRDefault="005E66C4">
            <w:pPr>
              <w:widowControl w:val="0"/>
              <w:ind w:left="0"/>
              <w:jc w:val="center"/>
              <w:rPr>
                <w:sz w:val="18"/>
                <w:szCs w:val="18"/>
              </w:rPr>
            </w:pPr>
            <w:r>
              <w:rPr>
                <w:sz w:val="18"/>
                <w:szCs w:val="18"/>
              </w:rPr>
              <w:t>2016</w:t>
            </w:r>
          </w:p>
        </w:tc>
        <w:tc>
          <w:tcPr>
            <w:tcW w:w="2160" w:type="dxa"/>
          </w:tcPr>
          <w:p w:rsidR="00603D8C" w:rsidRDefault="005E66C4">
            <w:pPr>
              <w:widowControl w:val="0"/>
              <w:ind w:left="0"/>
              <w:jc w:val="center"/>
              <w:rPr>
                <w:sz w:val="18"/>
                <w:szCs w:val="18"/>
              </w:rPr>
            </w:pPr>
            <w:r>
              <w:rPr>
                <w:sz w:val="18"/>
                <w:szCs w:val="18"/>
              </w:rPr>
              <w:t xml:space="preserve"> $             4,134,093,450 </w:t>
            </w:r>
          </w:p>
        </w:tc>
        <w:tc>
          <w:tcPr>
            <w:tcW w:w="1890" w:type="dxa"/>
          </w:tcPr>
          <w:p w:rsidR="00603D8C" w:rsidRDefault="005E66C4">
            <w:pPr>
              <w:widowControl w:val="0"/>
              <w:ind w:left="0"/>
              <w:jc w:val="center"/>
              <w:rPr>
                <w:sz w:val="18"/>
                <w:szCs w:val="18"/>
              </w:rPr>
            </w:pPr>
            <w:r>
              <w:rPr>
                <w:sz w:val="18"/>
                <w:szCs w:val="18"/>
              </w:rPr>
              <w:t xml:space="preserve"> $          1,458,607,500 </w:t>
            </w:r>
          </w:p>
        </w:tc>
        <w:tc>
          <w:tcPr>
            <w:tcW w:w="2025" w:type="dxa"/>
          </w:tcPr>
          <w:p w:rsidR="00603D8C" w:rsidRDefault="005E66C4">
            <w:pPr>
              <w:widowControl w:val="0"/>
              <w:ind w:left="0"/>
              <w:jc w:val="center"/>
              <w:rPr>
                <w:sz w:val="18"/>
                <w:szCs w:val="18"/>
              </w:rPr>
            </w:pPr>
            <w:r>
              <w:rPr>
                <w:sz w:val="18"/>
                <w:szCs w:val="18"/>
              </w:rPr>
              <w:t xml:space="preserve"> $               272,000,000 </w:t>
            </w:r>
          </w:p>
        </w:tc>
        <w:tc>
          <w:tcPr>
            <w:tcW w:w="1215" w:type="dxa"/>
          </w:tcPr>
          <w:p w:rsidR="00603D8C" w:rsidRDefault="005E66C4">
            <w:pPr>
              <w:widowControl w:val="0"/>
              <w:ind w:left="0"/>
              <w:jc w:val="center"/>
              <w:rPr>
                <w:sz w:val="18"/>
                <w:szCs w:val="18"/>
              </w:rPr>
            </w:pPr>
            <w:r>
              <w:rPr>
                <w:sz w:val="18"/>
                <w:szCs w:val="18"/>
              </w:rPr>
              <w:t>6.58%</w:t>
            </w:r>
          </w:p>
        </w:tc>
        <w:tc>
          <w:tcPr>
            <w:tcW w:w="1260" w:type="dxa"/>
          </w:tcPr>
          <w:p w:rsidR="00603D8C" w:rsidRDefault="005E66C4">
            <w:pPr>
              <w:widowControl w:val="0"/>
              <w:ind w:left="0"/>
              <w:jc w:val="center"/>
              <w:rPr>
                <w:sz w:val="18"/>
                <w:szCs w:val="18"/>
              </w:rPr>
            </w:pPr>
            <w:r>
              <w:rPr>
                <w:sz w:val="18"/>
                <w:szCs w:val="18"/>
              </w:rPr>
              <w:t>18.65%</w:t>
            </w:r>
          </w:p>
        </w:tc>
      </w:tr>
      <w:tr w:rsidR="00603D8C">
        <w:trPr>
          <w:trHeight w:val="132"/>
        </w:trPr>
        <w:tc>
          <w:tcPr>
            <w:tcW w:w="1170" w:type="dxa"/>
          </w:tcPr>
          <w:p w:rsidR="00603D8C" w:rsidRDefault="005E66C4">
            <w:pPr>
              <w:widowControl w:val="0"/>
              <w:ind w:left="0"/>
              <w:jc w:val="center"/>
              <w:rPr>
                <w:sz w:val="18"/>
                <w:szCs w:val="18"/>
              </w:rPr>
            </w:pPr>
            <w:r>
              <w:rPr>
                <w:sz w:val="18"/>
                <w:szCs w:val="18"/>
              </w:rPr>
              <w:t>2017</w:t>
            </w:r>
          </w:p>
        </w:tc>
        <w:tc>
          <w:tcPr>
            <w:tcW w:w="2160" w:type="dxa"/>
          </w:tcPr>
          <w:p w:rsidR="00603D8C" w:rsidRDefault="005E66C4">
            <w:pPr>
              <w:widowControl w:val="0"/>
              <w:ind w:left="0"/>
              <w:jc w:val="center"/>
              <w:rPr>
                <w:sz w:val="18"/>
                <w:szCs w:val="18"/>
              </w:rPr>
            </w:pPr>
            <w:r>
              <w:rPr>
                <w:sz w:val="18"/>
                <w:szCs w:val="18"/>
              </w:rPr>
              <w:t xml:space="preserve"> $             4,558,148,438 </w:t>
            </w:r>
          </w:p>
        </w:tc>
        <w:tc>
          <w:tcPr>
            <w:tcW w:w="1890" w:type="dxa"/>
          </w:tcPr>
          <w:p w:rsidR="00603D8C" w:rsidRDefault="005E66C4">
            <w:pPr>
              <w:widowControl w:val="0"/>
              <w:ind w:left="0"/>
              <w:jc w:val="center"/>
              <w:rPr>
                <w:sz w:val="18"/>
                <w:szCs w:val="18"/>
              </w:rPr>
            </w:pPr>
            <w:r>
              <w:rPr>
                <w:sz w:val="18"/>
                <w:szCs w:val="18"/>
              </w:rPr>
              <w:t xml:space="preserve"> $          1,531,537,875 </w:t>
            </w:r>
          </w:p>
        </w:tc>
        <w:tc>
          <w:tcPr>
            <w:tcW w:w="2025" w:type="dxa"/>
          </w:tcPr>
          <w:p w:rsidR="00603D8C" w:rsidRDefault="005E66C4">
            <w:pPr>
              <w:widowControl w:val="0"/>
              <w:ind w:left="0"/>
              <w:jc w:val="center"/>
              <w:rPr>
                <w:sz w:val="18"/>
                <w:szCs w:val="18"/>
              </w:rPr>
            </w:pPr>
            <w:r>
              <w:rPr>
                <w:sz w:val="18"/>
                <w:szCs w:val="18"/>
              </w:rPr>
              <w:t xml:space="preserve"> $               252,000,000 </w:t>
            </w:r>
          </w:p>
        </w:tc>
        <w:tc>
          <w:tcPr>
            <w:tcW w:w="1215" w:type="dxa"/>
          </w:tcPr>
          <w:p w:rsidR="00603D8C" w:rsidRDefault="005E66C4">
            <w:pPr>
              <w:widowControl w:val="0"/>
              <w:ind w:left="0"/>
              <w:jc w:val="center"/>
              <w:rPr>
                <w:sz w:val="18"/>
                <w:szCs w:val="18"/>
              </w:rPr>
            </w:pPr>
            <w:r>
              <w:rPr>
                <w:sz w:val="18"/>
                <w:szCs w:val="18"/>
              </w:rPr>
              <w:t>5.53%</w:t>
            </w:r>
          </w:p>
        </w:tc>
        <w:tc>
          <w:tcPr>
            <w:tcW w:w="1260" w:type="dxa"/>
          </w:tcPr>
          <w:p w:rsidR="00603D8C" w:rsidRDefault="005E66C4">
            <w:pPr>
              <w:widowControl w:val="0"/>
              <w:ind w:left="0"/>
              <w:jc w:val="center"/>
              <w:rPr>
                <w:sz w:val="18"/>
                <w:szCs w:val="18"/>
              </w:rPr>
            </w:pPr>
            <w:r>
              <w:rPr>
                <w:sz w:val="18"/>
                <w:szCs w:val="18"/>
              </w:rPr>
              <w:t>16.45%</w:t>
            </w:r>
          </w:p>
        </w:tc>
      </w:tr>
      <w:tr w:rsidR="00603D8C">
        <w:trPr>
          <w:trHeight w:val="132"/>
        </w:trPr>
        <w:tc>
          <w:tcPr>
            <w:tcW w:w="1170" w:type="dxa"/>
          </w:tcPr>
          <w:p w:rsidR="00603D8C" w:rsidRDefault="005E66C4">
            <w:pPr>
              <w:widowControl w:val="0"/>
              <w:ind w:left="0"/>
              <w:jc w:val="center"/>
              <w:rPr>
                <w:sz w:val="18"/>
                <w:szCs w:val="18"/>
              </w:rPr>
            </w:pPr>
            <w:r>
              <w:rPr>
                <w:sz w:val="18"/>
                <w:szCs w:val="18"/>
              </w:rPr>
              <w:t>2018</w:t>
            </w:r>
          </w:p>
        </w:tc>
        <w:tc>
          <w:tcPr>
            <w:tcW w:w="2160" w:type="dxa"/>
          </w:tcPr>
          <w:p w:rsidR="00603D8C" w:rsidRDefault="005E66C4">
            <w:pPr>
              <w:widowControl w:val="0"/>
              <w:ind w:left="0"/>
              <w:jc w:val="center"/>
              <w:rPr>
                <w:sz w:val="18"/>
                <w:szCs w:val="18"/>
              </w:rPr>
            </w:pPr>
            <w:r>
              <w:rPr>
                <w:sz w:val="18"/>
                <w:szCs w:val="18"/>
              </w:rPr>
              <w:t xml:space="preserve"> $             2,973,770,000 </w:t>
            </w:r>
          </w:p>
        </w:tc>
        <w:tc>
          <w:tcPr>
            <w:tcW w:w="1890" w:type="dxa"/>
          </w:tcPr>
          <w:p w:rsidR="00603D8C" w:rsidRDefault="005E66C4">
            <w:pPr>
              <w:widowControl w:val="0"/>
              <w:ind w:left="0"/>
              <w:jc w:val="center"/>
              <w:rPr>
                <w:sz w:val="18"/>
                <w:szCs w:val="18"/>
              </w:rPr>
            </w:pPr>
            <w:r>
              <w:rPr>
                <w:sz w:val="18"/>
                <w:szCs w:val="18"/>
              </w:rPr>
              <w:t xml:space="preserve"> $          1,280,000,000 </w:t>
            </w:r>
          </w:p>
        </w:tc>
        <w:tc>
          <w:tcPr>
            <w:tcW w:w="2025" w:type="dxa"/>
          </w:tcPr>
          <w:p w:rsidR="00603D8C" w:rsidRDefault="005E66C4">
            <w:pPr>
              <w:widowControl w:val="0"/>
              <w:ind w:left="0"/>
              <w:jc w:val="center"/>
              <w:rPr>
                <w:sz w:val="18"/>
                <w:szCs w:val="18"/>
              </w:rPr>
            </w:pPr>
            <w:r>
              <w:rPr>
                <w:sz w:val="18"/>
                <w:szCs w:val="18"/>
              </w:rPr>
              <w:t xml:space="preserve"> $               321,776,000 </w:t>
            </w:r>
          </w:p>
        </w:tc>
        <w:tc>
          <w:tcPr>
            <w:tcW w:w="1215" w:type="dxa"/>
          </w:tcPr>
          <w:p w:rsidR="00603D8C" w:rsidRDefault="005E66C4">
            <w:pPr>
              <w:widowControl w:val="0"/>
              <w:ind w:left="0"/>
              <w:jc w:val="center"/>
              <w:rPr>
                <w:sz w:val="18"/>
                <w:szCs w:val="18"/>
              </w:rPr>
            </w:pPr>
            <w:r>
              <w:rPr>
                <w:sz w:val="18"/>
                <w:szCs w:val="18"/>
              </w:rPr>
              <w:t>10.82%</w:t>
            </w:r>
          </w:p>
        </w:tc>
        <w:tc>
          <w:tcPr>
            <w:tcW w:w="1260" w:type="dxa"/>
          </w:tcPr>
          <w:p w:rsidR="00603D8C" w:rsidRDefault="005E66C4">
            <w:pPr>
              <w:widowControl w:val="0"/>
              <w:ind w:left="0"/>
              <w:jc w:val="center"/>
              <w:rPr>
                <w:sz w:val="18"/>
                <w:szCs w:val="18"/>
              </w:rPr>
            </w:pPr>
            <w:r>
              <w:rPr>
                <w:sz w:val="18"/>
                <w:szCs w:val="18"/>
              </w:rPr>
              <w:t>25.14%</w:t>
            </w:r>
          </w:p>
        </w:tc>
      </w:tr>
      <w:tr w:rsidR="00603D8C">
        <w:trPr>
          <w:trHeight w:val="132"/>
        </w:trPr>
        <w:tc>
          <w:tcPr>
            <w:tcW w:w="1170" w:type="dxa"/>
          </w:tcPr>
          <w:p w:rsidR="00603D8C" w:rsidRDefault="005E66C4">
            <w:pPr>
              <w:widowControl w:val="0"/>
              <w:ind w:left="0"/>
              <w:jc w:val="center"/>
              <w:rPr>
                <w:sz w:val="18"/>
                <w:szCs w:val="18"/>
              </w:rPr>
            </w:pPr>
            <w:r>
              <w:rPr>
                <w:sz w:val="18"/>
                <w:szCs w:val="18"/>
              </w:rPr>
              <w:t>2019</w:t>
            </w:r>
          </w:p>
        </w:tc>
        <w:tc>
          <w:tcPr>
            <w:tcW w:w="2160" w:type="dxa"/>
          </w:tcPr>
          <w:p w:rsidR="00603D8C" w:rsidRDefault="005E66C4">
            <w:pPr>
              <w:widowControl w:val="0"/>
              <w:ind w:left="0"/>
              <w:jc w:val="center"/>
              <w:rPr>
                <w:sz w:val="18"/>
                <w:szCs w:val="18"/>
              </w:rPr>
            </w:pPr>
            <w:r>
              <w:rPr>
                <w:sz w:val="18"/>
                <w:szCs w:val="18"/>
              </w:rPr>
              <w:t xml:space="preserve"> $             3,918,710,145 </w:t>
            </w:r>
          </w:p>
        </w:tc>
        <w:tc>
          <w:tcPr>
            <w:tcW w:w="1890" w:type="dxa"/>
          </w:tcPr>
          <w:p w:rsidR="00603D8C" w:rsidRDefault="005E66C4">
            <w:pPr>
              <w:widowControl w:val="0"/>
              <w:ind w:left="0"/>
              <w:jc w:val="center"/>
              <w:rPr>
                <w:sz w:val="18"/>
                <w:szCs w:val="18"/>
              </w:rPr>
            </w:pPr>
            <w:r>
              <w:rPr>
                <w:sz w:val="18"/>
                <w:szCs w:val="18"/>
              </w:rPr>
              <w:t xml:space="preserve"> $          1,494,760,043 </w:t>
            </w:r>
          </w:p>
        </w:tc>
        <w:tc>
          <w:tcPr>
            <w:tcW w:w="2025" w:type="dxa"/>
          </w:tcPr>
          <w:p w:rsidR="00603D8C" w:rsidRDefault="005E66C4">
            <w:pPr>
              <w:widowControl w:val="0"/>
              <w:ind w:left="0"/>
              <w:jc w:val="center"/>
              <w:rPr>
                <w:sz w:val="18"/>
                <w:szCs w:val="18"/>
              </w:rPr>
            </w:pPr>
            <w:r>
              <w:rPr>
                <w:sz w:val="18"/>
                <w:szCs w:val="18"/>
              </w:rPr>
              <w:t xml:space="preserve"> $               578,628,000 </w:t>
            </w:r>
          </w:p>
        </w:tc>
        <w:tc>
          <w:tcPr>
            <w:tcW w:w="1215" w:type="dxa"/>
          </w:tcPr>
          <w:p w:rsidR="00603D8C" w:rsidRDefault="005E66C4">
            <w:pPr>
              <w:widowControl w:val="0"/>
              <w:ind w:left="0"/>
              <w:jc w:val="center"/>
              <w:rPr>
                <w:sz w:val="18"/>
                <w:szCs w:val="18"/>
              </w:rPr>
            </w:pPr>
            <w:r>
              <w:rPr>
                <w:sz w:val="18"/>
                <w:szCs w:val="18"/>
              </w:rPr>
              <w:t>14.77%</w:t>
            </w:r>
          </w:p>
        </w:tc>
        <w:tc>
          <w:tcPr>
            <w:tcW w:w="1260" w:type="dxa"/>
          </w:tcPr>
          <w:p w:rsidR="00603D8C" w:rsidRDefault="005E66C4">
            <w:pPr>
              <w:widowControl w:val="0"/>
              <w:ind w:left="0"/>
              <w:jc w:val="center"/>
              <w:rPr>
                <w:sz w:val="18"/>
                <w:szCs w:val="18"/>
              </w:rPr>
            </w:pPr>
            <w:r>
              <w:rPr>
                <w:sz w:val="18"/>
                <w:szCs w:val="18"/>
              </w:rPr>
              <w:t>38.71%</w:t>
            </w:r>
          </w:p>
        </w:tc>
      </w:tr>
      <w:tr w:rsidR="00603D8C">
        <w:trPr>
          <w:trHeight w:val="132"/>
        </w:trPr>
        <w:tc>
          <w:tcPr>
            <w:tcW w:w="1170" w:type="dxa"/>
          </w:tcPr>
          <w:p w:rsidR="00603D8C" w:rsidRDefault="005E66C4">
            <w:pPr>
              <w:widowControl w:val="0"/>
              <w:ind w:left="0"/>
              <w:jc w:val="center"/>
              <w:rPr>
                <w:sz w:val="18"/>
                <w:szCs w:val="18"/>
              </w:rPr>
            </w:pPr>
            <w:r>
              <w:rPr>
                <w:sz w:val="18"/>
                <w:szCs w:val="18"/>
              </w:rPr>
              <w:t>PROMEDIO</w:t>
            </w:r>
          </w:p>
        </w:tc>
        <w:tc>
          <w:tcPr>
            <w:tcW w:w="2160" w:type="dxa"/>
          </w:tcPr>
          <w:p w:rsidR="00603D8C" w:rsidRDefault="005E66C4">
            <w:pPr>
              <w:widowControl w:val="0"/>
              <w:ind w:left="0"/>
              <w:jc w:val="center"/>
              <w:rPr>
                <w:sz w:val="18"/>
                <w:szCs w:val="18"/>
              </w:rPr>
            </w:pPr>
            <w:r>
              <w:rPr>
                <w:sz w:val="18"/>
                <w:szCs w:val="18"/>
              </w:rPr>
              <w:t xml:space="preserve"> $          27,406,597,033 </w:t>
            </w:r>
          </w:p>
        </w:tc>
        <w:tc>
          <w:tcPr>
            <w:tcW w:w="1890" w:type="dxa"/>
          </w:tcPr>
          <w:p w:rsidR="00603D8C" w:rsidRDefault="005E66C4">
            <w:pPr>
              <w:widowControl w:val="0"/>
              <w:ind w:left="0"/>
              <w:jc w:val="center"/>
              <w:rPr>
                <w:sz w:val="18"/>
                <w:szCs w:val="18"/>
              </w:rPr>
            </w:pPr>
            <w:r>
              <w:rPr>
                <w:sz w:val="18"/>
                <w:szCs w:val="18"/>
              </w:rPr>
              <w:t xml:space="preserve"> $          9,737,055,418 </w:t>
            </w:r>
          </w:p>
        </w:tc>
        <w:tc>
          <w:tcPr>
            <w:tcW w:w="2025" w:type="dxa"/>
          </w:tcPr>
          <w:p w:rsidR="00603D8C" w:rsidRDefault="005E66C4">
            <w:pPr>
              <w:widowControl w:val="0"/>
              <w:ind w:left="0"/>
              <w:jc w:val="center"/>
              <w:rPr>
                <w:sz w:val="18"/>
                <w:szCs w:val="18"/>
              </w:rPr>
            </w:pPr>
            <w:r>
              <w:rPr>
                <w:sz w:val="18"/>
                <w:szCs w:val="18"/>
              </w:rPr>
              <w:t xml:space="preserve"> $            2,111,404,000 </w:t>
            </w:r>
          </w:p>
        </w:tc>
        <w:tc>
          <w:tcPr>
            <w:tcW w:w="1215" w:type="dxa"/>
          </w:tcPr>
          <w:p w:rsidR="00603D8C" w:rsidRDefault="005E66C4">
            <w:pPr>
              <w:widowControl w:val="0"/>
              <w:ind w:left="0"/>
              <w:jc w:val="center"/>
              <w:rPr>
                <w:sz w:val="18"/>
                <w:szCs w:val="18"/>
              </w:rPr>
            </w:pPr>
            <w:r>
              <w:rPr>
                <w:sz w:val="18"/>
                <w:szCs w:val="18"/>
              </w:rPr>
              <w:t>7.70%</w:t>
            </w:r>
          </w:p>
        </w:tc>
        <w:tc>
          <w:tcPr>
            <w:tcW w:w="1260" w:type="dxa"/>
          </w:tcPr>
          <w:p w:rsidR="00603D8C" w:rsidRDefault="005E66C4">
            <w:pPr>
              <w:widowControl w:val="0"/>
              <w:ind w:left="0"/>
              <w:jc w:val="center"/>
              <w:rPr>
                <w:sz w:val="18"/>
                <w:szCs w:val="18"/>
              </w:rPr>
            </w:pPr>
            <w:r>
              <w:rPr>
                <w:sz w:val="18"/>
                <w:szCs w:val="18"/>
              </w:rPr>
              <w:t>21.68%</w:t>
            </w:r>
          </w:p>
        </w:tc>
      </w:tr>
    </w:tbl>
    <w:p w:rsidR="00603D8C" w:rsidRDefault="005E66C4">
      <w:pPr>
        <w:ind w:left="0"/>
        <w:jc w:val="center"/>
        <w:rPr>
          <w:i/>
          <w:color w:val="000000"/>
        </w:rPr>
      </w:pPr>
      <w:r>
        <w:rPr>
          <w:color w:val="000000"/>
        </w:rPr>
        <w:t xml:space="preserve"> </w:t>
      </w:r>
      <w:r>
        <w:rPr>
          <w:i/>
          <w:color w:val="000000"/>
        </w:rPr>
        <w:t>Fuente: Elaboración propia.</w:t>
      </w:r>
    </w:p>
    <w:p w:rsidR="00603D8C" w:rsidRDefault="005E66C4">
      <w:pPr>
        <w:widowControl w:val="0"/>
        <w:pBdr>
          <w:top w:val="nil"/>
          <w:left w:val="nil"/>
          <w:bottom w:val="nil"/>
          <w:right w:val="nil"/>
          <w:between w:val="nil"/>
        </w:pBdr>
        <w:spacing w:before="120" w:after="120"/>
        <w:jc w:val="center"/>
        <w:rPr>
          <w:rFonts w:ascii="Liberation Serif" w:eastAsia="Liberation Serif" w:hAnsi="Liberation Serif" w:cs="Liberation Serif"/>
          <w:i/>
          <w:color w:val="000000"/>
          <w:sz w:val="24"/>
          <w:szCs w:val="24"/>
        </w:rPr>
      </w:pPr>
      <w:bookmarkStart w:id="67" w:name="_heading=h.1egqt2p" w:colFirst="0" w:colLast="0"/>
      <w:bookmarkEnd w:id="67"/>
      <w:r>
        <w:rPr>
          <w:rFonts w:ascii="Liberation Serif" w:eastAsia="Liberation Serif" w:hAnsi="Liberation Serif" w:cs="Liberation Serif"/>
          <w:i/>
          <w:color w:val="000000"/>
          <w:sz w:val="24"/>
          <w:szCs w:val="24"/>
        </w:rPr>
        <w:t>Tabla 12. Proyectos desarrollados en los últimos 5 años por cada uno de los grupos de investigación asociados a la Maestría</w:t>
      </w:r>
    </w:p>
    <w:tbl>
      <w:tblPr>
        <w:tblStyle w:val="af5"/>
        <w:tblW w:w="103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0"/>
        <w:gridCol w:w="3660"/>
        <w:gridCol w:w="3060"/>
        <w:gridCol w:w="915"/>
        <w:gridCol w:w="1425"/>
      </w:tblGrid>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color w:val="000000"/>
                <w:sz w:val="18"/>
                <w:szCs w:val="18"/>
              </w:rPr>
              <w:t>Grupo</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color w:val="000000"/>
                <w:sz w:val="18"/>
                <w:szCs w:val="18"/>
              </w:rPr>
              <w:t>Nombre del proyecto</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color w:val="000000"/>
                <w:sz w:val="18"/>
                <w:szCs w:val="18"/>
              </w:rPr>
              <w:t>Investigadores asociados al proyecto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color w:val="000000"/>
                <w:sz w:val="18"/>
                <w:szCs w:val="18"/>
              </w:rPr>
              <w:t>Fecha de inicio</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color w:val="000000"/>
                <w:sz w:val="18"/>
                <w:szCs w:val="18"/>
              </w:rPr>
              <w:t>Estado</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NIDE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Desarrollo de un método alternativo de segmentación de imágenes multiespectrales basado en complejos cartesianos y sus matroides asociados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Jose Antonio Valero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2013</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 (2019)</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Aceleración de la microfísica de lluvia para el modelo avanzado de </w:t>
            </w:r>
            <w:r>
              <w:rPr>
                <w:rFonts w:ascii="Arial Narrow" w:eastAsia="Arial Narrow" w:hAnsi="Arial Narrow" w:cs="Arial Narrow"/>
                <w:sz w:val="18"/>
                <w:szCs w:val="18"/>
              </w:rPr>
              <w:t>predicción del estado del tiempo WRF utilizando computación heterogénea paralela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Carlos Enrique Montenegro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Algoritmo de optimización multiobjetivo basado en comportamientos emergentes de enjambres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Carlos Enrique Montenegro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2040"/>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GICOGE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Alianza estratégica entre el Instituto de Genética de la Universidad Nacional (IGUN) y el Grupo Internacional de Investigación en Informática, Comunicaciones y Gestión del Conocimiento (GICOGE) de la Universidad Distrital para generar un modelo de Procesam</w:t>
            </w:r>
            <w:r>
              <w:rPr>
                <w:rFonts w:ascii="Arial Narrow" w:eastAsia="Arial Narrow" w:hAnsi="Arial Narrow" w:cs="Arial Narrow"/>
                <w:sz w:val="18"/>
                <w:szCs w:val="18"/>
              </w:rPr>
              <w:t>iento Paralelo que Optimice la Plataforma Bioinformática del Centro de Computación de Alto Desempeño (CECAD) mediante la migración a Computación Reconfigurable</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Nelson Enrique Vera Parra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GRECO</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Compra de material consumible para fabricación </w:t>
            </w:r>
            <w:r>
              <w:rPr>
                <w:rFonts w:ascii="Arial Narrow" w:eastAsia="Arial Narrow" w:hAnsi="Arial Narrow" w:cs="Arial Narrow"/>
                <w:sz w:val="18"/>
                <w:szCs w:val="18"/>
              </w:rPr>
              <w:t>de antenas/agrupaciones de antenas, circuitos pasivos de microondas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Carlos Arturo  Suarez Fajardo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LIFAE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Desarrollo de Prototipo de una Microred de la Universidad Distrital</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Johann Hernández Mora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NIDE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Desarrollo de un método alternativo de segmentación de imágenes multiespectrales basado en complejos cartesianos y sus matroides orientados asociados.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José Antonio Valero Medina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lastRenderedPageBreak/>
              <w:t>GCEM - LIFAE - GITUD</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Desarrollo de un sistema de medición avanzado para registro de parámetros eléctricos en el campo de la eficiencia energética y calidad de energía en redes de tensión menor de 1KV</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Francisco Santamaría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GRECO</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Desarrollo de una agrupación de antenas en la banda alta de 4G LTE con un ancho de banda de 200 MHz</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Carlos Arturo Suárez Fajardo,Gustavo Adolfo Puerto Leguizamón</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LIFAE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Desarrollo e implementación de sistemas de gestión de energía para microrredes eléctricas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Nelson Leonardo Díaz Aldana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LAMIC</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Diseñar e implementar una propuesta metodología del algebra lineal para ingeniería a través de transformaciones lin</w:t>
            </w:r>
            <w:r>
              <w:rPr>
                <w:rFonts w:ascii="Arial Narrow" w:eastAsia="Arial Narrow" w:hAnsi="Arial Narrow" w:cs="Arial Narrow"/>
                <w:sz w:val="18"/>
                <w:szCs w:val="18"/>
              </w:rPr>
              <w:t>eales soportadas en las tics y en los retículos conceptuales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Gerardo Muñoz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GRECO</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Diseño de un gateway definido por software para aplicaciones en redes inalámbricas de corto alcance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Cristian David Rodríguez Rodríguez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NIDE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Diseño de un modelo para la representación de la dinámica espacio-temporal de objetos geográficos de tipo región mediante trayectorias semánticas en bases de datos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Alvaro Enrique Ortiz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GRECO</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DISEÑO E IMPLEMENTACIÓN DE ANTENAS Y SISTEMA DE </w:t>
            </w:r>
            <w:r>
              <w:rPr>
                <w:rFonts w:ascii="Arial Narrow" w:eastAsia="Arial Narrow" w:hAnsi="Arial Narrow" w:cs="Arial Narrow"/>
                <w:sz w:val="18"/>
                <w:szCs w:val="18"/>
              </w:rPr>
              <w:t>DESPLIEGUE PARA SATÉLITES DE REDUCIDO TAMAÑO EN LAS BANDAS DE VHF Y UHF.</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Gustavo Adolfo Puerto Leguizamón , Carlos Arturo Suárez Fajardo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LASER</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Diseño e implementación de un sistema de automatización de hogares a través de comandos de voz, implementando redes neuronales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Julian Camargo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LIFAE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Diseño e implementación de un sistema de gestión de excedentes de la energía generada por u</w:t>
            </w:r>
            <w:r>
              <w:rPr>
                <w:rFonts w:ascii="Arial Narrow" w:eastAsia="Arial Narrow" w:hAnsi="Arial Narrow" w:cs="Arial Narrow"/>
                <w:sz w:val="18"/>
                <w:szCs w:val="18"/>
              </w:rPr>
              <w:t>n sistema de generación distribuida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Leidy Carolina Korés Franco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LASER</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Diseño y e implementación de un sistema de automatización de hogares a través de comando de voz, implementando redes neuronales.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Julián Camargo López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LAMIC</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diseño y simulación de un sistema de múltiples agentes para la detección de minas antipersonales mediante el uso de rebotica en enjambre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Diana  Marcela Ovalle Martínez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LASER</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Diseño, desarrollo e implementación de un vehículo aéreo n</w:t>
            </w:r>
            <w:r>
              <w:rPr>
                <w:rFonts w:ascii="Arial Narrow" w:eastAsia="Arial Narrow" w:hAnsi="Arial Narrow" w:cs="Arial Narrow"/>
                <w:sz w:val="18"/>
                <w:szCs w:val="18"/>
              </w:rPr>
              <w:t>o tripulado para la inspección de líneas de alta tensión.</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Cesar Andrey Perdomo Charry</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LIDER</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Diseño, simulación e implementación de una microrred eléctrica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Johann Hernández Mora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INTERNET INTELIGENTE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Evaluación y modelamiento de redes 802.11ac.</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Octavio Salcedo Parra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LAMIC</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Herramientas Inteligentes para el Modelamiento Integrado de Sistemas Complejos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Miguel Melgarejo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GCEM</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Implantación de un modelo predictor y clasificador para la toma de decisiones en redes inalámbricas de radio cognitiva.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Edwin  Rivas Trujillo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GICOGE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Implementación de un sistema integrado de gestión de conocimiento en salud para el Departamento de Boyacá</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José Nelson Pérez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Mecanismos de búsquedas visuales a partir de esquemas de representación de conocimiento (skos) para acceso a recursos digitales en abierto</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Paulo Alonso Gaona García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LIFAE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Metodología para incrementar los ciclos de uso de un banco de baterí</w:t>
            </w:r>
            <w:r>
              <w:rPr>
                <w:rFonts w:ascii="Arial Narrow" w:eastAsia="Arial Narrow" w:hAnsi="Arial Narrow" w:cs="Arial Narrow"/>
                <w:sz w:val="18"/>
                <w:szCs w:val="18"/>
              </w:rPr>
              <w:t>as de plomo-ácido con diferentes tipos de arreglos en paralelo</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Andrés Felipe Campos Fajardo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LIFAE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modelado y control de inversos en paralelo que operan en microrredes eléctricas bajo enfoque de sistemas dinámicos híbridos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Cesar Leonardo Trujillo Rodríguez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lastRenderedPageBreak/>
              <w:t>GITEM</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de integración de servicios y niveles de salud que permitan viabilizar la respuesta efectiva y resolutiva del sistema de salud colombiano</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Lilia Edith Aparicio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GICOGE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de investigación en ingeniería apoyado por la gestión del conocimiento</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Víctor Hugo medina García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GICOGE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de procesamiento paralelo en arquitecturas heterogéneas para la construcción de grafos en el ensamblaje de novo de genoma</w:t>
            </w:r>
            <w:r>
              <w:rPr>
                <w:rFonts w:ascii="Arial Narrow" w:eastAsia="Arial Narrow" w:hAnsi="Arial Narrow" w:cs="Arial Narrow"/>
                <w:sz w:val="18"/>
                <w:szCs w:val="18"/>
              </w:rPr>
              <w:t xml:space="preserve">s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Nelson Enrique Vera Parra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GICOGE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descentralizado de navegación para sistemas robóticos multi-agentes cooperativos.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Sandro Javier Bolaños Castro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GICOGE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para el aporte eficaz de la ciencia de datos a la mejora de la competitividad del sector empresarial colombiano</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José Nelson Pérez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INTEROPERABILIDAD</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software para intercambio electrónico de recursos digitales instituciones de educación superior</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Julio Barón Velandia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LIMER</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Sistema de control de altitud para pequeños satélites utilizando un método de control adaptativo no tradicion</w:t>
            </w:r>
            <w:r>
              <w:rPr>
                <w:rFonts w:ascii="Arial Narrow" w:eastAsia="Arial Narrow" w:hAnsi="Arial Narrow" w:cs="Arial Narrow"/>
                <w:sz w:val="18"/>
                <w:szCs w:val="18"/>
              </w:rPr>
              <w:t>al</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Carlos Arturo Suarez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204"/>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LASER</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Sistema Integral de Gestión de sistemas de riego</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Cesar Perdomo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NIDE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Análisis de patrones espaciales y del impacto en el reordenamiento del espacio urbano causados por la ampliación de la red vial local en Bogotá</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Janeth Pardo Pinzón</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Aplicación de realidad virtual y aumentada empleando dispositivos iot</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Carlos Enrique Montenegro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GCEM - LIFAE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Cargador de baterías de mediana y baja capacidad con baja distorsión armónica en corriente, elevado factor de potencia y alta eficiencia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Cesar Trujillo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204"/>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LASER</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Control de rutas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Cesar Perdomo Charry</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Desarrollo de un modelo de planificación ambiental para la calidad de los recursos hídricos superficiales considerando su variabilidad climática estacional mediante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Juan Pablo Rodríguez Miranda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Dispositivos de búsqueda inmersiva utilizando técnicas de realidad aumentada basados en ontologías formalizadas sobre repositorios educativos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Paulo Alonso Gaona García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LASER</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Estudio de hidrometeoros para colombia a partir de informac</w:t>
            </w:r>
            <w:r>
              <w:rPr>
                <w:rFonts w:ascii="Arial Narrow" w:eastAsia="Arial Narrow" w:hAnsi="Arial Narrow" w:cs="Arial Narrow"/>
                <w:sz w:val="18"/>
                <w:szCs w:val="18"/>
              </w:rPr>
              <w:t>ión de variables polarimétricas de radares meteorológicos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Ernesto Gomez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GITUD</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Evaluación de una red iot de rango amplio bajo el estándar lora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Jose Noe Poveda Zafra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NIDE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Explorando métodos robustos para el análisis de datos en ingeniería catastral y geodesia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Luis Eduardo castillo Méndez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GESDATOS</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Generación de conocimiento a partir de información de la web pública y los datos abiertos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Sonia  Ordoñez Salinas</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GCEM</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Gestión de la energía eléctrica domiciliaria con base en la gestión activa de la demanda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Francisco Santamaría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Implementación de un software orientado al apoyo de gestión académica mediante dispositivos móviles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Carlos Montenegro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GCEM</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Infraestructura de medición avanzada para microrredes eléctricas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Francisco Santamaria Piedrahita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GESDATOS</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Metodología de desarrollo para big data warehouse</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Sonia  Ordoñez Salinas</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GITUD</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Metodología para el diseño y planificación de redes de televisión digital terrestre en entornos urbanos y rurales de Colombia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Juan Carlos Gómez Paredes</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GICOECOL</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de enrutamiento basado en biclustering para redes móviles auto organizadas en el internet de las cosas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Giovanny Mauricio Tarazona Bermudez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lastRenderedPageBreak/>
              <w:t>GITEM</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de gestión de servicios de salud en estructuras auto organizadas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Lilia Edith Aparicio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NIDE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Modelo de regulación para agua potable en horizontes de largo plazo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Rubén Javier Medina Daza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Modelo de un sistema de software basado en las técnicas de learning analytics como herramienta de apoyo en la toma de decisiones académico-administrativas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Yuri Vanessa Nieto Acevedo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204"/>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LIDER</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Red de sensores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Roberto Ferro Escobar</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LASER</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SISTEMA NO INVASIVO PARA LA DETECCIÓN DE FACTORES DE RIESGO DEL SÍNDROME INFANTIL DE MUERTE SÚBITA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Ana Cediel</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204"/>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LIDER</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Smart Cities &amp; Sensor Network</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Roberto Ferro Escobar</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204"/>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LIDER</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Smarti Cities &amp; Domótica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Roberto Ferro Escobar</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204"/>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GITUD</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Wireless sensor networks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Elvis Eduardo Gaona García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Grupo de Compatibilidad e Interferencia Electromagnética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Agente integrador de recursos energéticos distribuidos en el nivel de distribución / </w:t>
            </w:r>
            <w:r>
              <w:rPr>
                <w:rFonts w:ascii="Arial Narrow" w:eastAsia="Arial Narrow" w:hAnsi="Arial Narrow" w:cs="Arial Narrow"/>
                <w:sz w:val="18"/>
                <w:szCs w:val="18"/>
              </w:rPr>
              <w:t>comercialización del sistema eléctrico colombiano</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Edwin Rivas Trujillo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LAMIC</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Álgebra abstracta aplicada en ingeniería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José Jairo Soriano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GICOGE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Algoritmos de estimación de distribución para la selección de características relevantes aplicado en el campo de la educación.</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José Nelson Pérez Castillo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204"/>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LIDER</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Blockchain Reto 2</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Roberto Ferro Escobar</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GEFEM</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Brumisa terre: brumes de sable et croissance foetale en gran terre</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Erica Sofia Upegui Cardona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Desarrollo de un modelo de planificación ambiental para la calidad de los recursos hídricos superficiales considerando su variabilidad climática estacional mediante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Juan Pablo Rodríguez Miranda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LIFAE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Desarrollo e implementación de sistemas de gestión de energía para microrredes eléctricas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Nelson Leonardo Díaz Aldana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NIDE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Diseño de un modelo para la presentación de la dinámica espacio-temporal  de objetos geográficos de tipo región mediant</w:t>
            </w:r>
            <w:r>
              <w:rPr>
                <w:rFonts w:ascii="Arial Narrow" w:eastAsia="Arial Narrow" w:hAnsi="Arial Narrow" w:cs="Arial Narrow"/>
                <w:sz w:val="18"/>
                <w:szCs w:val="18"/>
              </w:rPr>
              <w:t xml:space="preserve">e trayectorias semánticas en bases de datos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Ruben Javier Medina Daza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GICOECOL</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Estimación de volúmenes en pie de la especie pinus patula mediante polinomio único de ahusamiento caso de estudio finca El Guásimo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Edgar Ernesto Cantillo Higuera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GESDATOS</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Generación de conocimiento a partir de información de la web publica y los datos abiertos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Sonia  Ordoñez Salinas</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ARMOS</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Generación de un hsm (hardware security module) para su uso en red de sensores en aplicaciones de gestión energética y robótica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Edwar Jacinto Gómez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GITEM++</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LABORATORIO PARA DISEÑO Y DESARROLLO DE PEQUEÑOS SATELITES DE LA UNIVERSIDAD DISTRITAL</w:t>
            </w:r>
            <w:r>
              <w:rPr>
                <w:rFonts w:ascii="Arial Narrow" w:eastAsia="Arial Narrow" w:hAnsi="Arial Narrow" w:cs="Arial Narrow"/>
                <w:sz w:val="18"/>
                <w:szCs w:val="18"/>
              </w:rPr>
              <w:t xml:space="preserve"> FRANCISCO JOSE DE CALDAS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Leonado Plazas, Lilia Edith Aparicio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GICOECOL</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Metamodelo para toma de decisiones a partir de datos abiertos gubernamentales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Giovanny Mauricio Tarazona Bermudez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LIFAE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Modelado y control de inversos en paralelo que operan en micro redes eléctricas bajo enfoque de sistemas dinámicos híbridos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César Leonardo Trujillo Rodríguez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GESETIC</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de gestión de alertas tempranas para la predicción de riesgos en el contexto de smart city para ciudad de Bogotá D.C.</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Álvaro Espinel Ortega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GITEM++</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DE GESTIÓN DE SERVICIOS DE SALUD EN ESTRUCTURAS AUTO ORGANIZADAS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Hellien Parra R</w:t>
            </w:r>
            <w:r>
              <w:rPr>
                <w:rFonts w:ascii="Arial Narrow" w:eastAsia="Arial Narrow" w:hAnsi="Arial Narrow" w:cs="Arial Narrow"/>
                <w:sz w:val="18"/>
                <w:szCs w:val="18"/>
              </w:rPr>
              <w:t>iveros</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NIDE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Modelo de regulación para agua potable en horizontes de largo plazo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Ruben Javier Medina Daza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lastRenderedPageBreak/>
              <w:t>GICOGE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Observatorio para la inserción laboral y fortalecimiento de la empleabilidad en países de la Alianza del Pacífico emple-ap</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Victor Hugo MEDINA GARCÍA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Plataforma de integración de recursos educativos para observatorio de alternativas en educación</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Paulo Alonso Gaona García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GICOGE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Prototipo de Plataforma Virtual con Herramientas de Software Libre-Arquitectura de Servicios para Aprendizaje </w:t>
            </w:r>
            <w:r>
              <w:rPr>
                <w:rFonts w:ascii="Arial Narrow" w:eastAsia="Arial Narrow" w:hAnsi="Arial Narrow" w:cs="Arial Narrow"/>
                <w:sz w:val="18"/>
                <w:szCs w:val="18"/>
              </w:rPr>
              <w:t>Flexible en la Web</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Christopher Giovanny Ortiz Montero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204"/>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LIDER</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Sistema de gestión y monitoreo Bosques de Paz</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Danilo López Vera, Andres Julian Moreno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GICOGE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Desarrollo de algoritmos  de estimación de distribución para la selección de características relevantes aplicado en deserción escolar universitaria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Víctor Hugo Medina García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GIDENUTAS</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Desarrollo de un esquema de comunicación con base en una t</w:t>
            </w:r>
            <w:r>
              <w:rPr>
                <w:rFonts w:ascii="Arial Narrow" w:eastAsia="Arial Narrow" w:hAnsi="Arial Narrow" w:cs="Arial Narrow"/>
                <w:sz w:val="18"/>
                <w:szCs w:val="18"/>
              </w:rPr>
              <w:t>ecnología de internet de las cosas para supervisar y coordinar las tareas de un sistema de múltiples robots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Luís Fernando Pedraza Martínez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LIFAE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Determinación de las firmas de comportamiento del par y la velocidad de un motor de inducción afe</w:t>
            </w:r>
            <w:r>
              <w:rPr>
                <w:rFonts w:ascii="Arial Narrow" w:eastAsia="Arial Narrow" w:hAnsi="Arial Narrow" w:cs="Arial Narrow"/>
                <w:sz w:val="18"/>
                <w:szCs w:val="18"/>
              </w:rPr>
              <w:t>ctado por huecos de tensión utilizando la transformada wavelet</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Adolfo Andrés Jaramillo Matta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LAMIC</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Determinación de patrones de calificación en evaluaciones de operaciones vectoriales gráficas en 2d</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Gerardo Muñoz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LIDER</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Diseño de un marco de referencia para una ciudad inteligente basado en gestión del conocimiento.</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Roberto Ferro Escobar</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GICOGE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Diseño, implementación y evaluación de modelos de procesamiento para patrones fundamentales de paralelismo enfoca</w:t>
            </w:r>
            <w:r>
              <w:rPr>
                <w:rFonts w:ascii="Arial Narrow" w:eastAsia="Arial Narrow" w:hAnsi="Arial Narrow" w:cs="Arial Narrow"/>
                <w:sz w:val="18"/>
                <w:szCs w:val="18"/>
              </w:rPr>
              <w:t xml:space="preserve">dos a ciencia de datos de volúmenes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José Nelson Pérez Castillo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GEFEM</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Estudio ab initio de las propiedades cohesivas, termodinámicas y electrónicas del compuesto</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Miguel José Espitia Rico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GCEM</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Evaluación de los programas de educación para la formulación de una política de prevención contra rayos en Colombia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Francisco Santamaría Piedrahita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ARMOS</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Formulación y evaluación de estrategias de navegación autónomas con control distribuido inspiradas en interacción bacterial para robot asistencial en ambientes humanos bajo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Fredy Hernán Martínez Sarmiento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NIDE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Implementación de la metodología de Administración de tierras Fit for Purpose (FFP) en la realidad colombiana, desde la teoría hasta la practica Fase I</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Luz Angela Rocha, Alvaro Enrique Ortiz, Edilberto Suarez, Jose Luis Herrera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Metam</w:t>
            </w:r>
            <w:r>
              <w:rPr>
                <w:rFonts w:ascii="Arial Narrow" w:eastAsia="Arial Narrow" w:hAnsi="Arial Narrow" w:cs="Arial Narrow"/>
                <w:sz w:val="18"/>
                <w:szCs w:val="18"/>
              </w:rPr>
              <w:t>odelo para la vinculación de recursos educativos abiertos mediante especificaciones LOD y basados en principios de confianza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Paulo Alonso Gaona García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GCEM</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Metodologia para la evaluación de potencial eléctrico y la eficiencia de sistemas de generación de energía eléctrica, basado en biodigestores para zonas rurales y zonas no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Herbert Enrique Rojas Cubides</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Internet Inteligente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Modelamiento y pre</w:t>
            </w:r>
            <w:r>
              <w:rPr>
                <w:rFonts w:ascii="Arial Narrow" w:eastAsia="Arial Narrow" w:hAnsi="Arial Narrow" w:cs="Arial Narrow"/>
                <w:sz w:val="18"/>
                <w:szCs w:val="18"/>
              </w:rPr>
              <w:t>dicción de usuarios primarios soportados en la integración de las metodologías anfis-fcmgrid en redes inalámbricas de radio cognitiva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Danilo Alfonso Lopez Sarmiento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GITEM++</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de Clasificación Espacial Multivariable para la Identificacion de Gliobastoma Multiforme Utilizando Deep Lerning</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Antonio Gonzalez </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GITEM++</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de predicción de daño ecológico causado por explotación ilegal de minerales a cielo abierto en una región de Colombia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Paulo Cesar Coronado Sánchez, Lilia Edith Aparicio Pico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de predicción de inundaciones mediante el uso de</w:t>
            </w:r>
            <w:r>
              <w:rPr>
                <w:rFonts w:ascii="Arial Narrow" w:eastAsia="Arial Narrow" w:hAnsi="Arial Narrow" w:cs="Arial Narrow"/>
                <w:sz w:val="18"/>
                <w:szCs w:val="18"/>
              </w:rPr>
              <w:t xml:space="preserve"> técnica de inteligencia computacional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Paulo Alonso Gaona García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lastRenderedPageBreak/>
              <w:t>Internet Inteligente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Modelo para el pronostico del impacto de la producción científica nacional en ingeniería mediante minería de texto y procesamiento de lenguaje natural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Octavio José Salcedo Parra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Propuesta de un modelo de generación de datos de estaciones hidrometeorológicas y sensores remotos para el consumo usando Linked Open Data en la Nube</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Carlos Enrique Montenegro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LIFAE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Propuesta para la mitigación del ruido periódico en un sistema de comunicaciones por líneas eléctricas PLC de tipo residencial</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Johann Alexander Hernández Mora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1020"/>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Modelo para gestión y consumo de datos de estaciones hidrometeorológicas y sensores remotos para la simulación de inundaciones mediante el consumo de Linked Open Data en la nube - CONVENIO UD - UNIAGRARIA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Carlos E. Montenegro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GITUD</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Arqui</w:t>
            </w:r>
            <w:r>
              <w:rPr>
                <w:rFonts w:ascii="Arial Narrow" w:eastAsia="Arial Narrow" w:hAnsi="Arial Narrow" w:cs="Arial Narrow"/>
                <w:sz w:val="18"/>
                <w:szCs w:val="18"/>
              </w:rPr>
              <w:t>tectura de red de sensores inalámbrico en malla para la gestión eficiente de recursos de una microrred eléctrica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Julián Rolando Camargo López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GESDATOS</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Desarrollo de una ontología para la exploración sistematizada de la violencia en Colombia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Sonia  Ordoñez Salinas</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ITI</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Diseño y desarrollo de aplicaciones en el contexto de ingeniería dirigida por modelos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HéctorArturo Flóre </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142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GITUD</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Evaluación de la condición de vegetación en cultivos de papa a partir del análisis de imágenes obtenidas con drones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Elvis Eduardo Gaona García, Víctor Daniel Angulo Morales (Estudiante Doctorado), Andrés Camilo González Hernández (Estudiante Pregrado</w:t>
            </w:r>
            <w:r>
              <w:rPr>
                <w:rFonts w:ascii="Arial Narrow" w:eastAsia="Arial Narrow" w:hAnsi="Arial Narrow" w:cs="Arial Narrow"/>
                <w:sz w:val="18"/>
                <w:szCs w:val="18"/>
              </w:rPr>
              <w:t>), Raquel Ximena Mendivelso Fernández (Estudiante Pregrado), Hollwan Armado León Zabala (Estudiante Pregrado)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ARMOS</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Implementación de un prototipo de motor fotovoltaico en pseudo levitación sobre rodamiento magnético pasivo</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Yaqueline Garzón Rodríguez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GICOECOL</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Integración de datos del ámbito educativo y herramientas de análisis de datos para determinar el rendimiento académico en la educación superior</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jose ignacio rodriguez molano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LIFAE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Interoperabilidad de Microrredes Eléctricas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Francisco Santamaría Piedrahita</w:t>
            </w:r>
            <w:r>
              <w:rPr>
                <w:rFonts w:ascii="Arial Narrow" w:eastAsia="Arial Narrow" w:hAnsi="Arial Narrow" w:cs="Arial Narrow"/>
                <w:sz w:val="18"/>
                <w:szCs w:val="18"/>
              </w:rPr>
              <w:br/>
              <w:t xml:space="preserve"> César Leonardo Trujillo Rodríguez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GRECO</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de gestión de recursos en redes de acceso radio por medio de un controlador centralizado aplicando sistemas difusos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Gu</w:t>
            </w:r>
            <w:r>
              <w:rPr>
                <w:rFonts w:ascii="Arial Narrow" w:eastAsia="Arial Narrow" w:hAnsi="Arial Narrow" w:cs="Arial Narrow"/>
                <w:sz w:val="18"/>
                <w:szCs w:val="18"/>
              </w:rPr>
              <w:t>stavo Adolfo Puerto Leguizamon</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para la vinculación de recursos educativos digitales abiertos mediante linked open data, para la Universidad Distrital Francisco José de Caldas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Carlos Enrique Montenegro Marín</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LIDER</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Sistema integrado de monitoreo de datos médicos geolocalizados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Camilo López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GICOGE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Modelos de procesamiento paralelo para sistemas de aprendizaje profundo (deep learning) en aplicaciones de ciencias de la tierra.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Nelson Enrique Vera Parra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w:t>
            </w:r>
            <w:r>
              <w:rPr>
                <w:rFonts w:ascii="Arial Narrow" w:eastAsia="Arial Narrow" w:hAnsi="Arial Narrow" w:cs="Arial Narrow"/>
                <w:sz w:val="18"/>
                <w:szCs w:val="18"/>
              </w:rPr>
              <w:t>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INTECSE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Predicción de humedad y temperatura ambiental en la agricultura utilizando sistemas de inferencia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Sebastian Camilo Vanegas Ayala</w:t>
            </w:r>
            <w:r>
              <w:rPr>
                <w:rFonts w:ascii="Arial Narrow" w:eastAsia="Arial Narrow" w:hAnsi="Arial Narrow" w:cs="Arial Narrow"/>
                <w:sz w:val="18"/>
                <w:szCs w:val="18"/>
              </w:rPr>
              <w:br/>
              <w:t>Jonathan Steven Capera Quintana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GIDENUTAS</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simulador y programador virtual para un sistema de múltiples robots usando una red de comunicación de radio definida por software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Luíz Fernando Pedraza Martínez</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INTECSE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Técnicas de optimización aplicadas a sistemas de lógica difusa para la d</w:t>
            </w:r>
            <w:r>
              <w:rPr>
                <w:rFonts w:ascii="Arial Narrow" w:eastAsia="Arial Narrow" w:hAnsi="Arial Narrow" w:cs="Arial Narrow"/>
                <w:sz w:val="18"/>
                <w:szCs w:val="18"/>
              </w:rPr>
              <w:t>etección de la enfermedad Xanthomonas Campestris en hojas de judía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Camilo Enrique Rocha Calderón</w:t>
            </w:r>
            <w:r>
              <w:rPr>
                <w:rFonts w:ascii="Arial Narrow" w:eastAsia="Arial Narrow" w:hAnsi="Arial Narrow" w:cs="Arial Narrow"/>
                <w:sz w:val="18"/>
                <w:szCs w:val="18"/>
              </w:rPr>
              <w:br/>
              <w:t>Daniel David Leal Lara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LASER</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Desarrollo de un entorno asistencial supervisor en terapias de rehabilitación de mano</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César Andrey Perdomo Charry</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lastRenderedPageBreak/>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Desarrollo de un sistema gamificado de autonomía del estudiante y de acompañamiento docente en ambientes virtuales de aprendizaje, para el fortalecimiento de la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Carlos Enrique Montenegro Marín</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NIDE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Implementación sobre unidades de procesamiento grafico del filtrado de imágenes digitales representadas como complejo cartesiano</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José Antonio Valero Medina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Finalizado</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Grupo de Compatibilidad e Interferencia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Metodología para la toma de decisiones de p</w:t>
            </w:r>
            <w:r>
              <w:rPr>
                <w:rFonts w:ascii="Arial Narrow" w:eastAsia="Arial Narrow" w:hAnsi="Arial Narrow" w:cs="Arial Narrow"/>
                <w:sz w:val="18"/>
                <w:szCs w:val="18"/>
              </w:rPr>
              <w:t>royectos de electrificación en zonas rurales aisladas, desde un enfoque sistémico y de desarrollo sostenible</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Francisco Santamaría Piedrahita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GITEM++</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de clasificación espacial multivariable para la identificación de glioblastoma multifo</w:t>
            </w:r>
            <w:r>
              <w:rPr>
                <w:rFonts w:ascii="Arial Narrow" w:eastAsia="Arial Narrow" w:hAnsi="Arial Narrow" w:cs="Arial Narrow"/>
                <w:sz w:val="18"/>
                <w:szCs w:val="18"/>
              </w:rPr>
              <w:t xml:space="preserve">rme utilizando deep learning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Lilia Edith Aparicio Pico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Metamodelo para la Vinculación de Recursos Educativos Abiertos Mediante Especificaciones LOD y Basados en Principios de Confianza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Carlos E. Montenegro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1020"/>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Desarrollo de un sistema gamificado de autonomía del estudiante y de acompañamiento docente en ambientes virtuales de aprendizaje, para el fortalecimiento de la educación virtual en el Departamento de Antioquia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Carlos E. Montenegro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GITEM++</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Centro de Telesalud de la Universidad Distrital</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Lilia Edith Aparicio Pico</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2020</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LIFAE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Desarrollo de generadores de vórtice activos bio-inspirados para rotores eólicos en zonas rurales de Cundinamarca mediante CFD</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Javier Antonio Guacaneme Moreno </w:t>
            </w:r>
            <w:r>
              <w:rPr>
                <w:rFonts w:ascii="Arial Narrow" w:eastAsia="Arial Narrow" w:hAnsi="Arial Narrow" w:cs="Arial Narrow"/>
                <w:sz w:val="18"/>
                <w:szCs w:val="18"/>
              </w:rPr>
              <w:br/>
              <w:t>El</w:t>
            </w:r>
            <w:r>
              <w:rPr>
                <w:rFonts w:ascii="Arial Narrow" w:eastAsia="Arial Narrow" w:hAnsi="Arial Narrow" w:cs="Arial Narrow"/>
                <w:sz w:val="18"/>
                <w:szCs w:val="18"/>
              </w:rPr>
              <w:t xml:space="preserve">vis Eduardo Gaona García Nelson Leonardo Díaz Aldana  Diego Julian Rodriguez Patarroyo </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2020</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NIDE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Implementación de la metodología de Administración de tierras Fit for Purpose (FFP) en la realidad colombiana, desde la teoría hasta la práctica Fase II</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Luz Angela Rocha, Alvaro Enrique Ortiz, Edilberto Suarez, Jose Luis Herrera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2020</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Modelo </w:t>
            </w:r>
            <w:r>
              <w:rPr>
                <w:rFonts w:ascii="Arial Narrow" w:eastAsia="Arial Narrow" w:hAnsi="Arial Narrow" w:cs="Arial Narrow"/>
                <w:sz w:val="18"/>
                <w:szCs w:val="18"/>
              </w:rPr>
              <w:t xml:space="preserve">de learning analytics basado en métricas emocionales para escenarios inmersivos de aprendizaje        </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Andrés Ovidio Restrepo Rodríguez, Paulo Alonso Gaona García.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2020</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GESETIC</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de optimización para la gestión colectiva de la demanda en rede</w:t>
            </w:r>
            <w:r>
              <w:rPr>
                <w:rFonts w:ascii="Arial Narrow" w:eastAsia="Arial Narrow" w:hAnsi="Arial Narrow" w:cs="Arial Narrow"/>
                <w:sz w:val="18"/>
                <w:szCs w:val="18"/>
              </w:rPr>
              <w:t>s eléctricas de distribución contemplando alta penetración de energías renovables y vehículos eléctricos.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Francisco David Moya Chaves</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2020</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1224"/>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INTECSE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de seguimiento remoto en terapias de rehabilitación motora en pacientes con lesiones de tejido blando en extremidades.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Brayan Leonardo Sierra Forero</w:t>
            </w:r>
            <w:r>
              <w:rPr>
                <w:rFonts w:ascii="Arial Narrow" w:eastAsia="Arial Narrow" w:hAnsi="Arial Narrow" w:cs="Arial Narrow"/>
                <w:sz w:val="18"/>
                <w:szCs w:val="18"/>
              </w:rPr>
              <w:br/>
              <w:t>Norbey Danilo Muñoz Cañón</w:t>
            </w:r>
            <w:r>
              <w:rPr>
                <w:rFonts w:ascii="Arial Narrow" w:eastAsia="Arial Narrow" w:hAnsi="Arial Narrow" w:cs="Arial Narrow"/>
                <w:sz w:val="18"/>
                <w:szCs w:val="18"/>
              </w:rPr>
              <w:br/>
              <w:t>Camilo Enrique Rocha Calderón</w:t>
            </w:r>
            <w:r>
              <w:rPr>
                <w:rFonts w:ascii="Arial Narrow" w:eastAsia="Arial Narrow" w:hAnsi="Arial Narrow" w:cs="Arial Narrow"/>
                <w:sz w:val="18"/>
                <w:szCs w:val="18"/>
              </w:rPr>
              <w:br/>
              <w:t>Daniel David Leal Lara</w:t>
            </w:r>
            <w:r>
              <w:rPr>
                <w:rFonts w:ascii="Arial Narrow" w:eastAsia="Arial Narrow" w:hAnsi="Arial Narrow" w:cs="Arial Narrow"/>
                <w:sz w:val="18"/>
                <w:szCs w:val="18"/>
              </w:rPr>
              <w:br/>
              <w:t>Sebastian Camilo Vane</w:t>
            </w:r>
            <w:r>
              <w:rPr>
                <w:rFonts w:ascii="Arial Narrow" w:eastAsia="Arial Narrow" w:hAnsi="Arial Narrow" w:cs="Arial Narrow"/>
                <w:sz w:val="18"/>
                <w:szCs w:val="18"/>
              </w:rPr>
              <w:t>gas Ayala</w:t>
            </w:r>
            <w:r>
              <w:rPr>
                <w:rFonts w:ascii="Arial Narrow" w:eastAsia="Arial Narrow" w:hAnsi="Arial Narrow" w:cs="Arial Narrow"/>
                <w:sz w:val="18"/>
                <w:szCs w:val="18"/>
              </w:rPr>
              <w:br/>
              <w:t>Jonathan Steven Capera Quintana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2020</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816"/>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de seguridad en la información que mitigue el fraude en el proceso de tarificación de energía utilizando cadenas de bloques en medidores inteligentes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Diego Fernando Espinel Gomez, Elvis Eduardo Gaona Garcia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2020</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1020"/>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para la definición de un ecosistema digital bancario basado en mecanismos de reputación y business intelligence para identificación de servicios en el sector pymes colombiano.</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William Steven Rodríguez Rodríguez, Paulo Alonso Gaona García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2020</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w:t>
            </w:r>
            <w:r>
              <w:rPr>
                <w:rFonts w:ascii="Arial Narrow" w:eastAsia="Arial Narrow" w:hAnsi="Arial Narrow" w:cs="Arial Narrow"/>
                <w:sz w:val="18"/>
                <w:szCs w:val="18"/>
              </w:rPr>
              <w:t>e</w:t>
            </w:r>
          </w:p>
        </w:tc>
      </w:tr>
      <w:tr w:rsidR="00603D8C">
        <w:trPr>
          <w:trHeight w:val="612"/>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INTECSE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Modelo para prediccion del rendimiento de cultivos de alto valor calorico aplicando tecnicas de optimizacion</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Brayan Leonardo Sierra Forero</w:t>
            </w:r>
            <w:r>
              <w:rPr>
                <w:rFonts w:ascii="Arial Narrow" w:eastAsia="Arial Narrow" w:hAnsi="Arial Narrow" w:cs="Arial Narrow"/>
                <w:sz w:val="18"/>
                <w:szCs w:val="18"/>
              </w:rPr>
              <w:br/>
              <w:t>Norbey Danilo Muñoz Cañón</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2020</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204"/>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GITEM++</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Modlos de vuelo para picsatelite cubesat ud</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Leonardo Plazas Nossa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2020</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GICOGE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Nuevas tendencias en el geoprocesamiento de la información Geografica</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Luis Eduardo Gutierrez -  Daniel Augusto Parra</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2020</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r w:rsidR="00603D8C">
        <w:trPr>
          <w:trHeight w:val="408"/>
          <w:jc w:val="center"/>
        </w:trPr>
        <w:tc>
          <w:tcPr>
            <w:tcW w:w="132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INTECSE</w:t>
            </w:r>
          </w:p>
        </w:tc>
        <w:tc>
          <w:tcPr>
            <w:tcW w:w="36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Reconocimiento de imagenes usando redes neuronales convolucionales</w:t>
            </w:r>
          </w:p>
        </w:tc>
        <w:tc>
          <w:tcPr>
            <w:tcW w:w="3060"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Jehison Rodríguez</w:t>
            </w:r>
            <w:r>
              <w:rPr>
                <w:rFonts w:ascii="Arial Narrow" w:eastAsia="Arial Narrow" w:hAnsi="Arial Narrow" w:cs="Arial Narrow"/>
                <w:sz w:val="18"/>
                <w:szCs w:val="18"/>
              </w:rPr>
              <w:br/>
              <w:t>Heiner Edwar Granados Leal</w:t>
            </w:r>
          </w:p>
        </w:tc>
        <w:tc>
          <w:tcPr>
            <w:tcW w:w="91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2020</w:t>
            </w:r>
          </w:p>
        </w:tc>
        <w:tc>
          <w:tcPr>
            <w:tcW w:w="1425" w:type="dxa"/>
          </w:tcPr>
          <w:p w:rsidR="00603D8C" w:rsidRDefault="005E66C4">
            <w:pPr>
              <w:ind w:left="0"/>
              <w:rPr>
                <w:rFonts w:ascii="Arial Narrow" w:eastAsia="Arial Narrow" w:hAnsi="Arial Narrow" w:cs="Arial Narrow"/>
                <w:sz w:val="18"/>
                <w:szCs w:val="18"/>
              </w:rPr>
            </w:pPr>
            <w:r>
              <w:rPr>
                <w:rFonts w:ascii="Arial Narrow" w:eastAsia="Arial Narrow" w:hAnsi="Arial Narrow" w:cs="Arial Narrow"/>
                <w:sz w:val="18"/>
                <w:szCs w:val="18"/>
              </w:rPr>
              <w:t>Vigente</w:t>
            </w:r>
          </w:p>
        </w:tc>
      </w:tr>
    </w:tbl>
    <w:p w:rsidR="00603D8C" w:rsidRDefault="00603D8C">
      <w:pPr>
        <w:spacing w:after="240"/>
        <w:ind w:left="0"/>
        <w:rPr>
          <w:rFonts w:eastAsia="Calibri"/>
        </w:rPr>
      </w:pPr>
    </w:p>
    <w:p w:rsidR="00603D8C" w:rsidRDefault="005E66C4">
      <w:pPr>
        <w:pStyle w:val="Ttulo2"/>
        <w:ind w:left="0"/>
        <w:rPr>
          <w:rFonts w:ascii="Arial Narrow" w:eastAsia="Arial Narrow" w:hAnsi="Arial Narrow" w:cs="Arial Narrow"/>
          <w:sz w:val="24"/>
          <w:szCs w:val="24"/>
        </w:rPr>
      </w:pPr>
      <w:bookmarkStart w:id="68" w:name="_heading=h.3ygebqi" w:colFirst="0" w:colLast="0"/>
      <w:bookmarkEnd w:id="68"/>
      <w:r>
        <w:rPr>
          <w:rFonts w:ascii="Arial Narrow" w:eastAsia="Arial Narrow" w:hAnsi="Arial Narrow" w:cs="Arial Narrow"/>
          <w:sz w:val="24"/>
          <w:szCs w:val="24"/>
        </w:rPr>
        <w:t xml:space="preserve">5.5 Revistas científicas </w:t>
      </w:r>
    </w:p>
    <w:p w:rsidR="00603D8C" w:rsidRDefault="00603D8C">
      <w:pPr>
        <w:ind w:firstLine="357"/>
        <w:rPr>
          <w:rFonts w:ascii="Arial Narrow" w:eastAsia="Arial Narrow" w:hAnsi="Arial Narrow" w:cs="Arial Narrow"/>
          <w:color w:val="000000"/>
          <w:sz w:val="24"/>
          <w:szCs w:val="24"/>
        </w:rPr>
      </w:pPr>
    </w:p>
    <w:p w:rsidR="00603D8C" w:rsidRDefault="005E66C4">
      <w:pPr>
        <w:spacing w:after="240"/>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a través de sus grupos de investigación, sus docentes y estudiantes ha participado activamente en la consolidación y desarrollo de varias revistas de la Universidad con temáticas asociadas con sus énfasis (geomática, ingeniería de software, tel</w:t>
      </w:r>
      <w:r>
        <w:rPr>
          <w:rFonts w:ascii="Arial Narrow" w:eastAsia="Arial Narrow" w:hAnsi="Arial Narrow" w:cs="Arial Narrow"/>
          <w:sz w:val="24"/>
          <w:szCs w:val="24"/>
        </w:rPr>
        <w:t>einformática), en la tabla 13 se relacionan estas revistas.</w:t>
      </w:r>
    </w:p>
    <w:p w:rsidR="00603D8C" w:rsidRDefault="005E66C4">
      <w:pPr>
        <w:widowControl w:val="0"/>
        <w:pBdr>
          <w:top w:val="nil"/>
          <w:left w:val="nil"/>
          <w:bottom w:val="nil"/>
          <w:right w:val="nil"/>
          <w:between w:val="nil"/>
        </w:pBdr>
        <w:spacing w:before="120" w:after="120"/>
        <w:jc w:val="center"/>
        <w:rPr>
          <w:rFonts w:ascii="Liberation Serif" w:eastAsia="Liberation Serif" w:hAnsi="Liberation Serif" w:cs="Liberation Serif"/>
          <w:i/>
          <w:color w:val="000000"/>
          <w:sz w:val="24"/>
          <w:szCs w:val="24"/>
        </w:rPr>
      </w:pPr>
      <w:bookmarkStart w:id="69" w:name="_heading=h.2dlolyb" w:colFirst="0" w:colLast="0"/>
      <w:bookmarkEnd w:id="69"/>
      <w:r>
        <w:rPr>
          <w:rFonts w:ascii="Liberation Serif" w:eastAsia="Liberation Serif" w:hAnsi="Liberation Serif" w:cs="Liberation Serif"/>
          <w:i/>
          <w:color w:val="000000"/>
          <w:sz w:val="24"/>
          <w:szCs w:val="24"/>
        </w:rPr>
        <w:t>Tabla 13. Revistas científicas de la Universidad con participación de la Maestría</w:t>
      </w:r>
    </w:p>
    <w:tbl>
      <w:tblPr>
        <w:tblStyle w:val="af6"/>
        <w:tblW w:w="9690" w:type="dxa"/>
        <w:jc w:val="center"/>
        <w:tblInd w:w="0" w:type="dxa"/>
        <w:tblLayout w:type="fixed"/>
        <w:tblLook w:val="0400" w:firstRow="0" w:lastRow="0" w:firstColumn="0" w:lastColumn="0" w:noHBand="0" w:noVBand="1"/>
      </w:tblPr>
      <w:tblGrid>
        <w:gridCol w:w="2235"/>
        <w:gridCol w:w="1380"/>
        <w:gridCol w:w="1200"/>
        <w:gridCol w:w="945"/>
        <w:gridCol w:w="930"/>
        <w:gridCol w:w="930"/>
        <w:gridCol w:w="930"/>
        <w:gridCol w:w="1140"/>
      </w:tblGrid>
      <w:tr w:rsidR="00603D8C">
        <w:trPr>
          <w:jc w:val="center"/>
        </w:trPr>
        <w:tc>
          <w:tcPr>
            <w:tcW w:w="2235" w:type="dxa"/>
            <w:vMerge w:val="restart"/>
            <w:tcBorders>
              <w:top w:val="single" w:sz="8" w:space="0" w:color="000000"/>
              <w:left w:val="single" w:sz="8" w:space="0" w:color="000000"/>
              <w:bottom w:val="single" w:sz="8" w:space="0" w:color="000000"/>
              <w:right w:val="single" w:sz="8" w:space="0" w:color="000000"/>
            </w:tcBorders>
            <w:shd w:val="clear" w:color="auto" w:fill="D9D9D9"/>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b/>
                <w:sz w:val="24"/>
                <w:szCs w:val="24"/>
              </w:rPr>
              <w:t xml:space="preserve">Revista </w:t>
            </w:r>
          </w:p>
        </w:tc>
        <w:tc>
          <w:tcPr>
            <w:tcW w:w="1380" w:type="dxa"/>
            <w:vMerge w:val="restart"/>
            <w:tcBorders>
              <w:top w:val="single" w:sz="8" w:space="0" w:color="000000"/>
              <w:left w:val="single" w:sz="8" w:space="0" w:color="000000"/>
              <w:bottom w:val="single" w:sz="8" w:space="0" w:color="000000"/>
              <w:right w:val="single" w:sz="8" w:space="0" w:color="000000"/>
            </w:tcBorders>
            <w:shd w:val="clear" w:color="auto" w:fill="D9D9D9"/>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b/>
                <w:sz w:val="24"/>
                <w:szCs w:val="24"/>
              </w:rPr>
              <w:t>ISSN impreso</w:t>
            </w:r>
          </w:p>
        </w:tc>
        <w:tc>
          <w:tcPr>
            <w:tcW w:w="1200" w:type="dxa"/>
            <w:vMerge w:val="restart"/>
            <w:tcBorders>
              <w:top w:val="single" w:sz="8" w:space="0" w:color="000000"/>
              <w:left w:val="single" w:sz="8" w:space="0" w:color="000000"/>
              <w:bottom w:val="single" w:sz="8" w:space="0" w:color="000000"/>
              <w:right w:val="single" w:sz="8" w:space="0" w:color="000000"/>
            </w:tcBorders>
            <w:shd w:val="clear" w:color="auto" w:fill="D9D9D9"/>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b/>
                <w:sz w:val="24"/>
                <w:szCs w:val="24"/>
              </w:rPr>
              <w:t>e-ISSN</w:t>
            </w:r>
          </w:p>
        </w:tc>
        <w:tc>
          <w:tcPr>
            <w:tcW w:w="4875" w:type="dxa"/>
            <w:gridSpan w:val="5"/>
            <w:tcBorders>
              <w:top w:val="single" w:sz="8" w:space="0" w:color="000000"/>
              <w:left w:val="single" w:sz="8" w:space="0" w:color="000000"/>
              <w:bottom w:val="single" w:sz="8" w:space="0" w:color="000000"/>
              <w:right w:val="single" w:sz="8" w:space="0" w:color="000000"/>
            </w:tcBorders>
            <w:shd w:val="clear" w:color="auto" w:fill="D9D9D9"/>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b/>
                <w:sz w:val="24"/>
                <w:szCs w:val="24"/>
              </w:rPr>
              <w:t>Indexación Publindex</w:t>
            </w:r>
          </w:p>
        </w:tc>
      </w:tr>
      <w:tr w:rsidR="00603D8C">
        <w:trPr>
          <w:jc w:val="center"/>
        </w:trPr>
        <w:tc>
          <w:tcPr>
            <w:tcW w:w="2235" w:type="dxa"/>
            <w:vMerge/>
            <w:tcBorders>
              <w:top w:val="single" w:sz="8" w:space="0" w:color="000000"/>
              <w:left w:val="single" w:sz="8" w:space="0" w:color="000000"/>
              <w:bottom w:val="single" w:sz="8" w:space="0" w:color="000000"/>
              <w:right w:val="single" w:sz="8" w:space="0" w:color="000000"/>
            </w:tcBorders>
            <w:shd w:val="clear" w:color="auto" w:fill="D9D9D9"/>
            <w:tcMar>
              <w:top w:w="15" w:type="dxa"/>
              <w:left w:w="60" w:type="dxa"/>
              <w:bottom w:w="0" w:type="dxa"/>
              <w:right w:w="60" w:type="dxa"/>
            </w:tcMar>
            <w:vAlign w:val="bottom"/>
          </w:tcPr>
          <w:p w:rsidR="00603D8C" w:rsidRDefault="00603D8C">
            <w:pPr>
              <w:widowControl w:val="0"/>
              <w:pBdr>
                <w:top w:val="nil"/>
                <w:left w:val="nil"/>
                <w:bottom w:val="nil"/>
                <w:right w:val="nil"/>
                <w:between w:val="nil"/>
              </w:pBdr>
              <w:ind w:left="0"/>
              <w:rPr>
                <w:rFonts w:ascii="Arial Narrow" w:eastAsia="Arial Narrow" w:hAnsi="Arial Narrow" w:cs="Arial Narrow"/>
                <w:sz w:val="16"/>
                <w:szCs w:val="16"/>
              </w:rPr>
            </w:pPr>
          </w:p>
        </w:tc>
        <w:tc>
          <w:tcPr>
            <w:tcW w:w="1380" w:type="dxa"/>
            <w:vMerge/>
            <w:tcBorders>
              <w:top w:val="single" w:sz="8" w:space="0" w:color="000000"/>
              <w:left w:val="single" w:sz="8" w:space="0" w:color="000000"/>
              <w:bottom w:val="single" w:sz="8" w:space="0" w:color="000000"/>
              <w:right w:val="single" w:sz="8" w:space="0" w:color="000000"/>
            </w:tcBorders>
            <w:shd w:val="clear" w:color="auto" w:fill="D9D9D9"/>
            <w:tcMar>
              <w:top w:w="15" w:type="dxa"/>
              <w:left w:w="60" w:type="dxa"/>
              <w:bottom w:w="0" w:type="dxa"/>
              <w:right w:w="60" w:type="dxa"/>
            </w:tcMar>
            <w:vAlign w:val="bottom"/>
          </w:tcPr>
          <w:p w:rsidR="00603D8C" w:rsidRDefault="00603D8C">
            <w:pPr>
              <w:widowControl w:val="0"/>
              <w:pBdr>
                <w:top w:val="nil"/>
                <w:left w:val="nil"/>
                <w:bottom w:val="nil"/>
                <w:right w:val="nil"/>
                <w:between w:val="nil"/>
              </w:pBdr>
              <w:ind w:left="0"/>
              <w:rPr>
                <w:rFonts w:ascii="Arial Narrow" w:eastAsia="Arial Narrow" w:hAnsi="Arial Narrow" w:cs="Arial Narrow"/>
                <w:sz w:val="16"/>
                <w:szCs w:val="16"/>
              </w:rPr>
            </w:pPr>
          </w:p>
        </w:tc>
        <w:tc>
          <w:tcPr>
            <w:tcW w:w="1200" w:type="dxa"/>
            <w:vMerge/>
            <w:tcBorders>
              <w:top w:val="single" w:sz="8" w:space="0" w:color="000000"/>
              <w:left w:val="single" w:sz="8" w:space="0" w:color="000000"/>
              <w:bottom w:val="single" w:sz="8" w:space="0" w:color="000000"/>
              <w:right w:val="single" w:sz="8" w:space="0" w:color="000000"/>
            </w:tcBorders>
            <w:shd w:val="clear" w:color="auto" w:fill="D9D9D9"/>
            <w:tcMar>
              <w:top w:w="15" w:type="dxa"/>
              <w:left w:w="60" w:type="dxa"/>
              <w:bottom w:w="0" w:type="dxa"/>
              <w:right w:w="60" w:type="dxa"/>
            </w:tcMar>
            <w:vAlign w:val="bottom"/>
          </w:tcPr>
          <w:p w:rsidR="00603D8C" w:rsidRDefault="00603D8C">
            <w:pPr>
              <w:widowControl w:val="0"/>
              <w:pBdr>
                <w:top w:val="nil"/>
                <w:left w:val="nil"/>
                <w:bottom w:val="nil"/>
                <w:right w:val="nil"/>
                <w:between w:val="nil"/>
              </w:pBdr>
              <w:ind w:left="0"/>
              <w:rPr>
                <w:rFonts w:ascii="Arial Narrow" w:eastAsia="Arial Narrow" w:hAnsi="Arial Narrow" w:cs="Arial Narrow"/>
                <w:sz w:val="16"/>
                <w:szCs w:val="16"/>
              </w:rPr>
            </w:pPr>
          </w:p>
        </w:tc>
        <w:tc>
          <w:tcPr>
            <w:tcW w:w="945" w:type="dxa"/>
            <w:tcBorders>
              <w:top w:val="single" w:sz="8" w:space="0" w:color="000000"/>
              <w:left w:val="single" w:sz="8" w:space="0" w:color="000000"/>
              <w:bottom w:val="single" w:sz="8" w:space="0" w:color="000000"/>
              <w:right w:val="single" w:sz="8" w:space="0" w:color="000000"/>
            </w:tcBorders>
            <w:shd w:val="clear" w:color="auto" w:fill="D9D9D9"/>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2019</w:t>
            </w:r>
          </w:p>
        </w:tc>
        <w:tc>
          <w:tcPr>
            <w:tcW w:w="930" w:type="dxa"/>
            <w:tcBorders>
              <w:top w:val="single" w:sz="8" w:space="0" w:color="000000"/>
              <w:left w:val="single" w:sz="8" w:space="0" w:color="000000"/>
              <w:bottom w:val="single" w:sz="8" w:space="0" w:color="000000"/>
              <w:right w:val="single" w:sz="8" w:space="0" w:color="000000"/>
            </w:tcBorders>
            <w:shd w:val="clear" w:color="auto" w:fill="D9D9D9"/>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2018</w:t>
            </w:r>
          </w:p>
        </w:tc>
        <w:tc>
          <w:tcPr>
            <w:tcW w:w="930" w:type="dxa"/>
            <w:tcBorders>
              <w:top w:val="single" w:sz="8" w:space="0" w:color="000000"/>
              <w:left w:val="single" w:sz="8" w:space="0" w:color="000000"/>
              <w:bottom w:val="single" w:sz="8" w:space="0" w:color="000000"/>
              <w:right w:val="single" w:sz="8" w:space="0" w:color="000000"/>
            </w:tcBorders>
            <w:shd w:val="clear" w:color="auto" w:fill="D9D9D9"/>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2017</w:t>
            </w:r>
          </w:p>
        </w:tc>
        <w:tc>
          <w:tcPr>
            <w:tcW w:w="930" w:type="dxa"/>
            <w:tcBorders>
              <w:top w:val="single" w:sz="8" w:space="0" w:color="000000"/>
              <w:left w:val="single" w:sz="8" w:space="0" w:color="000000"/>
              <w:bottom w:val="single" w:sz="8" w:space="0" w:color="000000"/>
              <w:right w:val="single" w:sz="8" w:space="0" w:color="000000"/>
            </w:tcBorders>
            <w:shd w:val="clear" w:color="auto" w:fill="D9D9D9"/>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2016</w:t>
            </w:r>
          </w:p>
        </w:tc>
        <w:tc>
          <w:tcPr>
            <w:tcW w:w="1140" w:type="dxa"/>
            <w:tcBorders>
              <w:top w:val="single" w:sz="8" w:space="0" w:color="000000"/>
              <w:left w:val="single" w:sz="8" w:space="0" w:color="000000"/>
              <w:bottom w:val="single" w:sz="8" w:space="0" w:color="000000"/>
              <w:right w:val="single" w:sz="8" w:space="0" w:color="000000"/>
            </w:tcBorders>
            <w:shd w:val="clear" w:color="auto" w:fill="D9D9D9"/>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2015</w:t>
            </w:r>
          </w:p>
        </w:tc>
      </w:tr>
      <w:tr w:rsidR="00603D8C">
        <w:trPr>
          <w:jc w:val="center"/>
        </w:trPr>
        <w:tc>
          <w:tcPr>
            <w:tcW w:w="2235"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b/>
                <w:sz w:val="24"/>
                <w:szCs w:val="24"/>
              </w:rPr>
              <w:t>Colombia forestal</w:t>
            </w:r>
          </w:p>
        </w:tc>
        <w:tc>
          <w:tcPr>
            <w:tcW w:w="138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0120-0739 </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2256-201X</w:t>
            </w:r>
          </w:p>
        </w:tc>
        <w:tc>
          <w:tcPr>
            <w:tcW w:w="945"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B</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B</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A2</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A2</w:t>
            </w:r>
          </w:p>
        </w:tc>
        <w:tc>
          <w:tcPr>
            <w:tcW w:w="114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A2</w:t>
            </w:r>
          </w:p>
        </w:tc>
      </w:tr>
      <w:tr w:rsidR="00603D8C">
        <w:trPr>
          <w:jc w:val="center"/>
        </w:trPr>
        <w:tc>
          <w:tcPr>
            <w:tcW w:w="2235"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b/>
                <w:sz w:val="24"/>
                <w:szCs w:val="24"/>
              </w:rPr>
              <w:t>Revista científica</w:t>
            </w:r>
          </w:p>
        </w:tc>
        <w:tc>
          <w:tcPr>
            <w:tcW w:w="138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0124-2253</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2344-8350</w:t>
            </w:r>
          </w:p>
        </w:tc>
        <w:tc>
          <w:tcPr>
            <w:tcW w:w="945"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B</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B</w:t>
            </w:r>
          </w:p>
        </w:tc>
        <w:tc>
          <w:tcPr>
            <w:tcW w:w="114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w:t>
            </w:r>
          </w:p>
        </w:tc>
      </w:tr>
      <w:tr w:rsidR="00603D8C">
        <w:trPr>
          <w:jc w:val="center"/>
        </w:trPr>
        <w:tc>
          <w:tcPr>
            <w:tcW w:w="2235"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b/>
                <w:sz w:val="24"/>
                <w:szCs w:val="24"/>
              </w:rPr>
              <w:t>Visión electrónica</w:t>
            </w:r>
          </w:p>
        </w:tc>
        <w:tc>
          <w:tcPr>
            <w:tcW w:w="138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1909-9746</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2248-4728</w:t>
            </w:r>
          </w:p>
        </w:tc>
        <w:tc>
          <w:tcPr>
            <w:tcW w:w="945"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No indexada</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w:t>
            </w:r>
          </w:p>
        </w:tc>
        <w:tc>
          <w:tcPr>
            <w:tcW w:w="114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w:t>
            </w:r>
          </w:p>
        </w:tc>
      </w:tr>
      <w:tr w:rsidR="00603D8C">
        <w:trPr>
          <w:jc w:val="center"/>
        </w:trPr>
        <w:tc>
          <w:tcPr>
            <w:tcW w:w="2235"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b/>
                <w:sz w:val="24"/>
                <w:szCs w:val="24"/>
              </w:rPr>
              <w:t>Revista vínculos</w:t>
            </w:r>
          </w:p>
        </w:tc>
        <w:tc>
          <w:tcPr>
            <w:tcW w:w="138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1794-211X</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2322-939X</w:t>
            </w:r>
          </w:p>
        </w:tc>
        <w:tc>
          <w:tcPr>
            <w:tcW w:w="945"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No indexada</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w:t>
            </w:r>
          </w:p>
        </w:tc>
        <w:tc>
          <w:tcPr>
            <w:tcW w:w="114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w:t>
            </w:r>
          </w:p>
        </w:tc>
      </w:tr>
      <w:tr w:rsidR="00603D8C">
        <w:trPr>
          <w:jc w:val="center"/>
        </w:trPr>
        <w:tc>
          <w:tcPr>
            <w:tcW w:w="2235"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b/>
                <w:sz w:val="24"/>
                <w:szCs w:val="24"/>
              </w:rPr>
              <w:t>Tecnura</w:t>
            </w:r>
          </w:p>
        </w:tc>
        <w:tc>
          <w:tcPr>
            <w:tcW w:w="138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0123-921X </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2248-7638 </w:t>
            </w:r>
          </w:p>
        </w:tc>
        <w:tc>
          <w:tcPr>
            <w:tcW w:w="945"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B</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No indexada</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A2</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A2</w:t>
            </w:r>
          </w:p>
        </w:tc>
        <w:tc>
          <w:tcPr>
            <w:tcW w:w="114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A2</w:t>
            </w:r>
          </w:p>
        </w:tc>
      </w:tr>
      <w:tr w:rsidR="00603D8C">
        <w:trPr>
          <w:jc w:val="center"/>
        </w:trPr>
        <w:tc>
          <w:tcPr>
            <w:tcW w:w="2235"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b/>
                <w:sz w:val="24"/>
                <w:szCs w:val="24"/>
              </w:rPr>
              <w:t>Ingeniería</w:t>
            </w:r>
          </w:p>
        </w:tc>
        <w:tc>
          <w:tcPr>
            <w:tcW w:w="138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0121-750X</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2344-8393 </w:t>
            </w:r>
          </w:p>
        </w:tc>
        <w:tc>
          <w:tcPr>
            <w:tcW w:w="945"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B</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No indexada</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B</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B</w:t>
            </w:r>
          </w:p>
        </w:tc>
        <w:tc>
          <w:tcPr>
            <w:tcW w:w="114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w:t>
            </w:r>
          </w:p>
        </w:tc>
      </w:tr>
      <w:tr w:rsidR="00603D8C">
        <w:trPr>
          <w:jc w:val="center"/>
        </w:trPr>
        <w:tc>
          <w:tcPr>
            <w:tcW w:w="2235"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b/>
                <w:sz w:val="24"/>
                <w:szCs w:val="24"/>
              </w:rPr>
              <w:t>Redes de Ingeniería</w:t>
            </w:r>
          </w:p>
        </w:tc>
        <w:tc>
          <w:tcPr>
            <w:tcW w:w="138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 </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2248-762X</w:t>
            </w:r>
          </w:p>
        </w:tc>
        <w:tc>
          <w:tcPr>
            <w:tcW w:w="945"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No indexada</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No indexada</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w:t>
            </w:r>
          </w:p>
        </w:tc>
        <w:tc>
          <w:tcPr>
            <w:tcW w:w="114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w:t>
            </w:r>
          </w:p>
        </w:tc>
      </w:tr>
      <w:tr w:rsidR="00603D8C">
        <w:trPr>
          <w:jc w:val="center"/>
        </w:trPr>
        <w:tc>
          <w:tcPr>
            <w:tcW w:w="2235"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b/>
                <w:sz w:val="24"/>
                <w:szCs w:val="24"/>
              </w:rPr>
              <w:t>UD y la Geomática</w:t>
            </w:r>
          </w:p>
        </w:tc>
        <w:tc>
          <w:tcPr>
            <w:tcW w:w="138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2011-4990</w:t>
            </w:r>
          </w:p>
        </w:tc>
        <w:tc>
          <w:tcPr>
            <w:tcW w:w="120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bottom"/>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2344-8407</w:t>
            </w:r>
          </w:p>
        </w:tc>
        <w:tc>
          <w:tcPr>
            <w:tcW w:w="945"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No indexada</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No indexada</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No indexada</w:t>
            </w:r>
          </w:p>
        </w:tc>
        <w:tc>
          <w:tcPr>
            <w:tcW w:w="93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No indexada</w:t>
            </w:r>
          </w:p>
        </w:tc>
        <w:tc>
          <w:tcPr>
            <w:tcW w:w="1140" w:type="dxa"/>
            <w:tcBorders>
              <w:top w:val="single" w:sz="8" w:space="0" w:color="000000"/>
              <w:left w:val="single" w:sz="8" w:space="0" w:color="000000"/>
              <w:bottom w:val="single" w:sz="8" w:space="0" w:color="000000"/>
              <w:right w:val="single" w:sz="8" w:space="0" w:color="000000"/>
            </w:tcBorders>
            <w:shd w:val="clear" w:color="auto" w:fill="F2F2F2"/>
            <w:tcMar>
              <w:top w:w="15" w:type="dxa"/>
              <w:left w:w="60" w:type="dxa"/>
              <w:bottom w:w="0" w:type="dxa"/>
              <w:right w:w="6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No indexada</w:t>
            </w:r>
          </w:p>
        </w:tc>
      </w:tr>
    </w:tbl>
    <w:p w:rsidR="00603D8C" w:rsidRDefault="005E66C4">
      <w:pPr>
        <w:spacing w:after="240"/>
        <w:ind w:firstLine="357"/>
        <w:jc w:val="center"/>
      </w:pPr>
      <w:r>
        <w:rPr>
          <w:rFonts w:ascii="Arial Narrow" w:eastAsia="Arial Narrow" w:hAnsi="Arial Narrow" w:cs="Arial Narrow"/>
          <w:sz w:val="24"/>
          <w:szCs w:val="24"/>
        </w:rPr>
        <w:t>Fuente: Elaboración propia.</w:t>
      </w:r>
    </w:p>
    <w:p w:rsidR="00603D8C" w:rsidRDefault="005E66C4">
      <w:pPr>
        <w:pStyle w:val="Ttulo2"/>
        <w:ind w:left="0"/>
      </w:pPr>
      <w:bookmarkStart w:id="70" w:name="_heading=h.q6dsmgz1w50r" w:colFirst="0" w:colLast="0"/>
      <w:bookmarkEnd w:id="70"/>
      <w:r>
        <w:t>5.6 Revistas científicas (Eventos)</w:t>
      </w:r>
    </w:p>
    <w:p w:rsidR="00603D8C" w:rsidRDefault="00603D8C">
      <w:pPr>
        <w:ind w:firstLine="357"/>
        <w:jc w:val="both"/>
        <w:rPr>
          <w:rFonts w:ascii="Times New Roman" w:eastAsia="Times New Roman" w:hAnsi="Times New Roman" w:cs="Times New Roman"/>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a través de sus docentes hace parte de los comités científicos de varios eventos internacionales, unos propios de la Universidad y otros de organizaciones extranjeras. En la tabla 8 se relacionan estos eventos.</w:t>
      </w:r>
    </w:p>
    <w:p w:rsidR="00603D8C" w:rsidRDefault="005E66C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8. Eventos de los cuales la</w:t>
      </w:r>
      <w:r>
        <w:rPr>
          <w:rFonts w:ascii="Arial Narrow" w:eastAsia="Arial Narrow" w:hAnsi="Arial Narrow" w:cs="Arial Narrow"/>
          <w:i/>
          <w:sz w:val="24"/>
          <w:szCs w:val="24"/>
        </w:rPr>
        <w:t xml:space="preserve"> Maestría hace parte del comité científico</w:t>
      </w:r>
    </w:p>
    <w:tbl>
      <w:tblPr>
        <w:tblStyle w:val="af7"/>
        <w:tblW w:w="9396" w:type="dxa"/>
        <w:tblInd w:w="75" w:type="dxa"/>
        <w:tblLayout w:type="fixed"/>
        <w:tblLook w:val="0400" w:firstRow="0" w:lastRow="0" w:firstColumn="0" w:lastColumn="0" w:noHBand="0" w:noVBand="1"/>
      </w:tblPr>
      <w:tblGrid>
        <w:gridCol w:w="4486"/>
        <w:gridCol w:w="4910"/>
      </w:tblGrid>
      <w:tr w:rsidR="00603D8C">
        <w:trPr>
          <w:trHeight w:val="582"/>
        </w:trPr>
        <w:tc>
          <w:tcPr>
            <w:tcW w:w="4486" w:type="dxa"/>
            <w:tcBorders>
              <w:top w:val="single" w:sz="4" w:space="0" w:color="000000"/>
              <w:left w:val="single" w:sz="4" w:space="0" w:color="000000"/>
              <w:bottom w:val="single" w:sz="4" w:space="0" w:color="000000"/>
              <w:right w:val="single" w:sz="4" w:space="0" w:color="000000"/>
            </w:tcBorders>
            <w:shd w:val="clear" w:color="auto" w:fill="D9D9D9"/>
            <w:vAlign w:val="bottom"/>
          </w:tcPr>
          <w:p w:rsidR="00603D8C" w:rsidRDefault="005E66C4">
            <w:pPr>
              <w:ind w:firstLine="357"/>
              <w:jc w:val="center"/>
              <w:rPr>
                <w:rFonts w:ascii="Arial Narrow" w:eastAsia="Arial Narrow" w:hAnsi="Arial Narrow" w:cs="Arial Narrow"/>
                <w:b/>
                <w:sz w:val="24"/>
                <w:szCs w:val="24"/>
              </w:rPr>
            </w:pPr>
            <w:r>
              <w:rPr>
                <w:rFonts w:ascii="Arial Narrow" w:eastAsia="Arial Narrow" w:hAnsi="Arial Narrow" w:cs="Arial Narrow"/>
                <w:b/>
                <w:sz w:val="24"/>
                <w:szCs w:val="24"/>
              </w:rPr>
              <w:t>Participación de la Maestría en comités de eventos científicos</w:t>
            </w:r>
          </w:p>
        </w:tc>
        <w:tc>
          <w:tcPr>
            <w:tcW w:w="4910" w:type="dxa"/>
            <w:tcBorders>
              <w:top w:val="single" w:sz="4" w:space="0" w:color="000000"/>
              <w:left w:val="nil"/>
              <w:bottom w:val="single" w:sz="4" w:space="0" w:color="000000"/>
              <w:right w:val="single" w:sz="4" w:space="0" w:color="000000"/>
            </w:tcBorders>
            <w:shd w:val="clear" w:color="auto" w:fill="D9D9D9"/>
            <w:vAlign w:val="center"/>
          </w:tcPr>
          <w:p w:rsidR="00603D8C" w:rsidRDefault="005E66C4">
            <w:pPr>
              <w:ind w:firstLine="357"/>
              <w:jc w:val="center"/>
              <w:rPr>
                <w:rFonts w:ascii="Arial Narrow" w:eastAsia="Arial Narrow" w:hAnsi="Arial Narrow" w:cs="Arial Narrow"/>
                <w:b/>
                <w:sz w:val="24"/>
                <w:szCs w:val="24"/>
              </w:rPr>
            </w:pPr>
            <w:r>
              <w:rPr>
                <w:rFonts w:ascii="Arial Narrow" w:eastAsia="Arial Narrow" w:hAnsi="Arial Narrow" w:cs="Arial Narrow"/>
                <w:b/>
                <w:sz w:val="24"/>
                <w:szCs w:val="24"/>
              </w:rPr>
              <w:t>Página Web</w:t>
            </w:r>
          </w:p>
        </w:tc>
      </w:tr>
      <w:tr w:rsidR="00603D8C">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Congreso internacional de ciencia y tecnología aeroespacial – CICTA</w:t>
            </w:r>
          </w:p>
        </w:tc>
        <w:tc>
          <w:tcPr>
            <w:tcW w:w="4910"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u w:val="single"/>
              </w:rPr>
            </w:pPr>
            <w:hyperlink r:id="rId91">
              <w:r>
                <w:rPr>
                  <w:rFonts w:ascii="Arial Narrow" w:eastAsia="Arial Narrow" w:hAnsi="Arial Narrow" w:cs="Arial Narrow"/>
                  <w:sz w:val="24"/>
                  <w:szCs w:val="24"/>
                  <w:u w:val="single"/>
                </w:rPr>
                <w:t>https://computerworld.co/congreso-de-ciencia-y-tecnologia-aeroespacial/</w:t>
              </w:r>
            </w:hyperlink>
          </w:p>
        </w:tc>
      </w:tr>
      <w:tr w:rsidR="00603D8C">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xml:space="preserve">Workshop Engineering Applications 2018 - WEA </w:t>
            </w:r>
          </w:p>
        </w:tc>
        <w:tc>
          <w:tcPr>
            <w:tcW w:w="4910"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u w:val="single"/>
              </w:rPr>
            </w:pPr>
            <w:hyperlink r:id="rId92">
              <w:r>
                <w:rPr>
                  <w:rFonts w:ascii="Arial Narrow" w:eastAsia="Arial Narrow" w:hAnsi="Arial Narrow" w:cs="Arial Narrow"/>
                  <w:sz w:val="24"/>
                  <w:szCs w:val="24"/>
                  <w:u w:val="single"/>
                </w:rPr>
                <w:t>https://ieee.udistrital.edu.co/wea2018/</w:t>
              </w:r>
            </w:hyperlink>
          </w:p>
        </w:tc>
      </w:tr>
      <w:tr w:rsidR="00603D8C">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Latin American and Caribbean  Consortium of Engineering  institutions - LACCEI</w:t>
            </w:r>
          </w:p>
        </w:tc>
        <w:tc>
          <w:tcPr>
            <w:tcW w:w="4910"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u w:val="single"/>
              </w:rPr>
            </w:pPr>
            <w:hyperlink r:id="rId93">
              <w:r>
                <w:rPr>
                  <w:rFonts w:ascii="Arial Narrow" w:eastAsia="Arial Narrow" w:hAnsi="Arial Narrow" w:cs="Arial Narrow"/>
                  <w:sz w:val="24"/>
                  <w:szCs w:val="24"/>
                  <w:u w:val="single"/>
                </w:rPr>
                <w:t>http://www.laccei.org/</w:t>
              </w:r>
            </w:hyperlink>
          </w:p>
        </w:tc>
      </w:tr>
      <w:tr w:rsidR="00603D8C">
        <w:trPr>
          <w:trHeight w:val="864"/>
        </w:trPr>
        <w:tc>
          <w:tcPr>
            <w:tcW w:w="4486"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Simposio Internacional de Sistemas de Información e Ingeniería del Software en la Sociedad del Conocimiento - S</w:t>
            </w:r>
            <w:r>
              <w:rPr>
                <w:rFonts w:ascii="Arial Narrow" w:eastAsia="Arial Narrow" w:hAnsi="Arial Narrow" w:cs="Arial Narrow"/>
                <w:sz w:val="24"/>
                <w:szCs w:val="24"/>
              </w:rPr>
              <w:t>ISOFT</w:t>
            </w:r>
          </w:p>
        </w:tc>
        <w:tc>
          <w:tcPr>
            <w:tcW w:w="4910"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u w:val="single"/>
              </w:rPr>
            </w:pPr>
            <w:hyperlink r:id="rId94">
              <w:r>
                <w:rPr>
                  <w:rFonts w:ascii="Arial Narrow" w:eastAsia="Arial Narrow" w:hAnsi="Arial Narrow" w:cs="Arial Narrow"/>
                  <w:sz w:val="24"/>
                  <w:szCs w:val="24"/>
                  <w:u w:val="single"/>
                </w:rPr>
                <w:t>http://www.sisoft2010.org/</w:t>
              </w:r>
            </w:hyperlink>
          </w:p>
        </w:tc>
      </w:tr>
      <w:tr w:rsidR="00603D8C">
        <w:trPr>
          <w:trHeight w:val="534"/>
        </w:trPr>
        <w:tc>
          <w:tcPr>
            <w:tcW w:w="4486"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lastRenderedPageBreak/>
              <w:t>Conferencia Ibérica de Sistemas y Tecnologías de Información – CISTI</w:t>
            </w:r>
          </w:p>
        </w:tc>
        <w:tc>
          <w:tcPr>
            <w:tcW w:w="4910"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u w:val="single"/>
              </w:rPr>
            </w:pPr>
            <w:hyperlink r:id="rId95">
              <w:r>
                <w:rPr>
                  <w:rFonts w:ascii="Arial Narrow" w:eastAsia="Arial Narrow" w:hAnsi="Arial Narrow" w:cs="Arial Narrow"/>
                  <w:sz w:val="24"/>
                  <w:szCs w:val="24"/>
                  <w:u w:val="single"/>
                </w:rPr>
                <w:t xml:space="preserve">www.cisti.eu </w:t>
              </w:r>
            </w:hyperlink>
          </w:p>
        </w:tc>
      </w:tr>
      <w:tr w:rsidR="00603D8C">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xml:space="preserve">World Congress on Internet Security | WORLDCIS </w:t>
            </w:r>
          </w:p>
        </w:tc>
        <w:tc>
          <w:tcPr>
            <w:tcW w:w="4910"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u w:val="single"/>
              </w:rPr>
            </w:pPr>
            <w:hyperlink r:id="rId96">
              <w:r>
                <w:rPr>
                  <w:rFonts w:ascii="Arial Narrow" w:eastAsia="Arial Narrow" w:hAnsi="Arial Narrow" w:cs="Arial Narrow"/>
                  <w:sz w:val="24"/>
                  <w:szCs w:val="24"/>
                  <w:u w:val="single"/>
                </w:rPr>
                <w:t>https://www.worldcis.org/</w:t>
              </w:r>
            </w:hyperlink>
          </w:p>
        </w:tc>
      </w:tr>
      <w:tr w:rsidR="00603D8C">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International Conference and Annual General Meeting – KIMO</w:t>
            </w:r>
          </w:p>
        </w:tc>
        <w:tc>
          <w:tcPr>
            <w:tcW w:w="4910"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u w:val="single"/>
              </w:rPr>
            </w:pPr>
            <w:hyperlink r:id="rId97">
              <w:r>
                <w:rPr>
                  <w:rFonts w:ascii="Arial Narrow" w:eastAsia="Arial Narrow" w:hAnsi="Arial Narrow" w:cs="Arial Narrow"/>
                  <w:sz w:val="24"/>
                  <w:szCs w:val="24"/>
                  <w:u w:val="single"/>
                </w:rPr>
                <w:t xml:space="preserve">http://www.kimointernational.org/ </w:t>
              </w:r>
            </w:hyperlink>
          </w:p>
        </w:tc>
      </w:tr>
      <w:tr w:rsidR="00603D8C">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Conferencia Iberoamericana en Sistemas, Cibernética e Informática - CISCI</w:t>
            </w:r>
          </w:p>
        </w:tc>
        <w:tc>
          <w:tcPr>
            <w:tcW w:w="4910"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u w:val="single"/>
              </w:rPr>
            </w:pPr>
            <w:hyperlink r:id="rId98">
              <w:r>
                <w:rPr>
                  <w:rFonts w:ascii="Arial Narrow" w:eastAsia="Arial Narrow" w:hAnsi="Arial Narrow" w:cs="Arial Narrow"/>
                  <w:sz w:val="24"/>
                  <w:szCs w:val="24"/>
                  <w:u w:val="single"/>
                </w:rPr>
                <w:t>http://www.iiis2018.org/cisci/website/default.asp?vc=2</w:t>
              </w:r>
            </w:hyperlink>
          </w:p>
        </w:tc>
      </w:tr>
      <w:tr w:rsidR="00603D8C">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World Conference on Information Systems and Technolo</w:t>
            </w:r>
            <w:r>
              <w:rPr>
                <w:rFonts w:ascii="Arial Narrow" w:eastAsia="Arial Narrow" w:hAnsi="Arial Narrow" w:cs="Arial Narrow"/>
                <w:sz w:val="24"/>
                <w:szCs w:val="24"/>
              </w:rPr>
              <w:t>gies - WorldCIST</w:t>
            </w:r>
          </w:p>
        </w:tc>
        <w:tc>
          <w:tcPr>
            <w:tcW w:w="4910"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u w:val="single"/>
              </w:rPr>
            </w:pPr>
            <w:hyperlink r:id="rId99">
              <w:r>
                <w:rPr>
                  <w:rFonts w:ascii="Arial Narrow" w:eastAsia="Arial Narrow" w:hAnsi="Arial Narrow" w:cs="Arial Narrow"/>
                  <w:sz w:val="24"/>
                  <w:szCs w:val="24"/>
                  <w:u w:val="single"/>
                </w:rPr>
                <w:t xml:space="preserve">www.worldcist.org </w:t>
              </w:r>
            </w:hyperlink>
          </w:p>
        </w:tc>
      </w:tr>
      <w:tr w:rsidR="00603D8C">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Latin America &amp; Caribbean Network Information Center  - LACNIC</w:t>
            </w:r>
          </w:p>
        </w:tc>
        <w:tc>
          <w:tcPr>
            <w:tcW w:w="4910"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u w:val="single"/>
              </w:rPr>
            </w:pPr>
            <w:hyperlink r:id="rId100">
              <w:r>
                <w:rPr>
                  <w:rFonts w:ascii="Arial Narrow" w:eastAsia="Arial Narrow" w:hAnsi="Arial Narrow" w:cs="Arial Narrow"/>
                  <w:sz w:val="24"/>
                  <w:szCs w:val="24"/>
                  <w:u w:val="single"/>
                </w:rPr>
                <w:t xml:space="preserve">https://www.lacnic.net/ </w:t>
              </w:r>
            </w:hyperlink>
          </w:p>
        </w:tc>
      </w:tr>
    </w:tbl>
    <w:p w:rsidR="00603D8C" w:rsidRDefault="005E66C4">
      <w:pPr>
        <w:spacing w:after="240"/>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Fuente: Elaboración propia</w:t>
      </w:r>
    </w:p>
    <w:p w:rsidR="00603D8C" w:rsidRDefault="005E66C4">
      <w:pPr>
        <w:pStyle w:val="Ttulo2"/>
        <w:ind w:left="576" w:hanging="576"/>
      </w:pPr>
      <w:bookmarkStart w:id="71" w:name="_heading=h.jk0uzrnewa3n" w:colFirst="0" w:colLast="0"/>
      <w:bookmarkEnd w:id="71"/>
      <w:r>
        <w:br w:type="page"/>
      </w:r>
    </w:p>
    <w:p w:rsidR="00603D8C" w:rsidRDefault="005E66C4">
      <w:pPr>
        <w:pStyle w:val="Ttulo2"/>
        <w:ind w:left="576" w:hanging="576"/>
      </w:pPr>
      <w:bookmarkStart w:id="72" w:name="_heading=h.n3vjqpufijuq" w:colFirst="0" w:colLast="0"/>
      <w:bookmarkEnd w:id="72"/>
      <w:r>
        <w:lastRenderedPageBreak/>
        <w:t>5.</w:t>
      </w:r>
      <w:r>
        <w:t>7 Plan de inversión en investigación Universidad Distrital Francisco José de Caldas</w:t>
      </w:r>
      <w:r>
        <w:rPr>
          <w:b w:val="0"/>
        </w:rPr>
        <w:t> </w:t>
      </w: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Universidad Distrital Francisco José de Caldas, concibe la investigación como un ejercicio misional, científico y reflexivo, que contribuye a la solidez de la gestión </w:t>
      </w:r>
      <w:r>
        <w:rPr>
          <w:rFonts w:ascii="Arial Narrow" w:eastAsia="Arial Narrow" w:hAnsi="Arial Narrow" w:cs="Arial Narrow"/>
          <w:sz w:val="24"/>
          <w:szCs w:val="24"/>
        </w:rPr>
        <w:t>académica e impacta a los currículos, permitiendo la oferta de programas vanguardistas y pertinentes que da cuenta a la sociedad de su compromiso con la calidad, criterio que orienta el quehacer institucional y sobre el cual se edifica la excelencia académ</w:t>
      </w:r>
      <w:r>
        <w:rPr>
          <w:rFonts w:ascii="Arial Narrow" w:eastAsia="Arial Narrow" w:hAnsi="Arial Narrow" w:cs="Arial Narrow"/>
          <w:sz w:val="24"/>
          <w:szCs w:val="24"/>
        </w:rPr>
        <w:t>ica de sus procesos.</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Teniendo en cuenta que el artículo 2.5.3.2.3.2.6 del decreto 1330 de 2019 estipula que “</w:t>
      </w:r>
      <w:r>
        <w:rPr>
          <w:rFonts w:ascii="Arial Narrow" w:eastAsia="Arial Narrow" w:hAnsi="Arial Narrow" w:cs="Arial Narrow"/>
          <w:i/>
          <w:sz w:val="24"/>
          <w:szCs w:val="24"/>
        </w:rPr>
        <w:t>La institución deberá establecer en el programa las estrategias para la formación en investigación- creación que le permitan a profesores y estudia</w:t>
      </w:r>
      <w:r>
        <w:rPr>
          <w:rFonts w:ascii="Arial Narrow" w:eastAsia="Arial Narrow" w:hAnsi="Arial Narrow" w:cs="Arial Narrow"/>
          <w:i/>
          <w:sz w:val="24"/>
          <w:szCs w:val="24"/>
        </w:rPr>
        <w:t>ntes estar en contacto con los desarrollos disciplinarios e interdisciplinarios, la creación artística, los avances tecnológicos y el campo disciplinar más actualizado, de tal forma que se desarrolle el pensamiento crítico y/o creativo”.</w:t>
      </w: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Estableciendo los</w:t>
      </w:r>
      <w:r>
        <w:rPr>
          <w:rFonts w:ascii="Arial Narrow" w:eastAsia="Arial Narrow" w:hAnsi="Arial Narrow" w:cs="Arial Narrow"/>
          <w:sz w:val="24"/>
          <w:szCs w:val="24"/>
        </w:rPr>
        <w:t xml:space="preserve"> siguientes propósitos de investigación:</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39"/>
        </w:numPr>
        <w:jc w:val="both"/>
        <w:rPr>
          <w:rFonts w:ascii="Arial Narrow" w:eastAsia="Arial Narrow" w:hAnsi="Arial Narrow" w:cs="Arial Narrow"/>
          <w:i/>
          <w:sz w:val="24"/>
          <w:szCs w:val="24"/>
        </w:rPr>
      </w:pPr>
      <w:r>
        <w:rPr>
          <w:rFonts w:ascii="Arial Narrow" w:eastAsia="Arial Narrow" w:hAnsi="Arial Narrow" w:cs="Arial Narrow"/>
          <w:i/>
          <w:sz w:val="24"/>
          <w:szCs w:val="24"/>
        </w:rPr>
        <w:t>La comprensión teórica para la formación de un pensamiento innovador, con capacidad de construir, ejecutar, controlar y operar los medios y procesos para la solución de problemas que demandan los sectores productiv</w:t>
      </w:r>
      <w:r>
        <w:rPr>
          <w:rFonts w:ascii="Arial Narrow" w:eastAsia="Arial Narrow" w:hAnsi="Arial Narrow" w:cs="Arial Narrow"/>
          <w:i/>
          <w:sz w:val="24"/>
          <w:szCs w:val="24"/>
        </w:rPr>
        <w:t>os y de servicios del país.</w:t>
      </w:r>
    </w:p>
    <w:p w:rsidR="00603D8C" w:rsidRDefault="00603D8C">
      <w:pPr>
        <w:ind w:left="720"/>
        <w:jc w:val="both"/>
        <w:rPr>
          <w:rFonts w:ascii="Arial Narrow" w:eastAsia="Arial Narrow" w:hAnsi="Arial Narrow" w:cs="Arial Narrow"/>
          <w:i/>
          <w:sz w:val="24"/>
          <w:szCs w:val="24"/>
        </w:rPr>
      </w:pPr>
    </w:p>
    <w:p w:rsidR="00603D8C" w:rsidRDefault="005E66C4">
      <w:pPr>
        <w:numPr>
          <w:ilvl w:val="0"/>
          <w:numId w:val="39"/>
        </w:numPr>
        <w:jc w:val="both"/>
        <w:rPr>
          <w:rFonts w:ascii="Arial Narrow" w:eastAsia="Arial Narrow" w:hAnsi="Arial Narrow" w:cs="Arial Narrow"/>
          <w:i/>
          <w:sz w:val="24"/>
          <w:szCs w:val="24"/>
        </w:rPr>
      </w:pPr>
      <w:r>
        <w:rPr>
          <w:rFonts w:ascii="Arial Narrow" w:eastAsia="Arial Narrow" w:hAnsi="Arial Narrow" w:cs="Arial Narrow"/>
          <w:i/>
          <w:sz w:val="24"/>
          <w:szCs w:val="24"/>
        </w:rPr>
        <w:t>La incorporación de la formación investigativa de los estudiantes en concordancia con el nivel educativo y sus objetivos, el uso de las tecnologías de la información y de la comunicación.</w:t>
      </w:r>
    </w:p>
    <w:p w:rsidR="00603D8C" w:rsidRDefault="00603D8C">
      <w:pPr>
        <w:ind w:left="708"/>
        <w:rPr>
          <w:rFonts w:ascii="Arial Narrow" w:eastAsia="Arial Narrow" w:hAnsi="Arial Narrow" w:cs="Arial Narrow"/>
          <w:i/>
          <w:sz w:val="24"/>
          <w:szCs w:val="24"/>
        </w:rPr>
      </w:pPr>
    </w:p>
    <w:p w:rsidR="00603D8C" w:rsidRDefault="005E66C4">
      <w:pPr>
        <w:numPr>
          <w:ilvl w:val="0"/>
          <w:numId w:val="39"/>
        </w:numPr>
        <w:jc w:val="both"/>
        <w:rPr>
          <w:rFonts w:ascii="Arial Narrow" w:eastAsia="Arial Narrow" w:hAnsi="Arial Narrow" w:cs="Arial Narrow"/>
          <w:i/>
          <w:sz w:val="24"/>
          <w:szCs w:val="24"/>
        </w:rPr>
      </w:pPr>
      <w:r>
        <w:rPr>
          <w:rFonts w:ascii="Arial Narrow" w:eastAsia="Arial Narrow" w:hAnsi="Arial Narrow" w:cs="Arial Narrow"/>
          <w:i/>
          <w:sz w:val="24"/>
          <w:szCs w:val="24"/>
        </w:rPr>
        <w:t>El desarrollo de nuevos productos, pro</w:t>
      </w:r>
      <w:r>
        <w:rPr>
          <w:rFonts w:ascii="Arial Narrow" w:eastAsia="Arial Narrow" w:hAnsi="Arial Narrow" w:cs="Arial Narrow"/>
          <w:i/>
          <w:sz w:val="24"/>
          <w:szCs w:val="24"/>
        </w:rPr>
        <w:t>cesos y usos de productos ya existentes.</w:t>
      </w:r>
    </w:p>
    <w:p w:rsidR="00603D8C" w:rsidRDefault="00603D8C">
      <w:pPr>
        <w:ind w:left="708"/>
        <w:rPr>
          <w:rFonts w:ascii="Arial Narrow" w:eastAsia="Arial Narrow" w:hAnsi="Arial Narrow" w:cs="Arial Narrow"/>
          <w:i/>
          <w:sz w:val="24"/>
          <w:szCs w:val="24"/>
        </w:rPr>
      </w:pPr>
    </w:p>
    <w:p w:rsidR="00603D8C" w:rsidRDefault="005E66C4">
      <w:pPr>
        <w:numPr>
          <w:ilvl w:val="0"/>
          <w:numId w:val="39"/>
        </w:numPr>
        <w:jc w:val="both"/>
        <w:rPr>
          <w:rFonts w:ascii="Arial Narrow" w:eastAsia="Arial Narrow" w:hAnsi="Arial Narrow" w:cs="Arial Narrow"/>
          <w:i/>
          <w:sz w:val="24"/>
          <w:szCs w:val="24"/>
        </w:rPr>
      </w:pPr>
      <w:r>
        <w:rPr>
          <w:rFonts w:ascii="Arial Narrow" w:eastAsia="Arial Narrow" w:hAnsi="Arial Narrow" w:cs="Arial Narrow"/>
          <w:i/>
          <w:sz w:val="24"/>
          <w:szCs w:val="24"/>
        </w:rPr>
        <w:t>La capacidad para dar respuestas transformadoras a problemas locales, regionales y globales, e indagar sobre la realidad social y ambiental, entre otros, a partir del uso del conocimiento como herramienta de desarr</w:t>
      </w:r>
      <w:r>
        <w:rPr>
          <w:rFonts w:ascii="Arial Narrow" w:eastAsia="Arial Narrow" w:hAnsi="Arial Narrow" w:cs="Arial Narrow"/>
          <w:i/>
          <w:sz w:val="24"/>
          <w:szCs w:val="24"/>
        </w:rPr>
        <w:t>ollo.</w:t>
      </w:r>
    </w:p>
    <w:p w:rsidR="00603D8C" w:rsidRDefault="00603D8C">
      <w:pPr>
        <w:ind w:left="708"/>
        <w:rPr>
          <w:rFonts w:ascii="Arial Narrow" w:eastAsia="Arial Narrow" w:hAnsi="Arial Narrow" w:cs="Arial Narrow"/>
          <w:i/>
          <w:sz w:val="24"/>
          <w:szCs w:val="24"/>
        </w:rPr>
      </w:pPr>
    </w:p>
    <w:p w:rsidR="00603D8C" w:rsidRDefault="005E66C4">
      <w:pPr>
        <w:numPr>
          <w:ilvl w:val="0"/>
          <w:numId w:val="39"/>
        </w:numPr>
        <w:jc w:val="both"/>
        <w:rPr>
          <w:rFonts w:ascii="Arial Narrow" w:eastAsia="Arial Narrow" w:hAnsi="Arial Narrow" w:cs="Arial Narrow"/>
          <w:i/>
          <w:sz w:val="24"/>
          <w:szCs w:val="24"/>
        </w:rPr>
      </w:pPr>
      <w:r>
        <w:rPr>
          <w:rFonts w:ascii="Arial Narrow" w:eastAsia="Arial Narrow" w:hAnsi="Arial Narrow" w:cs="Arial Narrow"/>
          <w:i/>
          <w:sz w:val="24"/>
          <w:szCs w:val="24"/>
        </w:rPr>
        <w:t xml:space="preserve">Aquellos programas que hicieron explícita la incorporación de la investigación, innovación y/o creación artística deberán evidenciar sus resultados de acuerdo con los lineamientos establecidos por el sistema nacional de ciencia y tecnología u otros </w:t>
      </w:r>
      <w:r>
        <w:rPr>
          <w:rFonts w:ascii="Arial Narrow" w:eastAsia="Arial Narrow" w:hAnsi="Arial Narrow" w:cs="Arial Narrow"/>
          <w:i/>
          <w:sz w:val="24"/>
          <w:szCs w:val="24"/>
        </w:rPr>
        <w:t>afines.</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Universidad Distrital se compromete con la formación de ciudadanos éticos y felices, que contribuyan con su quehacer profesional al desarrollo de nuestra ciudad y del país, y consientes de la importancia de generar procesos de investigación de </w:t>
      </w:r>
      <w:r>
        <w:rPr>
          <w:rFonts w:ascii="Arial Narrow" w:eastAsia="Arial Narrow" w:hAnsi="Arial Narrow" w:cs="Arial Narrow"/>
          <w:sz w:val="24"/>
          <w:szCs w:val="24"/>
        </w:rPr>
        <w:t>calidad, reconociéndola como pilar fundamental del ejercicio docente, se formularon tres proyectos de inversión en concordancia con el Plan Estratégico de Desarrollo 2018 – 2030, que apalancan y garantizan la acción y el ejercicio investigativo de la Unive</w:t>
      </w:r>
      <w:r>
        <w:rPr>
          <w:rFonts w:ascii="Arial Narrow" w:eastAsia="Arial Narrow" w:hAnsi="Arial Narrow" w:cs="Arial Narrow"/>
          <w:sz w:val="24"/>
          <w:szCs w:val="24"/>
        </w:rPr>
        <w:t>rsidad.</w:t>
      </w:r>
    </w:p>
    <w:p w:rsidR="00603D8C" w:rsidRDefault="00603D8C">
      <w:pPr>
        <w:ind w:left="0"/>
        <w:jc w:val="both"/>
        <w:rPr>
          <w:rFonts w:ascii="Arial Narrow" w:eastAsia="Arial Narrow" w:hAnsi="Arial Narrow" w:cs="Arial Narrow"/>
          <w:sz w:val="24"/>
          <w:szCs w:val="24"/>
        </w:rPr>
      </w:pP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b/>
          <w:sz w:val="24"/>
          <w:szCs w:val="24"/>
        </w:rPr>
        <w:t>Proyecto de Inversión 7875: Fortalecimiento y Promoción de la Investigación y Desarrollo Científico de la Universidad Distrital Francisco José de Caldas</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Este proyecto tiene por objetivo el lograr la evolución del Sistema de investigaciones de la </w:t>
      </w:r>
      <w:r>
        <w:rPr>
          <w:rFonts w:ascii="Arial Narrow" w:eastAsia="Arial Narrow" w:hAnsi="Arial Narrow" w:cs="Arial Narrow"/>
          <w:sz w:val="24"/>
          <w:szCs w:val="24"/>
        </w:rPr>
        <w:t>Universidad Distrital, a partir de la actualización de la política de investigación institucional, el aumento de la visibilidad de los resultados de investigación y el incremento del impacto de estos mismos. Su financiamiento se proyectó de la siguiente ma</w:t>
      </w:r>
      <w:r>
        <w:rPr>
          <w:rFonts w:ascii="Arial Narrow" w:eastAsia="Arial Narrow" w:hAnsi="Arial Narrow" w:cs="Arial Narrow"/>
          <w:sz w:val="24"/>
          <w:szCs w:val="24"/>
        </w:rPr>
        <w:t>nera:</w:t>
      </w:r>
    </w:p>
    <w:p w:rsidR="00603D8C" w:rsidRDefault="00603D8C">
      <w:pPr>
        <w:ind w:firstLine="357"/>
        <w:jc w:val="both"/>
        <w:rPr>
          <w:rFonts w:ascii="Arial Narrow" w:eastAsia="Arial Narrow" w:hAnsi="Arial Narrow" w:cs="Arial Narrow"/>
          <w:sz w:val="24"/>
          <w:szCs w:val="24"/>
        </w:rPr>
      </w:pPr>
    </w:p>
    <w:p w:rsidR="00603D8C" w:rsidRDefault="005E66C4">
      <w:pPr>
        <w:spacing w:after="160"/>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Tabla 9.</w:t>
      </w:r>
      <w:r>
        <w:rPr>
          <w:rFonts w:ascii="Arial Narrow" w:eastAsia="Arial Narrow" w:hAnsi="Arial Narrow" w:cs="Arial Narrow"/>
          <w:b/>
          <w:i/>
          <w:sz w:val="24"/>
          <w:szCs w:val="24"/>
        </w:rPr>
        <w:t xml:space="preserve"> Presupuesto proyecto de inversión 7875</w:t>
      </w:r>
    </w:p>
    <w:tbl>
      <w:tblPr>
        <w:tblStyle w:val="af8"/>
        <w:tblW w:w="10455" w:type="dxa"/>
        <w:jc w:val="center"/>
        <w:tblInd w:w="0" w:type="dxa"/>
        <w:tblLayout w:type="fixed"/>
        <w:tblLook w:val="0400" w:firstRow="0" w:lastRow="0" w:firstColumn="0" w:lastColumn="0" w:noHBand="0" w:noVBand="1"/>
      </w:tblPr>
      <w:tblGrid>
        <w:gridCol w:w="2115"/>
        <w:gridCol w:w="1575"/>
        <w:gridCol w:w="1575"/>
        <w:gridCol w:w="1575"/>
        <w:gridCol w:w="1575"/>
        <w:gridCol w:w="2040"/>
      </w:tblGrid>
      <w:tr w:rsidR="00603D8C">
        <w:trPr>
          <w:trHeight w:val="300"/>
          <w:jc w:val="center"/>
        </w:trPr>
        <w:tc>
          <w:tcPr>
            <w:tcW w:w="2115" w:type="dxa"/>
            <w:tcBorders>
              <w:bottom w:val="single" w:sz="8" w:space="0" w:color="000000"/>
              <w:right w:val="single" w:sz="8" w:space="0" w:color="000000"/>
            </w:tcBorders>
            <w:tcMar>
              <w:top w:w="0" w:type="dxa"/>
              <w:left w:w="70" w:type="dxa"/>
              <w:bottom w:w="0" w:type="dxa"/>
              <w:right w:w="70" w:type="dxa"/>
            </w:tcMar>
            <w:vAlign w:val="center"/>
          </w:tcPr>
          <w:p w:rsidR="00603D8C" w:rsidRDefault="00603D8C">
            <w:pPr>
              <w:rPr>
                <w:rFonts w:ascii="Arial Narrow" w:eastAsia="Arial Narrow" w:hAnsi="Arial Narrow" w:cs="Arial Narrow"/>
                <w:sz w:val="24"/>
                <w:szCs w:val="24"/>
              </w:rPr>
            </w:pPr>
          </w:p>
        </w:tc>
        <w:tc>
          <w:tcPr>
            <w:tcW w:w="1575"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2021</w:t>
            </w:r>
          </w:p>
        </w:tc>
        <w:tc>
          <w:tcPr>
            <w:tcW w:w="1575"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2022</w:t>
            </w:r>
          </w:p>
        </w:tc>
        <w:tc>
          <w:tcPr>
            <w:tcW w:w="1575"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2023</w:t>
            </w:r>
          </w:p>
        </w:tc>
        <w:tc>
          <w:tcPr>
            <w:tcW w:w="1575"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2024</w:t>
            </w:r>
          </w:p>
        </w:tc>
        <w:tc>
          <w:tcPr>
            <w:tcW w:w="2040"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TOTAL</w:t>
            </w:r>
          </w:p>
        </w:tc>
      </w:tr>
      <w:tr w:rsidR="00603D8C">
        <w:trPr>
          <w:trHeight w:val="300"/>
          <w:jc w:val="center"/>
        </w:trPr>
        <w:tc>
          <w:tcPr>
            <w:tcW w:w="2115" w:type="dxa"/>
            <w:tcBorders>
              <w:top w:val="single" w:sz="8"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DOCUMENTOS</w:t>
            </w:r>
          </w:p>
        </w:tc>
        <w:tc>
          <w:tcPr>
            <w:tcW w:w="1575"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$1.907.000.000</w:t>
            </w:r>
          </w:p>
        </w:tc>
        <w:tc>
          <w:tcPr>
            <w:tcW w:w="1575"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$1.776.000.000</w:t>
            </w:r>
          </w:p>
        </w:tc>
        <w:tc>
          <w:tcPr>
            <w:tcW w:w="1575"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$1.808.000.000</w:t>
            </w:r>
          </w:p>
        </w:tc>
        <w:tc>
          <w:tcPr>
            <w:tcW w:w="1575"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$1.892.000.000</w:t>
            </w:r>
          </w:p>
        </w:tc>
        <w:tc>
          <w:tcPr>
            <w:tcW w:w="2040"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$7.383.000.000</w:t>
            </w:r>
          </w:p>
        </w:tc>
      </w:tr>
      <w:tr w:rsidR="00603D8C">
        <w:trPr>
          <w:trHeight w:val="300"/>
          <w:jc w:val="center"/>
        </w:trPr>
        <w:tc>
          <w:tcPr>
            <w:tcW w:w="2115"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INNOVACIÓN</w:t>
            </w:r>
          </w:p>
        </w:tc>
        <w:tc>
          <w:tcPr>
            <w:tcW w:w="1575"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$203.000.000</w:t>
            </w:r>
          </w:p>
        </w:tc>
        <w:tc>
          <w:tcPr>
            <w:tcW w:w="1575"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$227.000.000</w:t>
            </w:r>
          </w:p>
        </w:tc>
        <w:tc>
          <w:tcPr>
            <w:tcW w:w="1575"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$189.000.000</w:t>
            </w:r>
          </w:p>
        </w:tc>
        <w:tc>
          <w:tcPr>
            <w:tcW w:w="1575"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$178.000.000</w:t>
            </w:r>
          </w:p>
        </w:tc>
        <w:tc>
          <w:tcPr>
            <w:tcW w:w="204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$797.000.000</w:t>
            </w:r>
          </w:p>
        </w:tc>
      </w:tr>
      <w:tr w:rsidR="00603D8C">
        <w:trPr>
          <w:trHeight w:val="300"/>
          <w:jc w:val="center"/>
        </w:trPr>
        <w:tc>
          <w:tcPr>
            <w:tcW w:w="2115"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FORTALECIMIENTO</w:t>
            </w:r>
          </w:p>
        </w:tc>
        <w:tc>
          <w:tcPr>
            <w:tcW w:w="1575"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$82.000.000</w:t>
            </w:r>
          </w:p>
        </w:tc>
        <w:tc>
          <w:tcPr>
            <w:tcW w:w="1575"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$83.000.000</w:t>
            </w:r>
          </w:p>
        </w:tc>
        <w:tc>
          <w:tcPr>
            <w:tcW w:w="1575"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$81.000.000</w:t>
            </w:r>
          </w:p>
        </w:tc>
        <w:tc>
          <w:tcPr>
            <w:tcW w:w="1575"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$82.000.000</w:t>
            </w:r>
          </w:p>
        </w:tc>
        <w:tc>
          <w:tcPr>
            <w:tcW w:w="204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$328.000.000</w:t>
            </w:r>
          </w:p>
        </w:tc>
      </w:tr>
      <w:tr w:rsidR="00603D8C">
        <w:trPr>
          <w:trHeight w:val="300"/>
          <w:jc w:val="center"/>
        </w:trPr>
        <w:tc>
          <w:tcPr>
            <w:tcW w:w="2115"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DIVULGACIÓN</w:t>
            </w:r>
          </w:p>
        </w:tc>
        <w:tc>
          <w:tcPr>
            <w:tcW w:w="1575"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$703.000.000</w:t>
            </w:r>
          </w:p>
        </w:tc>
        <w:tc>
          <w:tcPr>
            <w:tcW w:w="1575"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$1.190.000.000</w:t>
            </w:r>
          </w:p>
        </w:tc>
        <w:tc>
          <w:tcPr>
            <w:tcW w:w="1575"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$990.000.000</w:t>
            </w:r>
          </w:p>
        </w:tc>
        <w:tc>
          <w:tcPr>
            <w:tcW w:w="1575"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$990.000.000</w:t>
            </w:r>
          </w:p>
        </w:tc>
        <w:tc>
          <w:tcPr>
            <w:tcW w:w="204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$3.873.000.000</w:t>
            </w:r>
          </w:p>
        </w:tc>
      </w:tr>
      <w:tr w:rsidR="00603D8C">
        <w:trPr>
          <w:trHeight w:val="300"/>
          <w:jc w:val="center"/>
        </w:trPr>
        <w:tc>
          <w:tcPr>
            <w:tcW w:w="2115"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ARTICULACIÓN </w:t>
            </w:r>
          </w:p>
        </w:tc>
        <w:tc>
          <w:tcPr>
            <w:tcW w:w="1575"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$168.000.000</w:t>
            </w:r>
          </w:p>
        </w:tc>
        <w:tc>
          <w:tcPr>
            <w:tcW w:w="1575"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$66.800.000</w:t>
            </w:r>
          </w:p>
        </w:tc>
        <w:tc>
          <w:tcPr>
            <w:tcW w:w="1575"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$362.000.000</w:t>
            </w:r>
          </w:p>
        </w:tc>
        <w:tc>
          <w:tcPr>
            <w:tcW w:w="1575"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$358.000.000</w:t>
            </w:r>
          </w:p>
        </w:tc>
        <w:tc>
          <w:tcPr>
            <w:tcW w:w="204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$954.800.000</w:t>
            </w:r>
          </w:p>
        </w:tc>
      </w:tr>
      <w:tr w:rsidR="00603D8C">
        <w:trPr>
          <w:trHeight w:val="300"/>
          <w:jc w:val="center"/>
        </w:trPr>
        <w:tc>
          <w:tcPr>
            <w:tcW w:w="2115" w:type="dxa"/>
            <w:tcBorders>
              <w:top w:val="single" w:sz="4" w:space="0" w:color="000000"/>
              <w:left w:val="single" w:sz="8" w:space="0" w:color="000000"/>
              <w:bottom w:val="single" w:sz="8" w:space="0" w:color="000000"/>
              <w:right w:val="single" w:sz="8" w:space="0" w:color="000000"/>
            </w:tcBorders>
            <w:shd w:val="clear" w:color="auto" w:fill="DDEBF7"/>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OTROS</w:t>
            </w:r>
          </w:p>
        </w:tc>
        <w:tc>
          <w:tcPr>
            <w:tcW w:w="1575"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$545.000.000</w:t>
            </w:r>
          </w:p>
        </w:tc>
        <w:tc>
          <w:tcPr>
            <w:tcW w:w="1575"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$1.618.000.000</w:t>
            </w:r>
          </w:p>
        </w:tc>
        <w:tc>
          <w:tcPr>
            <w:tcW w:w="1575"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$2.136.000.000</w:t>
            </w:r>
          </w:p>
        </w:tc>
        <w:tc>
          <w:tcPr>
            <w:tcW w:w="1575"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$1.046.000.000</w:t>
            </w:r>
          </w:p>
        </w:tc>
        <w:tc>
          <w:tcPr>
            <w:tcW w:w="2040"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$5.345.000.000</w:t>
            </w:r>
          </w:p>
        </w:tc>
      </w:tr>
      <w:tr w:rsidR="00603D8C">
        <w:trPr>
          <w:trHeight w:val="300"/>
          <w:jc w:val="center"/>
        </w:trPr>
        <w:tc>
          <w:tcPr>
            <w:tcW w:w="8415" w:type="dxa"/>
            <w:gridSpan w:val="5"/>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rsidR="00603D8C" w:rsidRDefault="005E66C4">
            <w:pPr>
              <w:ind w:firstLine="357"/>
              <w:rPr>
                <w:rFonts w:ascii="Arial Narrow" w:eastAsia="Arial Narrow" w:hAnsi="Arial Narrow" w:cs="Arial Narrow"/>
                <w:b/>
                <w:color w:val="F2F2F2"/>
                <w:sz w:val="24"/>
                <w:szCs w:val="24"/>
              </w:rPr>
            </w:pPr>
            <w:r>
              <w:rPr>
                <w:rFonts w:ascii="Arial Narrow" w:eastAsia="Arial Narrow" w:hAnsi="Arial Narrow" w:cs="Arial Narrow"/>
                <w:b/>
                <w:color w:val="F2F2F2"/>
                <w:sz w:val="24"/>
                <w:szCs w:val="24"/>
              </w:rPr>
              <w:t>TOTAL INVERSIÓN</w:t>
            </w:r>
          </w:p>
        </w:tc>
        <w:tc>
          <w:tcPr>
            <w:tcW w:w="2040" w:type="dxa"/>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$18.680.800.000</w:t>
            </w:r>
          </w:p>
        </w:tc>
      </w:tr>
    </w:tbl>
    <w:p w:rsidR="00603D8C" w:rsidRDefault="00603D8C">
      <w:pPr>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b/>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b/>
          <w:sz w:val="24"/>
          <w:szCs w:val="24"/>
        </w:rPr>
        <w:t>Proyecto de Inversión 7821: Fortalecimiento y Dotación de Laboratorios, talleres, centros y aulas de la Universidad Distrital Francisco José de Caldas</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Este proyecto tiene por objetivo el lograr la mejora de la prestación de los servicios para prácticas aca</w:t>
      </w:r>
      <w:r>
        <w:rPr>
          <w:rFonts w:ascii="Arial Narrow" w:eastAsia="Arial Narrow" w:hAnsi="Arial Narrow" w:cs="Arial Narrow"/>
          <w:sz w:val="24"/>
          <w:szCs w:val="24"/>
        </w:rPr>
        <w:t>démica y de investigación en los laboratorios, talleres, centros y aulas especializadas, a partir de la modernización de la infraestructura tecnológica para el desarrollo de las actividades derivadas de los asuntos investigativos, de docencias, de extensió</w:t>
      </w:r>
      <w:r>
        <w:rPr>
          <w:rFonts w:ascii="Arial Narrow" w:eastAsia="Arial Narrow" w:hAnsi="Arial Narrow" w:cs="Arial Narrow"/>
          <w:sz w:val="24"/>
          <w:szCs w:val="24"/>
        </w:rPr>
        <w:t>n y de creación. Su financiamiento se proyectó de la siguiente manera: </w:t>
      </w:r>
    </w:p>
    <w:p w:rsidR="00603D8C" w:rsidRDefault="005E66C4">
      <w:pPr>
        <w:spacing w:after="160"/>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 xml:space="preserve">Tabla 10. </w:t>
      </w:r>
      <w:r>
        <w:rPr>
          <w:rFonts w:ascii="Arial Narrow" w:eastAsia="Arial Narrow" w:hAnsi="Arial Narrow" w:cs="Arial Narrow"/>
          <w:b/>
          <w:i/>
          <w:sz w:val="24"/>
          <w:szCs w:val="24"/>
        </w:rPr>
        <w:t>Presupuesto proyecto de inversión 7821</w:t>
      </w:r>
    </w:p>
    <w:tbl>
      <w:tblPr>
        <w:tblStyle w:val="af9"/>
        <w:tblW w:w="10112" w:type="dxa"/>
        <w:jc w:val="center"/>
        <w:tblInd w:w="0" w:type="dxa"/>
        <w:tblLayout w:type="fixed"/>
        <w:tblLook w:val="0400" w:firstRow="0" w:lastRow="0" w:firstColumn="0" w:lastColumn="0" w:noHBand="0" w:noVBand="1"/>
      </w:tblPr>
      <w:tblGrid>
        <w:gridCol w:w="2010"/>
        <w:gridCol w:w="1603"/>
        <w:gridCol w:w="1602"/>
        <w:gridCol w:w="1602"/>
        <w:gridCol w:w="1602"/>
        <w:gridCol w:w="1693"/>
      </w:tblGrid>
      <w:tr w:rsidR="00603D8C">
        <w:trPr>
          <w:trHeight w:val="300"/>
          <w:jc w:val="center"/>
        </w:trPr>
        <w:tc>
          <w:tcPr>
            <w:tcW w:w="2010" w:type="dxa"/>
            <w:tcBorders>
              <w:bottom w:val="single" w:sz="8" w:space="0" w:color="000000"/>
              <w:right w:val="single" w:sz="8" w:space="0" w:color="000000"/>
            </w:tcBorders>
            <w:tcMar>
              <w:top w:w="0" w:type="dxa"/>
              <w:left w:w="70" w:type="dxa"/>
              <w:bottom w:w="0" w:type="dxa"/>
              <w:right w:w="70" w:type="dxa"/>
            </w:tcMar>
            <w:vAlign w:val="center"/>
          </w:tcPr>
          <w:p w:rsidR="00603D8C" w:rsidRDefault="00603D8C">
            <w:pPr>
              <w:rPr>
                <w:rFonts w:ascii="Arial Narrow" w:eastAsia="Arial Narrow" w:hAnsi="Arial Narrow" w:cs="Arial Narrow"/>
                <w:sz w:val="24"/>
                <w:szCs w:val="24"/>
              </w:rPr>
            </w:pPr>
          </w:p>
        </w:tc>
        <w:tc>
          <w:tcPr>
            <w:tcW w:w="1603"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2021</w:t>
            </w:r>
          </w:p>
        </w:tc>
        <w:tc>
          <w:tcPr>
            <w:tcW w:w="1602"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2022</w:t>
            </w:r>
          </w:p>
        </w:tc>
        <w:tc>
          <w:tcPr>
            <w:tcW w:w="1602"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2023</w:t>
            </w:r>
          </w:p>
        </w:tc>
        <w:tc>
          <w:tcPr>
            <w:tcW w:w="1602"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2024</w:t>
            </w:r>
          </w:p>
        </w:tc>
        <w:tc>
          <w:tcPr>
            <w:tcW w:w="1693"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TOTAL</w:t>
            </w:r>
          </w:p>
        </w:tc>
      </w:tr>
      <w:tr w:rsidR="00603D8C">
        <w:trPr>
          <w:trHeight w:val="300"/>
          <w:jc w:val="center"/>
        </w:trPr>
        <w:tc>
          <w:tcPr>
            <w:tcW w:w="2010" w:type="dxa"/>
            <w:tcBorders>
              <w:top w:val="single" w:sz="8"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DIAGNÓSTICO</w:t>
            </w:r>
          </w:p>
        </w:tc>
        <w:tc>
          <w:tcPr>
            <w:tcW w:w="1603"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$200.000.000</w:t>
            </w:r>
          </w:p>
        </w:tc>
        <w:tc>
          <w:tcPr>
            <w:tcW w:w="1602"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$400.000.000</w:t>
            </w:r>
          </w:p>
        </w:tc>
        <w:tc>
          <w:tcPr>
            <w:tcW w:w="1602"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$250.000.000</w:t>
            </w:r>
          </w:p>
        </w:tc>
        <w:tc>
          <w:tcPr>
            <w:tcW w:w="1602"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$250.000.000</w:t>
            </w:r>
          </w:p>
        </w:tc>
        <w:tc>
          <w:tcPr>
            <w:tcW w:w="1693"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$1.100.000.000</w:t>
            </w:r>
          </w:p>
        </w:tc>
      </w:tr>
      <w:tr w:rsidR="00603D8C">
        <w:trPr>
          <w:trHeight w:val="600"/>
          <w:jc w:val="center"/>
        </w:trPr>
        <w:tc>
          <w:tcPr>
            <w:tcW w:w="201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PLAN INTEGRAL LABORATORIOS</w:t>
            </w:r>
          </w:p>
        </w:tc>
        <w:tc>
          <w:tcPr>
            <w:tcW w:w="1603"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$200.000.000</w:t>
            </w:r>
          </w:p>
        </w:tc>
        <w:tc>
          <w:tcPr>
            <w:tcW w:w="1602"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$200.000.000</w:t>
            </w:r>
          </w:p>
        </w:tc>
        <w:tc>
          <w:tcPr>
            <w:tcW w:w="1602"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$200.000.000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$0</w:t>
            </w:r>
          </w:p>
        </w:tc>
        <w:tc>
          <w:tcPr>
            <w:tcW w:w="169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$600.000.000</w:t>
            </w:r>
          </w:p>
        </w:tc>
      </w:tr>
      <w:tr w:rsidR="00603D8C">
        <w:trPr>
          <w:trHeight w:val="900"/>
          <w:jc w:val="center"/>
        </w:trPr>
        <w:tc>
          <w:tcPr>
            <w:tcW w:w="201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MANTENIMIENTO CORRECTIVO Y PREVENTIVO</w:t>
            </w:r>
          </w:p>
        </w:tc>
        <w:tc>
          <w:tcPr>
            <w:tcW w:w="160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$1.352.000.000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$1.708.000.000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$972.000.000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$1.462.000.000</w:t>
            </w:r>
          </w:p>
        </w:tc>
        <w:tc>
          <w:tcPr>
            <w:tcW w:w="169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$5.494.000.000</w:t>
            </w:r>
          </w:p>
        </w:tc>
      </w:tr>
      <w:tr w:rsidR="00603D8C">
        <w:trPr>
          <w:trHeight w:val="600"/>
          <w:jc w:val="center"/>
        </w:trPr>
        <w:tc>
          <w:tcPr>
            <w:tcW w:w="201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MATERIALES Y SUMINISTROS</w:t>
            </w:r>
          </w:p>
        </w:tc>
        <w:tc>
          <w:tcPr>
            <w:tcW w:w="160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$460.000.000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$559.000.000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$680.000.000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$724.000.000</w:t>
            </w:r>
          </w:p>
        </w:tc>
        <w:tc>
          <w:tcPr>
            <w:tcW w:w="169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$2.423.000.000</w:t>
            </w:r>
          </w:p>
        </w:tc>
      </w:tr>
      <w:tr w:rsidR="00603D8C">
        <w:trPr>
          <w:trHeight w:val="600"/>
          <w:jc w:val="center"/>
        </w:trPr>
        <w:tc>
          <w:tcPr>
            <w:tcW w:w="2010" w:type="dxa"/>
            <w:tcBorders>
              <w:top w:val="single" w:sz="4" w:space="0" w:color="000000"/>
              <w:left w:val="single" w:sz="8" w:space="0" w:color="000000"/>
              <w:bottom w:val="single" w:sz="8" w:space="0" w:color="000000"/>
              <w:right w:val="single" w:sz="8" w:space="0" w:color="000000"/>
            </w:tcBorders>
            <w:shd w:val="clear" w:color="auto" w:fill="DDEBF7"/>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DOTACIÓN DE EQUIPOS</w:t>
            </w:r>
          </w:p>
        </w:tc>
        <w:tc>
          <w:tcPr>
            <w:tcW w:w="1603"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$5.575.000.000</w:t>
            </w:r>
          </w:p>
        </w:tc>
        <w:tc>
          <w:tcPr>
            <w:tcW w:w="1602"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$3.184.000.000</w:t>
            </w:r>
          </w:p>
        </w:tc>
        <w:tc>
          <w:tcPr>
            <w:tcW w:w="1602"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$1.932.000.000</w:t>
            </w:r>
          </w:p>
        </w:tc>
        <w:tc>
          <w:tcPr>
            <w:tcW w:w="1602"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$1.860.000.000</w:t>
            </w:r>
          </w:p>
        </w:tc>
        <w:tc>
          <w:tcPr>
            <w:tcW w:w="1693"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$12.551.000.000</w:t>
            </w:r>
          </w:p>
        </w:tc>
      </w:tr>
      <w:tr w:rsidR="00603D8C">
        <w:trPr>
          <w:trHeight w:val="300"/>
          <w:jc w:val="center"/>
        </w:trPr>
        <w:tc>
          <w:tcPr>
            <w:tcW w:w="8419" w:type="dxa"/>
            <w:gridSpan w:val="5"/>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TOTAL INVERSIÓN</w:t>
            </w:r>
          </w:p>
        </w:tc>
        <w:tc>
          <w:tcPr>
            <w:tcW w:w="1693" w:type="dxa"/>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rsidR="00603D8C" w:rsidRDefault="005E66C4">
            <w:pPr>
              <w:ind w:left="0"/>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$22.168.000.000</w:t>
            </w:r>
          </w:p>
        </w:tc>
      </w:tr>
    </w:tbl>
    <w:p w:rsidR="00603D8C" w:rsidRDefault="00603D8C">
      <w:pPr>
        <w:ind w:left="0"/>
        <w:jc w:val="both"/>
        <w:rPr>
          <w:rFonts w:ascii="Arial Narrow" w:eastAsia="Arial Narrow" w:hAnsi="Arial Narrow" w:cs="Arial Narrow"/>
          <w:b/>
          <w:sz w:val="24"/>
          <w:szCs w:val="24"/>
        </w:rPr>
      </w:pPr>
    </w:p>
    <w:p w:rsidR="00603D8C" w:rsidRDefault="00603D8C">
      <w:pPr>
        <w:ind w:left="0"/>
        <w:jc w:val="both"/>
        <w:rPr>
          <w:rFonts w:ascii="Arial Narrow" w:eastAsia="Arial Narrow" w:hAnsi="Arial Narrow" w:cs="Arial Narrow"/>
          <w:b/>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b/>
          <w:sz w:val="24"/>
          <w:szCs w:val="24"/>
        </w:rPr>
        <w:t>Proyecto de Inversión 7892: Desarrollo y Fortalecimiento de los Doctorados de la Universidad Distrital Francisco José de Caldas</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Este proyecto tiene por objetivo el lograr un incremento significativo en la tasa de talento humano en formación de investigació</w:t>
      </w:r>
      <w:r>
        <w:rPr>
          <w:rFonts w:ascii="Arial Narrow" w:eastAsia="Arial Narrow" w:hAnsi="Arial Narrow" w:cs="Arial Narrow"/>
          <w:sz w:val="24"/>
          <w:szCs w:val="24"/>
        </w:rPr>
        <w:t>n - creación de alto nivel, para elaborar proyectos y liderar procesos de generación de conocimiento, apropiación tecnológica y desarrollo científico, artístico y cultural en el Distrito Capital, la región y el país, a partir del fortalecimiento de program</w:t>
      </w:r>
      <w:r>
        <w:rPr>
          <w:rFonts w:ascii="Arial Narrow" w:eastAsia="Arial Narrow" w:hAnsi="Arial Narrow" w:cs="Arial Narrow"/>
          <w:sz w:val="24"/>
          <w:szCs w:val="24"/>
        </w:rPr>
        <w:t>as de doctorado existentes, así como la creación de nuevos programas de este nivel. </w:t>
      </w: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En este sentido, también se busca la articulación de equipos de investigación que posibiliten la generación y consolidación de nuevas escuelas de pensamiento, con diferen</w:t>
      </w:r>
      <w:r>
        <w:rPr>
          <w:rFonts w:ascii="Arial Narrow" w:eastAsia="Arial Narrow" w:hAnsi="Arial Narrow" w:cs="Arial Narrow"/>
          <w:sz w:val="24"/>
          <w:szCs w:val="24"/>
        </w:rPr>
        <w:t>tes orientaciones teóricas y metodológicas, con capacidad de socializar e intercambiar los saberes/conocimientos generados. </w:t>
      </w: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Adicionalmente, se busca que se generen nuevos proyectos que permitan el fortalecimiento de las condiciones tecnológicas y de infr</w:t>
      </w:r>
      <w:r>
        <w:rPr>
          <w:rFonts w:ascii="Arial Narrow" w:eastAsia="Arial Narrow" w:hAnsi="Arial Narrow" w:cs="Arial Narrow"/>
          <w:sz w:val="24"/>
          <w:szCs w:val="24"/>
        </w:rPr>
        <w:t>aestructura, que mejoren las condiciones para la formación de alto nivel y aumenten las capacidades de dispositivos de interinstitucionalidad.</w:t>
      </w:r>
    </w:p>
    <w:p w:rsidR="00603D8C" w:rsidRDefault="00603D8C">
      <w:pPr>
        <w:ind w:left="0"/>
        <w:jc w:val="both"/>
        <w:rPr>
          <w:rFonts w:ascii="Arial Narrow" w:eastAsia="Arial Narrow" w:hAnsi="Arial Narrow" w:cs="Arial Narrow"/>
          <w:sz w:val="24"/>
          <w:szCs w:val="24"/>
        </w:rPr>
      </w:pPr>
    </w:p>
    <w:p w:rsidR="00603D8C" w:rsidRDefault="005E66C4">
      <w:pPr>
        <w:spacing w:after="160"/>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 xml:space="preserve">Tabla 11. </w:t>
      </w:r>
      <w:r>
        <w:rPr>
          <w:rFonts w:ascii="Arial Narrow" w:eastAsia="Arial Narrow" w:hAnsi="Arial Narrow" w:cs="Arial Narrow"/>
          <w:b/>
          <w:i/>
          <w:sz w:val="24"/>
          <w:szCs w:val="24"/>
        </w:rPr>
        <w:t>Presupuesto proyecto de inversión 7892</w:t>
      </w:r>
    </w:p>
    <w:tbl>
      <w:tblPr>
        <w:tblStyle w:val="afa"/>
        <w:tblW w:w="10112" w:type="dxa"/>
        <w:jc w:val="center"/>
        <w:tblInd w:w="0" w:type="dxa"/>
        <w:tblLayout w:type="fixed"/>
        <w:tblLook w:val="0400" w:firstRow="0" w:lastRow="0" w:firstColumn="0" w:lastColumn="0" w:noHBand="0" w:noVBand="1"/>
      </w:tblPr>
      <w:tblGrid>
        <w:gridCol w:w="1977"/>
        <w:gridCol w:w="1597"/>
        <w:gridCol w:w="1597"/>
        <w:gridCol w:w="1597"/>
        <w:gridCol w:w="1597"/>
        <w:gridCol w:w="1747"/>
      </w:tblGrid>
      <w:tr w:rsidR="00603D8C">
        <w:trPr>
          <w:trHeight w:val="300"/>
          <w:jc w:val="center"/>
        </w:trPr>
        <w:tc>
          <w:tcPr>
            <w:tcW w:w="1977" w:type="dxa"/>
            <w:tcBorders>
              <w:bottom w:val="single" w:sz="8" w:space="0" w:color="000000"/>
              <w:right w:val="single" w:sz="8" w:space="0" w:color="000000"/>
            </w:tcBorders>
            <w:tcMar>
              <w:top w:w="0" w:type="dxa"/>
              <w:left w:w="70" w:type="dxa"/>
              <w:bottom w:w="0" w:type="dxa"/>
              <w:right w:w="70" w:type="dxa"/>
            </w:tcMar>
            <w:vAlign w:val="center"/>
          </w:tcPr>
          <w:p w:rsidR="00603D8C" w:rsidRDefault="00603D8C">
            <w:pPr>
              <w:rPr>
                <w:rFonts w:ascii="Arial Narrow" w:eastAsia="Arial Narrow" w:hAnsi="Arial Narrow" w:cs="Arial Narrow"/>
                <w:sz w:val="24"/>
                <w:szCs w:val="24"/>
              </w:rPr>
            </w:pPr>
          </w:p>
        </w:tc>
        <w:tc>
          <w:tcPr>
            <w:tcW w:w="1597"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2021</w:t>
            </w:r>
          </w:p>
        </w:tc>
        <w:tc>
          <w:tcPr>
            <w:tcW w:w="1597"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2022</w:t>
            </w:r>
          </w:p>
        </w:tc>
        <w:tc>
          <w:tcPr>
            <w:tcW w:w="1597"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2023</w:t>
            </w:r>
          </w:p>
        </w:tc>
        <w:tc>
          <w:tcPr>
            <w:tcW w:w="1597"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2024</w:t>
            </w:r>
          </w:p>
        </w:tc>
        <w:tc>
          <w:tcPr>
            <w:tcW w:w="1747"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TOTAL</w:t>
            </w:r>
          </w:p>
        </w:tc>
      </w:tr>
      <w:tr w:rsidR="00603D8C">
        <w:trPr>
          <w:trHeight w:val="300"/>
          <w:jc w:val="center"/>
        </w:trPr>
        <w:tc>
          <w:tcPr>
            <w:tcW w:w="1977" w:type="dxa"/>
            <w:tcBorders>
              <w:top w:val="single" w:sz="8"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FORMACIÓN</w:t>
            </w:r>
          </w:p>
        </w:tc>
        <w:tc>
          <w:tcPr>
            <w:tcW w:w="1597"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$249.000.000</w:t>
            </w:r>
          </w:p>
        </w:tc>
        <w:tc>
          <w:tcPr>
            <w:tcW w:w="1597"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$236.000.000</w:t>
            </w:r>
          </w:p>
        </w:tc>
        <w:tc>
          <w:tcPr>
            <w:tcW w:w="1597"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$247.000.000</w:t>
            </w:r>
          </w:p>
        </w:tc>
        <w:tc>
          <w:tcPr>
            <w:tcW w:w="1597"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$257.000.000</w:t>
            </w:r>
          </w:p>
        </w:tc>
        <w:tc>
          <w:tcPr>
            <w:tcW w:w="1747"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$989.000.000</w:t>
            </w:r>
          </w:p>
        </w:tc>
      </w:tr>
      <w:tr w:rsidR="00603D8C">
        <w:trPr>
          <w:trHeight w:val="600"/>
          <w:jc w:val="center"/>
        </w:trPr>
        <w:tc>
          <w:tcPr>
            <w:tcW w:w="1977"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CAPACITACIÓN DOCENTE</w:t>
            </w:r>
          </w:p>
        </w:tc>
        <w:tc>
          <w:tcPr>
            <w:tcW w:w="1597"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$434.000.000</w:t>
            </w:r>
          </w:p>
        </w:tc>
        <w:tc>
          <w:tcPr>
            <w:tcW w:w="1597"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$411.000.000</w:t>
            </w:r>
          </w:p>
        </w:tc>
        <w:tc>
          <w:tcPr>
            <w:tcW w:w="1597"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$432.000.000</w:t>
            </w:r>
          </w:p>
        </w:tc>
        <w:tc>
          <w:tcPr>
            <w:tcW w:w="1597"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$449.000.000</w:t>
            </w:r>
          </w:p>
        </w:tc>
        <w:tc>
          <w:tcPr>
            <w:tcW w:w="1747"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$1.726.000.000</w:t>
            </w:r>
          </w:p>
        </w:tc>
      </w:tr>
      <w:tr w:rsidR="00603D8C">
        <w:trPr>
          <w:trHeight w:val="600"/>
          <w:jc w:val="center"/>
        </w:trPr>
        <w:tc>
          <w:tcPr>
            <w:tcW w:w="1977"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CONTENIDOS EDUCATIVOS</w:t>
            </w:r>
          </w:p>
        </w:tc>
        <w:tc>
          <w:tcPr>
            <w:tcW w:w="1597"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$173.000.000</w:t>
            </w:r>
          </w:p>
        </w:tc>
        <w:tc>
          <w:tcPr>
            <w:tcW w:w="1597"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$115.000.000</w:t>
            </w:r>
          </w:p>
        </w:tc>
        <w:tc>
          <w:tcPr>
            <w:tcW w:w="1597"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$226.000.000</w:t>
            </w:r>
          </w:p>
        </w:tc>
        <w:tc>
          <w:tcPr>
            <w:tcW w:w="1597"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$135.000.000</w:t>
            </w:r>
          </w:p>
        </w:tc>
        <w:tc>
          <w:tcPr>
            <w:tcW w:w="1747"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$649.000.000</w:t>
            </w:r>
          </w:p>
        </w:tc>
      </w:tr>
      <w:tr w:rsidR="00603D8C">
        <w:trPr>
          <w:trHeight w:val="300"/>
          <w:jc w:val="center"/>
        </w:trPr>
        <w:tc>
          <w:tcPr>
            <w:tcW w:w="1977"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DIVULGACIÓN</w:t>
            </w:r>
          </w:p>
        </w:tc>
        <w:tc>
          <w:tcPr>
            <w:tcW w:w="1597"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$512.000.000</w:t>
            </w:r>
          </w:p>
        </w:tc>
        <w:tc>
          <w:tcPr>
            <w:tcW w:w="1597"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$521.000.000</w:t>
            </w:r>
          </w:p>
        </w:tc>
        <w:tc>
          <w:tcPr>
            <w:tcW w:w="1597"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$105.000.000</w:t>
            </w:r>
          </w:p>
        </w:tc>
        <w:tc>
          <w:tcPr>
            <w:tcW w:w="1597"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$103.000.000</w:t>
            </w:r>
          </w:p>
        </w:tc>
        <w:tc>
          <w:tcPr>
            <w:tcW w:w="1747"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$1.241.000.000</w:t>
            </w:r>
          </w:p>
        </w:tc>
      </w:tr>
      <w:tr w:rsidR="00603D8C">
        <w:trPr>
          <w:trHeight w:val="300"/>
          <w:jc w:val="center"/>
        </w:trPr>
        <w:tc>
          <w:tcPr>
            <w:tcW w:w="1977"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DOTACIÓN</w:t>
            </w:r>
          </w:p>
        </w:tc>
        <w:tc>
          <w:tcPr>
            <w:tcW w:w="1597"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$100.000.000</w:t>
            </w:r>
          </w:p>
        </w:tc>
        <w:tc>
          <w:tcPr>
            <w:tcW w:w="1597"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$105.000.000</w:t>
            </w:r>
          </w:p>
        </w:tc>
        <w:tc>
          <w:tcPr>
            <w:tcW w:w="1597"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$105.000.000</w:t>
            </w:r>
          </w:p>
        </w:tc>
        <w:tc>
          <w:tcPr>
            <w:tcW w:w="1597"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$103.000.000</w:t>
            </w:r>
          </w:p>
        </w:tc>
        <w:tc>
          <w:tcPr>
            <w:tcW w:w="1747"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$413.000.000</w:t>
            </w:r>
          </w:p>
        </w:tc>
      </w:tr>
      <w:tr w:rsidR="00603D8C">
        <w:trPr>
          <w:trHeight w:val="300"/>
          <w:jc w:val="center"/>
        </w:trPr>
        <w:tc>
          <w:tcPr>
            <w:tcW w:w="1977" w:type="dxa"/>
            <w:tcBorders>
              <w:top w:val="single" w:sz="4" w:space="0" w:color="000000"/>
              <w:left w:val="single" w:sz="8" w:space="0" w:color="000000"/>
              <w:bottom w:val="single" w:sz="8" w:space="0" w:color="000000"/>
              <w:right w:val="single" w:sz="8" w:space="0" w:color="000000"/>
            </w:tcBorders>
            <w:shd w:val="clear" w:color="auto" w:fill="DDEBF7"/>
            <w:tcMar>
              <w:top w:w="0" w:type="dxa"/>
              <w:left w:w="70" w:type="dxa"/>
              <w:bottom w:w="0" w:type="dxa"/>
              <w:right w:w="70" w:type="dxa"/>
            </w:tcMar>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OTROS</w:t>
            </w:r>
          </w:p>
        </w:tc>
        <w:tc>
          <w:tcPr>
            <w:tcW w:w="1597"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$182.000.000</w:t>
            </w:r>
          </w:p>
        </w:tc>
        <w:tc>
          <w:tcPr>
            <w:tcW w:w="1597"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$539.000.000</w:t>
            </w:r>
          </w:p>
        </w:tc>
        <w:tc>
          <w:tcPr>
            <w:tcW w:w="1597"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$712.000.000</w:t>
            </w:r>
          </w:p>
        </w:tc>
        <w:tc>
          <w:tcPr>
            <w:tcW w:w="1597"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$349.000.000</w:t>
            </w:r>
          </w:p>
        </w:tc>
        <w:tc>
          <w:tcPr>
            <w:tcW w:w="1747"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$1.782.000.000</w:t>
            </w:r>
          </w:p>
        </w:tc>
      </w:tr>
      <w:tr w:rsidR="00603D8C">
        <w:trPr>
          <w:trHeight w:val="300"/>
          <w:jc w:val="center"/>
        </w:trPr>
        <w:tc>
          <w:tcPr>
            <w:tcW w:w="8365" w:type="dxa"/>
            <w:gridSpan w:val="5"/>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rsidR="00603D8C" w:rsidRDefault="005E66C4">
            <w:pPr>
              <w:ind w:firstLine="357"/>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TOTAL INVERSIÓN</w:t>
            </w:r>
          </w:p>
        </w:tc>
        <w:tc>
          <w:tcPr>
            <w:tcW w:w="1747" w:type="dxa"/>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rsidR="00603D8C" w:rsidRDefault="005E66C4">
            <w:pPr>
              <w:ind w:left="0"/>
              <w:rPr>
                <w:rFonts w:ascii="Arial Narrow" w:eastAsia="Arial Narrow" w:hAnsi="Arial Narrow" w:cs="Arial Narrow"/>
                <w:color w:val="F2F2F2"/>
                <w:sz w:val="24"/>
                <w:szCs w:val="24"/>
              </w:rPr>
            </w:pPr>
            <w:r>
              <w:rPr>
                <w:rFonts w:ascii="Arial Narrow" w:eastAsia="Arial Narrow" w:hAnsi="Arial Narrow" w:cs="Arial Narrow"/>
                <w:b/>
                <w:color w:val="F2F2F2"/>
                <w:sz w:val="24"/>
                <w:szCs w:val="24"/>
              </w:rPr>
              <w:t>$6.800.000.000</w:t>
            </w:r>
          </w:p>
        </w:tc>
      </w:tr>
    </w:tbl>
    <w:p w:rsidR="00603D8C" w:rsidRDefault="00603D8C">
      <w:pPr>
        <w:ind w:left="0"/>
        <w:jc w:val="both"/>
        <w:rPr>
          <w:rFonts w:ascii="Arial Narrow" w:eastAsia="Arial Narrow" w:hAnsi="Arial Narrow" w:cs="Arial Narrow"/>
          <w:sz w:val="24"/>
          <w:szCs w:val="24"/>
        </w:rPr>
      </w:pPr>
    </w:p>
    <w:p w:rsidR="00603D8C" w:rsidRDefault="005E66C4">
      <w:pPr>
        <w:ind w:left="0"/>
        <w:jc w:val="both"/>
        <w:sectPr w:rsidR="00603D8C">
          <w:pgSz w:w="12240" w:h="15840"/>
          <w:pgMar w:top="1133" w:right="1133" w:bottom="1133" w:left="1133" w:header="720" w:footer="720" w:gutter="0"/>
          <w:cols w:space="720"/>
        </w:sectPr>
      </w:pPr>
      <w:bookmarkStart w:id="73" w:name="_heading=h.z337ya" w:colFirst="0" w:colLast="0"/>
      <w:bookmarkEnd w:id="73"/>
      <w:r>
        <w:rPr>
          <w:rFonts w:ascii="Arial Narrow" w:eastAsia="Arial Narrow" w:hAnsi="Arial Narrow" w:cs="Arial Narrow"/>
          <w:sz w:val="24"/>
          <w:szCs w:val="24"/>
        </w:rPr>
        <w:t>Los tres proyectos anteriormente mencionados, están formulados, poseen código BPIN, se encuentran en ejecución y cuentan con financiación hasta el año 2024, la Universidad planea que cada uno de ellos se extienda en el tiempo mínimo por siete años, es deci</w:t>
      </w:r>
      <w:r>
        <w:rPr>
          <w:rFonts w:ascii="Arial Narrow" w:eastAsia="Arial Narrow" w:hAnsi="Arial Narrow" w:cs="Arial Narrow"/>
          <w:sz w:val="24"/>
          <w:szCs w:val="24"/>
        </w:rPr>
        <w:t>r, hasta la vigencia 2027; de esta manera, se avanzaría en el cumplimiento de las metas fijadas en el Plan Estratégico de Desarrollo 2018 – 2030. Es de anotar que la distribución de los rubros para vigencias futuras, dependerá de las dinámicas propias de l</w:t>
      </w:r>
      <w:r>
        <w:rPr>
          <w:rFonts w:ascii="Arial Narrow" w:eastAsia="Arial Narrow" w:hAnsi="Arial Narrow" w:cs="Arial Narrow"/>
          <w:sz w:val="24"/>
          <w:szCs w:val="24"/>
        </w:rPr>
        <w:t xml:space="preserve">a investigación, respondiendo a las necesidades identificadas en los procesos de autoevaluación y en articulación con nuestro </w:t>
      </w:r>
      <w:hyperlink r:id="rId101">
        <w:r>
          <w:rPr>
            <w:rFonts w:ascii="Arial Narrow" w:eastAsia="Arial Narrow" w:hAnsi="Arial Narrow" w:cs="Arial Narrow"/>
            <w:sz w:val="24"/>
            <w:szCs w:val="24"/>
            <w:u w:val="single"/>
          </w:rPr>
          <w:t>Plan Estratégico de Desarrollo 2018 – 2</w:t>
        </w:r>
        <w:r>
          <w:rPr>
            <w:rFonts w:ascii="Arial Narrow" w:eastAsia="Arial Narrow" w:hAnsi="Arial Narrow" w:cs="Arial Narrow"/>
            <w:sz w:val="24"/>
            <w:szCs w:val="24"/>
            <w:u w:val="single"/>
          </w:rPr>
          <w:t>030</w:t>
        </w:r>
      </w:hyperlink>
      <w:r>
        <w:t>.</w:t>
      </w:r>
    </w:p>
    <w:p w:rsidR="00603D8C" w:rsidRDefault="005E66C4">
      <w:pPr>
        <w:ind w:left="0"/>
        <w:rPr>
          <w:rFonts w:ascii="Times New Roman" w:eastAsia="Times New Roman" w:hAnsi="Times New Roman" w:cs="Times New Roman"/>
        </w:rPr>
      </w:pPr>
      <w:r>
        <w:rPr>
          <w:noProof/>
          <w:lang w:eastAsia="es-CO"/>
        </w:rPr>
        <w:lastRenderedPageBreak/>
        <w:drawing>
          <wp:anchor distT="0" distB="0" distL="114300" distR="114300" simplePos="0" relativeHeight="251668480" behindDoc="0" locked="0" layoutInCell="1" hidden="0" allowOverlap="1">
            <wp:simplePos x="0" y="0"/>
            <wp:positionH relativeFrom="column">
              <wp:posOffset>1748472</wp:posOffset>
            </wp:positionH>
            <wp:positionV relativeFrom="paragraph">
              <wp:posOffset>226695</wp:posOffset>
            </wp:positionV>
            <wp:extent cx="2835275" cy="2729230"/>
            <wp:effectExtent l="0" t="0" r="0" b="0"/>
            <wp:wrapTopAndBottom distT="0" distB="0"/>
            <wp:docPr id="97" name="image24.png" descr="IMAGEN-CORPORATIVA_UD-BN.tif"/>
            <wp:cNvGraphicFramePr/>
            <a:graphic xmlns:a="http://schemas.openxmlformats.org/drawingml/2006/main">
              <a:graphicData uri="http://schemas.openxmlformats.org/drawingml/2006/picture">
                <pic:pic xmlns:pic="http://schemas.openxmlformats.org/drawingml/2006/picture">
                  <pic:nvPicPr>
                    <pic:cNvPr id="0" name="image24.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rsidR="00603D8C" w:rsidRDefault="00603D8C">
      <w:pPr>
        <w:ind w:firstLine="357"/>
        <w:rPr>
          <w:rFonts w:ascii="Times New Roman" w:eastAsia="Times New Roman" w:hAnsi="Times New Roman" w:cs="Times New Roman"/>
          <w:sz w:val="40"/>
          <w:szCs w:val="40"/>
        </w:rPr>
      </w:pPr>
    </w:p>
    <w:p w:rsidR="00603D8C" w:rsidRDefault="00603D8C">
      <w:pPr>
        <w:spacing w:line="360" w:lineRule="auto"/>
        <w:ind w:firstLine="357"/>
        <w:rPr>
          <w:rFonts w:ascii="Times New Roman" w:eastAsia="Times New Roman" w:hAnsi="Times New Roman" w:cs="Times New Roman"/>
          <w:sz w:val="40"/>
          <w:szCs w:val="40"/>
        </w:rPr>
      </w:pPr>
    </w:p>
    <w:p w:rsidR="00603D8C" w:rsidRDefault="005E66C4">
      <w:pPr>
        <w:pStyle w:val="Ttulo1"/>
        <w:spacing w:line="360" w:lineRule="auto"/>
        <w:ind w:firstLine="357"/>
        <w:jc w:val="right"/>
        <w:rPr>
          <w:rFonts w:ascii="Times New Roman" w:eastAsia="Times New Roman" w:hAnsi="Times New Roman" w:cs="Times New Roman"/>
          <w:sz w:val="40"/>
          <w:szCs w:val="40"/>
        </w:rPr>
      </w:pPr>
      <w:bookmarkStart w:id="74" w:name="_heading=h.cdhfnylrrfs5" w:colFirst="0" w:colLast="0"/>
      <w:bookmarkEnd w:id="74"/>
      <w:r>
        <w:rPr>
          <w:rFonts w:ascii="Times New Roman" w:eastAsia="Times New Roman" w:hAnsi="Times New Roman" w:cs="Times New Roman"/>
          <w:sz w:val="40"/>
          <w:szCs w:val="40"/>
        </w:rPr>
        <w:t xml:space="preserve">Capítulo 6. Relación con el sector externo </w:t>
      </w: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rsidR="00603D8C" w:rsidRDefault="005E66C4">
      <w:pPr>
        <w:spacing w:line="360" w:lineRule="auto"/>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69504" behindDoc="0" locked="0" layoutInCell="1" hidden="0" allowOverlap="1">
                <wp:simplePos x="0" y="0"/>
                <wp:positionH relativeFrom="column">
                  <wp:posOffset>6426200</wp:posOffset>
                </wp:positionH>
                <wp:positionV relativeFrom="paragraph">
                  <wp:posOffset>0</wp:posOffset>
                </wp:positionV>
                <wp:extent cx="19050" cy="12700"/>
                <wp:effectExtent l="0" t="0" r="0" b="0"/>
                <wp:wrapNone/>
                <wp:docPr id="69" name="Conector recto de flecha 69"/>
                <wp:cNvGraphicFramePr/>
                <a:graphic xmlns:a="http://schemas.openxmlformats.org/drawingml/2006/main">
                  <a:graphicData uri="http://schemas.microsoft.com/office/word/2010/wordprocessingShape">
                    <wps:wsp>
                      <wps:cNvCnPr/>
                      <wps:spPr>
                        <a:xfrm rot="10800000" flipH="1">
                          <a:off x="43331700" y="4069560"/>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9" name="image51.png"/>
                <a:graphic>
                  <a:graphicData uri="http://schemas.openxmlformats.org/drawingml/2006/picture">
                    <pic:pic>
                      <pic:nvPicPr>
                        <pic:cNvPr id="0" name="image51.png"/>
                        <pic:cNvPicPr preferRelativeResize="0"/>
                      </pic:nvPicPr>
                      <pic:blipFill>
                        <a:blip r:embed="rId103"/>
                        <a:srcRect/>
                        <a:stretch>
                          <a:fillRect/>
                        </a:stretch>
                      </pic:blipFill>
                      <pic:spPr>
                        <a:xfrm>
                          <a:off x="0" y="0"/>
                          <a:ext cx="19050" cy="12700"/>
                        </a:xfrm>
                        <a:prstGeom prst="rect"/>
                        <a:ln/>
                      </pic:spPr>
                    </pic:pic>
                  </a:graphicData>
                </a:graphic>
              </wp:anchor>
            </w:drawing>
          </mc:Fallback>
        </mc:AlternateContent>
      </w:r>
    </w:p>
    <w:p w:rsidR="00603D8C" w:rsidRDefault="005E66C4">
      <w:pPr>
        <w:spacing w:line="360" w:lineRule="auto"/>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Profundización</w:t>
      </w:r>
    </w:p>
    <w:p w:rsidR="00603D8C" w:rsidRDefault="00603D8C">
      <w:pPr>
        <w:spacing w:line="360" w:lineRule="auto"/>
        <w:ind w:firstLine="357"/>
        <w:rPr>
          <w:rFonts w:ascii="Times New Roman" w:eastAsia="Times New Roman" w:hAnsi="Times New Roman" w:cs="Times New Roman"/>
        </w:rPr>
      </w:pPr>
    </w:p>
    <w:p w:rsidR="00603D8C" w:rsidRDefault="00603D8C">
      <w:pPr>
        <w:spacing w:line="360" w:lineRule="auto"/>
        <w:ind w:left="0"/>
        <w:rPr>
          <w:rFonts w:ascii="Times New Roman" w:eastAsia="Times New Roman" w:hAnsi="Times New Roman" w:cs="Times New Roman"/>
          <w:b/>
          <w:sz w:val="40"/>
          <w:szCs w:val="40"/>
        </w:rPr>
      </w:pPr>
    </w:p>
    <w:p w:rsidR="00603D8C" w:rsidRDefault="005E66C4">
      <w:pPr>
        <w:spacing w:line="360" w:lineRule="auto"/>
        <w:ind w:firstLine="357"/>
        <w:jc w:val="center"/>
      </w:pPr>
      <w:r>
        <w:rPr>
          <w:rFonts w:ascii="Times New Roman" w:eastAsia="Times New Roman" w:hAnsi="Times New Roman" w:cs="Times New Roman"/>
          <w:sz w:val="40"/>
          <w:szCs w:val="40"/>
        </w:rPr>
        <w:t>Bogotá, marzo de 2022.</w:t>
      </w:r>
    </w:p>
    <w:p w:rsidR="00603D8C" w:rsidRDefault="005E66C4">
      <w:pPr>
        <w:pStyle w:val="Ttulo2"/>
        <w:ind w:left="0"/>
      </w:pPr>
      <w:bookmarkStart w:id="75" w:name="_heading=h.ntze6nac0jza" w:colFirst="0" w:colLast="0"/>
      <w:bookmarkEnd w:id="75"/>
      <w:r>
        <w:lastRenderedPageBreak/>
        <w:t>Síntesis Capítulo 6</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concibe que el estudiante que forma como magister, se debe a las necesidades de nuestro país y considera que la función de proyección social debe procurar la formación de individuos con sensibilidad, conciencia social y capacidad de aportar sol</w:t>
      </w:r>
      <w:r>
        <w:rPr>
          <w:rFonts w:ascii="Arial Narrow" w:eastAsia="Arial Narrow" w:hAnsi="Arial Narrow" w:cs="Arial Narrow"/>
          <w:sz w:val="24"/>
          <w:szCs w:val="24"/>
        </w:rPr>
        <w:t>uciones creativas a las necesidades de la sociedad, a partir de:</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8"/>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Gestión Social que comprende acciones bajo enfoques participativos, fundamentadas en los valores solidarios en pro de una atención permanente y sistemática de problemáticas sociales y/o nece</w:t>
      </w:r>
      <w:r>
        <w:rPr>
          <w:rFonts w:ascii="Arial Narrow" w:eastAsia="Arial Narrow" w:hAnsi="Arial Narrow" w:cs="Arial Narrow"/>
          <w:sz w:val="24"/>
          <w:szCs w:val="24"/>
        </w:rPr>
        <w:t>sidades sociales y comunitarias, buscando una transformación y desarrollo visualizadas en capacidades comunitarias, sociales e institucionales en lo local, regional, nacional e internacional por medio del desarrollo de trabajos de grado que impacten direct</w:t>
      </w:r>
      <w:r>
        <w:rPr>
          <w:rFonts w:ascii="Arial Narrow" w:eastAsia="Arial Narrow" w:hAnsi="Arial Narrow" w:cs="Arial Narrow"/>
          <w:sz w:val="24"/>
          <w:szCs w:val="24"/>
        </w:rPr>
        <w:t>amente empresas o poblaciones directamente relacionadas con los estudiantes de la especialización.</w:t>
      </w:r>
    </w:p>
    <w:p w:rsidR="00603D8C" w:rsidRDefault="00603D8C">
      <w:pPr>
        <w:ind w:left="720" w:right="-7"/>
        <w:jc w:val="both"/>
        <w:rPr>
          <w:rFonts w:ascii="Arial Narrow" w:eastAsia="Arial Narrow" w:hAnsi="Arial Narrow" w:cs="Arial Narrow"/>
          <w:sz w:val="24"/>
          <w:szCs w:val="24"/>
        </w:rPr>
      </w:pPr>
    </w:p>
    <w:p w:rsidR="00603D8C" w:rsidRDefault="005E66C4">
      <w:pPr>
        <w:numPr>
          <w:ilvl w:val="0"/>
          <w:numId w:val="8"/>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Gestión Tecnológica que contribuye al fortalecimiento de la vinculación del programa con las empresas dando utilidad al conocimiento a través de procesos de</w:t>
      </w:r>
      <w:r>
        <w:rPr>
          <w:rFonts w:ascii="Arial Narrow" w:eastAsia="Arial Narrow" w:hAnsi="Arial Narrow" w:cs="Arial Narrow"/>
          <w:sz w:val="24"/>
          <w:szCs w:val="24"/>
        </w:rPr>
        <w:t xml:space="preserve"> emprendimiento, economía solidaria y procesos de evaluación de recursos tecnológicos de las compañías desde los talleres generados en cada asignatura.</w:t>
      </w:r>
    </w:p>
    <w:p w:rsidR="00603D8C" w:rsidRDefault="00603D8C">
      <w:pPr>
        <w:ind w:left="708" w:right="-7"/>
        <w:rPr>
          <w:rFonts w:ascii="Arial Narrow" w:eastAsia="Arial Narrow" w:hAnsi="Arial Narrow" w:cs="Arial Narrow"/>
          <w:sz w:val="24"/>
          <w:szCs w:val="24"/>
        </w:rPr>
      </w:pPr>
    </w:p>
    <w:p w:rsidR="00603D8C" w:rsidRDefault="005E66C4">
      <w:pPr>
        <w:numPr>
          <w:ilvl w:val="0"/>
          <w:numId w:val="8"/>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La interacción directa de la comunidad académica con los diferentes sectores que componen la sociedad actual, se realiza a través de las redes de conocimiento integradas por docentes y egresados.</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proyección social exige, en términos académicos, que no </w:t>
      </w:r>
      <w:r>
        <w:rPr>
          <w:rFonts w:ascii="Arial Narrow" w:eastAsia="Arial Narrow" w:hAnsi="Arial Narrow" w:cs="Arial Narrow"/>
          <w:sz w:val="24"/>
          <w:szCs w:val="24"/>
        </w:rPr>
        <w:t>sólo sea importante para la comunidad universitaria el proceso formativo dado a través de la docencia y la investigación, se requiere además que estos saberes y que estas experiencias se conviertan en acciones reales, concretas, que alcancen y beneficien a</w:t>
      </w:r>
      <w:r>
        <w:rPr>
          <w:rFonts w:ascii="Arial Narrow" w:eastAsia="Arial Narrow" w:hAnsi="Arial Narrow" w:cs="Arial Narrow"/>
          <w:sz w:val="24"/>
          <w:szCs w:val="24"/>
        </w:rPr>
        <w:t xml:space="preserve"> los grupos sociales y a las comunidades que más requieran de los resultados alcanzados por la institución y, por supuesto, en el desarrollo del proceso mismo de la proyección al entorno, que esta influencia alcance a toda la sociedad aproximándose a su de</w:t>
      </w:r>
      <w:r>
        <w:rPr>
          <w:rFonts w:ascii="Arial Narrow" w:eastAsia="Arial Narrow" w:hAnsi="Arial Narrow" w:cs="Arial Narrow"/>
          <w:sz w:val="24"/>
          <w:szCs w:val="24"/>
        </w:rPr>
        <w:t xml:space="preserve">sarrollo humano sustentable en la medida que se generan sinergias con el estado y el sector empresarial.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acoge estos lineamientos y los adapta a sus condiciones particulares desde los contextos tecnológicos relacionando sus procesos académico</w:t>
      </w:r>
      <w:r>
        <w:rPr>
          <w:rFonts w:ascii="Arial Narrow" w:eastAsia="Arial Narrow" w:hAnsi="Arial Narrow" w:cs="Arial Narrow"/>
          <w:sz w:val="24"/>
          <w:szCs w:val="24"/>
        </w:rPr>
        <w:t>s con la sociedad en aspectos como la estructuración de nuevas soluciones tecnológicas que propendan por la convivencia global, la identidad y la calidad. La Maestría ha planteado los siguientes objetivos en relación con su proyección social:</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8"/>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Ofrecer al e</w:t>
      </w:r>
      <w:r>
        <w:rPr>
          <w:rFonts w:ascii="Arial Narrow" w:eastAsia="Arial Narrow" w:hAnsi="Arial Narrow" w:cs="Arial Narrow"/>
          <w:sz w:val="24"/>
          <w:szCs w:val="24"/>
        </w:rPr>
        <w:t>studiante la posibilidad de poner en práctica sus conocimientos y habilidades profesionales, a través del servicio a las comunidades y a la sociedad, por medio de su vinculación a proyectos y/o programas sociales desde su espacio y tiempo con ayuda de la t</w:t>
      </w:r>
      <w:r>
        <w:rPr>
          <w:rFonts w:ascii="Arial Narrow" w:eastAsia="Arial Narrow" w:hAnsi="Arial Narrow" w:cs="Arial Narrow"/>
          <w:sz w:val="24"/>
          <w:szCs w:val="24"/>
        </w:rPr>
        <w:t>ecnología.</w:t>
      </w:r>
    </w:p>
    <w:p w:rsidR="00603D8C" w:rsidRDefault="00603D8C">
      <w:pPr>
        <w:ind w:left="720" w:right="-7"/>
        <w:jc w:val="both"/>
        <w:rPr>
          <w:rFonts w:ascii="Arial Narrow" w:eastAsia="Arial Narrow" w:hAnsi="Arial Narrow" w:cs="Arial Narrow"/>
          <w:sz w:val="24"/>
          <w:szCs w:val="24"/>
        </w:rPr>
      </w:pPr>
    </w:p>
    <w:p w:rsidR="00603D8C" w:rsidRDefault="005E66C4">
      <w:pPr>
        <w:numPr>
          <w:ilvl w:val="0"/>
          <w:numId w:val="8"/>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 xml:space="preserve">Desarrollar labores de intervención en la comunidad en general, tales como programas, proyectos, prácticas, asesorías, consultorías, trabajos comunitarios, pasantías, investigaciones de diverso tipo y otras acciones que produzcan cambios en el </w:t>
      </w:r>
      <w:r>
        <w:rPr>
          <w:rFonts w:ascii="Arial Narrow" w:eastAsia="Arial Narrow" w:hAnsi="Arial Narrow" w:cs="Arial Narrow"/>
          <w:sz w:val="24"/>
          <w:szCs w:val="24"/>
        </w:rPr>
        <w:t>entorno social desde la planeación o implementación de soluciones tecnológicas.</w:t>
      </w:r>
    </w:p>
    <w:p w:rsidR="00603D8C" w:rsidRDefault="00603D8C">
      <w:pPr>
        <w:ind w:left="720" w:right="-7"/>
        <w:jc w:val="both"/>
        <w:rPr>
          <w:rFonts w:ascii="Arial Narrow" w:eastAsia="Arial Narrow" w:hAnsi="Arial Narrow" w:cs="Arial Narrow"/>
          <w:sz w:val="24"/>
          <w:szCs w:val="24"/>
        </w:rPr>
      </w:pPr>
    </w:p>
    <w:p w:rsidR="00603D8C" w:rsidRDefault="005E66C4">
      <w:pPr>
        <w:numPr>
          <w:ilvl w:val="0"/>
          <w:numId w:val="8"/>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Fortalecer los nexos entre docencia, investigación y proyección social, para lograr la excelencia académica y la integralidad en la acción social por parte de todos los miembr</w:t>
      </w:r>
      <w:r>
        <w:rPr>
          <w:rFonts w:ascii="Arial Narrow" w:eastAsia="Arial Narrow" w:hAnsi="Arial Narrow" w:cs="Arial Narrow"/>
          <w:sz w:val="24"/>
          <w:szCs w:val="24"/>
        </w:rPr>
        <w:t>os de la comunidad universitaria.</w:t>
      </w:r>
    </w:p>
    <w:p w:rsidR="00603D8C" w:rsidRDefault="00603D8C">
      <w:pPr>
        <w:ind w:left="720" w:right="-7"/>
        <w:jc w:val="both"/>
        <w:rPr>
          <w:rFonts w:ascii="Arial Narrow" w:eastAsia="Arial Narrow" w:hAnsi="Arial Narrow" w:cs="Arial Narrow"/>
          <w:sz w:val="24"/>
          <w:szCs w:val="24"/>
        </w:rPr>
      </w:pPr>
    </w:p>
    <w:p w:rsidR="00603D8C" w:rsidRDefault="005E66C4">
      <w:pPr>
        <w:numPr>
          <w:ilvl w:val="0"/>
          <w:numId w:val="8"/>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Realizar ejercicios investigativos que den respuesta a las necesidades del contexto.</w:t>
      </w:r>
    </w:p>
    <w:p w:rsidR="00603D8C" w:rsidRDefault="00603D8C">
      <w:pPr>
        <w:ind w:left="720" w:right="-7"/>
        <w:jc w:val="both"/>
        <w:rPr>
          <w:rFonts w:ascii="Arial Narrow" w:eastAsia="Arial Narrow" w:hAnsi="Arial Narrow" w:cs="Arial Narrow"/>
          <w:sz w:val="24"/>
          <w:szCs w:val="24"/>
        </w:rPr>
      </w:pPr>
    </w:p>
    <w:p w:rsidR="00603D8C" w:rsidRDefault="005E66C4">
      <w:pPr>
        <w:numPr>
          <w:ilvl w:val="0"/>
          <w:numId w:val="8"/>
        </w:numPr>
        <w:ind w:right="-7"/>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Desarrollar reflexiones, análisis, conceptualizaciones e instrumentos de intervención adecuados que se conviertan en alternativas acadé</w:t>
      </w:r>
      <w:r>
        <w:rPr>
          <w:rFonts w:ascii="Arial Narrow" w:eastAsia="Arial Narrow" w:hAnsi="Arial Narrow" w:cs="Arial Narrow"/>
          <w:sz w:val="24"/>
          <w:szCs w:val="24"/>
        </w:rPr>
        <w:t>micas, pedagógicas y pragmáticas para asumir o resolver, de la mejor manera, los problemas y las necesidades de la comunidad.</w:t>
      </w:r>
    </w:p>
    <w:p w:rsidR="00603D8C" w:rsidRDefault="00603D8C">
      <w:pPr>
        <w:ind w:left="720" w:right="-7"/>
        <w:jc w:val="both"/>
        <w:rPr>
          <w:rFonts w:ascii="Arial Narrow" w:eastAsia="Arial Narrow" w:hAnsi="Arial Narrow" w:cs="Arial Narrow"/>
          <w:sz w:val="24"/>
          <w:szCs w:val="24"/>
        </w:rPr>
      </w:pPr>
    </w:p>
    <w:p w:rsidR="00603D8C" w:rsidRDefault="005E66C4">
      <w:pPr>
        <w:numPr>
          <w:ilvl w:val="0"/>
          <w:numId w:val="8"/>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 xml:space="preserve">Realizar una evaluación permanente y continua de necesidades y problemas del contexto en que se encuentra el estudiante, con una </w:t>
      </w:r>
      <w:r>
        <w:rPr>
          <w:rFonts w:ascii="Arial Narrow" w:eastAsia="Arial Narrow" w:hAnsi="Arial Narrow" w:cs="Arial Narrow"/>
          <w:sz w:val="24"/>
          <w:szCs w:val="24"/>
        </w:rPr>
        <w:t>visión hacia la sensibilización de una cultura de la proyección social, de convivencia, de adaptabilidad, de empleabilidad y de emprendimiento desde las soluciones tecnológicas.</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b/>
          <w:sz w:val="24"/>
          <w:szCs w:val="24"/>
        </w:rPr>
      </w:pPr>
      <w:r>
        <w:rPr>
          <w:rFonts w:ascii="Arial Narrow" w:eastAsia="Arial Narrow" w:hAnsi="Arial Narrow" w:cs="Arial Narrow"/>
          <w:b/>
          <w:sz w:val="24"/>
          <w:szCs w:val="24"/>
        </w:rPr>
        <w:t>Dependencias de la Universidad encargas de la Extensión y la proyección social</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A continuación, se presentan las dependencias de la universidad encargadas de extender y proyectar los procesos académicos e investigativos al entorno social, cultural y product</w:t>
      </w:r>
      <w:r>
        <w:rPr>
          <w:rFonts w:ascii="Arial Narrow" w:eastAsia="Arial Narrow" w:hAnsi="Arial Narrow" w:cs="Arial Narrow"/>
          <w:sz w:val="24"/>
          <w:szCs w:val="24"/>
        </w:rPr>
        <w:t>ivo:</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b/>
          <w:sz w:val="24"/>
          <w:szCs w:val="24"/>
        </w:rPr>
      </w:pPr>
      <w:r>
        <w:rPr>
          <w:rFonts w:ascii="Arial Narrow" w:eastAsia="Arial Narrow" w:hAnsi="Arial Narrow" w:cs="Arial Narrow"/>
          <w:b/>
          <w:sz w:val="24"/>
          <w:szCs w:val="24"/>
        </w:rPr>
        <w:t>Instituto de Extensión y Educación para el Trabajo y Desarrollo Humano – IDEXUD</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El Instituto de Extensión y Educación para el Trabajo y Desarrollo Humano – IDEXUD tiene como finalidad coordinar los esfuerzos de vinculación de la Universidad con difer</w:t>
      </w:r>
      <w:r>
        <w:rPr>
          <w:rFonts w:ascii="Arial Narrow" w:eastAsia="Arial Narrow" w:hAnsi="Arial Narrow" w:cs="Arial Narrow"/>
          <w:sz w:val="24"/>
          <w:szCs w:val="24"/>
        </w:rPr>
        <w:t>entes sectores, especialmente el público, en el aspecto de Extensión. La Universidad, en cabeza del IDEXUD, viene gestionando toda la normatividad de Proyección social, que permita establecer con claridad y eficiencia, el real impacto que en materia social</w:t>
      </w:r>
      <w:r>
        <w:rPr>
          <w:rFonts w:ascii="Arial Narrow" w:eastAsia="Arial Narrow" w:hAnsi="Arial Narrow" w:cs="Arial Narrow"/>
          <w:sz w:val="24"/>
          <w:szCs w:val="24"/>
        </w:rPr>
        <w:t xml:space="preserve"> se genera por la gestión de extensión universitaria.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el marco institucional, la Extensión y Proyección Social se fundamentan en el perfeccionamiento de las relaciones que permitan robustecer la generación de conceptos que respondan a las necesidades y requerimientos de la sociedad, con base en el conocimi</w:t>
      </w:r>
      <w:r>
        <w:rPr>
          <w:rFonts w:ascii="Arial Narrow" w:eastAsia="Arial Narrow" w:hAnsi="Arial Narrow" w:cs="Arial Narrow"/>
          <w:sz w:val="24"/>
          <w:szCs w:val="24"/>
        </w:rPr>
        <w:t>ento generado por la institución de manera aplicada e integrando, a través de propuestas, mecanismos tendientes al compromiso de interrelacionar la búsqueda de soluciones y respuesta a las necesidades de la comunidad, resultado de los instrumentos funciona</w:t>
      </w:r>
      <w:r>
        <w:rPr>
          <w:rFonts w:ascii="Arial Narrow" w:eastAsia="Arial Narrow" w:hAnsi="Arial Narrow" w:cs="Arial Narrow"/>
          <w:sz w:val="24"/>
          <w:szCs w:val="24"/>
        </w:rPr>
        <w:t>les que brinda la academia, para la generación de alternativas de desarrollo socioeconómico. De esta forma en cumplimiento de su función misional, el IDEXUD articula el conocimiento académico, técnico, científico e investigativo para el bienestar de la soc</w:t>
      </w:r>
      <w:r>
        <w:rPr>
          <w:rFonts w:ascii="Arial Narrow" w:eastAsia="Arial Narrow" w:hAnsi="Arial Narrow" w:cs="Arial Narrow"/>
          <w:sz w:val="24"/>
          <w:szCs w:val="24"/>
        </w:rPr>
        <w:t xml:space="preserve">iedad y la comunidad académica en general, a través de proyectos interinstitucionales y programas de educación para el trabajo y el desarrollo humano.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el año 2013, la Universidad reglamenta y adopta medidas tendientes a fortalecer la organización y ma</w:t>
      </w:r>
      <w:r>
        <w:rPr>
          <w:rFonts w:ascii="Arial Narrow" w:eastAsia="Arial Narrow" w:hAnsi="Arial Narrow" w:cs="Arial Narrow"/>
          <w:sz w:val="24"/>
          <w:szCs w:val="24"/>
        </w:rPr>
        <w:t>nejo de las políticas de extensión y define un Comité Central de Extensión y las Unidades de Extensión en cada una de las Facultades.  Esto se consigue mediante el Acuerdo 004 del 22 de agosto de 2013 del Consejo Superior y la Resolución Rectoral 503 del 1</w:t>
      </w:r>
      <w:r>
        <w:rPr>
          <w:rFonts w:ascii="Arial Narrow" w:eastAsia="Arial Narrow" w:hAnsi="Arial Narrow" w:cs="Arial Narrow"/>
          <w:sz w:val="24"/>
          <w:szCs w:val="24"/>
        </w:rPr>
        <w:t>7 de septiembre de 2013. Esta nueva reglamentación deroga la Resolución Rectoral 668 del 28 de noviembre de 2008.</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b/>
          <w:sz w:val="24"/>
          <w:szCs w:val="24"/>
        </w:rPr>
      </w:pPr>
      <w:r>
        <w:rPr>
          <w:rFonts w:ascii="Arial Narrow" w:eastAsia="Arial Narrow" w:hAnsi="Arial Narrow" w:cs="Arial Narrow"/>
          <w:b/>
          <w:sz w:val="24"/>
          <w:szCs w:val="24"/>
        </w:rPr>
        <w:t>Centro de Relaciones Interinstitucionales – CERI</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Universidad cuenta con el Centro de Relaciones Interinstitucionales – CERI como organismo</w:t>
      </w:r>
      <w:r>
        <w:rPr>
          <w:rFonts w:ascii="Arial Narrow" w:eastAsia="Arial Narrow" w:hAnsi="Arial Narrow" w:cs="Arial Narrow"/>
          <w:sz w:val="24"/>
          <w:szCs w:val="24"/>
        </w:rPr>
        <w:t xml:space="preserve"> que apoya a los diferentes proyectos curriculares en la relación permanente con comunidades académicas y otras instituciones. El CERI lidera la política de inter institucionalización e internacionalización de la Universidad, la cual se concibe como una fu</w:t>
      </w:r>
      <w:r>
        <w:rPr>
          <w:rFonts w:ascii="Arial Narrow" w:eastAsia="Arial Narrow" w:hAnsi="Arial Narrow" w:cs="Arial Narrow"/>
          <w:sz w:val="24"/>
          <w:szCs w:val="24"/>
        </w:rPr>
        <w:t>nción misional de direccionamiento estratégico de la Universidad y es transversal a las funciones misionales de Docencia (educación integral), Investigación – Creación y Extensión, en tanto promueve la formación integral de profesionales e investigadores g</w:t>
      </w:r>
      <w:r>
        <w:rPr>
          <w:rFonts w:ascii="Arial Narrow" w:eastAsia="Arial Narrow" w:hAnsi="Arial Narrow" w:cs="Arial Narrow"/>
          <w:sz w:val="24"/>
          <w:szCs w:val="24"/>
        </w:rPr>
        <w:t xml:space="preserve">lobalmente competitivos, con identidad cultural, formados con conocimientos y tendencias globales para la solución de problemas locales.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De esta forma mediante el CERI se permite la interacción de los profesores y estudiantes de la Universidad con los de</w:t>
      </w:r>
      <w:r>
        <w:rPr>
          <w:rFonts w:ascii="Arial Narrow" w:eastAsia="Arial Narrow" w:hAnsi="Arial Narrow" w:cs="Arial Narrow"/>
          <w:sz w:val="24"/>
          <w:szCs w:val="24"/>
        </w:rPr>
        <w:t xml:space="preserve"> otras instituciones, de modo que se facilita el trabajo de profesores visitantes, asesores y expertos en la participación de diferentes actividades desarrolladas por la Universidad y el Proyecto Curricular.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b/>
          <w:sz w:val="24"/>
          <w:szCs w:val="24"/>
        </w:rPr>
      </w:pPr>
      <w:r>
        <w:rPr>
          <w:rFonts w:ascii="Arial Narrow" w:eastAsia="Arial Narrow" w:hAnsi="Arial Narrow" w:cs="Arial Narrow"/>
          <w:b/>
          <w:sz w:val="24"/>
          <w:szCs w:val="24"/>
        </w:rPr>
        <w:t>Oficina de Transferencia de Resultados de Inve</w:t>
      </w:r>
      <w:r>
        <w:rPr>
          <w:rFonts w:ascii="Arial Narrow" w:eastAsia="Arial Narrow" w:hAnsi="Arial Narrow" w:cs="Arial Narrow"/>
          <w:b/>
          <w:sz w:val="24"/>
          <w:szCs w:val="24"/>
        </w:rPr>
        <w:t>stigación de Bogotá – OTRI</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En el marco de la interrelación entre investigación, docencia y extensión, la Universidad en un esfuerzo conjunto con la Secretaría de Desarrollo Económico (desde su Subdirección de Ciencia, Tecnología e Innovación) y con el apoy</w:t>
      </w:r>
      <w:r>
        <w:rPr>
          <w:rFonts w:ascii="Arial Narrow" w:eastAsia="Arial Narrow" w:hAnsi="Arial Narrow" w:cs="Arial Narrow"/>
          <w:sz w:val="24"/>
          <w:szCs w:val="24"/>
        </w:rPr>
        <w:t>o de Colciencias, crea y consolida una oficina encargada de facilitar la transferencia de resultados de investigación, innovación y tecnologías, -gestadas por investigadores e inventores de Bogotá – Región- hacia el sector productivo, permitiendo así, visi</w:t>
      </w:r>
      <w:r>
        <w:rPr>
          <w:rFonts w:ascii="Arial Narrow" w:eastAsia="Arial Narrow" w:hAnsi="Arial Narrow" w:cs="Arial Narrow"/>
          <w:sz w:val="24"/>
          <w:szCs w:val="24"/>
        </w:rPr>
        <w:t xml:space="preserve">bilizar, promover y desarrollar la materialización de un producto vendible y rentable, social y económicamente, a través del talento humano especializado en áreas como mercadeo, ingeniería, economía y derecho.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Universidad ha desarrollado en total más </w:t>
      </w:r>
      <w:r>
        <w:rPr>
          <w:rFonts w:ascii="Arial Narrow" w:eastAsia="Arial Narrow" w:hAnsi="Arial Narrow" w:cs="Arial Narrow"/>
          <w:sz w:val="24"/>
          <w:szCs w:val="24"/>
        </w:rPr>
        <w:t>de mil proyectos en la ciudad - región de Bogotá y el país por modalidades de extensión, publicados en Boletines estadístico y revistas de Extensión, que han acercado los desarrollos científicos y tecnológicos de la Universidad a las necesidades de la comu</w:t>
      </w:r>
      <w:r>
        <w:rPr>
          <w:rFonts w:ascii="Arial Narrow" w:eastAsia="Arial Narrow" w:hAnsi="Arial Narrow" w:cs="Arial Narrow"/>
          <w:sz w:val="24"/>
          <w:szCs w:val="24"/>
        </w:rPr>
        <w:t>nidad.</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b/>
          <w:sz w:val="24"/>
          <w:szCs w:val="24"/>
        </w:rPr>
      </w:pPr>
      <w:r>
        <w:rPr>
          <w:rFonts w:ascii="Arial Narrow" w:eastAsia="Arial Narrow" w:hAnsi="Arial Narrow" w:cs="Arial Narrow"/>
          <w:b/>
          <w:sz w:val="24"/>
          <w:szCs w:val="24"/>
        </w:rPr>
        <w:t>Instituto de Investigación e Innovación en Ingeniería - I3</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El Instituto de Investigación e Innovación en Ingeniería, es una unidad académica ejecutora, adscrita al CIDC, que involucra a los grupos de investigación y los programas de Maestría y Doct</w:t>
      </w:r>
      <w:r>
        <w:rPr>
          <w:rFonts w:ascii="Arial Narrow" w:eastAsia="Arial Narrow" w:hAnsi="Arial Narrow" w:cs="Arial Narrow"/>
          <w:sz w:val="24"/>
          <w:szCs w:val="24"/>
        </w:rPr>
        <w:t>orado para realizar programas y proyectos de investigación e innovación en Ingeniería, así como transferencia de resultados de investigación. Fue inaugurado el 22 de noviembre de 2018 en la Alcaldía de Bogotá, junto con la Política de Ciencia, Tecnología e</w:t>
      </w:r>
      <w:r>
        <w:rPr>
          <w:rFonts w:ascii="Arial Narrow" w:eastAsia="Arial Narrow" w:hAnsi="Arial Narrow" w:cs="Arial Narrow"/>
          <w:sz w:val="24"/>
          <w:szCs w:val="24"/>
        </w:rPr>
        <w:t xml:space="preserve"> Innovación Distrital.</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b/>
          <w:sz w:val="24"/>
          <w:szCs w:val="24"/>
        </w:rPr>
      </w:pPr>
      <w:r>
        <w:rPr>
          <w:rFonts w:ascii="Arial Narrow" w:eastAsia="Arial Narrow" w:hAnsi="Arial Narrow" w:cs="Arial Narrow"/>
          <w:b/>
          <w:sz w:val="24"/>
          <w:szCs w:val="24"/>
        </w:rPr>
        <w:t>Estrategias de extensión y proyección social de la Maestría</w:t>
      </w:r>
    </w:p>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Actualmente la Maestría ha establecido 4 vías para extender y proyectar sus actividades académicas y de investigación al entorno:</w:t>
      </w:r>
    </w:p>
    <w:p w:rsidR="00603D8C" w:rsidRDefault="00603D8C">
      <w:pPr>
        <w:ind w:left="0"/>
        <w:rPr>
          <w:rFonts w:ascii="Arial Narrow" w:eastAsia="Arial Narrow" w:hAnsi="Arial Narrow" w:cs="Arial Narrow"/>
          <w:sz w:val="24"/>
          <w:szCs w:val="24"/>
        </w:rPr>
      </w:pPr>
    </w:p>
    <w:p w:rsidR="00603D8C" w:rsidRDefault="005E66C4">
      <w:pPr>
        <w:numPr>
          <w:ilvl w:val="0"/>
          <w:numId w:val="8"/>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Proyectos de extensión realizados por los</w:t>
      </w:r>
      <w:r>
        <w:rPr>
          <w:rFonts w:ascii="Arial Narrow" w:eastAsia="Arial Narrow" w:hAnsi="Arial Narrow" w:cs="Arial Narrow"/>
          <w:sz w:val="24"/>
          <w:szCs w:val="24"/>
        </w:rPr>
        <w:t xml:space="preserve"> docentes y/o los grupos de investigación asociados a la Maestría.</w:t>
      </w:r>
    </w:p>
    <w:p w:rsidR="00603D8C" w:rsidRDefault="005E66C4">
      <w:pPr>
        <w:numPr>
          <w:ilvl w:val="0"/>
          <w:numId w:val="8"/>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Proyectos de investigación/innovación realizados por los docentes y/o los grupos de investigación asociados a la Maestría en convenio con el sector productivo o entes gubernamentales.</w:t>
      </w:r>
    </w:p>
    <w:p w:rsidR="00603D8C" w:rsidRDefault="005E66C4">
      <w:pPr>
        <w:numPr>
          <w:ilvl w:val="0"/>
          <w:numId w:val="8"/>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Traba</w:t>
      </w:r>
      <w:r>
        <w:rPr>
          <w:rFonts w:ascii="Arial Narrow" w:eastAsia="Arial Narrow" w:hAnsi="Arial Narrow" w:cs="Arial Narrow"/>
          <w:sz w:val="24"/>
          <w:szCs w:val="24"/>
        </w:rPr>
        <w:t>jos de grado realizados que impactan directamente el entorno productivo.</w:t>
      </w:r>
    </w:p>
    <w:p w:rsidR="00603D8C" w:rsidRDefault="005E66C4">
      <w:pPr>
        <w:numPr>
          <w:ilvl w:val="0"/>
          <w:numId w:val="8"/>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Cursos y/o eventos periódicos de acceso general, que permiten a la Maestría extender toda su capacidad formativa más allá de sus estudiantes. En la página web de la Maestría se pueden</w:t>
      </w:r>
      <w:r>
        <w:rPr>
          <w:rFonts w:ascii="Arial Narrow" w:eastAsia="Arial Narrow" w:hAnsi="Arial Narrow" w:cs="Arial Narrow"/>
          <w:sz w:val="24"/>
          <w:szCs w:val="24"/>
        </w:rPr>
        <w:t xml:space="preserve"> consultar los últimos eventos realizados. </w:t>
      </w:r>
    </w:p>
    <w:p w:rsidR="00603D8C" w:rsidRDefault="005E66C4">
      <w:pPr>
        <w:pStyle w:val="Ttulo2"/>
        <w:ind w:left="435"/>
        <w:jc w:val="center"/>
      </w:pPr>
      <w:bookmarkStart w:id="76" w:name="_heading=h.vaw03mwv6xy8" w:colFirst="0" w:colLast="0"/>
      <w:bookmarkEnd w:id="76"/>
      <w:r>
        <w:br w:type="page"/>
      </w:r>
    </w:p>
    <w:p w:rsidR="00603D8C" w:rsidRDefault="005E66C4">
      <w:pPr>
        <w:pStyle w:val="Ttulo2"/>
        <w:ind w:left="0"/>
      </w:pPr>
      <w:bookmarkStart w:id="77" w:name="_heading=h.ocauzdpnu7td" w:colFirst="0" w:colLast="0"/>
      <w:bookmarkEnd w:id="77"/>
      <w:r>
        <w:lastRenderedPageBreak/>
        <w:t>6. Relación Con El Sector Externo</w:t>
      </w:r>
    </w:p>
    <w:p w:rsidR="00603D8C" w:rsidRDefault="00603D8C">
      <w:pPr>
        <w:ind w:left="0"/>
        <w:jc w:val="center"/>
        <w:rPr>
          <w:rFonts w:ascii="Arial Narrow" w:eastAsia="Arial Narrow" w:hAnsi="Arial Narrow" w:cs="Arial Narrow"/>
          <w:b/>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concibe que el individuo que forma se debe a las necesidades de su país y considera que la función de proyección social debe procurar la formación de individuos con sensibilidad, conciencia social y capacidad de aportar soluciones creativas a l</w:t>
      </w:r>
      <w:r>
        <w:rPr>
          <w:rFonts w:ascii="Arial Narrow" w:eastAsia="Arial Narrow" w:hAnsi="Arial Narrow" w:cs="Arial Narrow"/>
          <w:sz w:val="24"/>
          <w:szCs w:val="24"/>
        </w:rPr>
        <w:t>as necesidades de la sociedad, a partir de:</w:t>
      </w:r>
    </w:p>
    <w:p w:rsidR="00603D8C" w:rsidRDefault="00603D8C">
      <w:pPr>
        <w:ind w:firstLine="426"/>
        <w:jc w:val="both"/>
        <w:rPr>
          <w:rFonts w:ascii="Arial Narrow" w:eastAsia="Arial Narrow" w:hAnsi="Arial Narrow" w:cs="Arial Narrow"/>
          <w:sz w:val="24"/>
          <w:szCs w:val="24"/>
        </w:rPr>
      </w:pPr>
    </w:p>
    <w:p w:rsidR="00603D8C" w:rsidRDefault="005E66C4">
      <w:pPr>
        <w:numPr>
          <w:ilvl w:val="0"/>
          <w:numId w:val="14"/>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Gestión Social que comprende acciones bajo enfoques participativos, fundamentadas en los valores solidarios en pro de una atención permanente y sistemática de problemáticas sociales y/o necesidades sociales y co</w:t>
      </w:r>
      <w:r>
        <w:rPr>
          <w:rFonts w:ascii="Arial Narrow" w:eastAsia="Arial Narrow" w:hAnsi="Arial Narrow" w:cs="Arial Narrow"/>
          <w:sz w:val="24"/>
          <w:szCs w:val="24"/>
        </w:rPr>
        <w:t>munitarias, buscando una transformación y desarrollo visualizadas en capacidades comunitarias, sociales e institucionales en lo local, regional, nacional e internacional por medio del desarrollo de trabajos de grado que impacten directamente empresas o pob</w:t>
      </w:r>
      <w:r>
        <w:rPr>
          <w:rFonts w:ascii="Arial Narrow" w:eastAsia="Arial Narrow" w:hAnsi="Arial Narrow" w:cs="Arial Narrow"/>
          <w:sz w:val="24"/>
          <w:szCs w:val="24"/>
        </w:rPr>
        <w:t>laciones directamente relacionadas con los estudiantes de la especialización.</w:t>
      </w:r>
    </w:p>
    <w:p w:rsidR="00603D8C" w:rsidRDefault="00603D8C">
      <w:pPr>
        <w:ind w:left="720" w:right="-7"/>
        <w:jc w:val="both"/>
        <w:rPr>
          <w:rFonts w:ascii="Arial Narrow" w:eastAsia="Arial Narrow" w:hAnsi="Arial Narrow" w:cs="Arial Narrow"/>
          <w:sz w:val="24"/>
          <w:szCs w:val="24"/>
        </w:rPr>
      </w:pPr>
    </w:p>
    <w:p w:rsidR="00603D8C" w:rsidRDefault="005E66C4">
      <w:pPr>
        <w:numPr>
          <w:ilvl w:val="0"/>
          <w:numId w:val="14"/>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Gestión Tecnológica que contribuye al fortalecimiento de la vinculación del programa con las empresas dando utilidad al conocimiento a través de procesos de emprendimiento, econ</w:t>
      </w:r>
      <w:r>
        <w:rPr>
          <w:rFonts w:ascii="Arial Narrow" w:eastAsia="Arial Narrow" w:hAnsi="Arial Narrow" w:cs="Arial Narrow"/>
          <w:sz w:val="24"/>
          <w:szCs w:val="24"/>
        </w:rPr>
        <w:t>omía solidaria y procesos de evaluación de recursos tecnológicos de las compañías desde los talleres generados en cada asignatura.</w:t>
      </w:r>
    </w:p>
    <w:p w:rsidR="00603D8C" w:rsidRDefault="00603D8C">
      <w:pPr>
        <w:ind w:left="708" w:right="-7"/>
        <w:rPr>
          <w:rFonts w:ascii="Arial Narrow" w:eastAsia="Arial Narrow" w:hAnsi="Arial Narrow" w:cs="Arial Narrow"/>
          <w:sz w:val="24"/>
          <w:szCs w:val="24"/>
        </w:rPr>
      </w:pPr>
    </w:p>
    <w:p w:rsidR="00603D8C" w:rsidRDefault="005E66C4">
      <w:pPr>
        <w:numPr>
          <w:ilvl w:val="0"/>
          <w:numId w:val="14"/>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La interacción directa de la comunidad académica con los diferentes sectores que componen la sociedad actual, se realiza a t</w:t>
      </w:r>
      <w:r>
        <w:rPr>
          <w:rFonts w:ascii="Arial Narrow" w:eastAsia="Arial Narrow" w:hAnsi="Arial Narrow" w:cs="Arial Narrow"/>
          <w:sz w:val="24"/>
          <w:szCs w:val="24"/>
        </w:rPr>
        <w:t>ravés de las redes de conocimiento integradas por docentes y egresados.</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proyección social exige, en términos académicos, que no sólo sea importante para la comunidad universitaria el proceso formativo dado a través de la docencia y la investigación, se</w:t>
      </w:r>
      <w:r>
        <w:rPr>
          <w:rFonts w:ascii="Arial Narrow" w:eastAsia="Arial Narrow" w:hAnsi="Arial Narrow" w:cs="Arial Narrow"/>
          <w:sz w:val="24"/>
          <w:szCs w:val="24"/>
        </w:rPr>
        <w:t xml:space="preserve"> requiere además que estos saberes y que estas experiencias se conviertan en acciones reales, concretas, que alcancen y beneficien a los grupos sociales y a las comunidades que más requieran de los resultados alcanzados por la institución y, por supuesto, </w:t>
      </w:r>
      <w:r>
        <w:rPr>
          <w:rFonts w:ascii="Arial Narrow" w:eastAsia="Arial Narrow" w:hAnsi="Arial Narrow" w:cs="Arial Narrow"/>
          <w:sz w:val="24"/>
          <w:szCs w:val="24"/>
        </w:rPr>
        <w:t xml:space="preserve">en el desarrollo del proceso mismo de la proyección al entorno, que esta influencia alcance a toda la sociedad aproximándose a su desarrollo humano sustentable en la medida que se generan sinergias con el estado y el sector empresarial.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acoge</w:t>
      </w:r>
      <w:r>
        <w:rPr>
          <w:rFonts w:ascii="Arial Narrow" w:eastAsia="Arial Narrow" w:hAnsi="Arial Narrow" w:cs="Arial Narrow"/>
          <w:sz w:val="24"/>
          <w:szCs w:val="24"/>
        </w:rPr>
        <w:t xml:space="preserve"> estos lineamientos y los adapta a sus condiciones particulares desde los contextos tecnológicos relacionando sus procesos académicos con la sociedad en aspectos como la estructuración de nuevas soluciones tecnológicas que propendan por la convivencia glob</w:t>
      </w:r>
      <w:r>
        <w:rPr>
          <w:rFonts w:ascii="Arial Narrow" w:eastAsia="Arial Narrow" w:hAnsi="Arial Narrow" w:cs="Arial Narrow"/>
          <w:sz w:val="24"/>
          <w:szCs w:val="24"/>
        </w:rPr>
        <w:t>al, la identidad y la calidad. La Maestría ha planteado los siguientes objetivos en relación con su proyección social:</w:t>
      </w:r>
    </w:p>
    <w:p w:rsidR="00603D8C" w:rsidRDefault="00603D8C">
      <w:pPr>
        <w:ind w:firstLine="357"/>
        <w:jc w:val="both"/>
        <w:rPr>
          <w:rFonts w:ascii="Arial Narrow" w:eastAsia="Arial Narrow" w:hAnsi="Arial Narrow" w:cs="Arial Narrow"/>
          <w:sz w:val="24"/>
          <w:szCs w:val="24"/>
        </w:rPr>
      </w:pPr>
    </w:p>
    <w:p w:rsidR="00603D8C" w:rsidRDefault="005E66C4">
      <w:pPr>
        <w:numPr>
          <w:ilvl w:val="0"/>
          <w:numId w:val="14"/>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Ofrecer al estudiante la posibilidad de poner en práctica sus conocimientos y habilidades profesionales, a través del servicio a las com</w:t>
      </w:r>
      <w:r>
        <w:rPr>
          <w:rFonts w:ascii="Arial Narrow" w:eastAsia="Arial Narrow" w:hAnsi="Arial Narrow" w:cs="Arial Narrow"/>
          <w:sz w:val="24"/>
          <w:szCs w:val="24"/>
        </w:rPr>
        <w:t>unidades y a la sociedad, por medio de su vinculación a proyectos y/o programas sociales desde su espacio y tiempo con ayuda de la tecnología.</w:t>
      </w:r>
    </w:p>
    <w:p w:rsidR="00603D8C" w:rsidRDefault="00603D8C">
      <w:pPr>
        <w:ind w:left="720" w:right="-7"/>
        <w:jc w:val="both"/>
        <w:rPr>
          <w:rFonts w:ascii="Arial Narrow" w:eastAsia="Arial Narrow" w:hAnsi="Arial Narrow" w:cs="Arial Narrow"/>
          <w:sz w:val="24"/>
          <w:szCs w:val="24"/>
        </w:rPr>
      </w:pPr>
    </w:p>
    <w:p w:rsidR="00603D8C" w:rsidRDefault="005E66C4">
      <w:pPr>
        <w:numPr>
          <w:ilvl w:val="0"/>
          <w:numId w:val="14"/>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Desarrollar labores de intervención en la comunidad en general, tales como programas, proyectos, prácticas, ases</w:t>
      </w:r>
      <w:r>
        <w:rPr>
          <w:rFonts w:ascii="Arial Narrow" w:eastAsia="Arial Narrow" w:hAnsi="Arial Narrow" w:cs="Arial Narrow"/>
          <w:sz w:val="24"/>
          <w:szCs w:val="24"/>
        </w:rPr>
        <w:t>orías, consultorías, trabajos comunitarios, pasantías, investigaciones de diverso tipo y otras acciones que produzcan cambios en el entorno social desde la planeación o implementación de soluciones tecnológicas.</w:t>
      </w:r>
    </w:p>
    <w:p w:rsidR="00603D8C" w:rsidRDefault="00603D8C">
      <w:pPr>
        <w:ind w:left="720" w:right="-7"/>
        <w:jc w:val="both"/>
        <w:rPr>
          <w:rFonts w:ascii="Arial Narrow" w:eastAsia="Arial Narrow" w:hAnsi="Arial Narrow" w:cs="Arial Narrow"/>
          <w:sz w:val="24"/>
          <w:szCs w:val="24"/>
        </w:rPr>
      </w:pPr>
    </w:p>
    <w:p w:rsidR="00603D8C" w:rsidRDefault="005E66C4">
      <w:pPr>
        <w:numPr>
          <w:ilvl w:val="0"/>
          <w:numId w:val="14"/>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Fortalecer los nexos entre docencia, investigación y proyección social, para lograr la excelencia académica y la integralidad en la acción social por parte de todos los miembros de la comunidad universitaria.</w:t>
      </w:r>
    </w:p>
    <w:p w:rsidR="00603D8C" w:rsidRDefault="00603D8C">
      <w:pPr>
        <w:ind w:left="720" w:right="-7"/>
        <w:jc w:val="both"/>
        <w:rPr>
          <w:rFonts w:ascii="Arial Narrow" w:eastAsia="Arial Narrow" w:hAnsi="Arial Narrow" w:cs="Arial Narrow"/>
          <w:sz w:val="24"/>
          <w:szCs w:val="24"/>
        </w:rPr>
      </w:pPr>
    </w:p>
    <w:p w:rsidR="00603D8C" w:rsidRDefault="005E66C4">
      <w:pPr>
        <w:numPr>
          <w:ilvl w:val="0"/>
          <w:numId w:val="14"/>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Realizar ejercicios investigativos que den res</w:t>
      </w:r>
      <w:r>
        <w:rPr>
          <w:rFonts w:ascii="Arial Narrow" w:eastAsia="Arial Narrow" w:hAnsi="Arial Narrow" w:cs="Arial Narrow"/>
          <w:sz w:val="24"/>
          <w:szCs w:val="24"/>
        </w:rPr>
        <w:t>puesta a las necesidades del contexto.</w:t>
      </w:r>
    </w:p>
    <w:p w:rsidR="00603D8C" w:rsidRDefault="00603D8C">
      <w:pPr>
        <w:ind w:left="720" w:right="-7"/>
        <w:jc w:val="both"/>
        <w:rPr>
          <w:rFonts w:ascii="Arial Narrow" w:eastAsia="Arial Narrow" w:hAnsi="Arial Narrow" w:cs="Arial Narrow"/>
          <w:sz w:val="24"/>
          <w:szCs w:val="24"/>
        </w:rPr>
      </w:pPr>
    </w:p>
    <w:p w:rsidR="00603D8C" w:rsidRDefault="005E66C4">
      <w:pPr>
        <w:numPr>
          <w:ilvl w:val="0"/>
          <w:numId w:val="14"/>
        </w:numPr>
        <w:ind w:right="-7"/>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Desarrollar reflexiones, análisis, conceptualizaciones e instrumentos de intervención adecuados que se conviertan en alternativas académicas, pedagógicas y pragmáticas para asumir o resolver, de la mejor manera, los </w:t>
      </w:r>
      <w:r>
        <w:rPr>
          <w:rFonts w:ascii="Arial Narrow" w:eastAsia="Arial Narrow" w:hAnsi="Arial Narrow" w:cs="Arial Narrow"/>
          <w:sz w:val="24"/>
          <w:szCs w:val="24"/>
        </w:rPr>
        <w:t>problemas y las necesidades de la comunidad.</w:t>
      </w:r>
    </w:p>
    <w:p w:rsidR="00603D8C" w:rsidRDefault="00603D8C">
      <w:pPr>
        <w:ind w:left="720" w:right="-7"/>
        <w:jc w:val="both"/>
        <w:rPr>
          <w:rFonts w:ascii="Arial Narrow" w:eastAsia="Arial Narrow" w:hAnsi="Arial Narrow" w:cs="Arial Narrow"/>
          <w:sz w:val="24"/>
          <w:szCs w:val="24"/>
        </w:rPr>
      </w:pPr>
    </w:p>
    <w:p w:rsidR="00603D8C" w:rsidRDefault="005E66C4">
      <w:pPr>
        <w:numPr>
          <w:ilvl w:val="0"/>
          <w:numId w:val="14"/>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Realizar una evaluación permanente y continua de necesidades y problemas del contexto en que se encuentra el estudiante, con una visión hacia la sensibilización de una cultura de proyección social, de convivenc</w:t>
      </w:r>
      <w:r>
        <w:rPr>
          <w:rFonts w:ascii="Arial Narrow" w:eastAsia="Arial Narrow" w:hAnsi="Arial Narrow" w:cs="Arial Narrow"/>
          <w:sz w:val="24"/>
          <w:szCs w:val="24"/>
        </w:rPr>
        <w:t>ia, de adaptabilidad, de empleabilidad y de emprendimiento desde las soluciones tecnológicas.</w:t>
      </w:r>
    </w:p>
    <w:p w:rsidR="00603D8C" w:rsidRDefault="005E66C4">
      <w:pPr>
        <w:pStyle w:val="Ttulo2"/>
        <w:ind w:left="576" w:hanging="576"/>
      </w:pPr>
      <w:bookmarkStart w:id="78" w:name="_heading=h.dwlqhcpzrzq3" w:colFirst="0" w:colLast="0"/>
      <w:bookmarkEnd w:id="78"/>
      <w:r>
        <w:t>6.1 Dependencias de la Universidad encargas de la Extensión y la proyección social</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A continuación, se presentan las dependencias de la universidad encargadas de extender y proyectar los procesos académicos e investigativos al entorno social, cultural y productivo:</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b/>
          <w:sz w:val="24"/>
          <w:szCs w:val="24"/>
        </w:rPr>
      </w:pPr>
      <w:r>
        <w:rPr>
          <w:rFonts w:ascii="Arial Narrow" w:eastAsia="Arial Narrow" w:hAnsi="Arial Narrow" w:cs="Arial Narrow"/>
          <w:b/>
          <w:sz w:val="24"/>
          <w:szCs w:val="24"/>
        </w:rPr>
        <w:t xml:space="preserve">Instituto de Extensión y Educación para el Trabajo y Desarrollo Humano – </w:t>
      </w:r>
      <w:r>
        <w:rPr>
          <w:rFonts w:ascii="Arial Narrow" w:eastAsia="Arial Narrow" w:hAnsi="Arial Narrow" w:cs="Arial Narrow"/>
          <w:b/>
          <w:sz w:val="24"/>
          <w:szCs w:val="24"/>
        </w:rPr>
        <w:t>IDEXUD</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Instituto de Extensión y Educación para el Trabajo y Desarrollo Humano – IDEXUD (http://idexud.udistrital.edu.co) tiene como finalidad coordinar los esfuerzos de vinculación de la Universidad con diferentes sectores, especialmente el público, en </w:t>
      </w:r>
      <w:r>
        <w:rPr>
          <w:rFonts w:ascii="Arial Narrow" w:eastAsia="Arial Narrow" w:hAnsi="Arial Narrow" w:cs="Arial Narrow"/>
          <w:sz w:val="24"/>
          <w:szCs w:val="24"/>
        </w:rPr>
        <w:t>el aspecto de Extensión. La Universidad, en cabeza del IDEXUD, viene gestionando toda la normatividad de Proyección social, que permita establecer con claridad y eficiencia, el real impacto que en materia social se genera por la gestión de extensión univer</w:t>
      </w:r>
      <w:r>
        <w:rPr>
          <w:rFonts w:ascii="Arial Narrow" w:eastAsia="Arial Narrow" w:hAnsi="Arial Narrow" w:cs="Arial Narrow"/>
          <w:sz w:val="24"/>
          <w:szCs w:val="24"/>
        </w:rPr>
        <w:t xml:space="preserve">sitaria.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el marco institucional, la Extensión y Proyección Social se fundamentan en el perfeccionamiento de las relaciones que permitan robustecer la generación de conceptos que respondan a las necesidades y requerimientos de la sociedad, con base en </w:t>
      </w:r>
      <w:r>
        <w:rPr>
          <w:rFonts w:ascii="Arial Narrow" w:eastAsia="Arial Narrow" w:hAnsi="Arial Narrow" w:cs="Arial Narrow"/>
          <w:sz w:val="24"/>
          <w:szCs w:val="24"/>
        </w:rPr>
        <w:t>el conocimiento generado por la institución de manera aplicada e integrando, a través de propuestas, mecanismos tendientes al compromiso de interrelacionar la búsqueda de soluciones y respuesta a las necesidades de la comunidad, resultado de los instrument</w:t>
      </w:r>
      <w:r>
        <w:rPr>
          <w:rFonts w:ascii="Arial Narrow" w:eastAsia="Arial Narrow" w:hAnsi="Arial Narrow" w:cs="Arial Narrow"/>
          <w:sz w:val="24"/>
          <w:szCs w:val="24"/>
        </w:rPr>
        <w:t>os funcionales que brinda la academia, para la generación de alternativas de desarrollo socioeconómico. De esta forma en cumplimiento de su función misional, el IDEXUD articula el conocimiento académico, técnico, científico e investigativo para el bienesta</w:t>
      </w:r>
      <w:r>
        <w:rPr>
          <w:rFonts w:ascii="Arial Narrow" w:eastAsia="Arial Narrow" w:hAnsi="Arial Narrow" w:cs="Arial Narrow"/>
          <w:sz w:val="24"/>
          <w:szCs w:val="24"/>
        </w:rPr>
        <w:t xml:space="preserve">r de la sociedad y la comunidad académica en general, a través de proyectos interinstitucionales y programas de educación para el trabajo y el desarrollo humano.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el año 2013, la Universidad reglamenta y adopta medidas tendientes a fortalecer la organi</w:t>
      </w:r>
      <w:r>
        <w:rPr>
          <w:rFonts w:ascii="Arial Narrow" w:eastAsia="Arial Narrow" w:hAnsi="Arial Narrow" w:cs="Arial Narrow"/>
          <w:sz w:val="24"/>
          <w:szCs w:val="24"/>
        </w:rPr>
        <w:t>zación y manejo de las políticas de extensión y define un Comité Central de Extensión y las Unidades de Extensión en cada una de las Facultades.  Esto se consigue mediante el Acuerdo 004 del 22 de agosto de 2013 del Consejo Superior (https://sgral.udistrit</w:t>
      </w:r>
      <w:r>
        <w:rPr>
          <w:rFonts w:ascii="Arial Narrow" w:eastAsia="Arial Narrow" w:hAnsi="Arial Narrow" w:cs="Arial Narrow"/>
          <w:sz w:val="24"/>
          <w:szCs w:val="24"/>
        </w:rPr>
        <w:t>al.edu.co/xdata/csu/acu_2013-004.pdf) y la Resolución Rectoral 503 del 17 de septiembre de 2013 (</w:t>
      </w:r>
      <w:hyperlink r:id="rId104">
        <w:r>
          <w:rPr>
            <w:rFonts w:ascii="Arial Narrow" w:eastAsia="Arial Narrow" w:hAnsi="Arial Narrow" w:cs="Arial Narrow"/>
            <w:color w:val="0563C1"/>
            <w:sz w:val="24"/>
            <w:szCs w:val="24"/>
            <w:u w:val="single"/>
          </w:rPr>
          <w:t>https://sgral.udistrital.edu.co/xdata/sisgral.php?qry=on&amp;id_doc=11798</w:t>
        </w:r>
      </w:hyperlink>
      <w:r>
        <w:rPr>
          <w:rFonts w:ascii="Arial Narrow" w:eastAsia="Arial Narrow" w:hAnsi="Arial Narrow" w:cs="Arial Narrow"/>
          <w:sz w:val="24"/>
          <w:szCs w:val="24"/>
        </w:rPr>
        <w:t>)</w:t>
      </w:r>
      <w:r>
        <w:rPr>
          <w:rFonts w:ascii="Arial Narrow" w:eastAsia="Arial Narrow" w:hAnsi="Arial Narrow" w:cs="Arial Narrow"/>
          <w:sz w:val="24"/>
          <w:szCs w:val="24"/>
        </w:rPr>
        <w:t>. Esta nueva reglamentación deroga la Resolución Rectoral 668 del 28 de noviembre de 2008 (</w:t>
      </w:r>
      <w:hyperlink r:id="rId105">
        <w:r>
          <w:rPr>
            <w:rFonts w:ascii="Arial Narrow" w:eastAsia="Arial Narrow" w:hAnsi="Arial Narrow" w:cs="Arial Narrow"/>
            <w:color w:val="0563C1"/>
            <w:sz w:val="24"/>
            <w:szCs w:val="24"/>
            <w:u w:val="single"/>
          </w:rPr>
          <w:t>http://www1.udistrital.edu.co:8080/documents/14223/5508148/Reso</w:t>
        </w:r>
        <w:r>
          <w:rPr>
            <w:rFonts w:ascii="Arial Narrow" w:eastAsia="Arial Narrow" w:hAnsi="Arial Narrow" w:cs="Arial Narrow"/>
            <w:color w:val="0563C1"/>
            <w:sz w:val="24"/>
            <w:szCs w:val="24"/>
            <w:u w:val="single"/>
          </w:rPr>
          <w:t>lucion+668+2008.pdf</w:t>
        </w:r>
      </w:hyperlink>
      <w:r>
        <w:rPr>
          <w:rFonts w:ascii="Arial Narrow" w:eastAsia="Arial Narrow" w:hAnsi="Arial Narrow" w:cs="Arial Narrow"/>
          <w:sz w:val="24"/>
          <w:szCs w:val="24"/>
        </w:rPr>
        <w:t xml:space="preserve">).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b/>
          <w:sz w:val="24"/>
          <w:szCs w:val="24"/>
        </w:rPr>
      </w:pPr>
      <w:r>
        <w:rPr>
          <w:rFonts w:ascii="Arial Narrow" w:eastAsia="Arial Narrow" w:hAnsi="Arial Narrow" w:cs="Arial Narrow"/>
          <w:b/>
          <w:sz w:val="24"/>
          <w:szCs w:val="24"/>
        </w:rPr>
        <w:t>Centro de Relaciones Interinstitucionales – CERI</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Universidad cuenta con el Centro de Relaciones Interinstitucionales – CERI (</w:t>
      </w:r>
      <w:hyperlink r:id="rId106">
        <w:r>
          <w:rPr>
            <w:rFonts w:ascii="Arial Narrow" w:eastAsia="Arial Narrow" w:hAnsi="Arial Narrow" w:cs="Arial Narrow"/>
            <w:color w:val="0563C1"/>
            <w:sz w:val="24"/>
            <w:szCs w:val="24"/>
            <w:u w:val="single"/>
          </w:rPr>
          <w:t>http://ceri.udistrital.edu.co/</w:t>
        </w:r>
      </w:hyperlink>
      <w:r>
        <w:rPr>
          <w:rFonts w:ascii="Arial Narrow" w:eastAsia="Arial Narrow" w:hAnsi="Arial Narrow" w:cs="Arial Narrow"/>
          <w:sz w:val="24"/>
          <w:szCs w:val="24"/>
        </w:rPr>
        <w:t>) como organismo que apo</w:t>
      </w:r>
      <w:r>
        <w:rPr>
          <w:rFonts w:ascii="Arial Narrow" w:eastAsia="Arial Narrow" w:hAnsi="Arial Narrow" w:cs="Arial Narrow"/>
          <w:sz w:val="24"/>
          <w:szCs w:val="24"/>
        </w:rPr>
        <w:t>ya a los diferentes proyectos curriculares en la relación permanente con comunidades académicas y otras instituciones. El CERI lidera la política de interinstitucionalización e internacionalización de la Universidad, la cual se concibe como una función mis</w:t>
      </w:r>
      <w:r>
        <w:rPr>
          <w:rFonts w:ascii="Arial Narrow" w:eastAsia="Arial Narrow" w:hAnsi="Arial Narrow" w:cs="Arial Narrow"/>
          <w:sz w:val="24"/>
          <w:szCs w:val="24"/>
        </w:rPr>
        <w:t>ional de direccionamiento estratégico de la Universidad y es transversal a las funciones misionales de Docencia (educación integral), Investigación – Creación y Extensión, en tanto promueve la formación integral de profesionales e investigadores globalment</w:t>
      </w:r>
      <w:r>
        <w:rPr>
          <w:rFonts w:ascii="Arial Narrow" w:eastAsia="Arial Narrow" w:hAnsi="Arial Narrow" w:cs="Arial Narrow"/>
          <w:sz w:val="24"/>
          <w:szCs w:val="24"/>
        </w:rPr>
        <w:t xml:space="preserve">e competitivos, con identidad cultural, formados con conocimientos y tendencias globales para la solución de problemas locales.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De esta forma mediante el CERI se permite la interacción de los profesores y estudiantes de la Universidad con los de otras in</w:t>
      </w:r>
      <w:r>
        <w:rPr>
          <w:rFonts w:ascii="Arial Narrow" w:eastAsia="Arial Narrow" w:hAnsi="Arial Narrow" w:cs="Arial Narrow"/>
          <w:sz w:val="24"/>
          <w:szCs w:val="24"/>
        </w:rPr>
        <w:t xml:space="preserve">stituciones, de modo que se facilita el trabajo de profesores visitantes, asesores y expertos en la participación de diferentes actividades desarrolladas por la Universidad y el Proyecto Curricular.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b/>
          <w:sz w:val="24"/>
          <w:szCs w:val="24"/>
        </w:rPr>
      </w:pPr>
      <w:r>
        <w:rPr>
          <w:rFonts w:ascii="Arial Narrow" w:eastAsia="Arial Narrow" w:hAnsi="Arial Narrow" w:cs="Arial Narrow"/>
          <w:b/>
          <w:sz w:val="24"/>
          <w:szCs w:val="24"/>
        </w:rPr>
        <w:t>Oficina de Transferencia de Resultados de Investigación</w:t>
      </w:r>
      <w:r>
        <w:rPr>
          <w:rFonts w:ascii="Arial Narrow" w:eastAsia="Arial Narrow" w:hAnsi="Arial Narrow" w:cs="Arial Narrow"/>
          <w:b/>
          <w:sz w:val="24"/>
          <w:szCs w:val="24"/>
        </w:rPr>
        <w:t xml:space="preserve"> de Bogotá – OTRI</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el marco de la interrelación entre investigación, docencia y extensión, la Universidad en un esfuerzo conjunto con la Secretaría de Desarrollo Económico (desde su Subdirección de Ciencia, Tecnología e Innovación) y con el apoyo de Colc</w:t>
      </w:r>
      <w:r>
        <w:rPr>
          <w:rFonts w:ascii="Arial Narrow" w:eastAsia="Arial Narrow" w:hAnsi="Arial Narrow" w:cs="Arial Narrow"/>
          <w:sz w:val="24"/>
          <w:szCs w:val="24"/>
        </w:rPr>
        <w:t xml:space="preserve">iencias, crea y consolida una oficina encargada de facilitar la transferencia de resultados de investigación, innovación y tecnologías, -gestadas por investigadores e inventores de Bogotá – Región- hacia el sector productivo, permitiendo así, visibilizar, </w:t>
      </w:r>
      <w:r>
        <w:rPr>
          <w:rFonts w:ascii="Arial Narrow" w:eastAsia="Arial Narrow" w:hAnsi="Arial Narrow" w:cs="Arial Narrow"/>
          <w:sz w:val="24"/>
          <w:szCs w:val="24"/>
        </w:rPr>
        <w:t>promover y desarrollar la materialización de un producto vendible y rentable, social y económicamente, a través del talento humano especializado en áreas como mercadeo, ingeniería, economía y derecho (</w:t>
      </w:r>
      <w:hyperlink r:id="rId107">
        <w:r>
          <w:rPr>
            <w:rFonts w:ascii="Arial Narrow" w:eastAsia="Arial Narrow" w:hAnsi="Arial Narrow" w:cs="Arial Narrow"/>
            <w:color w:val="0563C1"/>
            <w:sz w:val="24"/>
            <w:szCs w:val="24"/>
            <w:u w:val="single"/>
          </w:rPr>
          <w:t>http://otribogota.udistrital.edu.co/</w:t>
        </w:r>
      </w:hyperlink>
      <w:r>
        <w:rPr>
          <w:rFonts w:ascii="Arial Narrow" w:eastAsia="Arial Narrow" w:hAnsi="Arial Narrow" w:cs="Arial Narrow"/>
          <w:sz w:val="24"/>
          <w:szCs w:val="24"/>
        </w:rPr>
        <w:t xml:space="preserve">).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Universidad ha desarrollado en total más de mil proyectos en la ciudad - región de Bogotá y el país por modalidades de extensión, publicados en Boletines estadísticos y revistas de Extensión, que han acercado los desarrollos científicos y tecnológicos d</w:t>
      </w:r>
      <w:r>
        <w:rPr>
          <w:rFonts w:ascii="Arial Narrow" w:eastAsia="Arial Narrow" w:hAnsi="Arial Narrow" w:cs="Arial Narrow"/>
          <w:sz w:val="24"/>
          <w:szCs w:val="24"/>
        </w:rPr>
        <w:t>e la Universidad a las necesidades de la comunidad.</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b/>
          <w:sz w:val="24"/>
          <w:szCs w:val="24"/>
        </w:rPr>
      </w:pPr>
      <w:r>
        <w:rPr>
          <w:rFonts w:ascii="Arial Narrow" w:eastAsia="Arial Narrow" w:hAnsi="Arial Narrow" w:cs="Arial Narrow"/>
          <w:b/>
          <w:sz w:val="24"/>
          <w:szCs w:val="24"/>
        </w:rPr>
        <w:t>Instituto de Investigación e Innovación en Ingeniería - I3</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El Instituto de Investigación e Innovación en Ingeniería (https://i3.udistrital.edu.co) es una unidad académica ejecutora, adscrita al CIDC, que</w:t>
      </w:r>
      <w:r>
        <w:rPr>
          <w:rFonts w:ascii="Arial Narrow" w:eastAsia="Arial Narrow" w:hAnsi="Arial Narrow" w:cs="Arial Narrow"/>
          <w:sz w:val="24"/>
          <w:szCs w:val="24"/>
        </w:rPr>
        <w:t xml:space="preserve"> involucra a los grupos de investigación y los programas de Maestría y Doctorado para realizar programas y proyectos de investigación e innovación en Ingeniería, así como transferencia de resultados de investigación. Fue inaugurado el 22 de noviembre de 20</w:t>
      </w:r>
      <w:r>
        <w:rPr>
          <w:rFonts w:ascii="Arial Narrow" w:eastAsia="Arial Narrow" w:hAnsi="Arial Narrow" w:cs="Arial Narrow"/>
          <w:sz w:val="24"/>
          <w:szCs w:val="24"/>
        </w:rPr>
        <w:t>18 en la Alcaldía de Bogotá, junto con la Política de Ciencia, Tecnología e Innovación Distrital.</w:t>
      </w:r>
    </w:p>
    <w:p w:rsidR="00603D8C" w:rsidRDefault="005E66C4">
      <w:pPr>
        <w:pStyle w:val="Ttulo2"/>
        <w:ind w:left="576" w:hanging="576"/>
      </w:pPr>
      <w:bookmarkStart w:id="79" w:name="_heading=h.esngy77y3sf4" w:colFirst="0" w:colLast="0"/>
      <w:bookmarkEnd w:id="79"/>
      <w:r>
        <w:t>6.2 Estrategias de extensión y proyección social de la Maestría</w:t>
      </w:r>
    </w:p>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Actualmente la Maestría ha establecido 4 vías para extender y proyectar sus actividades académ</w:t>
      </w:r>
      <w:r>
        <w:rPr>
          <w:rFonts w:ascii="Arial Narrow" w:eastAsia="Arial Narrow" w:hAnsi="Arial Narrow" w:cs="Arial Narrow"/>
          <w:sz w:val="24"/>
          <w:szCs w:val="24"/>
        </w:rPr>
        <w:t>icas y de investigación al entorno:</w:t>
      </w:r>
    </w:p>
    <w:p w:rsidR="00603D8C" w:rsidRDefault="00603D8C">
      <w:pPr>
        <w:ind w:left="0"/>
        <w:rPr>
          <w:rFonts w:ascii="Arial Narrow" w:eastAsia="Arial Narrow" w:hAnsi="Arial Narrow" w:cs="Arial Narrow"/>
          <w:sz w:val="24"/>
          <w:szCs w:val="24"/>
        </w:rPr>
      </w:pPr>
    </w:p>
    <w:p w:rsidR="00603D8C" w:rsidRDefault="005E66C4">
      <w:pPr>
        <w:numPr>
          <w:ilvl w:val="0"/>
          <w:numId w:val="14"/>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Proyectos de extensión realizados por los docentes y/o los grupos de investigación asociados a la Maestría.</w:t>
      </w:r>
    </w:p>
    <w:p w:rsidR="00603D8C" w:rsidRDefault="005E66C4">
      <w:pPr>
        <w:numPr>
          <w:ilvl w:val="0"/>
          <w:numId w:val="14"/>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Proyectos de investigación/innovación realizados por los docentes y/o los grupos de investigación asociados a l</w:t>
      </w:r>
      <w:r>
        <w:rPr>
          <w:rFonts w:ascii="Arial Narrow" w:eastAsia="Arial Narrow" w:hAnsi="Arial Narrow" w:cs="Arial Narrow"/>
          <w:sz w:val="24"/>
          <w:szCs w:val="24"/>
        </w:rPr>
        <w:t>a Maestría en convenio con el sector productivo o entes gubernamentales.</w:t>
      </w:r>
    </w:p>
    <w:p w:rsidR="00603D8C" w:rsidRDefault="005E66C4">
      <w:pPr>
        <w:numPr>
          <w:ilvl w:val="0"/>
          <w:numId w:val="14"/>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Trabajos de grado realizados que impactan directamente el entorno productivo.</w:t>
      </w:r>
    </w:p>
    <w:p w:rsidR="00603D8C" w:rsidRDefault="005E66C4">
      <w:pPr>
        <w:numPr>
          <w:ilvl w:val="0"/>
          <w:numId w:val="14"/>
        </w:numPr>
        <w:ind w:right="-7"/>
        <w:jc w:val="both"/>
        <w:rPr>
          <w:rFonts w:ascii="Arial Narrow" w:eastAsia="Arial Narrow" w:hAnsi="Arial Narrow" w:cs="Arial Narrow"/>
          <w:sz w:val="24"/>
          <w:szCs w:val="24"/>
        </w:rPr>
      </w:pPr>
      <w:r>
        <w:rPr>
          <w:rFonts w:ascii="Arial Narrow" w:eastAsia="Arial Narrow" w:hAnsi="Arial Narrow" w:cs="Arial Narrow"/>
          <w:sz w:val="24"/>
          <w:szCs w:val="24"/>
        </w:rPr>
        <w:t xml:space="preserve">Cursos y/o eventos periódicos de acceso general, que permiten a la Maestría extender toda su capacidad formativa más allá de sus estudiantes. En la página web de la Maestría se pueden consultar los últimos eventos realizados:   </w:t>
      </w:r>
      <w:hyperlink r:id="rId108">
        <w:r>
          <w:rPr>
            <w:rFonts w:ascii="Arial Narrow" w:eastAsia="Arial Narrow" w:hAnsi="Arial Narrow" w:cs="Arial Narrow"/>
            <w:color w:val="0563C1"/>
            <w:sz w:val="24"/>
            <w:szCs w:val="24"/>
            <w:u w:val="single"/>
          </w:rPr>
          <w:t>https://rita.udistrital.edu.co/mciencias/index.php/informacion-general/eventos</w:t>
        </w:r>
      </w:hyperlink>
      <w:r>
        <w:rPr>
          <w:rFonts w:ascii="Arial Narrow" w:eastAsia="Arial Narrow" w:hAnsi="Arial Narrow" w:cs="Arial Narrow"/>
          <w:sz w:val="24"/>
          <w:szCs w:val="24"/>
        </w:rPr>
        <w:t xml:space="preserve"> </w:t>
      </w:r>
    </w:p>
    <w:p w:rsidR="00603D8C" w:rsidRDefault="00603D8C">
      <w:pPr>
        <w:spacing w:line="360" w:lineRule="auto"/>
        <w:ind w:left="0" w:right="-7"/>
        <w:jc w:val="both"/>
        <w:rPr>
          <w:rFonts w:ascii="Arial Narrow" w:eastAsia="Arial Narrow" w:hAnsi="Arial Narrow" w:cs="Arial Narrow"/>
          <w:sz w:val="24"/>
          <w:szCs w:val="24"/>
        </w:rPr>
      </w:pPr>
    </w:p>
    <w:p w:rsidR="00603D8C" w:rsidRDefault="005E66C4">
      <w:pPr>
        <w:pStyle w:val="Ttulo2"/>
        <w:spacing w:line="360" w:lineRule="auto"/>
        <w:ind w:left="284" w:hanging="284"/>
      </w:pPr>
      <w:bookmarkStart w:id="80" w:name="_heading=h.g7j077qlx7sr" w:colFirst="0" w:colLast="0"/>
      <w:bookmarkEnd w:id="80"/>
      <w:r>
        <w:t>6.3 Contratos de extensión y de investigación desarrollados por docentes y/o grupos de investigación asoc</w:t>
      </w:r>
      <w:r>
        <w:t>iados a la Maestría</w:t>
      </w:r>
    </w:p>
    <w:p w:rsidR="00603D8C" w:rsidRDefault="00603D8C">
      <w:pPr>
        <w:ind w:firstLine="357"/>
        <w:rPr>
          <w:rFonts w:ascii="Arial Narrow" w:eastAsia="Arial Narrow" w:hAnsi="Arial Narrow" w:cs="Arial Narrow"/>
          <w:sz w:val="24"/>
          <w:szCs w:val="24"/>
        </w:rPr>
      </w:pPr>
    </w:p>
    <w:p w:rsidR="00603D8C" w:rsidRDefault="005E66C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15. Contratos de extensión y de investigación desarrollados por docentes y/o grupos de investigación asociados a la Maestría</w:t>
      </w:r>
    </w:p>
    <w:tbl>
      <w:tblPr>
        <w:tblStyle w:val="afb"/>
        <w:tblW w:w="11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100"/>
        <w:gridCol w:w="2865"/>
        <w:gridCol w:w="3090"/>
        <w:gridCol w:w="2310"/>
      </w:tblGrid>
      <w:tr w:rsidR="00603D8C">
        <w:trPr>
          <w:trHeight w:val="276"/>
          <w:jc w:val="center"/>
        </w:trPr>
        <w:tc>
          <w:tcPr>
            <w:tcW w:w="11355" w:type="dxa"/>
            <w:gridSpan w:val="5"/>
            <w:shd w:val="clear" w:color="auto" w:fill="D9E2F3"/>
          </w:tcPr>
          <w:p w:rsidR="00603D8C" w:rsidRDefault="005E66C4">
            <w:pPr>
              <w:widowControl w:val="0"/>
              <w:ind w:left="0"/>
              <w:jc w:val="center"/>
              <w:rPr>
                <w:rFonts w:ascii="Arial Narrow" w:eastAsia="Arial Narrow" w:hAnsi="Arial Narrow" w:cs="Arial Narrow"/>
                <w:b/>
                <w:color w:val="FFFFFF"/>
                <w:sz w:val="20"/>
                <w:szCs w:val="20"/>
              </w:rPr>
            </w:pPr>
            <w:r>
              <w:rPr>
                <w:rFonts w:ascii="Arial Narrow" w:eastAsia="Arial Narrow" w:hAnsi="Arial Narrow" w:cs="Arial Narrow"/>
                <w:b/>
                <w:sz w:val="20"/>
                <w:szCs w:val="20"/>
              </w:rPr>
              <w:t>CONTRATOS DE EXTENSIÓN</w:t>
            </w:r>
          </w:p>
        </w:tc>
      </w:tr>
      <w:tr w:rsidR="00603D8C">
        <w:trPr>
          <w:trHeight w:val="552"/>
          <w:jc w:val="center"/>
        </w:trPr>
        <w:tc>
          <w:tcPr>
            <w:tcW w:w="990" w:type="dxa"/>
            <w:shd w:val="clear" w:color="auto" w:fill="D9E2F3"/>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lastRenderedPageBreak/>
              <w:t>AÑO</w:t>
            </w:r>
          </w:p>
        </w:tc>
        <w:tc>
          <w:tcPr>
            <w:tcW w:w="2100" w:type="dxa"/>
            <w:shd w:val="clear" w:color="auto" w:fill="D9E2F3"/>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ENTIDAD</w:t>
            </w:r>
          </w:p>
        </w:tc>
        <w:tc>
          <w:tcPr>
            <w:tcW w:w="2865" w:type="dxa"/>
            <w:shd w:val="clear" w:color="auto" w:fill="D9E2F3"/>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NOMBRE</w:t>
            </w:r>
          </w:p>
        </w:tc>
        <w:tc>
          <w:tcPr>
            <w:tcW w:w="3090" w:type="dxa"/>
            <w:shd w:val="clear" w:color="auto" w:fill="D9E2F3"/>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DOCENTES PARTICIPANTES</w:t>
            </w:r>
          </w:p>
        </w:tc>
        <w:tc>
          <w:tcPr>
            <w:tcW w:w="2310" w:type="dxa"/>
            <w:shd w:val="clear" w:color="auto" w:fill="D9E2F3"/>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GRUPO DE INVESTIGACIÓN</w:t>
            </w:r>
          </w:p>
        </w:tc>
      </w:tr>
      <w:tr w:rsidR="00603D8C">
        <w:trPr>
          <w:trHeight w:val="552"/>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2020</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UNIVERSIDAD DISTRITAL FRANCISCO JOSÉ DE CALDAS - UD</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DIPLOMADO EN TELEMEDICINA</w:t>
            </w:r>
          </w:p>
        </w:tc>
        <w:tc>
          <w:tcPr>
            <w:tcW w:w="3090"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LILIA EDITH APARICIO</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w:t>
            </w:r>
          </w:p>
        </w:tc>
      </w:tr>
      <w:tr w:rsidR="00603D8C">
        <w:trPr>
          <w:trHeight w:val="809"/>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2020</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UNIVERSIDAD DE TWENTE - PAÍSES BAJOS</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CONVENIO ESPECÍFICO 001 DE 2019 ENTRE LA UNIVERSIDAD DE TWENTE Y LA UNIVERSIDAD DISTRITAL FRANCISCO JOSÉ DE CALDAS</w:t>
            </w:r>
          </w:p>
        </w:tc>
        <w:tc>
          <w:tcPr>
            <w:tcW w:w="3090" w:type="dxa"/>
          </w:tcPr>
          <w:p w:rsidR="00603D8C" w:rsidRDefault="005E66C4">
            <w:pPr>
              <w:widowControl w:val="0"/>
              <w:ind w:left="0"/>
              <w:rPr>
                <w:rFonts w:ascii="Arial Narrow" w:eastAsia="Arial Narrow" w:hAnsi="Arial Narrow" w:cs="Arial Narrow"/>
                <w:sz w:val="20"/>
                <w:szCs w:val="20"/>
              </w:rPr>
            </w:pPr>
            <w:r>
              <w:rPr>
                <w:rFonts w:ascii="Arial Narrow" w:eastAsia="Arial Narrow" w:hAnsi="Arial Narrow" w:cs="Arial Narrow"/>
                <w:sz w:val="20"/>
                <w:szCs w:val="20"/>
              </w:rPr>
              <w:t>HECTOR JAVIER FUENTES LÓPEZ</w:t>
            </w:r>
            <w:r>
              <w:rPr>
                <w:rFonts w:ascii="Arial Narrow" w:eastAsia="Arial Narrow" w:hAnsi="Arial Narrow" w:cs="Arial Narrow"/>
                <w:sz w:val="20"/>
                <w:szCs w:val="20"/>
              </w:rPr>
              <w:br/>
              <w:t>LUZ ANGELA ROCHA SALAMANCA</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w:t>
            </w:r>
          </w:p>
        </w:tc>
      </w:tr>
      <w:tr w:rsidR="00603D8C">
        <w:trPr>
          <w:trHeight w:val="1403"/>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2019</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UNIVERSIDAD DISTRITAL FRANCISCO JOSÉ DE CALDAS - UD</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PROGRAMA ACADÉMICO DE GRADO ACUERDO 069 2019-1-FACULTAD INGENIERÍA</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CARLOS LEONARDO MENDOZA PRIESSENG</w:t>
            </w:r>
            <w:r>
              <w:rPr>
                <w:rFonts w:ascii="Arial Narrow" w:eastAsia="Arial Narrow" w:hAnsi="Arial Narrow" w:cs="Arial Narrow"/>
                <w:sz w:val="20"/>
                <w:szCs w:val="20"/>
              </w:rPr>
              <w:br/>
              <w:t>CESAR ANDREY PERDOMO CHARRY</w:t>
            </w:r>
            <w:r>
              <w:rPr>
                <w:rFonts w:ascii="Arial Narrow" w:eastAsia="Arial Narrow" w:hAnsi="Arial Narrow" w:cs="Arial Narrow"/>
                <w:sz w:val="20"/>
                <w:szCs w:val="20"/>
              </w:rPr>
              <w:br/>
              <w:t>EDUYN RAMIRO LOPEZ SANTANA</w:t>
            </w:r>
            <w:r>
              <w:rPr>
                <w:rFonts w:ascii="Arial Narrow" w:eastAsia="Arial Narrow" w:hAnsi="Arial Narrow" w:cs="Arial Narrow"/>
                <w:sz w:val="20"/>
                <w:szCs w:val="20"/>
              </w:rPr>
              <w:br/>
              <w:t>ELEANI DEL CARMEN SUAREZ ROJAS</w:t>
            </w:r>
            <w:r>
              <w:rPr>
                <w:rFonts w:ascii="Arial Narrow" w:eastAsia="Arial Narrow" w:hAnsi="Arial Narrow" w:cs="Arial Narrow"/>
                <w:sz w:val="20"/>
                <w:szCs w:val="20"/>
              </w:rPr>
              <w:br/>
              <w:t>JAVIER FELIPE MONCADA SANCHEZ</w:t>
            </w:r>
            <w:r>
              <w:rPr>
                <w:rFonts w:ascii="Arial Narrow" w:eastAsia="Arial Narrow" w:hAnsi="Arial Narrow" w:cs="Arial Narrow"/>
                <w:sz w:val="20"/>
                <w:szCs w:val="20"/>
              </w:rPr>
              <w:br/>
              <w:t>OSCAR DAVID FLOREZ CEDIEL</w:t>
            </w:r>
            <w:r>
              <w:rPr>
                <w:rFonts w:ascii="Arial Narrow" w:eastAsia="Arial Narrow" w:hAnsi="Arial Narrow" w:cs="Arial Narrow"/>
                <w:sz w:val="20"/>
                <w:szCs w:val="20"/>
              </w:rPr>
              <w:br/>
              <w:t xml:space="preserve"> YENNY ESPINO</w:t>
            </w:r>
            <w:r>
              <w:rPr>
                <w:rFonts w:ascii="Arial Narrow" w:eastAsia="Arial Narrow" w:hAnsi="Arial Narrow" w:cs="Arial Narrow"/>
                <w:sz w:val="20"/>
                <w:szCs w:val="20"/>
              </w:rPr>
              <w:t>SA GOMEZ</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w:t>
            </w:r>
          </w:p>
        </w:tc>
      </w:tr>
      <w:tr w:rsidR="00603D8C">
        <w:trPr>
          <w:trHeight w:val="828"/>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2019</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UNIVERSIDAD DISTRITAL FRANCISCO JOSÉ DE CALDAS - UD</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PROYECTO DE EXTENSIÓN Y PROYECCIÓN SOCIAL- CURSO DE INTRODUCCIÓN A LA PROGRAMACIÓN CON PHYTHON</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ALEJANDRO PAOLO DAZA CORREDOR</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w:t>
            </w:r>
          </w:p>
        </w:tc>
      </w:tr>
      <w:tr w:rsidR="00603D8C">
        <w:trPr>
          <w:trHeight w:val="828"/>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2019</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UNIVERSIDAD DE CIENCIAS APLICADAS Y ARTES DEL NORESTE DE SUIZA (FHNW)</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CONVENIO ESPECÍFICO 001 DE 2019 ENTRE LA UNIVERSIDAD FHNW Y LA UNIVERSIDAD DISTRITAL FRANCISCO JOSÉ DE CALDAS</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HÉCTOR JAVIER FUENTES LÓPEZ</w:t>
            </w:r>
            <w:r>
              <w:rPr>
                <w:rFonts w:ascii="Arial Narrow" w:eastAsia="Arial Narrow" w:hAnsi="Arial Narrow" w:cs="Arial Narrow"/>
                <w:sz w:val="20"/>
                <w:szCs w:val="20"/>
              </w:rPr>
              <w:br/>
              <w:t>LUZ ÁNGELA ROCHA SALAMANCA</w:t>
            </w:r>
            <w:r>
              <w:rPr>
                <w:rFonts w:ascii="Arial Narrow" w:eastAsia="Arial Narrow" w:hAnsi="Arial Narrow" w:cs="Arial Narrow"/>
                <w:sz w:val="20"/>
                <w:szCs w:val="20"/>
              </w:rPr>
              <w:br/>
              <w:t xml:space="preserve">ÁLVARO ERNESTO ORTIZ </w:t>
            </w:r>
            <w:r>
              <w:rPr>
                <w:rFonts w:ascii="Arial Narrow" w:eastAsia="Arial Narrow" w:hAnsi="Arial Narrow" w:cs="Arial Narrow"/>
                <w:sz w:val="20"/>
                <w:szCs w:val="20"/>
              </w:rPr>
              <w:t>DAVILA</w:t>
            </w:r>
            <w:r>
              <w:rPr>
                <w:rFonts w:ascii="Arial Narrow" w:eastAsia="Arial Narrow" w:hAnsi="Arial Narrow" w:cs="Arial Narrow"/>
                <w:sz w:val="20"/>
                <w:szCs w:val="20"/>
              </w:rPr>
              <w:br/>
              <w:t>ANDRÉS CARDENAS CONTRERAS</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w:t>
            </w:r>
          </w:p>
        </w:tc>
      </w:tr>
      <w:tr w:rsidR="00603D8C">
        <w:trPr>
          <w:trHeight w:val="800"/>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2019</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UNIVERSIDAD DE TWENTE - PAÍSES BAJOS</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CONVENIO ESPECÍFICO 001 DE 2019 ENTRE LA UNIVERSIDAD DE TWENTE Y LA UNIVERSIDAD DISTRITAL FRANCISCO JOSÉ DE CALDAS</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HECTOR JAVIER FUENTES LÓPEZ</w:t>
            </w:r>
            <w:r>
              <w:rPr>
                <w:rFonts w:ascii="Arial Narrow" w:eastAsia="Arial Narrow" w:hAnsi="Arial Narrow" w:cs="Arial Narrow"/>
                <w:sz w:val="20"/>
                <w:szCs w:val="20"/>
              </w:rPr>
              <w:br/>
              <w:t>LUZ ANGELA ROCHA SALAMANCA</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w:t>
            </w:r>
          </w:p>
        </w:tc>
      </w:tr>
      <w:tr w:rsidR="00603D8C">
        <w:trPr>
          <w:trHeight w:val="1763"/>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2019</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DEPARTAMENTO DE CUNDINAMARCA - SECRETARÍA DE MINAS, ENERGÍA Y GAS</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CONTRATO INTERADMINISTRATIVO N SMEG-CDCTI-013-2019 SUSCRITO ENTRE EL DEPARTAMENTO DE CUNDINAMARCA- SECRETARIA DE MINAS, ENERGIA Y GAS NIT N 899999114-0 Y LA UNIVERSIDAD DISTRITAL FRANCI</w:t>
            </w:r>
            <w:r>
              <w:rPr>
                <w:rFonts w:ascii="Arial Narrow" w:eastAsia="Arial Narrow" w:hAnsi="Arial Narrow" w:cs="Arial Narrow"/>
                <w:sz w:val="20"/>
                <w:szCs w:val="20"/>
              </w:rPr>
              <w:t>SCO JOSE DE CALDAS IDENTIFICADO CON N DE NIT N 899999230-7</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ADRIANA MARCELA VEGA ESCOBAR</w:t>
            </w:r>
            <w:r>
              <w:rPr>
                <w:rFonts w:ascii="Arial Narrow" w:eastAsia="Arial Narrow" w:hAnsi="Arial Narrow" w:cs="Arial Narrow"/>
                <w:sz w:val="20"/>
                <w:szCs w:val="20"/>
              </w:rPr>
              <w:br/>
              <w:t>EDWIN RIVAS TRUJILLO</w:t>
            </w:r>
            <w:r>
              <w:rPr>
                <w:rFonts w:ascii="Arial Narrow" w:eastAsia="Arial Narrow" w:hAnsi="Arial Narrow" w:cs="Arial Narrow"/>
                <w:sz w:val="20"/>
                <w:szCs w:val="20"/>
              </w:rPr>
              <w:br/>
              <w:t>HÉCTOR JAVIER FUENTES LÓPEZ</w:t>
            </w:r>
            <w:r>
              <w:rPr>
                <w:rFonts w:ascii="Arial Narrow" w:eastAsia="Arial Narrow" w:hAnsi="Arial Narrow" w:cs="Arial Narrow"/>
                <w:sz w:val="20"/>
                <w:szCs w:val="20"/>
              </w:rPr>
              <w:br/>
              <w:t>LINDSAY ALVAREZ POMAR</w:t>
            </w:r>
            <w:r>
              <w:rPr>
                <w:rFonts w:ascii="Arial Narrow" w:eastAsia="Arial Narrow" w:hAnsi="Arial Narrow" w:cs="Arial Narrow"/>
                <w:sz w:val="20"/>
                <w:szCs w:val="20"/>
              </w:rPr>
              <w:br/>
              <w:t>LUIS LEONARDO RODRIGUEZ BERNAL</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w:t>
            </w:r>
          </w:p>
        </w:tc>
      </w:tr>
      <w:tr w:rsidR="00603D8C">
        <w:trPr>
          <w:trHeight w:val="2484"/>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2019</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UPME UNIDAD DE PLANEACIÓN MINERO ENERGETICA</w:t>
            </w:r>
            <w:r>
              <w:rPr>
                <w:rFonts w:ascii="Arial Narrow" w:eastAsia="Arial Narrow" w:hAnsi="Arial Narrow" w:cs="Arial Narrow"/>
                <w:sz w:val="20"/>
                <w:szCs w:val="20"/>
              </w:rPr>
              <w:t xml:space="preserve"> - IPSE INSTITUTO DE PLANIFICACIÓN Y PROMOCIÓN DE SOLUCIONES ENERGÉTICAS PARA LAS ZONAS NO INTERCONECTADAS</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CONVENIO INTERADMINISTRATIVO DE ASOCIACION NO. UPME-CV-002 SUSCRITO ENTRE LA UNIDAD DE PLANEACION MINERO ENERGETICA-UPME; EL INSTITUTO DE PLANIFICACI</w:t>
            </w:r>
            <w:r>
              <w:rPr>
                <w:rFonts w:ascii="Arial Narrow" w:eastAsia="Arial Narrow" w:hAnsi="Arial Narrow" w:cs="Arial Narrow"/>
                <w:sz w:val="20"/>
                <w:szCs w:val="20"/>
              </w:rPr>
              <w:t>ON Y PROMOCION DE SOLUCIONES ENERGETICAS  PARA LAS ZONAS NO INTERCONECTADAS-IPSE Y LA UNIVERSIDAD DISTRITAL FRANCISCO JOSE DE CALDAS</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 xml:space="preserve"> ADRIANA MARCELA VEGA ESCOBAR</w:t>
            </w:r>
            <w:r>
              <w:rPr>
                <w:rFonts w:ascii="Arial Narrow" w:eastAsia="Arial Narrow" w:hAnsi="Arial Narrow" w:cs="Arial Narrow"/>
                <w:sz w:val="20"/>
                <w:szCs w:val="20"/>
              </w:rPr>
              <w:br/>
              <w:t>CESAR LEONARDO TRUJILLO RODRIGUEZ</w:t>
            </w:r>
            <w:r>
              <w:rPr>
                <w:rFonts w:ascii="Arial Narrow" w:eastAsia="Arial Narrow" w:hAnsi="Arial Narrow" w:cs="Arial Narrow"/>
                <w:sz w:val="20"/>
                <w:szCs w:val="20"/>
              </w:rPr>
              <w:br/>
              <w:t xml:space="preserve"> EDILBERTO SUAREZ TORRES</w:t>
            </w:r>
            <w:r>
              <w:rPr>
                <w:rFonts w:ascii="Arial Narrow" w:eastAsia="Arial Narrow" w:hAnsi="Arial Narrow" w:cs="Arial Narrow"/>
                <w:sz w:val="20"/>
                <w:szCs w:val="20"/>
              </w:rPr>
              <w:br/>
              <w:t>ERNESTO GOMEZ VARGAS</w:t>
            </w:r>
            <w:r>
              <w:rPr>
                <w:rFonts w:ascii="Arial Narrow" w:eastAsia="Arial Narrow" w:hAnsi="Arial Narrow" w:cs="Arial Narrow"/>
                <w:sz w:val="20"/>
                <w:szCs w:val="20"/>
              </w:rPr>
              <w:br/>
            </w:r>
            <w:r>
              <w:rPr>
                <w:rFonts w:ascii="Arial Narrow" w:eastAsia="Arial Narrow" w:hAnsi="Arial Narrow" w:cs="Arial Narrow"/>
                <w:sz w:val="20"/>
                <w:szCs w:val="20"/>
              </w:rPr>
              <w:t>FRANCISCO SANTAMARIA PIEDRAHITA</w:t>
            </w:r>
            <w:r>
              <w:rPr>
                <w:rFonts w:ascii="Arial Narrow" w:eastAsia="Arial Narrow" w:hAnsi="Arial Narrow" w:cs="Arial Narrow"/>
                <w:sz w:val="20"/>
                <w:szCs w:val="20"/>
              </w:rPr>
              <w:br/>
              <w:t xml:space="preserve"> HERBERT ENRIQUE ROJAS CUBIDES</w:t>
            </w:r>
            <w:r>
              <w:rPr>
                <w:rFonts w:ascii="Arial Narrow" w:eastAsia="Arial Narrow" w:hAnsi="Arial Narrow" w:cs="Arial Narrow"/>
                <w:sz w:val="20"/>
                <w:szCs w:val="20"/>
              </w:rPr>
              <w:br/>
              <w:t>JOHAN ALEXANDER HERNANDEZ MORA</w:t>
            </w:r>
            <w:r>
              <w:rPr>
                <w:rFonts w:ascii="Arial Narrow" w:eastAsia="Arial Narrow" w:hAnsi="Arial Narrow" w:cs="Arial Narrow"/>
                <w:sz w:val="20"/>
                <w:szCs w:val="20"/>
              </w:rPr>
              <w:br/>
              <w:t>LINDSAY ALVAREZ POMAR</w:t>
            </w:r>
            <w:r>
              <w:rPr>
                <w:rFonts w:ascii="Arial Narrow" w:eastAsia="Arial Narrow" w:hAnsi="Arial Narrow" w:cs="Arial Narrow"/>
                <w:sz w:val="20"/>
                <w:szCs w:val="20"/>
              </w:rPr>
              <w:br/>
            </w:r>
            <w:r>
              <w:rPr>
                <w:rFonts w:ascii="Arial Narrow" w:eastAsia="Arial Narrow" w:hAnsi="Arial Narrow" w:cs="Arial Narrow"/>
                <w:sz w:val="20"/>
                <w:szCs w:val="20"/>
              </w:rPr>
              <w:lastRenderedPageBreak/>
              <w:t>PEDRO JAIME PINEDA PARRA</w:t>
            </w:r>
            <w:r>
              <w:rPr>
                <w:rFonts w:ascii="Arial Narrow" w:eastAsia="Arial Narrow" w:hAnsi="Arial Narrow" w:cs="Arial Narrow"/>
                <w:sz w:val="20"/>
                <w:szCs w:val="20"/>
              </w:rPr>
              <w:br/>
              <w:t>WILSON DIAZ GAMBA</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lastRenderedPageBreak/>
              <w:t>--</w:t>
            </w:r>
          </w:p>
        </w:tc>
      </w:tr>
      <w:tr w:rsidR="00603D8C">
        <w:trPr>
          <w:trHeight w:val="828"/>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2019</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UNIVERSIDAD DISTRITAL FRANCISCO JOSÉ DE CALDAS - UD</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PROYECTO DE EXTENSIÓN Y PROYECCIÓN S</w:t>
            </w:r>
            <w:r>
              <w:rPr>
                <w:rFonts w:ascii="Arial Narrow" w:eastAsia="Arial Narrow" w:hAnsi="Arial Narrow" w:cs="Arial Narrow"/>
                <w:sz w:val="20"/>
                <w:szCs w:val="20"/>
              </w:rPr>
              <w:t>OCIAL-CURSO DE INTRODUCCIÓN A LA PROGRAMACIÓN CON PYTHON (VERSIÓN II)</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PAOLO ALEJANDRO DAZA CORREDOR</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w:t>
            </w:r>
          </w:p>
        </w:tc>
      </w:tr>
      <w:tr w:rsidR="00603D8C">
        <w:trPr>
          <w:trHeight w:val="584"/>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2016</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UNIVERSIDAD SURCOLOMBIANA - USCO</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CONTRATO INTERADMINISTRATIVO DE CONSULTORÍA EN LA MODALIDAD DE INTERVENTORÍA UC-NO. 024 DE 2016</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CESAR ANDREY PERDOMO CHARRY</w:t>
            </w:r>
            <w:r>
              <w:rPr>
                <w:rFonts w:ascii="Arial Narrow" w:eastAsia="Arial Narrow" w:hAnsi="Arial Narrow" w:cs="Arial Narrow"/>
                <w:sz w:val="20"/>
                <w:szCs w:val="20"/>
              </w:rPr>
              <w:br/>
              <w:t>PEDRO JULIO GONZALEZ DIAZ</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w:t>
            </w:r>
          </w:p>
        </w:tc>
      </w:tr>
      <w:tr w:rsidR="00603D8C">
        <w:trPr>
          <w:trHeight w:val="2856"/>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2016</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UNIVERSIDAD DISTRITAL FRANCISCO JOSÉ DE CALDAS - UD</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PROGRAMA ACADÉMICO DE GRADO 2016-3, EJECUTADO POR LA FACULTAD DE INGENIERÍA, DE LA UNIVERSIDAD DISTRITAL FRANCISCO JOSÉ DE CALDAS.</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CARLOS AUG</w:t>
            </w:r>
            <w:r>
              <w:rPr>
                <w:rFonts w:ascii="Arial Narrow" w:eastAsia="Arial Narrow" w:hAnsi="Arial Narrow" w:cs="Arial Narrow"/>
                <w:sz w:val="20"/>
                <w:szCs w:val="20"/>
              </w:rPr>
              <w:t>USTO TOLEDO BUENO</w:t>
            </w:r>
            <w:r>
              <w:rPr>
                <w:rFonts w:ascii="Arial Narrow" w:eastAsia="Arial Narrow" w:hAnsi="Arial Narrow" w:cs="Arial Narrow"/>
                <w:sz w:val="20"/>
                <w:szCs w:val="20"/>
              </w:rPr>
              <w:br/>
              <w:t xml:space="preserve"> EDMUNDO VEGA OSORIO</w:t>
            </w:r>
            <w:r>
              <w:rPr>
                <w:rFonts w:ascii="Arial Narrow" w:eastAsia="Arial Narrow" w:hAnsi="Arial Narrow" w:cs="Arial Narrow"/>
                <w:sz w:val="20"/>
                <w:szCs w:val="20"/>
              </w:rPr>
              <w:br/>
              <w:t>FRANCISCO JAVIER ZAMORA NAVARRO</w:t>
            </w:r>
            <w:r>
              <w:rPr>
                <w:rFonts w:ascii="Arial Narrow" w:eastAsia="Arial Narrow" w:hAnsi="Arial Narrow" w:cs="Arial Narrow"/>
                <w:sz w:val="20"/>
                <w:szCs w:val="20"/>
              </w:rPr>
              <w:br/>
              <w:t>GILBERTO ENCINALES ARANGO</w:t>
            </w:r>
            <w:r>
              <w:rPr>
                <w:rFonts w:ascii="Arial Narrow" w:eastAsia="Arial Narrow" w:hAnsi="Arial Narrow" w:cs="Arial Narrow"/>
                <w:sz w:val="20"/>
                <w:szCs w:val="20"/>
              </w:rPr>
              <w:br/>
              <w:t>HÉCTOR JAVIER FUENTES LÓPEZ</w:t>
            </w:r>
            <w:r>
              <w:rPr>
                <w:rFonts w:ascii="Arial Narrow" w:eastAsia="Arial Narrow" w:hAnsi="Arial Narrow" w:cs="Arial Narrow"/>
                <w:sz w:val="20"/>
                <w:szCs w:val="20"/>
              </w:rPr>
              <w:br/>
              <w:t xml:space="preserve"> JUAN MANUEL SANCHEZ CESPEDES</w:t>
            </w:r>
            <w:r>
              <w:rPr>
                <w:rFonts w:ascii="Arial Narrow" w:eastAsia="Arial Narrow" w:hAnsi="Arial Narrow" w:cs="Arial Narrow"/>
                <w:sz w:val="20"/>
                <w:szCs w:val="20"/>
              </w:rPr>
              <w:br/>
              <w:t>JULIAN ALFONSO TRISTANCHO ORTIZ</w:t>
            </w:r>
            <w:r>
              <w:rPr>
                <w:rFonts w:ascii="Arial Narrow" w:eastAsia="Arial Narrow" w:hAnsi="Arial Narrow" w:cs="Arial Narrow"/>
                <w:sz w:val="20"/>
                <w:szCs w:val="20"/>
              </w:rPr>
              <w:br/>
              <w:t xml:space="preserve"> JULIO BARON VELANDIA</w:t>
            </w:r>
            <w:r>
              <w:rPr>
                <w:rFonts w:ascii="Arial Narrow" w:eastAsia="Arial Narrow" w:hAnsi="Arial Narrow" w:cs="Arial Narrow"/>
                <w:sz w:val="20"/>
                <w:szCs w:val="20"/>
              </w:rPr>
              <w:br/>
              <w:t>KARINA MANRIQUE LOPEZ</w:t>
            </w:r>
            <w:r>
              <w:rPr>
                <w:rFonts w:ascii="Arial Narrow" w:eastAsia="Arial Narrow" w:hAnsi="Arial Narrow" w:cs="Arial Narrow"/>
                <w:sz w:val="20"/>
                <w:szCs w:val="20"/>
              </w:rPr>
              <w:br/>
              <w:t xml:space="preserve"> LEONARDO EMIRO CONTRERAS</w:t>
            </w:r>
            <w:r>
              <w:rPr>
                <w:rFonts w:ascii="Arial Narrow" w:eastAsia="Arial Narrow" w:hAnsi="Arial Narrow" w:cs="Arial Narrow"/>
                <w:sz w:val="20"/>
                <w:szCs w:val="20"/>
              </w:rPr>
              <w:t xml:space="preserve"> BRAVO</w:t>
            </w:r>
            <w:r>
              <w:rPr>
                <w:rFonts w:ascii="Arial Narrow" w:eastAsia="Arial Narrow" w:hAnsi="Arial Narrow" w:cs="Arial Narrow"/>
                <w:sz w:val="20"/>
                <w:szCs w:val="20"/>
              </w:rPr>
              <w:br/>
              <w:t>LUIS FERNANDO VARGAS TAMAYO</w:t>
            </w:r>
            <w:r>
              <w:rPr>
                <w:rFonts w:ascii="Arial Narrow" w:eastAsia="Arial Narrow" w:hAnsi="Arial Narrow" w:cs="Arial Narrow"/>
                <w:sz w:val="20"/>
                <w:szCs w:val="20"/>
              </w:rPr>
              <w:br/>
              <w:t>MARIA FERNANDA CASTRO MILLAN</w:t>
            </w:r>
            <w:r>
              <w:rPr>
                <w:rFonts w:ascii="Arial Narrow" w:eastAsia="Arial Narrow" w:hAnsi="Arial Narrow" w:cs="Arial Narrow"/>
                <w:sz w:val="20"/>
                <w:szCs w:val="20"/>
              </w:rPr>
              <w:br/>
              <w:t>OSWALDO ALBERTO ROMERO VILLALOBOS</w:t>
            </w:r>
            <w:r>
              <w:rPr>
                <w:rFonts w:ascii="Arial Narrow" w:eastAsia="Arial Narrow" w:hAnsi="Arial Narrow" w:cs="Arial Narrow"/>
                <w:sz w:val="20"/>
                <w:szCs w:val="20"/>
              </w:rPr>
              <w:br/>
              <w:t>SANDRO JAVIER BOLAÑOS CASTRO</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w:t>
            </w:r>
          </w:p>
        </w:tc>
      </w:tr>
      <w:tr w:rsidR="00603D8C">
        <w:trPr>
          <w:trHeight w:val="3140"/>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2015</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UNIVERSIDAD DISTRITAL FRANCISCO JOSÉ DE CALDAS - UD</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PROGRAMA ACADEMICO DE GRADO 2015 - 3</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ADOLFO ANDRES JARAMILLO MATTA</w:t>
            </w:r>
            <w:r>
              <w:rPr>
                <w:rFonts w:ascii="Arial Narrow" w:eastAsia="Arial Narrow" w:hAnsi="Arial Narrow" w:cs="Arial Narrow"/>
                <w:sz w:val="20"/>
                <w:szCs w:val="20"/>
              </w:rPr>
              <w:br/>
            </w:r>
            <w:r>
              <w:rPr>
                <w:rFonts w:ascii="Arial Narrow" w:eastAsia="Arial Narrow" w:hAnsi="Arial Narrow" w:cs="Arial Narrow"/>
                <w:sz w:val="20"/>
                <w:szCs w:val="20"/>
              </w:rPr>
              <w:t>CARLOS GERMAN RAMÍREZ RAMOS</w:t>
            </w:r>
            <w:r>
              <w:rPr>
                <w:rFonts w:ascii="Arial Narrow" w:eastAsia="Arial Narrow" w:hAnsi="Arial Narrow" w:cs="Arial Narrow"/>
                <w:sz w:val="20"/>
                <w:szCs w:val="20"/>
              </w:rPr>
              <w:br/>
              <w:t>CARLOS HERNAN CASTRO ORTEGA</w:t>
            </w:r>
            <w:r>
              <w:rPr>
                <w:rFonts w:ascii="Arial Narrow" w:eastAsia="Arial Narrow" w:hAnsi="Arial Narrow" w:cs="Arial Narrow"/>
                <w:sz w:val="20"/>
                <w:szCs w:val="20"/>
              </w:rPr>
              <w:br/>
              <w:t>CARLOS ARTURO SUAREZ FAJARDO</w:t>
            </w:r>
            <w:r>
              <w:rPr>
                <w:rFonts w:ascii="Arial Narrow" w:eastAsia="Arial Narrow" w:hAnsi="Arial Narrow" w:cs="Arial Narrow"/>
                <w:sz w:val="20"/>
                <w:szCs w:val="20"/>
              </w:rPr>
              <w:br/>
              <w:t>CESAR ANDREY PERDOMO CHARRY</w:t>
            </w:r>
            <w:r>
              <w:rPr>
                <w:rFonts w:ascii="Arial Narrow" w:eastAsia="Arial Narrow" w:hAnsi="Arial Narrow" w:cs="Arial Narrow"/>
                <w:sz w:val="20"/>
                <w:szCs w:val="20"/>
              </w:rPr>
              <w:br/>
              <w:t>EDWIN ROBERT PEREZ CARVAJAL</w:t>
            </w:r>
            <w:r>
              <w:rPr>
                <w:rFonts w:ascii="Arial Narrow" w:eastAsia="Arial Narrow" w:hAnsi="Arial Narrow" w:cs="Arial Narrow"/>
                <w:sz w:val="20"/>
                <w:szCs w:val="20"/>
              </w:rPr>
              <w:br/>
              <w:t>GERMAN ANDRES MENDEZ GIRALDO</w:t>
            </w:r>
            <w:r>
              <w:rPr>
                <w:rFonts w:ascii="Arial Narrow" w:eastAsia="Arial Narrow" w:hAnsi="Arial Narrow" w:cs="Arial Narrow"/>
                <w:sz w:val="20"/>
                <w:szCs w:val="20"/>
              </w:rPr>
              <w:br/>
              <w:t>HANS IGOR LOPEZ CHAVEZ</w:t>
            </w:r>
            <w:r>
              <w:rPr>
                <w:rFonts w:ascii="Arial Narrow" w:eastAsia="Arial Narrow" w:hAnsi="Arial Narrow" w:cs="Arial Narrow"/>
                <w:sz w:val="20"/>
                <w:szCs w:val="20"/>
              </w:rPr>
              <w:br/>
              <w:t>JOSE IGNACIO RODRIGUEZ MOLANO</w:t>
            </w:r>
            <w:r>
              <w:rPr>
                <w:rFonts w:ascii="Arial Narrow" w:eastAsia="Arial Narrow" w:hAnsi="Arial Narrow" w:cs="Arial Narrow"/>
                <w:sz w:val="20"/>
                <w:szCs w:val="20"/>
              </w:rPr>
              <w:br/>
              <w:t>JUAN CARLOS GOMEZ PAREDES</w:t>
            </w:r>
            <w:r>
              <w:rPr>
                <w:rFonts w:ascii="Arial Narrow" w:eastAsia="Arial Narrow" w:hAnsi="Arial Narrow" w:cs="Arial Narrow"/>
                <w:sz w:val="20"/>
                <w:szCs w:val="20"/>
              </w:rPr>
              <w:br/>
            </w:r>
            <w:r>
              <w:rPr>
                <w:rFonts w:ascii="Arial Narrow" w:eastAsia="Arial Narrow" w:hAnsi="Arial Narrow" w:cs="Arial Narrow"/>
                <w:sz w:val="20"/>
                <w:szCs w:val="20"/>
              </w:rPr>
              <w:lastRenderedPageBreak/>
              <w:t xml:space="preserve"> JULIO </w:t>
            </w:r>
            <w:r>
              <w:rPr>
                <w:rFonts w:ascii="Arial Narrow" w:eastAsia="Arial Narrow" w:hAnsi="Arial Narrow" w:cs="Arial Narrow"/>
                <w:sz w:val="20"/>
                <w:szCs w:val="20"/>
              </w:rPr>
              <w:t>BARON VELANDIA</w:t>
            </w:r>
            <w:r>
              <w:rPr>
                <w:rFonts w:ascii="Arial Narrow" w:eastAsia="Arial Narrow" w:hAnsi="Arial Narrow" w:cs="Arial Narrow"/>
                <w:sz w:val="20"/>
                <w:szCs w:val="20"/>
              </w:rPr>
              <w:br/>
              <w:t>LEONARDO EMIRO CONTRERAS BRAVO</w:t>
            </w:r>
            <w:r>
              <w:rPr>
                <w:rFonts w:ascii="Arial Narrow" w:eastAsia="Arial Narrow" w:hAnsi="Arial Narrow" w:cs="Arial Narrow"/>
                <w:sz w:val="20"/>
                <w:szCs w:val="20"/>
              </w:rPr>
              <w:br/>
              <w:t>LUIS FERNANDO GOMEZ RODRIGUEZ</w:t>
            </w:r>
            <w:r>
              <w:rPr>
                <w:rFonts w:ascii="Arial Narrow" w:eastAsia="Arial Narrow" w:hAnsi="Arial Narrow" w:cs="Arial Narrow"/>
                <w:sz w:val="20"/>
                <w:szCs w:val="20"/>
              </w:rPr>
              <w:br/>
              <w:t>MARIA DEL TRANSITO GARCIA BAUTISTA</w:t>
            </w:r>
            <w:r>
              <w:rPr>
                <w:rFonts w:ascii="Arial Narrow" w:eastAsia="Arial Narrow" w:hAnsi="Arial Narrow" w:cs="Arial Narrow"/>
                <w:sz w:val="20"/>
                <w:szCs w:val="20"/>
              </w:rPr>
              <w:br/>
              <w:t>MARTHA CECILIA PADILLA GARCIA</w:t>
            </w:r>
            <w:r>
              <w:rPr>
                <w:rFonts w:ascii="Arial Narrow" w:eastAsia="Arial Narrow" w:hAnsi="Arial Narrow" w:cs="Arial Narrow"/>
                <w:sz w:val="20"/>
                <w:szCs w:val="20"/>
              </w:rPr>
              <w:br/>
              <w:t>NANCY YANETH GELVEZ GARCIA</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lastRenderedPageBreak/>
              <w:t>--</w:t>
            </w:r>
          </w:p>
        </w:tc>
      </w:tr>
      <w:tr w:rsidR="00603D8C">
        <w:trPr>
          <w:trHeight w:val="3689"/>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2015</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UPME UNIDAD DE PLANEACIÓN MINERO ENERGETICA - IPSE INSTITUTO DE PLANIFICACIÓN Y</w:t>
            </w:r>
            <w:r>
              <w:rPr>
                <w:rFonts w:ascii="Arial Narrow" w:eastAsia="Arial Narrow" w:hAnsi="Arial Narrow" w:cs="Arial Narrow"/>
                <w:sz w:val="20"/>
                <w:szCs w:val="20"/>
              </w:rPr>
              <w:t xml:space="preserve"> PROMOCIÓN DE SOLUCIONES ENERGÉTICAS PARA LAS ZONAS NO INTERCONECTADAS</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CONVENIO INTERADMINISTRATIVO DE COOPERACIÓN NO  CV003 UPME-055 IPSE SUSCRITO ENTRE LA UNIDAD DE PLANEACION MINERO ENERGÉTICA IPS INSTITUTO DE PLANIFICACIÓN Y PROMOCIÓN DE SOLUCIONES ENE</w:t>
            </w:r>
            <w:r>
              <w:rPr>
                <w:rFonts w:ascii="Arial Narrow" w:eastAsia="Arial Narrow" w:hAnsi="Arial Narrow" w:cs="Arial Narrow"/>
                <w:sz w:val="20"/>
                <w:szCs w:val="20"/>
              </w:rPr>
              <w:t>RGÉTICAS PARA ZONAS NO INTERCONECTADAS Y LA UNIVERSIDAD DISTRITAL FRANCISCO JOSE DE CALDAS</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ALVARO ESPINEL ORTEGA</w:t>
            </w:r>
            <w:r>
              <w:rPr>
                <w:rFonts w:ascii="Arial Narrow" w:eastAsia="Arial Narrow" w:hAnsi="Arial Narrow" w:cs="Arial Narrow"/>
                <w:sz w:val="20"/>
                <w:szCs w:val="20"/>
              </w:rPr>
              <w:br/>
              <w:t xml:space="preserve"> CAMILO ANDRES SABOGAL NIÑO</w:t>
            </w:r>
            <w:r>
              <w:rPr>
                <w:rFonts w:ascii="Arial Narrow" w:eastAsia="Arial Narrow" w:hAnsi="Arial Narrow" w:cs="Arial Narrow"/>
                <w:sz w:val="20"/>
                <w:szCs w:val="20"/>
              </w:rPr>
              <w:br/>
              <w:t>CARMENZA MORENO ROA</w:t>
            </w:r>
            <w:r>
              <w:rPr>
                <w:rFonts w:ascii="Arial Narrow" w:eastAsia="Arial Narrow" w:hAnsi="Arial Narrow" w:cs="Arial Narrow"/>
                <w:sz w:val="20"/>
                <w:szCs w:val="20"/>
              </w:rPr>
              <w:br/>
              <w:t>CESAR LEONARDO TRUJILLO RODRIGUEZ</w:t>
            </w:r>
            <w:r>
              <w:rPr>
                <w:rFonts w:ascii="Arial Narrow" w:eastAsia="Arial Narrow" w:hAnsi="Arial Narrow" w:cs="Arial Narrow"/>
                <w:sz w:val="20"/>
                <w:szCs w:val="20"/>
              </w:rPr>
              <w:br/>
              <w:t xml:space="preserve"> CLAUDIA MARIA CARDONA LONDOÑO</w:t>
            </w:r>
            <w:r>
              <w:rPr>
                <w:rFonts w:ascii="Arial Narrow" w:eastAsia="Arial Narrow" w:hAnsi="Arial Narrow" w:cs="Arial Narrow"/>
                <w:sz w:val="20"/>
                <w:szCs w:val="20"/>
              </w:rPr>
              <w:br/>
            </w:r>
            <w:r>
              <w:rPr>
                <w:rFonts w:ascii="Arial Narrow" w:eastAsia="Arial Narrow" w:hAnsi="Arial Narrow" w:cs="Arial Narrow"/>
                <w:sz w:val="20"/>
                <w:szCs w:val="20"/>
              </w:rPr>
              <w:t>DIEGO JULIAN RODRIGUEZ PATARROYO</w:t>
            </w:r>
            <w:r>
              <w:rPr>
                <w:rFonts w:ascii="Arial Narrow" w:eastAsia="Arial Narrow" w:hAnsi="Arial Narrow" w:cs="Arial Narrow"/>
                <w:sz w:val="20"/>
                <w:szCs w:val="20"/>
              </w:rPr>
              <w:br/>
              <w:t>EDWIN RIVAS TRUJILLO</w:t>
            </w:r>
            <w:r>
              <w:rPr>
                <w:rFonts w:ascii="Arial Narrow" w:eastAsia="Arial Narrow" w:hAnsi="Arial Narrow" w:cs="Arial Narrow"/>
                <w:sz w:val="20"/>
                <w:szCs w:val="20"/>
              </w:rPr>
              <w:br/>
              <w:t>EDWIN ANGELLO FERNANDEZ MOLINA</w:t>
            </w:r>
            <w:r>
              <w:rPr>
                <w:rFonts w:ascii="Arial Narrow" w:eastAsia="Arial Narrow" w:hAnsi="Arial Narrow" w:cs="Arial Narrow"/>
                <w:sz w:val="20"/>
                <w:szCs w:val="20"/>
              </w:rPr>
              <w:br/>
              <w:t>EFRAIN ENRIQUE JACOME LOBO</w:t>
            </w:r>
            <w:r>
              <w:rPr>
                <w:rFonts w:ascii="Arial Narrow" w:eastAsia="Arial Narrow" w:hAnsi="Arial Narrow" w:cs="Arial Narrow"/>
                <w:sz w:val="20"/>
                <w:szCs w:val="20"/>
              </w:rPr>
              <w:br/>
              <w:t>FRANCISCO SANTAMARIA PIEDRAHITA</w:t>
            </w:r>
            <w:r>
              <w:rPr>
                <w:rFonts w:ascii="Arial Narrow" w:eastAsia="Arial Narrow" w:hAnsi="Arial Narrow" w:cs="Arial Narrow"/>
                <w:sz w:val="20"/>
                <w:szCs w:val="20"/>
              </w:rPr>
              <w:br/>
              <w:t>INGRID JOHANNA TORRES NARVAEZ</w:t>
            </w:r>
            <w:r>
              <w:rPr>
                <w:rFonts w:ascii="Arial Narrow" w:eastAsia="Arial Narrow" w:hAnsi="Arial Narrow" w:cs="Arial Narrow"/>
                <w:sz w:val="20"/>
                <w:szCs w:val="20"/>
              </w:rPr>
              <w:br/>
              <w:t>JAVIER ANTONIO GUACANEME MORENO</w:t>
            </w:r>
            <w:r>
              <w:rPr>
                <w:rFonts w:ascii="Arial Narrow" w:eastAsia="Arial Narrow" w:hAnsi="Arial Narrow" w:cs="Arial Narrow"/>
                <w:sz w:val="20"/>
                <w:szCs w:val="20"/>
              </w:rPr>
              <w:br/>
              <w:t xml:space="preserve"> JOHAN ALEXANDER HERNANDEZ MORA</w:t>
            </w:r>
            <w:r>
              <w:rPr>
                <w:rFonts w:ascii="Arial Narrow" w:eastAsia="Arial Narrow" w:hAnsi="Arial Narrow" w:cs="Arial Narrow"/>
                <w:sz w:val="20"/>
                <w:szCs w:val="20"/>
              </w:rPr>
              <w:br/>
              <w:t xml:space="preserve">LAURA MILENA LEON </w:t>
            </w:r>
            <w:r>
              <w:rPr>
                <w:rFonts w:ascii="Arial Narrow" w:eastAsia="Arial Narrow" w:hAnsi="Arial Narrow" w:cs="Arial Narrow"/>
                <w:sz w:val="20"/>
                <w:szCs w:val="20"/>
              </w:rPr>
              <w:t>SANDOVAL</w:t>
            </w:r>
            <w:r>
              <w:rPr>
                <w:rFonts w:ascii="Arial Narrow" w:eastAsia="Arial Narrow" w:hAnsi="Arial Narrow" w:cs="Arial Narrow"/>
                <w:sz w:val="20"/>
                <w:szCs w:val="20"/>
              </w:rPr>
              <w:br/>
              <w:t>LUIS FELIPE NAVARRO JULIO</w:t>
            </w:r>
            <w:r>
              <w:rPr>
                <w:rFonts w:ascii="Arial Narrow" w:eastAsia="Arial Narrow" w:hAnsi="Arial Narrow" w:cs="Arial Narrow"/>
                <w:sz w:val="20"/>
                <w:szCs w:val="20"/>
              </w:rPr>
              <w:br/>
              <w:t>MARIA DEL TRANSITO GARCIA BAUTISTA</w:t>
            </w:r>
            <w:r>
              <w:rPr>
                <w:rFonts w:ascii="Arial Narrow" w:eastAsia="Arial Narrow" w:hAnsi="Arial Narrow" w:cs="Arial Narrow"/>
                <w:sz w:val="20"/>
                <w:szCs w:val="20"/>
              </w:rPr>
              <w:br/>
              <w:t>MARTHA CECILIA PADILLA GARCIA</w:t>
            </w:r>
            <w:r>
              <w:rPr>
                <w:rFonts w:ascii="Arial Narrow" w:eastAsia="Arial Narrow" w:hAnsi="Arial Narrow" w:cs="Arial Narrow"/>
                <w:sz w:val="20"/>
                <w:szCs w:val="20"/>
              </w:rPr>
              <w:br/>
              <w:t>SIMAR ENRIQUE HERRERA JIMENEZ</w:t>
            </w:r>
            <w:r>
              <w:rPr>
                <w:rFonts w:ascii="Arial Narrow" w:eastAsia="Arial Narrow" w:hAnsi="Arial Narrow" w:cs="Arial Narrow"/>
                <w:sz w:val="20"/>
                <w:szCs w:val="20"/>
              </w:rPr>
              <w:br/>
              <w:t>WILSON DIAZ GAMBA</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w:t>
            </w:r>
          </w:p>
        </w:tc>
      </w:tr>
      <w:tr w:rsidR="00603D8C">
        <w:trPr>
          <w:trHeight w:val="552"/>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2015</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UNIVERSIDAD DISTRITAL FRANCISCO JOSÉ DE CALDAS - UD</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CURSO DE REDES Y CABLEADO ESTRUCTURADO</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 xml:space="preserve">ROBERTO </w:t>
            </w:r>
            <w:r>
              <w:rPr>
                <w:rFonts w:ascii="Arial Narrow" w:eastAsia="Arial Narrow" w:hAnsi="Arial Narrow" w:cs="Arial Narrow"/>
                <w:sz w:val="20"/>
                <w:szCs w:val="20"/>
              </w:rPr>
              <w:t>FERRO ESCOBAR</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w:t>
            </w:r>
          </w:p>
        </w:tc>
      </w:tr>
      <w:tr w:rsidR="00603D8C">
        <w:trPr>
          <w:trHeight w:val="276"/>
          <w:jc w:val="center"/>
        </w:trPr>
        <w:tc>
          <w:tcPr>
            <w:tcW w:w="11355" w:type="dxa"/>
            <w:gridSpan w:val="5"/>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CONTRATOS DE INVESTIGACIÓN</w:t>
            </w:r>
          </w:p>
        </w:tc>
      </w:tr>
      <w:tr w:rsidR="00603D8C">
        <w:trPr>
          <w:trHeight w:val="552"/>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sz w:val="20"/>
                <w:szCs w:val="20"/>
              </w:rPr>
              <w:t>AÑO</w:t>
            </w:r>
          </w:p>
        </w:tc>
        <w:tc>
          <w:tcPr>
            <w:tcW w:w="210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ENTIDAD</w:t>
            </w:r>
          </w:p>
        </w:tc>
        <w:tc>
          <w:tcPr>
            <w:tcW w:w="2865"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NOMBRE</w:t>
            </w:r>
          </w:p>
        </w:tc>
        <w:tc>
          <w:tcPr>
            <w:tcW w:w="30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DOCENTES PARTICIPANTES</w:t>
            </w:r>
          </w:p>
        </w:tc>
        <w:tc>
          <w:tcPr>
            <w:tcW w:w="231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GRUPO DE INVESTIGACIÓN</w:t>
            </w:r>
          </w:p>
        </w:tc>
      </w:tr>
      <w:tr w:rsidR="00603D8C">
        <w:trPr>
          <w:trHeight w:val="1224"/>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2017</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COLCIENCIAS</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FORMACION DE JOVENES INVESTIGADORES</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t>Tutores:</w:t>
            </w:r>
            <w:r>
              <w:rPr>
                <w:rFonts w:ascii="Arial Narrow" w:eastAsia="Arial Narrow" w:hAnsi="Arial Narrow" w:cs="Arial Narrow"/>
                <w:b/>
                <w:sz w:val="20"/>
                <w:szCs w:val="20"/>
              </w:rPr>
              <w:br/>
            </w:r>
            <w:r>
              <w:rPr>
                <w:rFonts w:ascii="Arial Narrow" w:eastAsia="Arial Narrow" w:hAnsi="Arial Narrow" w:cs="Arial Narrow"/>
                <w:sz w:val="20"/>
                <w:szCs w:val="20"/>
              </w:rPr>
              <w:t>Carlos Suárez</w:t>
            </w:r>
            <w:r>
              <w:rPr>
                <w:rFonts w:ascii="Arial Narrow" w:eastAsia="Arial Narrow" w:hAnsi="Arial Narrow" w:cs="Arial Narrow"/>
                <w:sz w:val="20"/>
                <w:szCs w:val="20"/>
              </w:rPr>
              <w:br/>
              <w:t>Cesar Hernández</w:t>
            </w:r>
            <w:r>
              <w:rPr>
                <w:rFonts w:ascii="Arial Narrow" w:eastAsia="Arial Narrow" w:hAnsi="Arial Narrow" w:cs="Arial Narrow"/>
                <w:sz w:val="20"/>
                <w:szCs w:val="20"/>
              </w:rPr>
              <w:br/>
            </w:r>
            <w:r>
              <w:rPr>
                <w:rFonts w:ascii="Arial Narrow" w:eastAsia="Arial Narrow" w:hAnsi="Arial Narrow" w:cs="Arial Narrow"/>
                <w:b/>
                <w:sz w:val="20"/>
                <w:szCs w:val="20"/>
              </w:rPr>
              <w:t>Investigadores:</w:t>
            </w:r>
            <w:r>
              <w:rPr>
                <w:rFonts w:ascii="Arial Narrow" w:eastAsia="Arial Narrow" w:hAnsi="Arial Narrow" w:cs="Arial Narrow"/>
                <w:sz w:val="20"/>
                <w:szCs w:val="20"/>
              </w:rPr>
              <w:br/>
              <w:t>Martha Aurora González</w:t>
            </w:r>
            <w:r>
              <w:rPr>
                <w:rFonts w:ascii="Arial Narrow" w:eastAsia="Arial Narrow" w:hAnsi="Arial Narrow" w:cs="Arial Narrow"/>
                <w:sz w:val="20"/>
                <w:szCs w:val="20"/>
              </w:rPr>
              <w:br/>
            </w:r>
            <w:r>
              <w:rPr>
                <w:rFonts w:ascii="Arial Narrow" w:eastAsia="Arial Narrow" w:hAnsi="Arial Narrow" w:cs="Arial Narrow"/>
                <w:sz w:val="20"/>
                <w:szCs w:val="20"/>
              </w:rPr>
              <w:t>Luis Miguel Tuberquía</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ARMOS</w:t>
            </w:r>
            <w:r>
              <w:rPr>
                <w:rFonts w:ascii="Arial Narrow" w:eastAsia="Arial Narrow" w:hAnsi="Arial Narrow" w:cs="Arial Narrow"/>
                <w:sz w:val="20"/>
                <w:szCs w:val="20"/>
              </w:rPr>
              <w:br/>
              <w:t>LIMER</w:t>
            </w:r>
          </w:p>
        </w:tc>
      </w:tr>
      <w:tr w:rsidR="00603D8C">
        <w:trPr>
          <w:trHeight w:val="3158"/>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lastRenderedPageBreak/>
              <w:t>2017</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UNIAGRARIA</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Modelo para gestión y consumo de datos de estaciones hidrometeorológicas y sensores remotos para la simulación de inundaciones mediante el consumo de Linked Open Data en la nube</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t>UDFJC</w:t>
            </w:r>
            <w:r>
              <w:rPr>
                <w:rFonts w:ascii="Arial Narrow" w:eastAsia="Arial Narrow" w:hAnsi="Arial Narrow" w:cs="Arial Narrow"/>
                <w:sz w:val="20"/>
                <w:szCs w:val="20"/>
              </w:rPr>
              <w:br/>
            </w:r>
            <w:r>
              <w:rPr>
                <w:rFonts w:ascii="Arial Narrow" w:eastAsia="Arial Narrow" w:hAnsi="Arial Narrow" w:cs="Arial Narrow"/>
                <w:b/>
                <w:sz w:val="20"/>
                <w:szCs w:val="20"/>
              </w:rPr>
              <w:t>Investigador principal:</w:t>
            </w:r>
            <w:r>
              <w:rPr>
                <w:rFonts w:ascii="Arial Narrow" w:eastAsia="Arial Narrow" w:hAnsi="Arial Narrow" w:cs="Arial Narrow"/>
                <w:sz w:val="20"/>
                <w:szCs w:val="20"/>
              </w:rPr>
              <w:t xml:space="preserve"> Paulo Alonso Gaona García</w:t>
            </w:r>
            <w:r>
              <w:rPr>
                <w:rFonts w:ascii="Arial Narrow" w:eastAsia="Arial Narrow" w:hAnsi="Arial Narrow" w:cs="Arial Narrow"/>
                <w:sz w:val="20"/>
                <w:szCs w:val="20"/>
              </w:rPr>
              <w:br/>
            </w:r>
            <w:r>
              <w:rPr>
                <w:rFonts w:ascii="Arial Narrow" w:eastAsia="Arial Narrow" w:hAnsi="Arial Narrow" w:cs="Arial Narrow"/>
                <w:b/>
                <w:sz w:val="20"/>
                <w:szCs w:val="20"/>
              </w:rPr>
              <w:t>Co-investigadores:</w:t>
            </w:r>
            <w:r>
              <w:rPr>
                <w:rFonts w:ascii="Arial Narrow" w:eastAsia="Arial Narrow" w:hAnsi="Arial Narrow" w:cs="Arial Narrow"/>
                <w:sz w:val="20"/>
                <w:szCs w:val="20"/>
              </w:rPr>
              <w:t xml:space="preserve"> </w:t>
            </w:r>
            <w:r>
              <w:rPr>
                <w:rFonts w:ascii="Arial Narrow" w:eastAsia="Arial Narrow" w:hAnsi="Arial Narrow" w:cs="Arial Narrow"/>
                <w:sz w:val="20"/>
                <w:szCs w:val="20"/>
              </w:rPr>
              <w:br/>
              <w:t>Carlos Montenegro Marín</w:t>
            </w:r>
            <w:r>
              <w:rPr>
                <w:rFonts w:ascii="Arial Narrow" w:eastAsia="Arial Narrow" w:hAnsi="Arial Narrow" w:cs="Arial Narrow"/>
                <w:sz w:val="20"/>
                <w:szCs w:val="20"/>
              </w:rPr>
              <w:br/>
              <w:t>Carlos Julio Moya Juntico</w:t>
            </w:r>
            <w:r>
              <w:rPr>
                <w:rFonts w:ascii="Arial Narrow" w:eastAsia="Arial Narrow" w:hAnsi="Arial Narrow" w:cs="Arial Narrow"/>
                <w:sz w:val="20"/>
                <w:szCs w:val="20"/>
              </w:rPr>
              <w:br/>
              <w:t>Javier Albadan Romero</w:t>
            </w:r>
            <w:r>
              <w:rPr>
                <w:rFonts w:ascii="Arial Narrow" w:eastAsia="Arial Narrow" w:hAnsi="Arial Narrow" w:cs="Arial Narrow"/>
                <w:sz w:val="20"/>
                <w:szCs w:val="20"/>
              </w:rPr>
              <w:br/>
              <w:t xml:space="preserve">Ileana Romea Cardenas Manosalva </w:t>
            </w:r>
            <w:r>
              <w:rPr>
                <w:rFonts w:ascii="Arial Narrow" w:eastAsia="Arial Narrow" w:hAnsi="Arial Narrow" w:cs="Arial Narrow"/>
                <w:sz w:val="20"/>
                <w:szCs w:val="20"/>
              </w:rPr>
              <w:br/>
              <w:t>Mario Fernando Castro Fernández</w:t>
            </w:r>
            <w:r>
              <w:rPr>
                <w:rFonts w:ascii="Arial Narrow" w:eastAsia="Arial Narrow" w:hAnsi="Arial Narrow" w:cs="Arial Narrow"/>
                <w:sz w:val="20"/>
                <w:szCs w:val="20"/>
              </w:rPr>
              <w:br/>
              <w:t>Nadenka Beatriz Melo Brito</w:t>
            </w:r>
            <w:r>
              <w:rPr>
                <w:rFonts w:ascii="Arial Narrow" w:eastAsia="Arial Narrow" w:hAnsi="Arial Narrow" w:cs="Arial Narrow"/>
                <w:sz w:val="20"/>
                <w:szCs w:val="20"/>
              </w:rPr>
              <w:br/>
            </w:r>
            <w:r>
              <w:rPr>
                <w:rFonts w:ascii="Arial Narrow" w:eastAsia="Arial Narrow" w:hAnsi="Arial Narrow" w:cs="Arial Narrow"/>
                <w:b/>
                <w:sz w:val="20"/>
                <w:szCs w:val="20"/>
              </w:rPr>
              <w:t>Estudiante doctorado:</w:t>
            </w:r>
            <w:r>
              <w:rPr>
                <w:rFonts w:ascii="Arial Narrow" w:eastAsia="Arial Narrow" w:hAnsi="Arial Narrow" w:cs="Arial Narrow"/>
                <w:b/>
                <w:sz w:val="20"/>
                <w:szCs w:val="20"/>
              </w:rPr>
              <w:br/>
            </w:r>
            <w:r>
              <w:rPr>
                <w:rFonts w:ascii="Arial Narrow" w:eastAsia="Arial Narrow" w:hAnsi="Arial Narrow" w:cs="Arial Narrow"/>
                <w:sz w:val="20"/>
                <w:szCs w:val="20"/>
              </w:rPr>
              <w:t>Jaime Parra Plazas</w:t>
            </w:r>
            <w:r>
              <w:rPr>
                <w:rFonts w:ascii="Arial Narrow" w:eastAsia="Arial Narrow" w:hAnsi="Arial Narrow" w:cs="Arial Narrow"/>
                <w:sz w:val="20"/>
                <w:szCs w:val="20"/>
              </w:rPr>
              <w:br/>
            </w:r>
            <w:r>
              <w:rPr>
                <w:rFonts w:ascii="Arial Narrow" w:eastAsia="Arial Narrow" w:hAnsi="Arial Narrow" w:cs="Arial Narrow"/>
                <w:b/>
                <w:sz w:val="20"/>
                <w:szCs w:val="20"/>
              </w:rPr>
              <w:t>UNIAGRARIA</w:t>
            </w:r>
            <w:r>
              <w:rPr>
                <w:rFonts w:ascii="Arial Narrow" w:eastAsia="Arial Narrow" w:hAnsi="Arial Narrow" w:cs="Arial Narrow"/>
                <w:sz w:val="20"/>
                <w:szCs w:val="20"/>
              </w:rPr>
              <w:br/>
            </w:r>
            <w:r>
              <w:rPr>
                <w:rFonts w:ascii="Arial Narrow" w:eastAsia="Arial Narrow" w:hAnsi="Arial Narrow" w:cs="Arial Narrow"/>
                <w:b/>
                <w:sz w:val="20"/>
                <w:szCs w:val="20"/>
              </w:rPr>
              <w:t>Investigador principal:</w:t>
            </w:r>
            <w:r>
              <w:rPr>
                <w:rFonts w:ascii="Arial Narrow" w:eastAsia="Arial Narrow" w:hAnsi="Arial Narrow" w:cs="Arial Narrow"/>
                <w:sz w:val="20"/>
                <w:szCs w:val="20"/>
              </w:rPr>
              <w:t xml:space="preserve"> </w:t>
            </w:r>
            <w:r>
              <w:rPr>
                <w:rFonts w:ascii="Arial Narrow" w:eastAsia="Arial Narrow" w:hAnsi="Arial Narrow" w:cs="Arial Narrow"/>
                <w:sz w:val="20"/>
                <w:szCs w:val="20"/>
              </w:rPr>
              <w:br/>
              <w:t>Carlos Rene Suárez</w:t>
            </w:r>
            <w:r>
              <w:rPr>
                <w:rFonts w:ascii="Arial Narrow" w:eastAsia="Arial Narrow" w:hAnsi="Arial Narrow" w:cs="Arial Narrow"/>
                <w:sz w:val="20"/>
                <w:szCs w:val="20"/>
              </w:rPr>
              <w:br/>
            </w:r>
            <w:r>
              <w:rPr>
                <w:rFonts w:ascii="Arial Narrow" w:eastAsia="Arial Narrow" w:hAnsi="Arial Narrow" w:cs="Arial Narrow"/>
                <w:b/>
                <w:sz w:val="20"/>
                <w:szCs w:val="20"/>
              </w:rPr>
              <w:t>Co-investigador:</w:t>
            </w:r>
            <w:r>
              <w:rPr>
                <w:rFonts w:ascii="Arial Narrow" w:eastAsia="Arial Narrow" w:hAnsi="Arial Narrow" w:cs="Arial Narrow"/>
                <w:sz w:val="20"/>
                <w:szCs w:val="20"/>
              </w:rPr>
              <w:t xml:space="preserve"> </w:t>
            </w:r>
            <w:r>
              <w:rPr>
                <w:rFonts w:ascii="Arial Narrow" w:eastAsia="Arial Narrow" w:hAnsi="Arial Narrow" w:cs="Arial Narrow"/>
                <w:sz w:val="20"/>
                <w:szCs w:val="20"/>
              </w:rPr>
              <w:br/>
              <w:t xml:space="preserve">Carolina Chavés </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t>UDFJC</w:t>
            </w:r>
            <w:r>
              <w:rPr>
                <w:rFonts w:ascii="Arial Narrow" w:eastAsia="Arial Narrow" w:hAnsi="Arial Narrow" w:cs="Arial Narrow"/>
                <w:sz w:val="20"/>
                <w:szCs w:val="20"/>
              </w:rPr>
              <w:br/>
              <w:t>- GIIRA</w:t>
            </w:r>
            <w:r>
              <w:rPr>
                <w:rFonts w:ascii="Arial Narrow" w:eastAsia="Arial Narrow" w:hAnsi="Arial Narrow" w:cs="Arial Narrow"/>
                <w:sz w:val="20"/>
                <w:szCs w:val="20"/>
              </w:rPr>
              <w:br/>
            </w:r>
            <w:r>
              <w:rPr>
                <w:rFonts w:ascii="Arial Narrow" w:eastAsia="Arial Narrow" w:hAnsi="Arial Narrow" w:cs="Arial Narrow"/>
                <w:b/>
                <w:sz w:val="20"/>
                <w:szCs w:val="20"/>
              </w:rPr>
              <w:t>UNIAGRARIA</w:t>
            </w:r>
            <w:r>
              <w:rPr>
                <w:rFonts w:ascii="Arial Narrow" w:eastAsia="Arial Narrow" w:hAnsi="Arial Narrow" w:cs="Arial Narrow"/>
                <w:sz w:val="20"/>
                <w:szCs w:val="20"/>
              </w:rPr>
              <w:br/>
              <w:t>- Innovación Verde</w:t>
            </w:r>
          </w:p>
        </w:tc>
      </w:tr>
      <w:tr w:rsidR="00603D8C">
        <w:trPr>
          <w:trHeight w:val="1538"/>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2017</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Centro de Innovación Pública Digital - MinTIC</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El RETO a desarrollar es la Aplicación potencial de</w:t>
            </w:r>
            <w:r>
              <w:rPr>
                <w:rFonts w:ascii="Arial Narrow" w:eastAsia="Arial Narrow" w:hAnsi="Arial Narrow" w:cs="Arial Narrow"/>
                <w:sz w:val="20"/>
                <w:szCs w:val="20"/>
              </w:rPr>
              <w:t xml:space="preserve"> Blockchain para mejorar los niveles de seguridad y confiabilidad en el proceso de verificación de la autenticidad de</w:t>
            </w:r>
            <w:r>
              <w:rPr>
                <w:rFonts w:ascii="Arial Narrow" w:eastAsia="Arial Narrow" w:hAnsi="Arial Narrow" w:cs="Arial Narrow"/>
                <w:sz w:val="20"/>
                <w:szCs w:val="20"/>
              </w:rPr>
              <w:br/>
              <w:t>documentos y personas cuando realizan actuaciones administrativas ante el Estado</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Roberto Ferro: Investigador Principal</w:t>
            </w:r>
            <w:r>
              <w:rPr>
                <w:rFonts w:ascii="Arial Narrow" w:eastAsia="Arial Narrow" w:hAnsi="Arial Narrow" w:cs="Arial Narrow"/>
                <w:sz w:val="20"/>
                <w:szCs w:val="20"/>
              </w:rPr>
              <w:br/>
            </w:r>
            <w:r>
              <w:rPr>
                <w:rFonts w:ascii="Arial Narrow" w:eastAsia="Arial Narrow" w:hAnsi="Arial Narrow" w:cs="Arial Narrow"/>
                <w:sz w:val="20"/>
                <w:szCs w:val="20"/>
              </w:rPr>
              <w:t>Yakkay Zuhe Bernal: Co-investigador</w:t>
            </w:r>
            <w:r>
              <w:rPr>
                <w:rFonts w:ascii="Arial Narrow" w:eastAsia="Arial Narrow" w:hAnsi="Arial Narrow" w:cs="Arial Narrow"/>
                <w:sz w:val="20"/>
                <w:szCs w:val="20"/>
              </w:rPr>
              <w:br/>
              <w:t>Jorge Ivan Tapicha: Co-investigador</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LIDER</w:t>
            </w:r>
          </w:p>
        </w:tc>
      </w:tr>
      <w:tr w:rsidR="00603D8C">
        <w:trPr>
          <w:trHeight w:val="1862"/>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2017</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COLCIENCIAS</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Aunar esfuerzos para fomentar la vocación científica en jóvenes con</w:t>
            </w:r>
            <w:r>
              <w:rPr>
                <w:rFonts w:ascii="Arial Narrow" w:eastAsia="Arial Narrow" w:hAnsi="Arial Narrow" w:cs="Arial Narrow"/>
                <w:sz w:val="20"/>
                <w:szCs w:val="20"/>
              </w:rPr>
              <w:br/>
              <w:t>excelencia académica a través de la realización de becas — pasantía en alianza con grupos de</w:t>
            </w:r>
            <w:r>
              <w:rPr>
                <w:rFonts w:ascii="Arial Narrow" w:eastAsia="Arial Narrow" w:hAnsi="Arial Narrow" w:cs="Arial Narrow"/>
                <w:sz w:val="20"/>
                <w:szCs w:val="20"/>
              </w:rPr>
              <w:t xml:space="preserve"> investigación, desarrollo tecnológico o de innovación, reconocidos por Colciencias y avalados por instituciones que hacen parte del Sistema Nacional de Ciencia, Tecnología e Innovación.</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t xml:space="preserve">Tutores: </w:t>
            </w:r>
            <w:r>
              <w:rPr>
                <w:rFonts w:ascii="Arial Narrow" w:eastAsia="Arial Narrow" w:hAnsi="Arial Narrow" w:cs="Arial Narrow"/>
                <w:sz w:val="20"/>
                <w:szCs w:val="20"/>
              </w:rPr>
              <w:br/>
              <w:t>Marieta Quintero</w:t>
            </w:r>
            <w:r>
              <w:rPr>
                <w:rFonts w:ascii="Arial Narrow" w:eastAsia="Arial Narrow" w:hAnsi="Arial Narrow" w:cs="Arial Narrow"/>
                <w:sz w:val="20"/>
                <w:szCs w:val="20"/>
              </w:rPr>
              <w:br/>
              <w:t>Roberto Ferro</w:t>
            </w:r>
            <w:r>
              <w:rPr>
                <w:rFonts w:ascii="Arial Narrow" w:eastAsia="Arial Narrow" w:hAnsi="Arial Narrow" w:cs="Arial Narrow"/>
                <w:sz w:val="20"/>
                <w:szCs w:val="20"/>
              </w:rPr>
              <w:br/>
              <w:t>Cesar Hernández</w:t>
            </w:r>
            <w:r>
              <w:rPr>
                <w:rFonts w:ascii="Arial Narrow" w:eastAsia="Arial Narrow" w:hAnsi="Arial Narrow" w:cs="Arial Narrow"/>
                <w:sz w:val="20"/>
                <w:szCs w:val="20"/>
              </w:rPr>
              <w:br/>
            </w:r>
            <w:r>
              <w:rPr>
                <w:rFonts w:ascii="Arial Narrow" w:eastAsia="Arial Narrow" w:hAnsi="Arial Narrow" w:cs="Arial Narrow"/>
                <w:sz w:val="20"/>
                <w:szCs w:val="20"/>
              </w:rPr>
              <w:br/>
            </w:r>
            <w:r>
              <w:rPr>
                <w:rFonts w:ascii="Arial Narrow" w:eastAsia="Arial Narrow" w:hAnsi="Arial Narrow" w:cs="Arial Narrow"/>
                <w:b/>
                <w:sz w:val="20"/>
                <w:szCs w:val="20"/>
              </w:rPr>
              <w:t>Investigadores:</w:t>
            </w:r>
            <w:r>
              <w:rPr>
                <w:rFonts w:ascii="Arial Narrow" w:eastAsia="Arial Narrow" w:hAnsi="Arial Narrow" w:cs="Arial Narrow"/>
                <w:sz w:val="20"/>
                <w:szCs w:val="20"/>
              </w:rPr>
              <w:br/>
              <w:t>Alexander Pineda Rodríguez</w:t>
            </w:r>
            <w:r>
              <w:rPr>
                <w:rFonts w:ascii="Arial Narrow" w:eastAsia="Arial Narrow" w:hAnsi="Arial Narrow" w:cs="Arial Narrow"/>
                <w:sz w:val="20"/>
                <w:szCs w:val="20"/>
              </w:rPr>
              <w:br/>
              <w:t>Keilyn Sánchez Espitia</w:t>
            </w:r>
            <w:r>
              <w:rPr>
                <w:rFonts w:ascii="Arial Narrow" w:eastAsia="Arial Narrow" w:hAnsi="Arial Narrow" w:cs="Arial Narrow"/>
                <w:sz w:val="20"/>
                <w:szCs w:val="20"/>
              </w:rPr>
              <w:br/>
              <w:t>William Sánchez Huertas</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MORALIA</w:t>
            </w:r>
            <w:r>
              <w:rPr>
                <w:rFonts w:ascii="Arial Narrow" w:eastAsia="Arial Narrow" w:hAnsi="Arial Narrow" w:cs="Arial Narrow"/>
                <w:sz w:val="20"/>
                <w:szCs w:val="20"/>
              </w:rPr>
              <w:br/>
              <w:t>LIDER</w:t>
            </w:r>
            <w:r>
              <w:rPr>
                <w:rFonts w:ascii="Arial Narrow" w:eastAsia="Arial Narrow" w:hAnsi="Arial Narrow" w:cs="Arial Narrow"/>
                <w:sz w:val="20"/>
                <w:szCs w:val="20"/>
              </w:rPr>
              <w:br/>
              <w:t>ARMOS</w:t>
            </w:r>
          </w:p>
        </w:tc>
      </w:tr>
      <w:tr w:rsidR="00603D8C">
        <w:trPr>
          <w:trHeight w:val="960"/>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2017</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Corporación Red Nacional Académica de Tecnología Avanzada - RENATA</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Sistema de gestión y monitoreo Bosques de Paz</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t>Roberto Ferro:</w:t>
            </w:r>
            <w:r>
              <w:rPr>
                <w:rFonts w:ascii="Arial Narrow" w:eastAsia="Arial Narrow" w:hAnsi="Arial Narrow" w:cs="Arial Narrow"/>
                <w:sz w:val="20"/>
                <w:szCs w:val="20"/>
              </w:rPr>
              <w:t xml:space="preserve"> Investigador Principal</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LIDER</w:t>
            </w:r>
          </w:p>
        </w:tc>
      </w:tr>
      <w:tr w:rsidR="00603D8C">
        <w:trPr>
          <w:trHeight w:val="3491"/>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2018</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FUERZA AÉREA COLOMBIANA FAC</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Modelo de Predicción de Daño Ecológico Causado por Explotación Ilegal de Minerales a Cielo Abierto en una Región de Colombia</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Gerente de Proyecto:</w:t>
            </w:r>
            <w:r>
              <w:rPr>
                <w:rFonts w:ascii="Arial Narrow" w:eastAsia="Arial Narrow" w:hAnsi="Arial Narrow" w:cs="Arial Narrow"/>
                <w:sz w:val="20"/>
                <w:szCs w:val="20"/>
              </w:rPr>
              <w:br/>
              <w:t>Teniente Coronel Henao Bohórquez Jorge Andrés</w:t>
            </w:r>
            <w:r>
              <w:rPr>
                <w:rFonts w:ascii="Arial Narrow" w:eastAsia="Arial Narrow" w:hAnsi="Arial Narrow" w:cs="Arial Narrow"/>
                <w:sz w:val="20"/>
                <w:szCs w:val="20"/>
              </w:rPr>
              <w:br/>
            </w:r>
            <w:r>
              <w:rPr>
                <w:rFonts w:ascii="Arial Narrow" w:eastAsia="Arial Narrow" w:hAnsi="Arial Narrow" w:cs="Arial Narrow"/>
                <w:sz w:val="20"/>
                <w:szCs w:val="20"/>
              </w:rPr>
              <w:br/>
              <w:t>- Lilia Edith Aparicio Pico</w:t>
            </w:r>
            <w:r>
              <w:rPr>
                <w:rFonts w:ascii="Arial Narrow" w:eastAsia="Arial Narrow" w:hAnsi="Arial Narrow" w:cs="Arial Narrow"/>
                <w:sz w:val="20"/>
                <w:szCs w:val="20"/>
              </w:rPr>
              <w:br/>
              <w:t xml:space="preserve">- Tte Iván Camilo Calixto Rodríguez (co-investigador)  </w:t>
            </w:r>
            <w:r>
              <w:rPr>
                <w:rFonts w:ascii="Arial Narrow" w:eastAsia="Arial Narrow" w:hAnsi="Arial Narrow" w:cs="Arial Narrow"/>
                <w:sz w:val="20"/>
                <w:szCs w:val="20"/>
              </w:rPr>
              <w:br/>
            </w:r>
            <w:r>
              <w:rPr>
                <w:rFonts w:ascii="Arial Narrow" w:eastAsia="Arial Narrow" w:hAnsi="Arial Narrow" w:cs="Arial Narrow"/>
                <w:sz w:val="20"/>
                <w:szCs w:val="20"/>
              </w:rPr>
              <w:br/>
              <w:t>Coordinador de Logística</w:t>
            </w:r>
            <w:r>
              <w:rPr>
                <w:rFonts w:ascii="Arial Narrow" w:eastAsia="Arial Narrow" w:hAnsi="Arial Narrow" w:cs="Arial Narrow"/>
                <w:sz w:val="20"/>
                <w:szCs w:val="20"/>
              </w:rPr>
              <w:br/>
              <w:t>- CT Elkin Andrés Sastoque Rodríguez</w:t>
            </w:r>
            <w:r>
              <w:rPr>
                <w:rFonts w:ascii="Arial Narrow" w:eastAsia="Arial Narrow" w:hAnsi="Arial Narrow" w:cs="Arial Narrow"/>
                <w:sz w:val="20"/>
                <w:szCs w:val="20"/>
              </w:rPr>
              <w:br/>
            </w:r>
            <w:r>
              <w:rPr>
                <w:rFonts w:ascii="Arial Narrow" w:eastAsia="Arial Narrow" w:hAnsi="Arial Narrow" w:cs="Arial Narrow"/>
                <w:sz w:val="20"/>
                <w:szCs w:val="20"/>
              </w:rPr>
              <w:br/>
              <w:t>Coordinador de Gestión</w:t>
            </w:r>
            <w:r>
              <w:rPr>
                <w:rFonts w:ascii="Arial Narrow" w:eastAsia="Arial Narrow" w:hAnsi="Arial Narrow" w:cs="Arial Narrow"/>
                <w:sz w:val="20"/>
                <w:szCs w:val="20"/>
              </w:rPr>
              <w:br/>
              <w:t>- St. Guerra Ibañez Laura Fernanda</w:t>
            </w:r>
            <w:r>
              <w:rPr>
                <w:rFonts w:ascii="Arial Narrow" w:eastAsia="Arial Narrow" w:hAnsi="Arial Narrow" w:cs="Arial Narrow"/>
                <w:sz w:val="20"/>
                <w:szCs w:val="20"/>
              </w:rPr>
              <w:br/>
            </w:r>
            <w:r>
              <w:rPr>
                <w:rFonts w:ascii="Arial Narrow" w:eastAsia="Arial Narrow" w:hAnsi="Arial Narrow" w:cs="Arial Narrow"/>
                <w:sz w:val="20"/>
                <w:szCs w:val="20"/>
              </w:rPr>
              <w:br/>
              <w:t>Coordinadores Técnicos</w:t>
            </w:r>
            <w:r>
              <w:rPr>
                <w:rFonts w:ascii="Arial Narrow" w:eastAsia="Arial Narrow" w:hAnsi="Arial Narrow" w:cs="Arial Narrow"/>
                <w:sz w:val="20"/>
                <w:szCs w:val="20"/>
              </w:rPr>
              <w:br/>
              <w:t>- Paulo Cesar Coronado</w:t>
            </w:r>
            <w:r>
              <w:rPr>
                <w:rFonts w:ascii="Arial Narrow" w:eastAsia="Arial Narrow" w:hAnsi="Arial Narrow" w:cs="Arial Narrow"/>
                <w:sz w:val="20"/>
                <w:szCs w:val="20"/>
              </w:rPr>
              <w:br/>
              <w:t xml:space="preserve">- </w:t>
            </w:r>
            <w:r>
              <w:rPr>
                <w:rFonts w:ascii="Arial Narrow" w:eastAsia="Arial Narrow" w:hAnsi="Arial Narrow" w:cs="Arial Narrow"/>
                <w:sz w:val="20"/>
                <w:szCs w:val="20"/>
              </w:rPr>
              <w:t>Ts. Moreno González Adrián Felipe</w:t>
            </w:r>
            <w:r>
              <w:rPr>
                <w:rFonts w:ascii="Arial Narrow" w:eastAsia="Arial Narrow" w:hAnsi="Arial Narrow" w:cs="Arial Narrow"/>
                <w:sz w:val="20"/>
                <w:szCs w:val="20"/>
              </w:rPr>
              <w:br/>
            </w:r>
            <w:r>
              <w:rPr>
                <w:rFonts w:ascii="Arial Narrow" w:eastAsia="Arial Narrow" w:hAnsi="Arial Narrow" w:cs="Arial Narrow"/>
                <w:sz w:val="20"/>
                <w:szCs w:val="20"/>
              </w:rPr>
              <w:lastRenderedPageBreak/>
              <w:t>- Ts. Mosquera Rojas Ricardo</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lastRenderedPageBreak/>
              <w:t>UDFJC:</w:t>
            </w:r>
            <w:r>
              <w:rPr>
                <w:rFonts w:ascii="Arial Narrow" w:eastAsia="Arial Narrow" w:hAnsi="Arial Narrow" w:cs="Arial Narrow"/>
                <w:sz w:val="20"/>
                <w:szCs w:val="20"/>
              </w:rPr>
              <w:br/>
              <w:t>Gitem++</w:t>
            </w:r>
            <w:r>
              <w:rPr>
                <w:rFonts w:ascii="Arial Narrow" w:eastAsia="Arial Narrow" w:hAnsi="Arial Narrow" w:cs="Arial Narrow"/>
                <w:sz w:val="20"/>
                <w:szCs w:val="20"/>
              </w:rPr>
              <w:br/>
              <w:t>Giseproi</w:t>
            </w:r>
            <w:r>
              <w:rPr>
                <w:rFonts w:ascii="Arial Narrow" w:eastAsia="Arial Narrow" w:hAnsi="Arial Narrow" w:cs="Arial Narrow"/>
                <w:sz w:val="20"/>
                <w:szCs w:val="20"/>
              </w:rPr>
              <w:br/>
            </w:r>
            <w:r>
              <w:rPr>
                <w:rFonts w:ascii="Arial Narrow" w:eastAsia="Arial Narrow" w:hAnsi="Arial Narrow" w:cs="Arial Narrow"/>
                <w:sz w:val="20"/>
                <w:szCs w:val="20"/>
              </w:rPr>
              <w:br/>
            </w:r>
            <w:r>
              <w:rPr>
                <w:rFonts w:ascii="Arial Narrow" w:eastAsia="Arial Narrow" w:hAnsi="Arial Narrow" w:cs="Arial Narrow"/>
                <w:b/>
                <w:sz w:val="20"/>
                <w:szCs w:val="20"/>
              </w:rPr>
              <w:t>FAC:</w:t>
            </w:r>
            <w:r>
              <w:rPr>
                <w:rFonts w:ascii="Arial Narrow" w:eastAsia="Arial Narrow" w:hAnsi="Arial Narrow" w:cs="Arial Narrow"/>
                <w:sz w:val="20"/>
                <w:szCs w:val="20"/>
              </w:rPr>
              <w:br/>
              <w:t>Grupo de Inteligencia Fuerza Aérea</w:t>
            </w:r>
          </w:p>
        </w:tc>
      </w:tr>
      <w:tr w:rsidR="00603D8C">
        <w:trPr>
          <w:trHeight w:val="552"/>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2018</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COLCIENCIAS</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PROGRAMA DE LAVADO ARTESANAL "MI PEZ"</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t xml:space="preserve">Investigador Principal: </w:t>
            </w:r>
            <w:r>
              <w:rPr>
                <w:rFonts w:ascii="Arial Narrow" w:eastAsia="Arial Narrow" w:hAnsi="Arial Narrow" w:cs="Arial Narrow"/>
                <w:sz w:val="20"/>
                <w:szCs w:val="20"/>
              </w:rPr>
              <w:t>Roberto Ferro</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LIDER</w:t>
            </w:r>
          </w:p>
        </w:tc>
      </w:tr>
      <w:tr w:rsidR="00603D8C">
        <w:trPr>
          <w:trHeight w:val="1916"/>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2019</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COLCIENCIAS</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Aunar esfuerzos para fomentar la vocación científica en jóvenes con excelencia académica a través de la realización de becas-pasantía en alianza con grupos de investigación, desarrollo tecnológico o de innovación, reconocidos por Colciencias y avalados por</w:t>
            </w:r>
            <w:r>
              <w:rPr>
                <w:rFonts w:ascii="Arial Narrow" w:eastAsia="Arial Narrow" w:hAnsi="Arial Narrow" w:cs="Arial Narrow"/>
                <w:sz w:val="20"/>
                <w:szCs w:val="20"/>
              </w:rPr>
              <w:t xml:space="preserve"> instituciones que hacen parte del Sistema Nacional de Ciencia, Tecnología e Innovación</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t xml:space="preserve">Tutores: </w:t>
            </w:r>
            <w:r>
              <w:rPr>
                <w:rFonts w:ascii="Arial Narrow" w:eastAsia="Arial Narrow" w:hAnsi="Arial Narrow" w:cs="Arial Narrow"/>
                <w:sz w:val="20"/>
                <w:szCs w:val="20"/>
              </w:rPr>
              <w:br/>
              <w:t>Paulo Alonso Gaona</w:t>
            </w:r>
            <w:r>
              <w:rPr>
                <w:rFonts w:ascii="Arial Narrow" w:eastAsia="Arial Narrow" w:hAnsi="Arial Narrow" w:cs="Arial Narrow"/>
                <w:sz w:val="20"/>
                <w:szCs w:val="20"/>
              </w:rPr>
              <w:br/>
              <w:t>Roberto Ferro</w:t>
            </w:r>
            <w:r>
              <w:rPr>
                <w:rFonts w:ascii="Arial Narrow" w:eastAsia="Arial Narrow" w:hAnsi="Arial Narrow" w:cs="Arial Narrow"/>
                <w:sz w:val="20"/>
                <w:szCs w:val="20"/>
              </w:rPr>
              <w:br/>
              <w:t>Carlos Montenegro</w:t>
            </w:r>
            <w:r>
              <w:rPr>
                <w:rFonts w:ascii="Arial Narrow" w:eastAsia="Arial Narrow" w:hAnsi="Arial Narrow" w:cs="Arial Narrow"/>
                <w:sz w:val="20"/>
                <w:szCs w:val="20"/>
              </w:rPr>
              <w:br/>
            </w:r>
            <w:r>
              <w:rPr>
                <w:rFonts w:ascii="Arial Narrow" w:eastAsia="Arial Narrow" w:hAnsi="Arial Narrow" w:cs="Arial Narrow"/>
                <w:sz w:val="20"/>
                <w:szCs w:val="20"/>
              </w:rPr>
              <w:br/>
            </w:r>
            <w:r>
              <w:rPr>
                <w:rFonts w:ascii="Arial Narrow" w:eastAsia="Arial Narrow" w:hAnsi="Arial Narrow" w:cs="Arial Narrow"/>
                <w:b/>
                <w:sz w:val="20"/>
                <w:szCs w:val="20"/>
              </w:rPr>
              <w:t>Investigadores:</w:t>
            </w:r>
            <w:r>
              <w:rPr>
                <w:rFonts w:ascii="Arial Narrow" w:eastAsia="Arial Narrow" w:hAnsi="Arial Narrow" w:cs="Arial Narrow"/>
                <w:sz w:val="20"/>
                <w:szCs w:val="20"/>
              </w:rPr>
              <w:br/>
              <w:t>Kevin Steven Gordillo Orjuela</w:t>
            </w:r>
            <w:r>
              <w:rPr>
                <w:rFonts w:ascii="Arial Narrow" w:eastAsia="Arial Narrow" w:hAnsi="Arial Narrow" w:cs="Arial Narrow"/>
                <w:sz w:val="20"/>
                <w:szCs w:val="20"/>
              </w:rPr>
              <w:br/>
              <w:t>Crsitian Alejandro Rojas Quintero</w:t>
            </w:r>
            <w:r>
              <w:rPr>
                <w:rFonts w:ascii="Arial Narrow" w:eastAsia="Arial Narrow" w:hAnsi="Arial Narrow" w:cs="Arial Narrow"/>
                <w:sz w:val="20"/>
                <w:szCs w:val="20"/>
              </w:rPr>
              <w:br/>
            </w:r>
            <w:r>
              <w:rPr>
                <w:rFonts w:ascii="Arial Narrow" w:eastAsia="Arial Narrow" w:hAnsi="Arial Narrow" w:cs="Arial Narrow"/>
                <w:sz w:val="20"/>
                <w:szCs w:val="20"/>
              </w:rPr>
              <w:t>Carlos Hernán Cardona Taborda</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GIIRA</w:t>
            </w:r>
            <w:r>
              <w:rPr>
                <w:rFonts w:ascii="Arial Narrow" w:eastAsia="Arial Narrow" w:hAnsi="Arial Narrow" w:cs="Arial Narrow"/>
                <w:sz w:val="20"/>
                <w:szCs w:val="20"/>
              </w:rPr>
              <w:br/>
              <w:t>LIDER</w:t>
            </w:r>
          </w:p>
        </w:tc>
      </w:tr>
      <w:tr w:rsidR="00603D8C">
        <w:trPr>
          <w:trHeight w:val="3876"/>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2020</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COLCIENCIAS</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"Desarrollo tecnológico para monitoreo, manejo y determinación de la diversidad funcional de arvenses asociadas agricultura familiar en transición agroecológica de la provincia del Sumapaz" con Có</w:t>
            </w:r>
            <w:r>
              <w:rPr>
                <w:rFonts w:ascii="Arial Narrow" w:eastAsia="Arial Narrow" w:hAnsi="Arial Narrow" w:cs="Arial Narrow"/>
                <w:sz w:val="20"/>
                <w:szCs w:val="20"/>
              </w:rPr>
              <w:t>digo 63125.</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t>Investigador Principal:</w:t>
            </w:r>
            <w:r>
              <w:rPr>
                <w:rFonts w:ascii="Arial Narrow" w:eastAsia="Arial Narrow" w:hAnsi="Arial Narrow" w:cs="Arial Narrow"/>
                <w:b/>
                <w:sz w:val="20"/>
                <w:szCs w:val="20"/>
              </w:rPr>
              <w:br/>
            </w:r>
            <w:r>
              <w:rPr>
                <w:rFonts w:ascii="Arial Narrow" w:eastAsia="Arial Narrow" w:hAnsi="Arial Narrow" w:cs="Arial Narrow"/>
                <w:sz w:val="20"/>
                <w:szCs w:val="20"/>
              </w:rPr>
              <w:t>Natalia Escobar Escobar</w:t>
            </w:r>
            <w:r>
              <w:rPr>
                <w:rFonts w:ascii="Arial Narrow" w:eastAsia="Arial Narrow" w:hAnsi="Arial Narrow" w:cs="Arial Narrow"/>
                <w:sz w:val="20"/>
                <w:szCs w:val="20"/>
              </w:rPr>
              <w:br/>
            </w:r>
            <w:r>
              <w:rPr>
                <w:rFonts w:ascii="Arial Narrow" w:eastAsia="Arial Narrow" w:hAnsi="Arial Narrow" w:cs="Arial Narrow"/>
                <w:b/>
                <w:sz w:val="20"/>
                <w:szCs w:val="20"/>
              </w:rPr>
              <w:t>Co-Investigadores:</w:t>
            </w:r>
            <w:r>
              <w:rPr>
                <w:rFonts w:ascii="Arial Narrow" w:eastAsia="Arial Narrow" w:hAnsi="Arial Narrow" w:cs="Arial Narrow"/>
                <w:sz w:val="20"/>
                <w:szCs w:val="20"/>
              </w:rPr>
              <w:br/>
              <w:t>Roberto Ferro Escobar (UDFJC)</w:t>
            </w:r>
            <w:r>
              <w:rPr>
                <w:rFonts w:ascii="Arial Narrow" w:eastAsia="Arial Narrow" w:hAnsi="Arial Narrow" w:cs="Arial Narrow"/>
                <w:sz w:val="20"/>
                <w:szCs w:val="20"/>
              </w:rPr>
              <w:br/>
              <w:t>Edwin Davier Correo Rojas (UDeC)</w:t>
            </w:r>
            <w:r>
              <w:rPr>
                <w:rFonts w:ascii="Arial Narrow" w:eastAsia="Arial Narrow" w:hAnsi="Arial Narrow" w:cs="Arial Narrow"/>
                <w:sz w:val="20"/>
                <w:szCs w:val="20"/>
              </w:rPr>
              <w:br/>
            </w:r>
            <w:r>
              <w:rPr>
                <w:rFonts w:ascii="Arial Narrow" w:eastAsia="Arial Narrow" w:hAnsi="Arial Narrow" w:cs="Arial Narrow"/>
                <w:b/>
                <w:sz w:val="20"/>
                <w:szCs w:val="20"/>
              </w:rPr>
              <w:t>Personal de Apoyo:</w:t>
            </w:r>
            <w:r>
              <w:rPr>
                <w:rFonts w:ascii="Arial Narrow" w:eastAsia="Arial Narrow" w:hAnsi="Arial Narrow" w:cs="Arial Narrow"/>
                <w:sz w:val="20"/>
                <w:szCs w:val="20"/>
              </w:rPr>
              <w:br/>
              <w:t>Andrés Camilo López</w:t>
            </w:r>
            <w:r>
              <w:rPr>
                <w:rFonts w:ascii="Arial Narrow" w:eastAsia="Arial Narrow" w:hAnsi="Arial Narrow" w:cs="Arial Narrow"/>
                <w:sz w:val="20"/>
                <w:szCs w:val="20"/>
              </w:rPr>
              <w:br/>
              <w:t>María Cristina Velásquez</w:t>
            </w:r>
            <w:r>
              <w:rPr>
                <w:rFonts w:ascii="Arial Narrow" w:eastAsia="Arial Narrow" w:hAnsi="Arial Narrow" w:cs="Arial Narrow"/>
                <w:sz w:val="20"/>
                <w:szCs w:val="20"/>
              </w:rPr>
              <w:br/>
              <w:t>Jonathan Andrés Campo</w:t>
            </w:r>
            <w:r>
              <w:rPr>
                <w:rFonts w:ascii="Arial Narrow" w:eastAsia="Arial Narrow" w:hAnsi="Arial Narrow" w:cs="Arial Narrow"/>
                <w:sz w:val="20"/>
                <w:szCs w:val="20"/>
              </w:rPr>
              <w:br/>
              <w:t>Diego Fernando Espinel</w:t>
            </w:r>
            <w:r>
              <w:rPr>
                <w:rFonts w:ascii="Arial Narrow" w:eastAsia="Arial Narrow" w:hAnsi="Arial Narrow" w:cs="Arial Narrow"/>
                <w:sz w:val="20"/>
                <w:szCs w:val="20"/>
              </w:rPr>
              <w:br/>
              <w:t>Bayro</w:t>
            </w:r>
            <w:r>
              <w:rPr>
                <w:rFonts w:ascii="Arial Narrow" w:eastAsia="Arial Narrow" w:hAnsi="Arial Narrow" w:cs="Arial Narrow"/>
                <w:sz w:val="20"/>
                <w:szCs w:val="20"/>
              </w:rPr>
              <w:t>n Alexis Cardenas</w:t>
            </w:r>
            <w:r>
              <w:rPr>
                <w:rFonts w:ascii="Arial Narrow" w:eastAsia="Arial Narrow" w:hAnsi="Arial Narrow" w:cs="Arial Narrow"/>
                <w:sz w:val="20"/>
                <w:szCs w:val="20"/>
              </w:rPr>
              <w:br/>
              <w:t>Cristian Camilo Alzate</w:t>
            </w:r>
            <w:r>
              <w:rPr>
                <w:rFonts w:ascii="Arial Narrow" w:eastAsia="Arial Narrow" w:hAnsi="Arial Narrow" w:cs="Arial Narrow"/>
                <w:sz w:val="20"/>
                <w:szCs w:val="20"/>
              </w:rPr>
              <w:br/>
              <w:t>Adrián Esteban Giraldo</w:t>
            </w:r>
            <w:r>
              <w:rPr>
                <w:rFonts w:ascii="Arial Narrow" w:eastAsia="Arial Narrow" w:hAnsi="Arial Narrow" w:cs="Arial Narrow"/>
                <w:sz w:val="20"/>
                <w:szCs w:val="20"/>
              </w:rPr>
              <w:br/>
              <w:t>Luz Marleny Cano</w:t>
            </w:r>
            <w:r>
              <w:rPr>
                <w:rFonts w:ascii="Arial Narrow" w:eastAsia="Arial Narrow" w:hAnsi="Arial Narrow" w:cs="Arial Narrow"/>
                <w:sz w:val="20"/>
                <w:szCs w:val="20"/>
              </w:rPr>
              <w:br/>
              <w:t>Sandra Milena Guevara</w:t>
            </w:r>
            <w:r>
              <w:rPr>
                <w:rFonts w:ascii="Arial Narrow" w:eastAsia="Arial Narrow" w:hAnsi="Arial Narrow" w:cs="Arial Narrow"/>
                <w:sz w:val="20"/>
                <w:szCs w:val="20"/>
              </w:rPr>
              <w:br/>
              <w:t>José Daniel Carranza</w:t>
            </w:r>
            <w:r>
              <w:rPr>
                <w:rFonts w:ascii="Arial Narrow" w:eastAsia="Arial Narrow" w:hAnsi="Arial Narrow" w:cs="Arial Narrow"/>
                <w:sz w:val="20"/>
                <w:szCs w:val="20"/>
              </w:rPr>
              <w:br/>
              <w:t>Diego Mauricio Londoño</w:t>
            </w:r>
            <w:r>
              <w:rPr>
                <w:rFonts w:ascii="Arial Narrow" w:eastAsia="Arial Narrow" w:hAnsi="Arial Narrow" w:cs="Arial Narrow"/>
                <w:sz w:val="20"/>
                <w:szCs w:val="20"/>
              </w:rPr>
              <w:br/>
              <w:t>Danilo Alberto Vera</w:t>
            </w:r>
            <w:r>
              <w:rPr>
                <w:rFonts w:ascii="Arial Narrow" w:eastAsia="Arial Narrow" w:hAnsi="Arial Narrow" w:cs="Arial Narrow"/>
                <w:sz w:val="20"/>
                <w:szCs w:val="20"/>
              </w:rPr>
              <w:br/>
              <w:t>Mariana Rodríguez</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LIDER</w:t>
            </w:r>
          </w:p>
        </w:tc>
      </w:tr>
      <w:tr w:rsidR="00603D8C">
        <w:trPr>
          <w:trHeight w:val="2640"/>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lastRenderedPageBreak/>
              <w:t>2019</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COLCIENCIAS</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Desarrollo de un sistema gamificado de autonomía del estudiante y acompañamiento docente en Ambientes Virtuales de Aprendizaje, para el fortalecimiento de la educación virtual en el Departamento de Antioquia</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t>UNAD:</w:t>
            </w:r>
            <w:r>
              <w:rPr>
                <w:rFonts w:ascii="Arial Narrow" w:eastAsia="Arial Narrow" w:hAnsi="Arial Narrow" w:cs="Arial Narrow"/>
                <w:sz w:val="20"/>
                <w:szCs w:val="20"/>
              </w:rPr>
              <w:br/>
              <w:t>Pablo Munevar García (investigador princip</w:t>
            </w:r>
            <w:r>
              <w:rPr>
                <w:rFonts w:ascii="Arial Narrow" w:eastAsia="Arial Narrow" w:hAnsi="Arial Narrow" w:cs="Arial Narrow"/>
                <w:sz w:val="20"/>
                <w:szCs w:val="20"/>
              </w:rPr>
              <w:t xml:space="preserve">al </w:t>
            </w:r>
            <w:r>
              <w:rPr>
                <w:rFonts w:ascii="Arial Narrow" w:eastAsia="Arial Narrow" w:hAnsi="Arial Narrow" w:cs="Arial Narrow"/>
                <w:sz w:val="20"/>
                <w:szCs w:val="20"/>
              </w:rPr>
              <w:br/>
              <w:t>Martha Rodríguez Veloza (co-investigador)</w:t>
            </w:r>
            <w:r>
              <w:rPr>
                <w:rFonts w:ascii="Arial Narrow" w:eastAsia="Arial Narrow" w:hAnsi="Arial Narrow" w:cs="Arial Narrow"/>
                <w:sz w:val="20"/>
                <w:szCs w:val="20"/>
              </w:rPr>
              <w:br/>
              <w:t>Yenny Mendez Alegría (co-investigador)</w:t>
            </w:r>
            <w:r>
              <w:rPr>
                <w:rFonts w:ascii="Arial Narrow" w:eastAsia="Arial Narrow" w:hAnsi="Arial Narrow" w:cs="Arial Narrow"/>
                <w:sz w:val="20"/>
                <w:szCs w:val="20"/>
              </w:rPr>
              <w:br/>
              <w:t>Hector Bucheli López (co-investigador)</w:t>
            </w:r>
            <w:r>
              <w:rPr>
                <w:rFonts w:ascii="Arial Narrow" w:eastAsia="Arial Narrow" w:hAnsi="Arial Narrow" w:cs="Arial Narrow"/>
                <w:sz w:val="20"/>
                <w:szCs w:val="20"/>
              </w:rPr>
              <w:br/>
              <w:t>Paola Buitrago Cadavid (co-investigador)</w:t>
            </w:r>
            <w:r>
              <w:rPr>
                <w:rFonts w:ascii="Arial Narrow" w:eastAsia="Arial Narrow" w:hAnsi="Arial Narrow" w:cs="Arial Narrow"/>
                <w:sz w:val="20"/>
                <w:szCs w:val="20"/>
              </w:rPr>
              <w:br/>
              <w:t>Olinda Amado Plata (co-investigador)</w:t>
            </w:r>
            <w:r>
              <w:rPr>
                <w:rFonts w:ascii="Arial Narrow" w:eastAsia="Arial Narrow" w:hAnsi="Arial Narrow" w:cs="Arial Narrow"/>
                <w:sz w:val="20"/>
                <w:szCs w:val="20"/>
              </w:rPr>
              <w:br/>
              <w:t>Clara Pedraza Goyeneche (co-investigador)</w:t>
            </w:r>
            <w:r>
              <w:rPr>
                <w:rFonts w:ascii="Arial Narrow" w:eastAsia="Arial Narrow" w:hAnsi="Arial Narrow" w:cs="Arial Narrow"/>
                <w:sz w:val="20"/>
                <w:szCs w:val="20"/>
              </w:rPr>
              <w:br/>
              <w:t xml:space="preserve">Juan Tejada </w:t>
            </w:r>
            <w:r>
              <w:rPr>
                <w:rFonts w:ascii="Arial Narrow" w:eastAsia="Arial Narrow" w:hAnsi="Arial Narrow" w:cs="Arial Narrow"/>
                <w:sz w:val="20"/>
                <w:szCs w:val="20"/>
              </w:rPr>
              <w:t>Orjuela (co-investigador)</w:t>
            </w:r>
            <w:r>
              <w:rPr>
                <w:rFonts w:ascii="Arial Narrow" w:eastAsia="Arial Narrow" w:hAnsi="Arial Narrow" w:cs="Arial Narrow"/>
                <w:sz w:val="20"/>
                <w:szCs w:val="20"/>
              </w:rPr>
              <w:br/>
            </w:r>
            <w:r>
              <w:rPr>
                <w:rFonts w:ascii="Arial Narrow" w:eastAsia="Arial Narrow" w:hAnsi="Arial Narrow" w:cs="Arial Narrow"/>
                <w:b/>
                <w:sz w:val="20"/>
                <w:szCs w:val="20"/>
              </w:rPr>
              <w:t>UDFJC:</w:t>
            </w:r>
            <w:r>
              <w:rPr>
                <w:rFonts w:ascii="Arial Narrow" w:eastAsia="Arial Narrow" w:hAnsi="Arial Narrow" w:cs="Arial Narrow"/>
                <w:sz w:val="20"/>
                <w:szCs w:val="20"/>
              </w:rPr>
              <w:br/>
              <w:t>Carlos Montenegro Marín (co-investigador)</w:t>
            </w:r>
            <w:r>
              <w:rPr>
                <w:rFonts w:ascii="Arial Narrow" w:eastAsia="Arial Narrow" w:hAnsi="Arial Narrow" w:cs="Arial Narrow"/>
                <w:sz w:val="20"/>
                <w:szCs w:val="20"/>
              </w:rPr>
              <w:br/>
              <w:t>Paulo Gaona García (co-investigador)</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t>UNAD:</w:t>
            </w:r>
            <w:r>
              <w:rPr>
                <w:rFonts w:ascii="Arial Narrow" w:eastAsia="Arial Narrow" w:hAnsi="Arial Narrow" w:cs="Arial Narrow"/>
                <w:b/>
                <w:sz w:val="20"/>
                <w:szCs w:val="20"/>
              </w:rPr>
              <w:br/>
            </w:r>
            <w:r>
              <w:rPr>
                <w:rFonts w:ascii="Arial Narrow" w:eastAsia="Arial Narrow" w:hAnsi="Arial Narrow" w:cs="Arial Narrow"/>
                <w:sz w:val="20"/>
                <w:szCs w:val="20"/>
              </w:rPr>
              <w:t xml:space="preserve">GISCIENTY </w:t>
            </w:r>
            <w:r>
              <w:rPr>
                <w:rFonts w:ascii="Arial Narrow" w:eastAsia="Arial Narrow" w:hAnsi="Arial Narrow" w:cs="Arial Narrow"/>
                <w:sz w:val="20"/>
                <w:szCs w:val="20"/>
              </w:rPr>
              <w:br/>
              <w:t>UBUNTU</w:t>
            </w:r>
            <w:r>
              <w:rPr>
                <w:rFonts w:ascii="Arial Narrow" w:eastAsia="Arial Narrow" w:hAnsi="Arial Narrow" w:cs="Arial Narrow"/>
                <w:sz w:val="20"/>
                <w:szCs w:val="20"/>
              </w:rPr>
              <w:br/>
              <w:t>GIDESTEC</w:t>
            </w:r>
            <w:r>
              <w:rPr>
                <w:rFonts w:ascii="Arial Narrow" w:eastAsia="Arial Narrow" w:hAnsi="Arial Narrow" w:cs="Arial Narrow"/>
                <w:sz w:val="20"/>
                <w:szCs w:val="20"/>
              </w:rPr>
              <w:br/>
              <w:t>BYTE IN DESING</w:t>
            </w:r>
            <w:r>
              <w:rPr>
                <w:rFonts w:ascii="Arial Narrow" w:eastAsia="Arial Narrow" w:hAnsi="Arial Narrow" w:cs="Arial Narrow"/>
                <w:sz w:val="20"/>
                <w:szCs w:val="20"/>
              </w:rPr>
              <w:br/>
            </w:r>
            <w:r>
              <w:rPr>
                <w:rFonts w:ascii="Arial Narrow" w:eastAsia="Arial Narrow" w:hAnsi="Arial Narrow" w:cs="Arial Narrow"/>
                <w:sz w:val="20"/>
                <w:szCs w:val="20"/>
              </w:rPr>
              <w:br/>
            </w:r>
            <w:r>
              <w:rPr>
                <w:rFonts w:ascii="Arial Narrow" w:eastAsia="Arial Narrow" w:hAnsi="Arial Narrow" w:cs="Arial Narrow"/>
                <w:b/>
                <w:sz w:val="20"/>
                <w:szCs w:val="20"/>
              </w:rPr>
              <w:t>UDFJC:</w:t>
            </w:r>
            <w:r>
              <w:rPr>
                <w:rFonts w:ascii="Arial Narrow" w:eastAsia="Arial Narrow" w:hAnsi="Arial Narrow" w:cs="Arial Narrow"/>
                <w:sz w:val="20"/>
                <w:szCs w:val="20"/>
              </w:rPr>
              <w:br/>
              <w:t>GIIRA</w:t>
            </w:r>
            <w:r>
              <w:rPr>
                <w:rFonts w:ascii="Arial Narrow" w:eastAsia="Arial Narrow" w:hAnsi="Arial Narrow" w:cs="Arial Narrow"/>
                <w:sz w:val="20"/>
                <w:szCs w:val="20"/>
              </w:rPr>
              <w:br/>
            </w:r>
            <w:r>
              <w:rPr>
                <w:rFonts w:ascii="Arial Narrow" w:eastAsia="Arial Narrow" w:hAnsi="Arial Narrow" w:cs="Arial Narrow"/>
                <w:sz w:val="20"/>
                <w:szCs w:val="20"/>
              </w:rPr>
              <w:br/>
            </w:r>
            <w:r>
              <w:rPr>
                <w:rFonts w:ascii="Arial Narrow" w:eastAsia="Arial Narrow" w:hAnsi="Arial Narrow" w:cs="Arial Narrow"/>
                <w:b/>
                <w:sz w:val="20"/>
                <w:szCs w:val="20"/>
              </w:rPr>
              <w:t>BOXPOP</w:t>
            </w:r>
          </w:p>
        </w:tc>
      </w:tr>
      <w:tr w:rsidR="00603D8C">
        <w:trPr>
          <w:trHeight w:val="1169"/>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2020</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Universidad Militar Nueva Granada UMNG</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Identificación y predicción d</w:t>
            </w:r>
            <w:r>
              <w:rPr>
                <w:rFonts w:ascii="Arial Narrow" w:eastAsia="Arial Narrow" w:hAnsi="Arial Narrow" w:cs="Arial Narrow"/>
                <w:sz w:val="20"/>
                <w:szCs w:val="20"/>
              </w:rPr>
              <w:t>e alteraciones fisiológicas, deficiencia nutricional en cultivos de Annona Muricata utilizando robótica aérea, visión de máquina e inteligencia artificial</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t>UDFJC:</w:t>
            </w:r>
            <w:r>
              <w:rPr>
                <w:rFonts w:ascii="Arial Narrow" w:eastAsia="Arial Narrow" w:hAnsi="Arial Narrow" w:cs="Arial Narrow"/>
                <w:sz w:val="20"/>
                <w:szCs w:val="20"/>
              </w:rPr>
              <w:br/>
              <w:t>Álvaro Espinel Ortega</w:t>
            </w:r>
            <w:r>
              <w:rPr>
                <w:rFonts w:ascii="Arial Narrow" w:eastAsia="Arial Narrow" w:hAnsi="Arial Narrow" w:cs="Arial Narrow"/>
                <w:sz w:val="20"/>
                <w:szCs w:val="20"/>
              </w:rPr>
              <w:br/>
            </w:r>
            <w:r>
              <w:rPr>
                <w:rFonts w:ascii="Arial Narrow" w:eastAsia="Arial Narrow" w:hAnsi="Arial Narrow" w:cs="Arial Narrow"/>
                <w:b/>
                <w:sz w:val="20"/>
                <w:szCs w:val="20"/>
              </w:rPr>
              <w:t>UMNG:</w:t>
            </w:r>
            <w:r>
              <w:rPr>
                <w:rFonts w:ascii="Arial Narrow" w:eastAsia="Arial Narrow" w:hAnsi="Arial Narrow" w:cs="Arial Narrow"/>
                <w:b/>
                <w:sz w:val="20"/>
                <w:szCs w:val="20"/>
              </w:rPr>
              <w:br/>
            </w:r>
            <w:r>
              <w:rPr>
                <w:rFonts w:ascii="Arial Narrow" w:eastAsia="Arial Narrow" w:hAnsi="Arial Narrow" w:cs="Arial Narrow"/>
                <w:sz w:val="20"/>
                <w:szCs w:val="20"/>
              </w:rPr>
              <w:t>Olga Lucía Ramos Sandoval</w:t>
            </w:r>
            <w:r>
              <w:rPr>
                <w:rFonts w:ascii="Arial Narrow" w:eastAsia="Arial Narrow" w:hAnsi="Arial Narrow" w:cs="Arial Narrow"/>
                <w:sz w:val="20"/>
                <w:szCs w:val="20"/>
              </w:rPr>
              <w:br/>
              <w:t>Dario Amaya Hurtado</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t>UDFJC:</w:t>
            </w:r>
            <w:r>
              <w:rPr>
                <w:rFonts w:ascii="Arial Narrow" w:eastAsia="Arial Narrow" w:hAnsi="Arial Narrow" w:cs="Arial Narrow"/>
                <w:sz w:val="20"/>
                <w:szCs w:val="20"/>
              </w:rPr>
              <w:br/>
              <w:t>GESETIC</w:t>
            </w:r>
            <w:r>
              <w:rPr>
                <w:rFonts w:ascii="Arial Narrow" w:eastAsia="Arial Narrow" w:hAnsi="Arial Narrow" w:cs="Arial Narrow"/>
                <w:sz w:val="20"/>
                <w:szCs w:val="20"/>
              </w:rPr>
              <w:br/>
            </w:r>
            <w:r>
              <w:rPr>
                <w:rFonts w:ascii="Arial Narrow" w:eastAsia="Arial Narrow" w:hAnsi="Arial Narrow" w:cs="Arial Narrow"/>
                <w:b/>
                <w:sz w:val="20"/>
                <w:szCs w:val="20"/>
              </w:rPr>
              <w:t>UMNG:</w:t>
            </w:r>
            <w:r>
              <w:rPr>
                <w:rFonts w:ascii="Arial Narrow" w:eastAsia="Arial Narrow" w:hAnsi="Arial Narrow" w:cs="Arial Narrow"/>
                <w:b/>
                <w:sz w:val="20"/>
                <w:szCs w:val="20"/>
              </w:rPr>
              <w:br/>
            </w:r>
            <w:r>
              <w:rPr>
                <w:rFonts w:ascii="Arial Narrow" w:eastAsia="Arial Narrow" w:hAnsi="Arial Narrow" w:cs="Arial Narrow"/>
                <w:sz w:val="20"/>
                <w:szCs w:val="20"/>
              </w:rPr>
              <w:t>Inteligencia Artificial y Procesamiento de Señales</w:t>
            </w:r>
          </w:p>
        </w:tc>
      </w:tr>
      <w:tr w:rsidR="00603D8C">
        <w:trPr>
          <w:trHeight w:val="1380"/>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2020</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Universidad Militar Nueva Granada UMNG</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Captador Termo Solar de arquitectura parabólico-plano con adaptación Fresnel basado en geometrías fractales y teoría corpuscular de la luz para la deshidratación de fruta</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t>UDFJC:</w:t>
            </w:r>
            <w:r>
              <w:rPr>
                <w:rFonts w:ascii="Arial Narrow" w:eastAsia="Arial Narrow" w:hAnsi="Arial Narrow" w:cs="Arial Narrow"/>
                <w:sz w:val="20"/>
                <w:szCs w:val="20"/>
              </w:rPr>
              <w:br/>
              <w:t>Adriana Marcela Vega Escobar</w:t>
            </w:r>
            <w:r>
              <w:rPr>
                <w:rFonts w:ascii="Arial Narrow" w:eastAsia="Arial Narrow" w:hAnsi="Arial Narrow" w:cs="Arial Narrow"/>
                <w:sz w:val="20"/>
                <w:szCs w:val="20"/>
              </w:rPr>
              <w:br/>
            </w:r>
            <w:r>
              <w:rPr>
                <w:rFonts w:ascii="Arial Narrow" w:eastAsia="Arial Narrow" w:hAnsi="Arial Narrow" w:cs="Arial Narrow"/>
                <w:b/>
                <w:sz w:val="20"/>
                <w:szCs w:val="20"/>
              </w:rPr>
              <w:t>UMNG:</w:t>
            </w:r>
            <w:r>
              <w:rPr>
                <w:rFonts w:ascii="Arial Narrow" w:eastAsia="Arial Narrow" w:hAnsi="Arial Narrow" w:cs="Arial Narrow"/>
                <w:b/>
                <w:sz w:val="20"/>
                <w:szCs w:val="20"/>
              </w:rPr>
              <w:br/>
            </w:r>
            <w:r>
              <w:rPr>
                <w:rFonts w:ascii="Arial Narrow" w:eastAsia="Arial Narrow" w:hAnsi="Arial Narrow" w:cs="Arial Narrow"/>
                <w:sz w:val="20"/>
                <w:szCs w:val="20"/>
              </w:rPr>
              <w:t>Dario Amaya Hurtado</w:t>
            </w:r>
            <w:r>
              <w:rPr>
                <w:rFonts w:ascii="Arial Narrow" w:eastAsia="Arial Narrow" w:hAnsi="Arial Narrow" w:cs="Arial Narrow"/>
                <w:sz w:val="20"/>
                <w:szCs w:val="20"/>
              </w:rPr>
              <w:br/>
              <w:t>Olga Lucía Ramos Sandov</w:t>
            </w:r>
            <w:r>
              <w:rPr>
                <w:rFonts w:ascii="Arial Narrow" w:eastAsia="Arial Narrow" w:hAnsi="Arial Narrow" w:cs="Arial Narrow"/>
                <w:sz w:val="20"/>
                <w:szCs w:val="20"/>
              </w:rPr>
              <w:t>al</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t>UDFJC:</w:t>
            </w:r>
            <w:r>
              <w:rPr>
                <w:rFonts w:ascii="Arial Narrow" w:eastAsia="Arial Narrow" w:hAnsi="Arial Narrow" w:cs="Arial Narrow"/>
                <w:sz w:val="20"/>
                <w:szCs w:val="20"/>
              </w:rPr>
              <w:br/>
              <w:t>GESETIC</w:t>
            </w:r>
            <w:r>
              <w:rPr>
                <w:rFonts w:ascii="Arial Narrow" w:eastAsia="Arial Narrow" w:hAnsi="Arial Narrow" w:cs="Arial Narrow"/>
                <w:sz w:val="20"/>
                <w:szCs w:val="20"/>
              </w:rPr>
              <w:br/>
            </w:r>
            <w:r>
              <w:rPr>
                <w:rFonts w:ascii="Arial Narrow" w:eastAsia="Arial Narrow" w:hAnsi="Arial Narrow" w:cs="Arial Narrow"/>
                <w:b/>
                <w:sz w:val="20"/>
                <w:szCs w:val="20"/>
              </w:rPr>
              <w:t>UMNG:</w:t>
            </w:r>
            <w:r>
              <w:rPr>
                <w:rFonts w:ascii="Arial Narrow" w:eastAsia="Arial Narrow" w:hAnsi="Arial Narrow" w:cs="Arial Narrow"/>
                <w:b/>
                <w:sz w:val="20"/>
                <w:szCs w:val="20"/>
              </w:rPr>
              <w:br/>
            </w:r>
            <w:r>
              <w:rPr>
                <w:rFonts w:ascii="Arial Narrow" w:eastAsia="Arial Narrow" w:hAnsi="Arial Narrow" w:cs="Arial Narrow"/>
                <w:sz w:val="20"/>
                <w:szCs w:val="20"/>
              </w:rPr>
              <w:t>GAV</w:t>
            </w:r>
          </w:p>
        </w:tc>
      </w:tr>
      <w:tr w:rsidR="00603D8C">
        <w:trPr>
          <w:trHeight w:val="6732"/>
          <w:jc w:val="center"/>
        </w:trPr>
        <w:tc>
          <w:tcPr>
            <w:tcW w:w="990" w:type="dxa"/>
          </w:tcPr>
          <w:p w:rsidR="00603D8C" w:rsidRDefault="005E66C4">
            <w:pPr>
              <w:widowControl w:val="0"/>
              <w:ind w:left="0"/>
              <w:jc w:val="center"/>
              <w:rPr>
                <w:rFonts w:ascii="Arial Narrow" w:eastAsia="Arial Narrow" w:hAnsi="Arial Narrow" w:cs="Arial Narrow"/>
                <w:b/>
                <w:sz w:val="20"/>
                <w:szCs w:val="20"/>
              </w:rPr>
            </w:pPr>
            <w:r>
              <w:rPr>
                <w:rFonts w:ascii="Arial Narrow" w:eastAsia="Arial Narrow" w:hAnsi="Arial Narrow" w:cs="Arial Narrow"/>
                <w:b/>
                <w:sz w:val="20"/>
                <w:szCs w:val="20"/>
              </w:rPr>
              <w:lastRenderedPageBreak/>
              <w:t>2020</w:t>
            </w:r>
          </w:p>
        </w:tc>
        <w:tc>
          <w:tcPr>
            <w:tcW w:w="210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sz w:val="20"/>
                <w:szCs w:val="20"/>
              </w:rPr>
              <w:t>MinCiencias</w:t>
            </w:r>
          </w:p>
        </w:tc>
        <w:tc>
          <w:tcPr>
            <w:tcW w:w="2865"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t>Programa</w:t>
            </w:r>
            <w:r>
              <w:rPr>
                <w:rFonts w:ascii="Arial Narrow" w:eastAsia="Arial Narrow" w:hAnsi="Arial Narrow" w:cs="Arial Narrow"/>
                <w:sz w:val="20"/>
                <w:szCs w:val="20"/>
              </w:rPr>
              <w:t xml:space="preserve"> de Investigación en Tecnologías Emergentes para Microrredes Eléctricas Inteligentes con Alta Penetración</w:t>
            </w:r>
            <w:r>
              <w:rPr>
                <w:rFonts w:ascii="Arial Narrow" w:eastAsia="Arial Narrow" w:hAnsi="Arial Narrow" w:cs="Arial Narrow"/>
                <w:sz w:val="20"/>
                <w:szCs w:val="20"/>
              </w:rPr>
              <w:br/>
              <w:t>de Energías Renovables</w:t>
            </w:r>
            <w:r>
              <w:rPr>
                <w:rFonts w:ascii="Arial Narrow" w:eastAsia="Arial Narrow" w:hAnsi="Arial Narrow" w:cs="Arial Narrow"/>
                <w:sz w:val="20"/>
                <w:szCs w:val="20"/>
              </w:rPr>
              <w:br/>
            </w:r>
            <w:r>
              <w:rPr>
                <w:rFonts w:ascii="Arial Narrow" w:eastAsia="Arial Narrow" w:hAnsi="Arial Narrow" w:cs="Arial Narrow"/>
                <w:sz w:val="20"/>
                <w:szCs w:val="20"/>
              </w:rPr>
              <w:br/>
            </w:r>
            <w:r>
              <w:rPr>
                <w:rFonts w:ascii="Arial Narrow" w:eastAsia="Arial Narrow" w:hAnsi="Arial Narrow" w:cs="Arial Narrow"/>
                <w:b/>
                <w:sz w:val="20"/>
                <w:szCs w:val="20"/>
              </w:rPr>
              <w:t>Proyectos:</w:t>
            </w:r>
            <w:r>
              <w:rPr>
                <w:rFonts w:ascii="Arial Narrow" w:eastAsia="Arial Narrow" w:hAnsi="Arial Narrow" w:cs="Arial Narrow"/>
                <w:sz w:val="20"/>
                <w:szCs w:val="20"/>
              </w:rPr>
              <w:br/>
              <w:t xml:space="preserve">1- Microrredes eléctricas acopladas para sistemas robustos y </w:t>
            </w:r>
            <w:r>
              <w:rPr>
                <w:rFonts w:ascii="Arial Narrow" w:eastAsia="Arial Narrow" w:hAnsi="Arial Narrow" w:cs="Arial Narrow"/>
                <w:sz w:val="20"/>
                <w:szCs w:val="20"/>
              </w:rPr>
              <w:t>eficientes de distribución de energía (UNAL)</w:t>
            </w:r>
            <w:r>
              <w:rPr>
                <w:rFonts w:ascii="Arial Narrow" w:eastAsia="Arial Narrow" w:hAnsi="Arial Narrow" w:cs="Arial Narrow"/>
                <w:sz w:val="20"/>
                <w:szCs w:val="20"/>
              </w:rPr>
              <w:br/>
              <w:t>2- Diseño de estrategias alternativas de operación y control para sistemas fotovoltaicos multifuncionales en redes de distribución con alta penetración de energías renovables (UIS).</w:t>
            </w:r>
            <w:r>
              <w:rPr>
                <w:rFonts w:ascii="Arial Narrow" w:eastAsia="Arial Narrow" w:hAnsi="Arial Narrow" w:cs="Arial Narrow"/>
                <w:sz w:val="20"/>
                <w:szCs w:val="20"/>
              </w:rPr>
              <w:br/>
              <w:t xml:space="preserve">3- Gestión de energía basada </w:t>
            </w:r>
            <w:r>
              <w:rPr>
                <w:rFonts w:ascii="Arial Narrow" w:eastAsia="Arial Narrow" w:hAnsi="Arial Narrow" w:cs="Arial Narrow"/>
                <w:sz w:val="20"/>
                <w:szCs w:val="20"/>
              </w:rPr>
              <w:t>en computación en la nube para la interoperabilidad entre un grupo de microrredes aisladas (UDFJC-UAN)</w:t>
            </w:r>
          </w:p>
        </w:tc>
        <w:tc>
          <w:tcPr>
            <w:tcW w:w="309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t>UNAL:</w:t>
            </w:r>
            <w:r>
              <w:rPr>
                <w:rFonts w:ascii="Arial Narrow" w:eastAsia="Arial Narrow" w:hAnsi="Arial Narrow" w:cs="Arial Narrow"/>
                <w:sz w:val="20"/>
                <w:szCs w:val="20"/>
              </w:rPr>
              <w:br/>
              <w:t>- Camilo Cortés Guerrero (investigador principal)</w:t>
            </w:r>
            <w:r>
              <w:rPr>
                <w:rFonts w:ascii="Arial Narrow" w:eastAsia="Arial Narrow" w:hAnsi="Arial Narrow" w:cs="Arial Narrow"/>
                <w:sz w:val="20"/>
                <w:szCs w:val="20"/>
              </w:rPr>
              <w:br/>
              <w:t>- Sergio Rivera Rodríguez (co- investigador)</w:t>
            </w:r>
            <w:r>
              <w:rPr>
                <w:rFonts w:ascii="Arial Narrow" w:eastAsia="Arial Narrow" w:hAnsi="Arial Narrow" w:cs="Arial Narrow"/>
                <w:sz w:val="20"/>
                <w:szCs w:val="20"/>
              </w:rPr>
              <w:br/>
              <w:t>- Eduardo Mojica Nava (co-investigador)</w:t>
            </w:r>
            <w:r>
              <w:rPr>
                <w:rFonts w:ascii="Arial Narrow" w:eastAsia="Arial Narrow" w:hAnsi="Arial Narrow" w:cs="Arial Narrow"/>
                <w:sz w:val="20"/>
                <w:szCs w:val="20"/>
              </w:rPr>
              <w:br/>
            </w:r>
            <w:r>
              <w:rPr>
                <w:rFonts w:ascii="Arial Narrow" w:eastAsia="Arial Narrow" w:hAnsi="Arial Narrow" w:cs="Arial Narrow"/>
                <w:sz w:val="20"/>
                <w:szCs w:val="20"/>
              </w:rPr>
              <w:t>- Cristian Rodríguez Camargo (estudiante doctorado)</w:t>
            </w:r>
            <w:r>
              <w:rPr>
                <w:rFonts w:ascii="Arial Narrow" w:eastAsia="Arial Narrow" w:hAnsi="Arial Narrow" w:cs="Arial Narrow"/>
                <w:sz w:val="20"/>
                <w:szCs w:val="20"/>
              </w:rPr>
              <w:br/>
              <w:t>- Oscar Parra Acuña (joven investigador)</w:t>
            </w:r>
            <w:r>
              <w:rPr>
                <w:rFonts w:ascii="Arial Narrow" w:eastAsia="Arial Narrow" w:hAnsi="Arial Narrow" w:cs="Arial Narrow"/>
                <w:sz w:val="20"/>
                <w:szCs w:val="20"/>
              </w:rPr>
              <w:br/>
              <w:t>- Daniel Vargas Medina (joven investigador)</w:t>
            </w:r>
            <w:r>
              <w:rPr>
                <w:rFonts w:ascii="Arial Narrow" w:eastAsia="Arial Narrow" w:hAnsi="Arial Narrow" w:cs="Arial Narrow"/>
                <w:sz w:val="20"/>
                <w:szCs w:val="20"/>
              </w:rPr>
              <w:br/>
            </w:r>
            <w:r>
              <w:rPr>
                <w:rFonts w:ascii="Arial Narrow" w:eastAsia="Arial Narrow" w:hAnsi="Arial Narrow" w:cs="Arial Narrow"/>
                <w:sz w:val="20"/>
                <w:szCs w:val="20"/>
              </w:rPr>
              <w:br/>
            </w:r>
            <w:r>
              <w:rPr>
                <w:rFonts w:ascii="Arial Narrow" w:eastAsia="Arial Narrow" w:hAnsi="Arial Narrow" w:cs="Arial Narrow"/>
                <w:b/>
                <w:sz w:val="20"/>
                <w:szCs w:val="20"/>
              </w:rPr>
              <w:t>UDFJC:</w:t>
            </w:r>
            <w:r>
              <w:rPr>
                <w:rFonts w:ascii="Arial Narrow" w:eastAsia="Arial Narrow" w:hAnsi="Arial Narrow" w:cs="Arial Narrow"/>
                <w:sz w:val="20"/>
                <w:szCs w:val="20"/>
              </w:rPr>
              <w:br/>
              <w:t>- Nelson Díaz Aldana (co-investigador)</w:t>
            </w:r>
            <w:r>
              <w:rPr>
                <w:rFonts w:ascii="Arial Narrow" w:eastAsia="Arial Narrow" w:hAnsi="Arial Narrow" w:cs="Arial Narrow"/>
                <w:sz w:val="20"/>
                <w:szCs w:val="20"/>
              </w:rPr>
              <w:br/>
              <w:t>- Johan Sanchez Chochí (co-investigador)</w:t>
            </w:r>
            <w:r>
              <w:rPr>
                <w:rFonts w:ascii="Arial Narrow" w:eastAsia="Arial Narrow" w:hAnsi="Arial Narrow" w:cs="Arial Narrow"/>
                <w:sz w:val="20"/>
                <w:szCs w:val="20"/>
              </w:rPr>
              <w:br/>
              <w:t>- Enrique Sanabria (joven inves</w:t>
            </w:r>
            <w:r>
              <w:rPr>
                <w:rFonts w:ascii="Arial Narrow" w:eastAsia="Arial Narrow" w:hAnsi="Arial Narrow" w:cs="Arial Narrow"/>
                <w:sz w:val="20"/>
                <w:szCs w:val="20"/>
              </w:rPr>
              <w:t>tigador)</w:t>
            </w:r>
            <w:r>
              <w:rPr>
                <w:rFonts w:ascii="Arial Narrow" w:eastAsia="Arial Narrow" w:hAnsi="Arial Narrow" w:cs="Arial Narrow"/>
                <w:sz w:val="20"/>
                <w:szCs w:val="20"/>
              </w:rPr>
              <w:br/>
              <w:t>- Cesar Trujillo (co investigador)</w:t>
            </w:r>
            <w:r>
              <w:rPr>
                <w:rFonts w:ascii="Arial Narrow" w:eastAsia="Arial Narrow" w:hAnsi="Arial Narrow" w:cs="Arial Narrow"/>
                <w:sz w:val="20"/>
                <w:szCs w:val="20"/>
              </w:rPr>
              <w:br/>
              <w:t>- Elvis Gaona García (co investigador)</w:t>
            </w:r>
            <w:r>
              <w:rPr>
                <w:rFonts w:ascii="Arial Narrow" w:eastAsia="Arial Narrow" w:hAnsi="Arial Narrow" w:cs="Arial Narrow"/>
                <w:sz w:val="20"/>
                <w:szCs w:val="20"/>
              </w:rPr>
              <w:br/>
              <w:t xml:space="preserve">- Francisco Santamaria (co investigador) </w:t>
            </w:r>
            <w:r>
              <w:rPr>
                <w:rFonts w:ascii="Arial Narrow" w:eastAsia="Arial Narrow" w:hAnsi="Arial Narrow" w:cs="Arial Narrow"/>
                <w:sz w:val="20"/>
                <w:szCs w:val="20"/>
              </w:rPr>
              <w:br/>
            </w:r>
            <w:r>
              <w:rPr>
                <w:rFonts w:ascii="Arial Narrow" w:eastAsia="Arial Narrow" w:hAnsi="Arial Narrow" w:cs="Arial Narrow"/>
                <w:sz w:val="20"/>
                <w:szCs w:val="20"/>
              </w:rPr>
              <w:br/>
            </w:r>
            <w:r>
              <w:rPr>
                <w:rFonts w:ascii="Arial Narrow" w:eastAsia="Arial Narrow" w:hAnsi="Arial Narrow" w:cs="Arial Narrow"/>
                <w:b/>
                <w:sz w:val="20"/>
                <w:szCs w:val="20"/>
              </w:rPr>
              <w:t>UIS:</w:t>
            </w:r>
            <w:r>
              <w:rPr>
                <w:rFonts w:ascii="Arial Narrow" w:eastAsia="Arial Narrow" w:hAnsi="Arial Narrow" w:cs="Arial Narrow"/>
                <w:sz w:val="20"/>
                <w:szCs w:val="20"/>
              </w:rPr>
              <w:br/>
              <w:t>- Julián Ferreira (joven investigador)</w:t>
            </w:r>
            <w:r>
              <w:rPr>
                <w:rFonts w:ascii="Arial Narrow" w:eastAsia="Arial Narrow" w:hAnsi="Arial Narrow" w:cs="Arial Narrow"/>
                <w:sz w:val="20"/>
                <w:szCs w:val="20"/>
              </w:rPr>
              <w:br/>
              <w:t>- María Alejandra Mantilla (co-investigador)</w:t>
            </w:r>
            <w:r>
              <w:rPr>
                <w:rFonts w:ascii="Arial Narrow" w:eastAsia="Arial Narrow" w:hAnsi="Arial Narrow" w:cs="Arial Narrow"/>
                <w:sz w:val="20"/>
                <w:szCs w:val="20"/>
              </w:rPr>
              <w:br/>
              <w:t>- Johann Petit Suarez (co-investigador)</w:t>
            </w:r>
            <w:r>
              <w:rPr>
                <w:rFonts w:ascii="Arial Narrow" w:eastAsia="Arial Narrow" w:hAnsi="Arial Narrow" w:cs="Arial Narrow"/>
                <w:sz w:val="20"/>
                <w:szCs w:val="20"/>
              </w:rPr>
              <w:br/>
              <w:t>-</w:t>
            </w:r>
            <w:r>
              <w:rPr>
                <w:rFonts w:ascii="Arial Narrow" w:eastAsia="Arial Narrow" w:hAnsi="Arial Narrow" w:cs="Arial Narrow"/>
                <w:sz w:val="20"/>
                <w:szCs w:val="20"/>
              </w:rPr>
              <w:t xml:space="preserve"> Cesar Duarte Gualdrón (Co-investigador)</w:t>
            </w:r>
            <w:r>
              <w:rPr>
                <w:rFonts w:ascii="Arial Narrow" w:eastAsia="Arial Narrow" w:hAnsi="Arial Narrow" w:cs="Arial Narrow"/>
                <w:sz w:val="20"/>
                <w:szCs w:val="20"/>
              </w:rPr>
              <w:br/>
              <w:t>- Javier Solano Martínez (co-investigador)</w:t>
            </w:r>
            <w:r>
              <w:rPr>
                <w:rFonts w:ascii="Arial Narrow" w:eastAsia="Arial Narrow" w:hAnsi="Arial Narrow" w:cs="Arial Narrow"/>
                <w:sz w:val="20"/>
                <w:szCs w:val="20"/>
              </w:rPr>
              <w:br/>
              <w:t>- Juan Manuel Rey (co-investigador)</w:t>
            </w:r>
            <w:r>
              <w:rPr>
                <w:rFonts w:ascii="Arial Narrow" w:eastAsia="Arial Narrow" w:hAnsi="Arial Narrow" w:cs="Arial Narrow"/>
                <w:sz w:val="20"/>
                <w:szCs w:val="20"/>
              </w:rPr>
              <w:br/>
              <w:t>- Diana Mendoza Contreras (joven investigador)</w:t>
            </w:r>
            <w:r>
              <w:rPr>
                <w:rFonts w:ascii="Arial Narrow" w:eastAsia="Arial Narrow" w:hAnsi="Arial Narrow" w:cs="Arial Narrow"/>
                <w:sz w:val="20"/>
                <w:szCs w:val="20"/>
              </w:rPr>
              <w:br/>
              <w:t>- Mónica Botero Londoño (co-investigador)</w:t>
            </w:r>
            <w:r>
              <w:rPr>
                <w:rFonts w:ascii="Arial Narrow" w:eastAsia="Arial Narrow" w:hAnsi="Arial Narrow" w:cs="Arial Narrow"/>
                <w:sz w:val="20"/>
                <w:szCs w:val="20"/>
              </w:rPr>
              <w:br/>
              <w:t>- German Osma Pinto (co-investigador)</w:t>
            </w:r>
            <w:r>
              <w:rPr>
                <w:rFonts w:ascii="Arial Narrow" w:eastAsia="Arial Narrow" w:hAnsi="Arial Narrow" w:cs="Arial Narrow"/>
                <w:sz w:val="20"/>
                <w:szCs w:val="20"/>
              </w:rPr>
              <w:br/>
              <w:t>- Gabriel</w:t>
            </w:r>
            <w:r>
              <w:rPr>
                <w:rFonts w:ascii="Arial Narrow" w:eastAsia="Arial Narrow" w:hAnsi="Arial Narrow" w:cs="Arial Narrow"/>
                <w:sz w:val="20"/>
                <w:szCs w:val="20"/>
              </w:rPr>
              <w:t xml:space="preserve"> Ordoñez Plata  (co investigador)</w:t>
            </w:r>
            <w:r>
              <w:rPr>
                <w:rFonts w:ascii="Arial Narrow" w:eastAsia="Arial Narrow" w:hAnsi="Arial Narrow" w:cs="Arial Narrow"/>
                <w:sz w:val="20"/>
                <w:szCs w:val="20"/>
              </w:rPr>
              <w:br/>
            </w:r>
            <w:r>
              <w:rPr>
                <w:rFonts w:ascii="Arial Narrow" w:eastAsia="Arial Narrow" w:hAnsi="Arial Narrow" w:cs="Arial Narrow"/>
                <w:sz w:val="20"/>
                <w:szCs w:val="20"/>
              </w:rPr>
              <w:br/>
            </w:r>
            <w:r>
              <w:rPr>
                <w:rFonts w:ascii="Arial Narrow" w:eastAsia="Arial Narrow" w:hAnsi="Arial Narrow" w:cs="Arial Narrow"/>
                <w:b/>
                <w:sz w:val="20"/>
                <w:szCs w:val="20"/>
              </w:rPr>
              <w:t>UAN</w:t>
            </w:r>
            <w:r>
              <w:rPr>
                <w:rFonts w:ascii="Arial Narrow" w:eastAsia="Arial Narrow" w:hAnsi="Arial Narrow" w:cs="Arial Narrow"/>
                <w:sz w:val="20"/>
                <w:szCs w:val="20"/>
              </w:rPr>
              <w:br/>
              <w:t>- Andrés Jutinico Alarcón (co-investigador)</w:t>
            </w:r>
            <w:r>
              <w:rPr>
                <w:rFonts w:ascii="Arial Narrow" w:eastAsia="Arial Narrow" w:hAnsi="Arial Narrow" w:cs="Arial Narrow"/>
                <w:sz w:val="20"/>
                <w:szCs w:val="20"/>
              </w:rPr>
              <w:br/>
              <w:t>- Andrés Santos León (joven investigador)</w:t>
            </w:r>
            <w:r>
              <w:rPr>
                <w:rFonts w:ascii="Arial Narrow" w:eastAsia="Arial Narrow" w:hAnsi="Arial Narrow" w:cs="Arial Narrow"/>
                <w:sz w:val="20"/>
                <w:szCs w:val="20"/>
              </w:rPr>
              <w:br/>
              <w:t>- Adriana Lua Hernández (co investigador)</w:t>
            </w:r>
          </w:p>
        </w:tc>
        <w:tc>
          <w:tcPr>
            <w:tcW w:w="2310" w:type="dxa"/>
          </w:tcPr>
          <w:p w:rsidR="00603D8C" w:rsidRDefault="005E66C4">
            <w:pPr>
              <w:widowControl w:val="0"/>
              <w:ind w:left="0"/>
              <w:jc w:val="center"/>
              <w:rPr>
                <w:rFonts w:ascii="Arial Narrow" w:eastAsia="Arial Narrow" w:hAnsi="Arial Narrow" w:cs="Arial Narrow"/>
                <w:sz w:val="20"/>
                <w:szCs w:val="20"/>
              </w:rPr>
            </w:pPr>
            <w:r>
              <w:rPr>
                <w:rFonts w:ascii="Arial Narrow" w:eastAsia="Arial Narrow" w:hAnsi="Arial Narrow" w:cs="Arial Narrow"/>
                <w:b/>
                <w:sz w:val="20"/>
                <w:szCs w:val="20"/>
              </w:rPr>
              <w:t>UDFJC:</w:t>
            </w:r>
            <w:r>
              <w:rPr>
                <w:rFonts w:ascii="Arial Narrow" w:eastAsia="Arial Narrow" w:hAnsi="Arial Narrow" w:cs="Arial Narrow"/>
                <w:sz w:val="20"/>
                <w:szCs w:val="20"/>
              </w:rPr>
              <w:br/>
              <w:t>LIFAE</w:t>
            </w:r>
            <w:r>
              <w:rPr>
                <w:rFonts w:ascii="Arial Narrow" w:eastAsia="Arial Narrow" w:hAnsi="Arial Narrow" w:cs="Arial Narrow"/>
                <w:sz w:val="20"/>
                <w:szCs w:val="20"/>
              </w:rPr>
              <w:br/>
              <w:t>GCEM</w:t>
            </w:r>
            <w:r>
              <w:rPr>
                <w:rFonts w:ascii="Arial Narrow" w:eastAsia="Arial Narrow" w:hAnsi="Arial Narrow" w:cs="Arial Narrow"/>
                <w:sz w:val="20"/>
                <w:szCs w:val="20"/>
              </w:rPr>
              <w:br/>
            </w:r>
            <w:r>
              <w:rPr>
                <w:rFonts w:ascii="Arial Narrow" w:eastAsia="Arial Narrow" w:hAnsi="Arial Narrow" w:cs="Arial Narrow"/>
                <w:sz w:val="20"/>
                <w:szCs w:val="20"/>
              </w:rPr>
              <w:br/>
            </w:r>
            <w:r>
              <w:rPr>
                <w:rFonts w:ascii="Arial Narrow" w:eastAsia="Arial Narrow" w:hAnsi="Arial Narrow" w:cs="Arial Narrow"/>
                <w:b/>
                <w:sz w:val="20"/>
                <w:szCs w:val="20"/>
              </w:rPr>
              <w:t>UNAL:</w:t>
            </w:r>
            <w:r>
              <w:rPr>
                <w:rFonts w:ascii="Arial Narrow" w:eastAsia="Arial Narrow" w:hAnsi="Arial Narrow" w:cs="Arial Narrow"/>
                <w:sz w:val="20"/>
                <w:szCs w:val="20"/>
              </w:rPr>
              <w:br/>
              <w:t>- Grupo de Investigación EMC-UN</w:t>
            </w:r>
            <w:r>
              <w:rPr>
                <w:rFonts w:ascii="Arial Narrow" w:eastAsia="Arial Narrow" w:hAnsi="Arial Narrow" w:cs="Arial Narrow"/>
                <w:sz w:val="20"/>
                <w:szCs w:val="20"/>
              </w:rPr>
              <w:br/>
              <w:t>- PROGRAMA DE INVESTIGACION</w:t>
            </w:r>
            <w:r>
              <w:rPr>
                <w:rFonts w:ascii="Arial Narrow" w:eastAsia="Arial Narrow" w:hAnsi="Arial Narrow" w:cs="Arial Narrow"/>
                <w:sz w:val="20"/>
                <w:szCs w:val="20"/>
              </w:rPr>
              <w:t xml:space="preserve"> SOBRE ADQUISICION Y ANALISIS DE SEÑALES PAAS-UN</w:t>
            </w:r>
            <w:r>
              <w:rPr>
                <w:rFonts w:ascii="Arial Narrow" w:eastAsia="Arial Narrow" w:hAnsi="Arial Narrow" w:cs="Arial Narrow"/>
                <w:sz w:val="20"/>
                <w:szCs w:val="20"/>
              </w:rPr>
              <w:br/>
            </w:r>
            <w:r>
              <w:rPr>
                <w:rFonts w:ascii="Arial Narrow" w:eastAsia="Arial Narrow" w:hAnsi="Arial Narrow" w:cs="Arial Narrow"/>
                <w:sz w:val="20"/>
                <w:szCs w:val="20"/>
              </w:rPr>
              <w:br/>
            </w:r>
            <w:r>
              <w:rPr>
                <w:rFonts w:ascii="Arial Narrow" w:eastAsia="Arial Narrow" w:hAnsi="Arial Narrow" w:cs="Arial Narrow"/>
                <w:b/>
                <w:sz w:val="20"/>
                <w:szCs w:val="20"/>
              </w:rPr>
              <w:t>UAN:</w:t>
            </w:r>
            <w:r>
              <w:rPr>
                <w:rFonts w:ascii="Arial Narrow" w:eastAsia="Arial Narrow" w:hAnsi="Arial Narrow" w:cs="Arial Narrow"/>
                <w:sz w:val="20"/>
                <w:szCs w:val="20"/>
              </w:rPr>
              <w:br/>
              <w:t>GIBIO</w:t>
            </w:r>
            <w:r>
              <w:rPr>
                <w:rFonts w:ascii="Arial Narrow" w:eastAsia="Arial Narrow" w:hAnsi="Arial Narrow" w:cs="Arial Narrow"/>
                <w:sz w:val="20"/>
                <w:szCs w:val="20"/>
              </w:rPr>
              <w:br/>
            </w:r>
            <w:r>
              <w:rPr>
                <w:rFonts w:ascii="Arial Narrow" w:eastAsia="Arial Narrow" w:hAnsi="Arial Narrow" w:cs="Arial Narrow"/>
                <w:sz w:val="20"/>
                <w:szCs w:val="20"/>
              </w:rPr>
              <w:br/>
            </w:r>
            <w:r>
              <w:rPr>
                <w:rFonts w:ascii="Arial Narrow" w:eastAsia="Arial Narrow" w:hAnsi="Arial Narrow" w:cs="Arial Narrow"/>
                <w:b/>
                <w:sz w:val="20"/>
                <w:szCs w:val="20"/>
              </w:rPr>
              <w:t>UIS:</w:t>
            </w:r>
            <w:r>
              <w:rPr>
                <w:rFonts w:ascii="Arial Narrow" w:eastAsia="Arial Narrow" w:hAnsi="Arial Narrow" w:cs="Arial Narrow"/>
                <w:sz w:val="20"/>
                <w:szCs w:val="20"/>
              </w:rPr>
              <w:br/>
              <w:t>GISEL</w:t>
            </w:r>
          </w:p>
        </w:tc>
      </w:tr>
    </w:tbl>
    <w:p w:rsidR="00603D8C" w:rsidRDefault="005E66C4">
      <w:pPr>
        <w:spacing w:after="240"/>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Fuente: Elaboración propia</w:t>
      </w:r>
    </w:p>
    <w:p w:rsidR="00603D8C" w:rsidRDefault="005E66C4">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noProof/>
          <w:sz w:val="40"/>
          <w:szCs w:val="40"/>
          <w:lang w:eastAsia="es-CO"/>
        </w:rPr>
        <w:lastRenderedPageBreak/>
        <w:drawing>
          <wp:inline distT="0" distB="0" distL="114300" distR="114300">
            <wp:extent cx="2835275" cy="2729230"/>
            <wp:effectExtent l="0" t="0" r="0" b="0"/>
            <wp:docPr id="107" name="image41.png" descr="IMAGEN-CORPORATIVA_UD-BN.tif"/>
            <wp:cNvGraphicFramePr/>
            <a:graphic xmlns:a="http://schemas.openxmlformats.org/drawingml/2006/main">
              <a:graphicData uri="http://schemas.openxmlformats.org/drawingml/2006/picture">
                <pic:pic xmlns:pic="http://schemas.openxmlformats.org/drawingml/2006/picture">
                  <pic:nvPicPr>
                    <pic:cNvPr id="0" name="image41.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inline>
        </w:drawing>
      </w:r>
    </w:p>
    <w:p w:rsidR="00603D8C" w:rsidRDefault="00603D8C">
      <w:pPr>
        <w:spacing w:line="360" w:lineRule="auto"/>
        <w:ind w:firstLine="357"/>
        <w:rPr>
          <w:rFonts w:ascii="Times New Roman" w:eastAsia="Times New Roman" w:hAnsi="Times New Roman" w:cs="Times New Roman"/>
          <w:sz w:val="40"/>
          <w:szCs w:val="40"/>
        </w:rPr>
      </w:pPr>
    </w:p>
    <w:p w:rsidR="00603D8C" w:rsidRDefault="005E66C4">
      <w:pPr>
        <w:pStyle w:val="Ttulo1"/>
      </w:pPr>
      <w:bookmarkStart w:id="81" w:name="_heading=h.gwt1b6xpmzbm" w:colFirst="0" w:colLast="0"/>
      <w:bookmarkEnd w:id="81"/>
      <w:r>
        <w:t xml:space="preserve">Capítulo 7. Profesores </w:t>
      </w:r>
    </w:p>
    <w:p w:rsidR="00603D8C" w:rsidRDefault="00603D8C">
      <w:pPr>
        <w:spacing w:line="360" w:lineRule="auto"/>
        <w:ind w:firstLine="357"/>
        <w:jc w:val="right"/>
        <w:rPr>
          <w:rFonts w:ascii="Times New Roman" w:eastAsia="Times New Roman" w:hAnsi="Times New Roman" w:cs="Times New Roman"/>
          <w:sz w:val="40"/>
          <w:szCs w:val="40"/>
        </w:rPr>
      </w:pP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rsidR="00603D8C" w:rsidRDefault="005E66C4">
      <w:pPr>
        <w:spacing w:line="360" w:lineRule="auto"/>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70528" behindDoc="0" locked="0" layoutInCell="1" hidden="0" allowOverlap="1">
                <wp:simplePos x="0" y="0"/>
                <wp:positionH relativeFrom="column">
                  <wp:posOffset>6426200</wp:posOffset>
                </wp:positionH>
                <wp:positionV relativeFrom="paragraph">
                  <wp:posOffset>0</wp:posOffset>
                </wp:positionV>
                <wp:extent cx="19050" cy="12700"/>
                <wp:effectExtent l="0" t="0" r="0" b="0"/>
                <wp:wrapNone/>
                <wp:docPr id="68" name="Conector recto de flecha 68"/>
                <wp:cNvGraphicFramePr/>
                <a:graphic xmlns:a="http://schemas.openxmlformats.org/drawingml/2006/main">
                  <a:graphicData uri="http://schemas.microsoft.com/office/word/2010/wordprocessingShape">
                    <wps:wsp>
                      <wps:cNvCnPr/>
                      <wps:spPr>
                        <a:xfrm rot="10800000" flipH="1">
                          <a:off x="54375624" y="4069560"/>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8" name="image50.png"/>
                <a:graphic>
                  <a:graphicData uri="http://schemas.openxmlformats.org/drawingml/2006/picture">
                    <pic:pic>
                      <pic:nvPicPr>
                        <pic:cNvPr id="0" name="image50.png"/>
                        <pic:cNvPicPr preferRelativeResize="0"/>
                      </pic:nvPicPr>
                      <pic:blipFill>
                        <a:blip r:embed="rId110"/>
                        <a:srcRect/>
                        <a:stretch>
                          <a:fillRect/>
                        </a:stretch>
                      </pic:blipFill>
                      <pic:spPr>
                        <a:xfrm>
                          <a:off x="0" y="0"/>
                          <a:ext cx="19050" cy="12700"/>
                        </a:xfrm>
                        <a:prstGeom prst="rect"/>
                        <a:ln/>
                      </pic:spPr>
                    </pic:pic>
                  </a:graphicData>
                </a:graphic>
              </wp:anchor>
            </w:drawing>
          </mc:Fallback>
        </mc:AlternateContent>
      </w:r>
    </w:p>
    <w:p w:rsidR="00603D8C" w:rsidRDefault="005E66C4">
      <w:pPr>
        <w:spacing w:line="360" w:lineRule="auto"/>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w:t>
      </w:r>
      <w:r>
        <w:rPr>
          <w:rFonts w:ascii="Times New Roman" w:eastAsia="Times New Roman" w:hAnsi="Times New Roman" w:cs="Times New Roman"/>
          <w:b/>
          <w:sz w:val="40"/>
          <w:szCs w:val="40"/>
        </w:rPr>
        <w:t xml:space="preserve"> Profundización</w:t>
      </w:r>
    </w:p>
    <w:p w:rsidR="00603D8C" w:rsidRDefault="00603D8C">
      <w:pPr>
        <w:ind w:left="0"/>
        <w:rPr>
          <w:rFonts w:ascii="Times New Roman" w:eastAsia="Times New Roman" w:hAnsi="Times New Roman" w:cs="Times New Roman"/>
          <w:sz w:val="40"/>
          <w:szCs w:val="40"/>
        </w:rPr>
      </w:pPr>
    </w:p>
    <w:p w:rsidR="00603D8C" w:rsidRDefault="005E66C4">
      <w:pPr>
        <w:ind w:firstLine="717"/>
        <w:jc w:val="center"/>
      </w:pPr>
      <w:r>
        <w:rPr>
          <w:rFonts w:ascii="Times New Roman" w:eastAsia="Times New Roman" w:hAnsi="Times New Roman" w:cs="Times New Roman"/>
          <w:sz w:val="40"/>
          <w:szCs w:val="40"/>
        </w:rPr>
        <w:t>Bogotá, marzo de 2022.</w:t>
      </w:r>
      <w:r>
        <w:br w:type="page"/>
      </w:r>
    </w:p>
    <w:p w:rsidR="00603D8C" w:rsidRDefault="005E66C4">
      <w:pPr>
        <w:pStyle w:val="Ttulo2"/>
        <w:ind w:left="0"/>
      </w:pPr>
      <w:bookmarkStart w:id="82" w:name="_heading=h.grpiltgihji0" w:colFirst="0" w:colLast="0"/>
      <w:bookmarkEnd w:id="82"/>
      <w:r>
        <w:lastRenderedPageBreak/>
        <w:t>7. Profesores</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El Consejo Superior Universitario mediante el Acuerdo 011 del 15 de noviembre de 2002 expide el Estatuto de Profesor</w:t>
      </w:r>
      <w:r>
        <w:rPr>
          <w:rFonts w:ascii="Arial Narrow" w:eastAsia="Arial Narrow" w:hAnsi="Arial Narrow" w:cs="Arial Narrow"/>
          <w:sz w:val="24"/>
          <w:szCs w:val="24"/>
          <w:vertAlign w:val="superscript"/>
        </w:rPr>
        <w:footnoteReference w:id="4"/>
      </w:r>
      <w:r>
        <w:rPr>
          <w:rFonts w:ascii="Arial Narrow" w:eastAsia="Arial Narrow" w:hAnsi="Arial Narrow" w:cs="Arial Narrow"/>
          <w:sz w:val="24"/>
          <w:szCs w:val="24"/>
        </w:rPr>
        <w:t xml:space="preserve"> estableciendo así las condiciones generales de la carrera docente, el régimen disciplinario de los y las relaciones de los docentes con la Universidad Distrital, permitiendo:</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35"/>
        </w:numPr>
        <w:jc w:val="both"/>
        <w:rPr>
          <w:rFonts w:ascii="Arial Narrow" w:eastAsia="Arial Narrow" w:hAnsi="Arial Narrow" w:cs="Arial Narrow"/>
          <w:sz w:val="24"/>
          <w:szCs w:val="24"/>
        </w:rPr>
      </w:pPr>
      <w:r>
        <w:rPr>
          <w:rFonts w:ascii="Arial Narrow" w:eastAsia="Arial Narrow" w:hAnsi="Arial Narrow" w:cs="Arial Narrow"/>
          <w:sz w:val="24"/>
          <w:szCs w:val="24"/>
        </w:rPr>
        <w:t>Generar los espacios académicos para garantizar una gestión docente, fundamenta</w:t>
      </w:r>
      <w:r>
        <w:rPr>
          <w:rFonts w:ascii="Arial Narrow" w:eastAsia="Arial Narrow" w:hAnsi="Arial Narrow" w:cs="Arial Narrow"/>
          <w:sz w:val="24"/>
          <w:szCs w:val="24"/>
        </w:rPr>
        <w:t>da en los principios generales de las libertades de cátedra, de investigación y de aprendizaje.</w:t>
      </w:r>
    </w:p>
    <w:p w:rsidR="00603D8C" w:rsidRDefault="005E66C4">
      <w:pPr>
        <w:numPr>
          <w:ilvl w:val="0"/>
          <w:numId w:val="35"/>
        </w:numPr>
        <w:jc w:val="both"/>
        <w:rPr>
          <w:rFonts w:ascii="Arial Narrow" w:eastAsia="Arial Narrow" w:hAnsi="Arial Narrow" w:cs="Arial Narrow"/>
          <w:sz w:val="24"/>
          <w:szCs w:val="24"/>
        </w:rPr>
      </w:pPr>
      <w:r>
        <w:rPr>
          <w:rFonts w:ascii="Arial Narrow" w:eastAsia="Arial Narrow" w:hAnsi="Arial Narrow" w:cs="Arial Narrow"/>
          <w:sz w:val="24"/>
          <w:szCs w:val="24"/>
        </w:rPr>
        <w:t>Profesionalizar la carrera docente sobre la base de la estabilidad, la responsabilidad y la igualdad de oportunidades.</w:t>
      </w:r>
    </w:p>
    <w:p w:rsidR="00603D8C" w:rsidRDefault="005E66C4">
      <w:pPr>
        <w:numPr>
          <w:ilvl w:val="0"/>
          <w:numId w:val="35"/>
        </w:numPr>
        <w:jc w:val="both"/>
        <w:rPr>
          <w:rFonts w:ascii="Arial Narrow" w:eastAsia="Arial Narrow" w:hAnsi="Arial Narrow" w:cs="Arial Narrow"/>
          <w:sz w:val="24"/>
          <w:szCs w:val="24"/>
        </w:rPr>
      </w:pPr>
      <w:r>
        <w:rPr>
          <w:rFonts w:ascii="Arial Narrow" w:eastAsia="Arial Narrow" w:hAnsi="Arial Narrow" w:cs="Arial Narrow"/>
          <w:sz w:val="24"/>
          <w:szCs w:val="24"/>
        </w:rPr>
        <w:t>Contribuir a elevar el nivel de calidad d</w:t>
      </w:r>
      <w:r>
        <w:rPr>
          <w:rFonts w:ascii="Arial Narrow" w:eastAsia="Arial Narrow" w:hAnsi="Arial Narrow" w:cs="Arial Narrow"/>
          <w:sz w:val="24"/>
          <w:szCs w:val="24"/>
        </w:rPr>
        <w:t>e la gestión de docentes en la búsqueda permanente del mejoramiento de la calidad y la excelencia.</w:t>
      </w:r>
    </w:p>
    <w:p w:rsidR="00603D8C" w:rsidRDefault="005E66C4">
      <w:pPr>
        <w:numPr>
          <w:ilvl w:val="0"/>
          <w:numId w:val="35"/>
        </w:numPr>
        <w:jc w:val="both"/>
        <w:rPr>
          <w:rFonts w:ascii="Arial Narrow" w:eastAsia="Arial Narrow" w:hAnsi="Arial Narrow" w:cs="Arial Narrow"/>
          <w:sz w:val="24"/>
          <w:szCs w:val="24"/>
        </w:rPr>
      </w:pPr>
      <w:r>
        <w:rPr>
          <w:rFonts w:ascii="Arial Narrow" w:eastAsia="Arial Narrow" w:hAnsi="Arial Narrow" w:cs="Arial Narrow"/>
          <w:sz w:val="24"/>
          <w:szCs w:val="24"/>
        </w:rPr>
        <w:t>Estimular y fomentar actividades y servicios de la Universidad Distrital hacia la comunidad para contribuir al desarrollo y progreso del país.</w:t>
      </w:r>
    </w:p>
    <w:p w:rsidR="00603D8C" w:rsidRDefault="005E66C4">
      <w:pPr>
        <w:numPr>
          <w:ilvl w:val="0"/>
          <w:numId w:val="35"/>
        </w:numPr>
        <w:jc w:val="both"/>
        <w:rPr>
          <w:rFonts w:ascii="Arial Narrow" w:eastAsia="Arial Narrow" w:hAnsi="Arial Narrow" w:cs="Arial Narrow"/>
          <w:sz w:val="24"/>
          <w:szCs w:val="24"/>
        </w:rPr>
      </w:pPr>
      <w:r>
        <w:rPr>
          <w:rFonts w:ascii="Arial Narrow" w:eastAsia="Arial Narrow" w:hAnsi="Arial Narrow" w:cs="Arial Narrow"/>
          <w:sz w:val="24"/>
          <w:szCs w:val="24"/>
        </w:rPr>
        <w:t>Definir las co</w:t>
      </w:r>
      <w:r>
        <w:rPr>
          <w:rFonts w:ascii="Arial Narrow" w:eastAsia="Arial Narrow" w:hAnsi="Arial Narrow" w:cs="Arial Narrow"/>
          <w:sz w:val="24"/>
          <w:szCs w:val="24"/>
        </w:rPr>
        <w:t>ndiciones para el desempeño de las actividades académicas y administrativas del docente, las categorías del escalafón docente y los criterios para la evaluación de las actividades docentes.</w:t>
      </w:r>
    </w:p>
    <w:p w:rsidR="00603D8C" w:rsidRDefault="005E66C4">
      <w:pPr>
        <w:numPr>
          <w:ilvl w:val="0"/>
          <w:numId w:val="35"/>
        </w:numPr>
        <w:jc w:val="both"/>
        <w:rPr>
          <w:rFonts w:ascii="Arial Narrow" w:eastAsia="Arial Narrow" w:hAnsi="Arial Narrow" w:cs="Arial Narrow"/>
          <w:sz w:val="24"/>
          <w:szCs w:val="24"/>
        </w:rPr>
      </w:pPr>
      <w:r>
        <w:rPr>
          <w:rFonts w:ascii="Arial Narrow" w:eastAsia="Arial Narrow" w:hAnsi="Arial Narrow" w:cs="Arial Narrow"/>
          <w:sz w:val="24"/>
          <w:szCs w:val="24"/>
        </w:rPr>
        <w:t>Definir el régimen disciplinario aplicable a los docentes de acuer</w:t>
      </w:r>
      <w:r>
        <w:rPr>
          <w:rFonts w:ascii="Arial Narrow" w:eastAsia="Arial Narrow" w:hAnsi="Arial Narrow" w:cs="Arial Narrow"/>
          <w:sz w:val="24"/>
          <w:szCs w:val="24"/>
        </w:rPr>
        <w:t>do con la ley.</w:t>
      </w:r>
    </w:p>
    <w:p w:rsidR="00603D8C" w:rsidRDefault="005E66C4">
      <w:pPr>
        <w:numPr>
          <w:ilvl w:val="0"/>
          <w:numId w:val="35"/>
        </w:numPr>
        <w:jc w:val="both"/>
        <w:rPr>
          <w:rFonts w:ascii="Arial Narrow" w:eastAsia="Arial Narrow" w:hAnsi="Arial Narrow" w:cs="Arial Narrow"/>
          <w:sz w:val="24"/>
          <w:szCs w:val="24"/>
        </w:rPr>
      </w:pPr>
      <w:r>
        <w:rPr>
          <w:rFonts w:ascii="Arial Narrow" w:eastAsia="Arial Narrow" w:hAnsi="Arial Narrow" w:cs="Arial Narrow"/>
          <w:sz w:val="24"/>
          <w:szCs w:val="24"/>
        </w:rPr>
        <w:t>Definir derechos, obligaciones, inhabilidades e incompatibilidades de los docentes de la Universidad Distrital.</w:t>
      </w:r>
    </w:p>
    <w:p w:rsidR="00603D8C" w:rsidRDefault="005E66C4">
      <w:pPr>
        <w:numPr>
          <w:ilvl w:val="0"/>
          <w:numId w:val="35"/>
        </w:numPr>
        <w:jc w:val="both"/>
        <w:rPr>
          <w:rFonts w:ascii="Arial Narrow" w:eastAsia="Arial Narrow" w:hAnsi="Arial Narrow" w:cs="Arial Narrow"/>
          <w:sz w:val="24"/>
          <w:szCs w:val="24"/>
        </w:rPr>
      </w:pPr>
      <w:r>
        <w:rPr>
          <w:rFonts w:ascii="Arial Narrow" w:eastAsia="Arial Narrow" w:hAnsi="Arial Narrow" w:cs="Arial Narrow"/>
          <w:sz w:val="24"/>
          <w:szCs w:val="24"/>
        </w:rPr>
        <w:t>Garantizar la estabilidad del personal docente en su trabajo, sobre la base de los méritos, la productividad académica y la evalu</w:t>
      </w:r>
      <w:r>
        <w:rPr>
          <w:rFonts w:ascii="Arial Narrow" w:eastAsia="Arial Narrow" w:hAnsi="Arial Narrow" w:cs="Arial Narrow"/>
          <w:sz w:val="24"/>
          <w:szCs w:val="24"/>
        </w:rPr>
        <w:t>ación del desempeño.</w:t>
      </w:r>
    </w:p>
    <w:p w:rsidR="00603D8C" w:rsidRDefault="005E66C4">
      <w:pPr>
        <w:numPr>
          <w:ilvl w:val="0"/>
          <w:numId w:val="35"/>
        </w:numPr>
        <w:spacing w:after="200"/>
        <w:jc w:val="both"/>
        <w:rPr>
          <w:rFonts w:ascii="Arial Narrow" w:eastAsia="Arial Narrow" w:hAnsi="Arial Narrow" w:cs="Arial Narrow"/>
          <w:sz w:val="24"/>
          <w:szCs w:val="24"/>
        </w:rPr>
      </w:pPr>
      <w:r>
        <w:rPr>
          <w:rFonts w:ascii="Arial Narrow" w:eastAsia="Arial Narrow" w:hAnsi="Arial Narrow" w:cs="Arial Narrow"/>
          <w:sz w:val="24"/>
          <w:szCs w:val="24"/>
        </w:rPr>
        <w:t>Definir las condiciones y procedimientos para la inscripción, evaluación, ascenso y retiro de los docentes de carrera de la Universidad Distrital.</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Esta normativa define al docente de la Universidad Distrital como “la persona natural qu</w:t>
      </w:r>
      <w:r>
        <w:rPr>
          <w:rFonts w:ascii="Arial Narrow" w:eastAsia="Arial Narrow" w:hAnsi="Arial Narrow" w:cs="Arial Narrow"/>
          <w:sz w:val="24"/>
          <w:szCs w:val="24"/>
        </w:rPr>
        <w:t>e con tal carácter haya sido vinculada a la institución previo concurso público de méritos y que desempeña funciones de enseñanza, comunicación, investigación, innovación o extensión; en campos relacionados con la ciencia, la pedagogía, el arte y la tecnol</w:t>
      </w:r>
      <w:r>
        <w:rPr>
          <w:rFonts w:ascii="Arial Narrow" w:eastAsia="Arial Narrow" w:hAnsi="Arial Narrow" w:cs="Arial Narrow"/>
          <w:sz w:val="24"/>
          <w:szCs w:val="24"/>
        </w:rPr>
        <w:t>ogía y otras formas del saber y, en general, de la cultura”.  Además, clasifica a los docentes según su vinculación y dedicación de la siguiente manera:</w:t>
      </w: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5E66C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1. Clasificación de los docentes de la U.D según su vinculación</w:t>
      </w:r>
    </w:p>
    <w:tbl>
      <w:tblPr>
        <w:tblStyle w:val="afc"/>
        <w:tblW w:w="10193" w:type="dxa"/>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5525"/>
        <w:gridCol w:w="4668"/>
      </w:tblGrid>
      <w:tr w:rsidR="00603D8C">
        <w:trPr>
          <w:trHeight w:val="397"/>
        </w:trPr>
        <w:tc>
          <w:tcPr>
            <w:tcW w:w="5525" w:type="dxa"/>
            <w:shd w:val="clear" w:color="auto" w:fill="0070C0"/>
            <w:vAlign w:val="center"/>
          </w:tcPr>
          <w:p w:rsidR="00603D8C" w:rsidRDefault="005E66C4">
            <w:pPr>
              <w:ind w:firstLine="357"/>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Docentes de carrera</w:t>
            </w:r>
          </w:p>
        </w:tc>
        <w:tc>
          <w:tcPr>
            <w:tcW w:w="4668" w:type="dxa"/>
            <w:shd w:val="clear" w:color="auto" w:fill="0070C0"/>
            <w:vAlign w:val="center"/>
          </w:tcPr>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color w:val="FFFFFF"/>
                <w:sz w:val="24"/>
                <w:szCs w:val="24"/>
              </w:rPr>
              <w:t>Docentes de régimen especial.</w:t>
            </w:r>
          </w:p>
        </w:tc>
      </w:tr>
      <w:tr w:rsidR="00603D8C">
        <w:trPr>
          <w:trHeight w:val="1395"/>
        </w:trPr>
        <w:tc>
          <w:tcPr>
            <w:tcW w:w="5525" w:type="dxa"/>
            <w:shd w:val="clear" w:color="auto" w:fill="auto"/>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“Persona natural inscrita en el escalafón docente de la Universidad o que se encuentre en periodo de prueba, de acuerdo con los requisitos establecidos en el presente estatuto. Su vinculación se realiza por concurso público d</w:t>
            </w:r>
            <w:r>
              <w:rPr>
                <w:rFonts w:ascii="Arial Narrow" w:eastAsia="Arial Narrow" w:hAnsi="Arial Narrow" w:cs="Arial Narrow"/>
                <w:sz w:val="24"/>
                <w:szCs w:val="24"/>
              </w:rPr>
              <w:t>e méritos o mediante nombramiento”</w:t>
            </w:r>
          </w:p>
        </w:tc>
        <w:tc>
          <w:tcPr>
            <w:tcW w:w="4668" w:type="dxa"/>
            <w:shd w:val="clear" w:color="auto" w:fill="auto"/>
            <w:vAlign w:val="center"/>
          </w:tcPr>
          <w:p w:rsidR="00603D8C" w:rsidRDefault="005E66C4">
            <w:pPr>
              <w:ind w:left="17"/>
              <w:jc w:val="center"/>
              <w:rPr>
                <w:rFonts w:ascii="Arial Narrow" w:eastAsia="Arial Narrow" w:hAnsi="Arial Narrow" w:cs="Arial Narrow"/>
                <w:sz w:val="24"/>
                <w:szCs w:val="24"/>
              </w:rPr>
            </w:pPr>
            <w:r>
              <w:rPr>
                <w:rFonts w:ascii="Arial Narrow" w:eastAsia="Arial Narrow" w:hAnsi="Arial Narrow" w:cs="Arial Narrow"/>
                <w:sz w:val="24"/>
                <w:szCs w:val="24"/>
              </w:rPr>
              <w:t>“ Amparados por el régimen especial previsto en la ley y aunque son empleados públicos, no son de libre nombramiento y remoción, salvo durante el periodo de prueba que establezca el presente estatuto”</w:t>
            </w:r>
          </w:p>
        </w:tc>
      </w:tr>
      <w:tr w:rsidR="00603D8C">
        <w:trPr>
          <w:trHeight w:val="264"/>
        </w:trPr>
        <w:tc>
          <w:tcPr>
            <w:tcW w:w="10193" w:type="dxa"/>
            <w:gridSpan w:val="2"/>
            <w:shd w:val="clear" w:color="auto" w:fill="0070C0"/>
          </w:tcPr>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color w:val="FFFFFF"/>
                <w:sz w:val="24"/>
                <w:szCs w:val="24"/>
              </w:rPr>
              <w:lastRenderedPageBreak/>
              <w:t>Docentes de vinculación especial.</w:t>
            </w:r>
          </w:p>
        </w:tc>
      </w:tr>
      <w:tr w:rsidR="00603D8C">
        <w:tc>
          <w:tcPr>
            <w:tcW w:w="10193" w:type="dxa"/>
            <w:gridSpan w:val="2"/>
            <w:shd w:val="clear" w:color="auto" w:fill="auto"/>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Aquellos que, sin pertenecer a la carrera docente, están vinculados temporalmente a la Universidad. Pueden ser: </w:t>
            </w:r>
          </w:p>
          <w:p w:rsidR="00603D8C" w:rsidRDefault="005E66C4">
            <w:pPr>
              <w:numPr>
                <w:ilvl w:val="0"/>
                <w:numId w:val="45"/>
              </w:numPr>
              <w:ind w:left="284"/>
              <w:rPr>
                <w:rFonts w:ascii="Arial Narrow" w:eastAsia="Arial Narrow" w:hAnsi="Arial Narrow" w:cs="Arial Narrow"/>
                <w:sz w:val="24"/>
                <w:szCs w:val="24"/>
              </w:rPr>
            </w:pPr>
            <w:r>
              <w:rPr>
                <w:rFonts w:ascii="Arial Narrow" w:eastAsia="Arial Narrow" w:hAnsi="Arial Narrow" w:cs="Arial Narrow"/>
                <w:sz w:val="24"/>
                <w:szCs w:val="24"/>
              </w:rPr>
              <w:t>Ocasionales tiempo completo y medio tiempo: no son empleados públicos docentes de régimen, ni pertenecen a la carrera docente y su dedicación podrá ser de tiempo completo (40 horas semanales) o medio tiempo (20 horas semanales), hasta por un periodo inferi</w:t>
            </w:r>
            <w:r>
              <w:rPr>
                <w:rFonts w:ascii="Arial Narrow" w:eastAsia="Arial Narrow" w:hAnsi="Arial Narrow" w:cs="Arial Narrow"/>
                <w:sz w:val="24"/>
                <w:szCs w:val="24"/>
              </w:rPr>
              <w:t xml:space="preserve">or a un (1) año, cuando la Universidad lo requiera. Sus servicios son reconocidos de conformidad con la Ley.   </w:t>
            </w:r>
          </w:p>
          <w:p w:rsidR="00603D8C" w:rsidRDefault="005E66C4">
            <w:pPr>
              <w:numPr>
                <w:ilvl w:val="0"/>
                <w:numId w:val="45"/>
              </w:numPr>
              <w:ind w:left="284"/>
              <w:rPr>
                <w:rFonts w:ascii="Arial Narrow" w:eastAsia="Arial Narrow" w:hAnsi="Arial Narrow" w:cs="Arial Narrow"/>
                <w:sz w:val="24"/>
                <w:szCs w:val="24"/>
              </w:rPr>
            </w:pPr>
            <w:r>
              <w:rPr>
                <w:rFonts w:ascii="Arial Narrow" w:eastAsia="Arial Narrow" w:hAnsi="Arial Narrow" w:cs="Arial Narrow"/>
                <w:sz w:val="24"/>
                <w:szCs w:val="24"/>
              </w:rPr>
              <w:t>De hora cátedra: No son empleados públicos docentes del régimen especial, no pertenecen a la carrera docente y su vinculación se hará de conform</w:t>
            </w:r>
            <w:r>
              <w:rPr>
                <w:rFonts w:ascii="Arial Narrow" w:eastAsia="Arial Narrow" w:hAnsi="Arial Narrow" w:cs="Arial Narrow"/>
                <w:sz w:val="24"/>
                <w:szCs w:val="24"/>
              </w:rPr>
              <w:t>idad con la Ley.</w:t>
            </w:r>
          </w:p>
          <w:p w:rsidR="00603D8C" w:rsidRDefault="005E66C4">
            <w:pPr>
              <w:numPr>
                <w:ilvl w:val="0"/>
                <w:numId w:val="45"/>
              </w:numPr>
              <w:ind w:left="284"/>
              <w:rPr>
                <w:rFonts w:ascii="Arial Narrow" w:eastAsia="Arial Narrow" w:hAnsi="Arial Narrow" w:cs="Arial Narrow"/>
                <w:sz w:val="24"/>
                <w:szCs w:val="24"/>
              </w:rPr>
            </w:pPr>
            <w:r>
              <w:rPr>
                <w:rFonts w:ascii="Arial Narrow" w:eastAsia="Arial Narrow" w:hAnsi="Arial Narrow" w:cs="Arial Narrow"/>
                <w:sz w:val="24"/>
                <w:szCs w:val="24"/>
              </w:rPr>
              <w:t>Visitantes: son aquellos que en virtud de convenios con instituciones nacionales o extranjeras de carácter cultural, artístico, filosófico, científico, humanístico, tecnológico o técnico en los campos propios de su especialidad.</w:t>
            </w:r>
          </w:p>
          <w:p w:rsidR="00603D8C" w:rsidRDefault="005E66C4">
            <w:pPr>
              <w:numPr>
                <w:ilvl w:val="0"/>
                <w:numId w:val="45"/>
              </w:numPr>
              <w:ind w:left="284"/>
              <w:rPr>
                <w:rFonts w:ascii="Arial Narrow" w:eastAsia="Arial Narrow" w:hAnsi="Arial Narrow" w:cs="Arial Narrow"/>
                <w:sz w:val="24"/>
                <w:szCs w:val="24"/>
              </w:rPr>
            </w:pPr>
            <w:r>
              <w:rPr>
                <w:rFonts w:ascii="Arial Narrow" w:eastAsia="Arial Narrow" w:hAnsi="Arial Narrow" w:cs="Arial Narrow"/>
                <w:sz w:val="24"/>
                <w:szCs w:val="24"/>
              </w:rPr>
              <w:t>Expertos: son aquellos sin título universitario, pero de reconocida idoneidad en un área o campo determinado del saber o de la cultura, vinculados a la universidad para la enseñanza de las artes, la técnica o las humanidades.  El  Consejo  Académico  recom</w:t>
            </w:r>
            <w:r>
              <w:rPr>
                <w:rFonts w:ascii="Arial Narrow" w:eastAsia="Arial Narrow" w:hAnsi="Arial Narrow" w:cs="Arial Narrow"/>
                <w:sz w:val="24"/>
                <w:szCs w:val="24"/>
              </w:rPr>
              <w:t>ienda  al  Consejo  Superior  Universitario,  la vinculación de estos docentes.</w:t>
            </w:r>
          </w:p>
        </w:tc>
      </w:tr>
    </w:tbl>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Fuente: Universidad Distrital Francisco José de Caldas.</w:t>
      </w:r>
    </w:p>
    <w:p w:rsidR="00603D8C" w:rsidRDefault="00603D8C">
      <w:pPr>
        <w:ind w:firstLine="357"/>
        <w:jc w:val="center"/>
        <w:rPr>
          <w:rFonts w:ascii="Arial Narrow" w:eastAsia="Arial Narrow" w:hAnsi="Arial Narrow" w:cs="Arial Narrow"/>
          <w:sz w:val="24"/>
          <w:szCs w:val="24"/>
        </w:rPr>
      </w:pPr>
    </w:p>
    <w:p w:rsidR="00603D8C" w:rsidRDefault="005E66C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2. Clasificación de los docentes de la U.D según su dedicación</w:t>
      </w:r>
    </w:p>
    <w:tbl>
      <w:tblPr>
        <w:tblStyle w:val="afd"/>
        <w:tblW w:w="10193" w:type="dxa"/>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2576"/>
        <w:gridCol w:w="2934"/>
        <w:gridCol w:w="4683"/>
      </w:tblGrid>
      <w:tr w:rsidR="00603D8C">
        <w:tc>
          <w:tcPr>
            <w:tcW w:w="2576" w:type="dxa"/>
            <w:shd w:val="clear" w:color="auto" w:fill="0070C0"/>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De tiempo completo</w:t>
            </w:r>
          </w:p>
        </w:tc>
        <w:tc>
          <w:tcPr>
            <w:tcW w:w="2934" w:type="dxa"/>
            <w:shd w:val="clear" w:color="auto" w:fill="0070C0"/>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De medio tiempo</w:t>
            </w:r>
          </w:p>
        </w:tc>
        <w:tc>
          <w:tcPr>
            <w:tcW w:w="4683" w:type="dxa"/>
            <w:shd w:val="clear" w:color="auto" w:fill="0070C0"/>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color w:val="FFFFFF"/>
                <w:sz w:val="24"/>
                <w:szCs w:val="24"/>
              </w:rPr>
              <w:t xml:space="preserve">De dedicación </w:t>
            </w:r>
            <w:r>
              <w:rPr>
                <w:rFonts w:ascii="Arial Narrow" w:eastAsia="Arial Narrow" w:hAnsi="Arial Narrow" w:cs="Arial Narrow"/>
                <w:color w:val="FFFFFF"/>
                <w:sz w:val="24"/>
                <w:szCs w:val="24"/>
              </w:rPr>
              <w:t>exclusiva</w:t>
            </w:r>
          </w:p>
        </w:tc>
      </w:tr>
      <w:tr w:rsidR="00603D8C">
        <w:tc>
          <w:tcPr>
            <w:tcW w:w="2576" w:type="dxa"/>
            <w:shd w:val="clear" w:color="auto" w:fill="auto"/>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Está obligado a dedicar a la universidad cuarenta (40) horas semanales en las funciones propias de su cargo. Cualquier extensión adicional a su jornada semanal de trabajo se hará en términos de la ley.</w:t>
            </w:r>
          </w:p>
        </w:tc>
        <w:tc>
          <w:tcPr>
            <w:tcW w:w="2934" w:type="dxa"/>
            <w:shd w:val="clear" w:color="auto" w:fill="auto"/>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Dedica a la universidad veinte (20) horas semanales en las funciones propias de su cargo. Cualquier extensión adicional a su jornada semanal de trabajo se hará en términos de la ley.</w:t>
            </w:r>
          </w:p>
        </w:tc>
        <w:tc>
          <w:tcPr>
            <w:tcW w:w="4683" w:type="dxa"/>
            <w:shd w:val="clear" w:color="auto" w:fill="auto"/>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Son aquellos que además de sus actividades docentes, desarrollan programa</w:t>
            </w:r>
            <w:r>
              <w:rPr>
                <w:rFonts w:ascii="Arial Narrow" w:eastAsia="Arial Narrow" w:hAnsi="Arial Narrow" w:cs="Arial Narrow"/>
                <w:sz w:val="24"/>
                <w:szCs w:val="24"/>
              </w:rPr>
              <w:t>s de investigación, de extensión, de servicios, de asesoría o consultoría, enmarcados en el plan de desarrollo de la Universidad, aprobados institucionalmente. La solicitud de dedicación exclusiva es estudiada en el Consejo de Facultad, es de carácter temp</w:t>
            </w:r>
            <w:r>
              <w:rPr>
                <w:rFonts w:ascii="Arial Narrow" w:eastAsia="Arial Narrow" w:hAnsi="Arial Narrow" w:cs="Arial Narrow"/>
                <w:sz w:val="24"/>
                <w:szCs w:val="24"/>
              </w:rPr>
              <w:t>oral y su vigencia se extiende hasta que el docente desarrolle las actividades encomendadas. El Rector puede otorgar o revocar la dedicación exclusiva.</w:t>
            </w:r>
          </w:p>
        </w:tc>
      </w:tr>
    </w:tbl>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Fuente: Universidad Distrital Francisco José de Caldas.</w:t>
      </w:r>
    </w:p>
    <w:p w:rsidR="00603D8C" w:rsidRDefault="00603D8C">
      <w:pPr>
        <w:ind w:firstLine="357"/>
        <w:rPr>
          <w:rFonts w:ascii="Arial Narrow" w:eastAsia="Arial Narrow" w:hAnsi="Arial Narrow" w:cs="Arial Narrow"/>
          <w:sz w:val="24"/>
          <w:szCs w:val="24"/>
        </w:rPr>
      </w:pPr>
    </w:p>
    <w:p w:rsidR="00603D8C" w:rsidRDefault="005E66C4">
      <w:pPr>
        <w:pStyle w:val="Ttulo2"/>
        <w:ind w:left="576" w:hanging="576"/>
      </w:pPr>
      <w:bookmarkStart w:id="83" w:name="_heading=h.w15rq68gf1w2" w:colFirst="0" w:colLast="0"/>
      <w:bookmarkEnd w:id="83"/>
      <w:r>
        <w:t>7.1. Docentes de la Maestría</w:t>
      </w:r>
    </w:p>
    <w:p w:rsidR="00603D8C" w:rsidRDefault="00603D8C">
      <w:pPr>
        <w:keepNext/>
        <w:ind w:firstLine="357"/>
        <w:jc w:val="center"/>
        <w:rPr>
          <w:rFonts w:ascii="Arial Narrow" w:eastAsia="Arial Narrow" w:hAnsi="Arial Narrow" w:cs="Arial Narrow"/>
          <w:i/>
          <w:sz w:val="24"/>
          <w:szCs w:val="24"/>
        </w:rPr>
      </w:pPr>
    </w:p>
    <w:p w:rsidR="00603D8C" w:rsidRDefault="005E66C4">
      <w:pPr>
        <w:widowControl w:val="0"/>
        <w:spacing w:before="120" w:after="120"/>
        <w:ind w:firstLine="357"/>
        <w:jc w:val="center"/>
        <w:rPr>
          <w:rFonts w:ascii="Arial Narrow" w:eastAsia="Arial Narrow" w:hAnsi="Arial Narrow" w:cs="Arial Narrow"/>
          <w:sz w:val="24"/>
          <w:szCs w:val="24"/>
        </w:rPr>
      </w:pPr>
      <w:r>
        <w:rPr>
          <w:rFonts w:ascii="Arial Narrow" w:eastAsia="Arial Narrow" w:hAnsi="Arial Narrow" w:cs="Arial Narrow"/>
          <w:i/>
          <w:sz w:val="24"/>
          <w:szCs w:val="24"/>
        </w:rPr>
        <w:t>Tabla 3. Docentes por tipo de vinculación</w:t>
      </w:r>
    </w:p>
    <w:tbl>
      <w:tblPr>
        <w:tblStyle w:val="afe"/>
        <w:tblW w:w="7413" w:type="dxa"/>
        <w:jc w:val="center"/>
        <w:tblInd w:w="0" w:type="dxa"/>
        <w:tblBorders>
          <w:top w:val="single" w:sz="4" w:space="0" w:color="2E75B5"/>
          <w:left w:val="single" w:sz="4" w:space="0" w:color="2E75B5"/>
          <w:bottom w:val="single" w:sz="4" w:space="0" w:color="2E75B5"/>
          <w:right w:val="single" w:sz="4" w:space="0" w:color="2E75B5"/>
          <w:insideH w:val="single" w:sz="4" w:space="0" w:color="2E75B5"/>
          <w:insideV w:val="single" w:sz="4" w:space="0" w:color="2E75B5"/>
        </w:tblBorders>
        <w:tblLayout w:type="fixed"/>
        <w:tblLook w:val="0400" w:firstRow="0" w:lastRow="0" w:firstColumn="0" w:lastColumn="0" w:noHBand="0" w:noVBand="1"/>
      </w:tblPr>
      <w:tblGrid>
        <w:gridCol w:w="5793"/>
        <w:gridCol w:w="540"/>
        <w:gridCol w:w="540"/>
        <w:gridCol w:w="540"/>
      </w:tblGrid>
      <w:tr w:rsidR="00603D8C">
        <w:trPr>
          <w:trHeight w:val="283"/>
          <w:jc w:val="center"/>
        </w:trPr>
        <w:tc>
          <w:tcPr>
            <w:tcW w:w="5793" w:type="dxa"/>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Tipo</w:t>
            </w:r>
          </w:p>
        </w:tc>
        <w:tc>
          <w:tcPr>
            <w:tcW w:w="540" w:type="dxa"/>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2018</w:t>
            </w:r>
          </w:p>
        </w:tc>
        <w:tc>
          <w:tcPr>
            <w:tcW w:w="540" w:type="dxa"/>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2019</w:t>
            </w:r>
          </w:p>
        </w:tc>
        <w:tc>
          <w:tcPr>
            <w:tcW w:w="540" w:type="dxa"/>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2020</w:t>
            </w:r>
          </w:p>
        </w:tc>
      </w:tr>
      <w:tr w:rsidR="00603D8C">
        <w:trPr>
          <w:trHeight w:val="283"/>
          <w:jc w:val="center"/>
        </w:trPr>
        <w:tc>
          <w:tcPr>
            <w:tcW w:w="5793" w:type="dxa"/>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Docentes de carrera</w:t>
            </w:r>
          </w:p>
        </w:tc>
        <w:tc>
          <w:tcPr>
            <w:tcW w:w="540" w:type="dxa"/>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7</w:t>
            </w:r>
          </w:p>
        </w:tc>
        <w:tc>
          <w:tcPr>
            <w:tcW w:w="540" w:type="dxa"/>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7</w:t>
            </w:r>
          </w:p>
        </w:tc>
        <w:tc>
          <w:tcPr>
            <w:tcW w:w="540" w:type="dxa"/>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7</w:t>
            </w:r>
          </w:p>
        </w:tc>
      </w:tr>
      <w:tr w:rsidR="00603D8C">
        <w:trPr>
          <w:trHeight w:val="283"/>
          <w:jc w:val="center"/>
        </w:trPr>
        <w:tc>
          <w:tcPr>
            <w:tcW w:w="5793" w:type="dxa"/>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Docentes de vinculación especial (Docentes de carrera por honorarios)</w:t>
            </w:r>
          </w:p>
        </w:tc>
        <w:tc>
          <w:tcPr>
            <w:tcW w:w="540" w:type="dxa"/>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w:t>
            </w:r>
          </w:p>
        </w:tc>
        <w:tc>
          <w:tcPr>
            <w:tcW w:w="540" w:type="dxa"/>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w:t>
            </w:r>
          </w:p>
        </w:tc>
        <w:tc>
          <w:tcPr>
            <w:tcW w:w="540" w:type="dxa"/>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16</w:t>
            </w:r>
          </w:p>
        </w:tc>
      </w:tr>
      <w:tr w:rsidR="00603D8C">
        <w:trPr>
          <w:trHeight w:val="283"/>
          <w:jc w:val="center"/>
        </w:trPr>
        <w:tc>
          <w:tcPr>
            <w:tcW w:w="5793" w:type="dxa"/>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Docentes de vinculación especial (Externos a la Universidad)</w:t>
            </w:r>
          </w:p>
        </w:tc>
        <w:tc>
          <w:tcPr>
            <w:tcW w:w="540" w:type="dxa"/>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540" w:type="dxa"/>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540" w:type="dxa"/>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r>
      <w:tr w:rsidR="00603D8C">
        <w:trPr>
          <w:trHeight w:val="283"/>
          <w:jc w:val="center"/>
        </w:trPr>
        <w:tc>
          <w:tcPr>
            <w:tcW w:w="5793" w:type="dxa"/>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Total profesores</w:t>
            </w:r>
          </w:p>
        </w:tc>
        <w:tc>
          <w:tcPr>
            <w:tcW w:w="540" w:type="dxa"/>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23</w:t>
            </w:r>
          </w:p>
        </w:tc>
        <w:tc>
          <w:tcPr>
            <w:tcW w:w="540" w:type="dxa"/>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22</w:t>
            </w:r>
          </w:p>
        </w:tc>
        <w:tc>
          <w:tcPr>
            <w:tcW w:w="540" w:type="dxa"/>
            <w:shd w:val="clear" w:color="auto" w:fill="FFFFFF"/>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26</w:t>
            </w:r>
          </w:p>
        </w:tc>
      </w:tr>
    </w:tbl>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Fuente: Proyecto curricular </w:t>
      </w:r>
    </w:p>
    <w:p w:rsidR="00603D8C" w:rsidRDefault="00603D8C">
      <w:pPr>
        <w:ind w:firstLine="357"/>
        <w:rPr>
          <w:rFonts w:ascii="Arial Narrow" w:eastAsia="Arial Narrow" w:hAnsi="Arial Narrow" w:cs="Arial Narrow"/>
          <w:sz w:val="24"/>
          <w:szCs w:val="24"/>
        </w:rPr>
      </w:pPr>
    </w:p>
    <w:p w:rsidR="00603D8C" w:rsidRDefault="00603D8C">
      <w:pPr>
        <w:ind w:firstLine="357"/>
        <w:rPr>
          <w:rFonts w:ascii="Arial Narrow" w:eastAsia="Arial Narrow" w:hAnsi="Arial Narrow" w:cs="Arial Narrow"/>
          <w:sz w:val="24"/>
          <w:szCs w:val="24"/>
        </w:rPr>
      </w:pPr>
    </w:p>
    <w:p w:rsidR="00603D8C" w:rsidRDefault="00603D8C">
      <w:pPr>
        <w:widowControl w:val="0"/>
        <w:spacing w:before="120" w:after="120"/>
        <w:ind w:firstLine="357"/>
        <w:jc w:val="center"/>
        <w:rPr>
          <w:rFonts w:ascii="Arial Narrow" w:eastAsia="Arial Narrow" w:hAnsi="Arial Narrow" w:cs="Arial Narrow"/>
          <w:i/>
          <w:sz w:val="24"/>
          <w:szCs w:val="24"/>
        </w:rPr>
      </w:pPr>
    </w:p>
    <w:p w:rsidR="00603D8C" w:rsidRDefault="005E66C4">
      <w:pPr>
        <w:widowControl w:val="0"/>
        <w:spacing w:before="120" w:after="120"/>
        <w:ind w:firstLine="357"/>
        <w:jc w:val="center"/>
        <w:rPr>
          <w:rFonts w:ascii="Arial Narrow" w:eastAsia="Arial Narrow" w:hAnsi="Arial Narrow" w:cs="Arial Narrow"/>
          <w:sz w:val="24"/>
          <w:szCs w:val="24"/>
        </w:rPr>
      </w:pPr>
      <w:r>
        <w:rPr>
          <w:rFonts w:ascii="Arial Narrow" w:eastAsia="Arial Narrow" w:hAnsi="Arial Narrow" w:cs="Arial Narrow"/>
          <w:i/>
          <w:sz w:val="24"/>
          <w:szCs w:val="24"/>
        </w:rPr>
        <w:t>Tabla 4. Docentes por nivel de formación</w:t>
      </w:r>
    </w:p>
    <w:tbl>
      <w:tblPr>
        <w:tblStyle w:val="aff"/>
        <w:tblW w:w="10112" w:type="dxa"/>
        <w:tblInd w:w="0" w:type="dxa"/>
        <w:tblLayout w:type="fixed"/>
        <w:tblLook w:val="0400" w:firstRow="0" w:lastRow="0" w:firstColumn="0" w:lastColumn="0" w:noHBand="0" w:noVBand="1"/>
      </w:tblPr>
      <w:tblGrid>
        <w:gridCol w:w="2282"/>
        <w:gridCol w:w="335"/>
        <w:gridCol w:w="425"/>
        <w:gridCol w:w="425"/>
        <w:gridCol w:w="425"/>
        <w:gridCol w:w="793"/>
        <w:gridCol w:w="336"/>
        <w:gridCol w:w="427"/>
        <w:gridCol w:w="427"/>
        <w:gridCol w:w="427"/>
        <w:gridCol w:w="793"/>
        <w:gridCol w:w="382"/>
        <w:gridCol w:w="546"/>
        <w:gridCol w:w="546"/>
        <w:gridCol w:w="546"/>
        <w:gridCol w:w="997"/>
      </w:tblGrid>
      <w:tr w:rsidR="00603D8C">
        <w:trPr>
          <w:trHeight w:val="227"/>
        </w:trPr>
        <w:tc>
          <w:tcPr>
            <w:tcW w:w="2282" w:type="dxa"/>
            <w:vMerge w:val="restart"/>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603D8C">
            <w:pPr>
              <w:ind w:left="0"/>
              <w:jc w:val="center"/>
              <w:rPr>
                <w:rFonts w:ascii="Arial Narrow" w:eastAsia="Arial Narrow" w:hAnsi="Arial Narrow" w:cs="Arial Narrow"/>
                <w:color w:val="FFFFFF"/>
                <w:sz w:val="24"/>
                <w:szCs w:val="24"/>
              </w:rPr>
            </w:pPr>
          </w:p>
        </w:tc>
        <w:tc>
          <w:tcPr>
            <w:tcW w:w="2403" w:type="dxa"/>
            <w:gridSpan w:val="5"/>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i/>
                <w:color w:val="FFFFFF"/>
                <w:sz w:val="24"/>
                <w:szCs w:val="24"/>
              </w:rPr>
            </w:pPr>
            <w:r>
              <w:rPr>
                <w:rFonts w:ascii="Arial Narrow" w:eastAsia="Arial Narrow" w:hAnsi="Arial Narrow" w:cs="Arial Narrow"/>
                <w:i/>
                <w:color w:val="FFFFFF"/>
                <w:sz w:val="24"/>
                <w:szCs w:val="24"/>
              </w:rPr>
              <w:t>2018</w:t>
            </w:r>
          </w:p>
        </w:tc>
        <w:tc>
          <w:tcPr>
            <w:tcW w:w="2410" w:type="dxa"/>
            <w:gridSpan w:val="5"/>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i/>
                <w:color w:val="FFFFFF"/>
                <w:sz w:val="24"/>
                <w:szCs w:val="24"/>
              </w:rPr>
            </w:pPr>
            <w:r>
              <w:rPr>
                <w:rFonts w:ascii="Arial Narrow" w:eastAsia="Arial Narrow" w:hAnsi="Arial Narrow" w:cs="Arial Narrow"/>
                <w:i/>
                <w:color w:val="FFFFFF"/>
                <w:sz w:val="24"/>
                <w:szCs w:val="24"/>
              </w:rPr>
              <w:t>2019</w:t>
            </w:r>
          </w:p>
        </w:tc>
        <w:tc>
          <w:tcPr>
            <w:tcW w:w="3017" w:type="dxa"/>
            <w:gridSpan w:val="5"/>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i/>
                <w:color w:val="FFFFFF"/>
                <w:sz w:val="24"/>
                <w:szCs w:val="24"/>
              </w:rPr>
            </w:pPr>
            <w:r>
              <w:rPr>
                <w:rFonts w:ascii="Arial Narrow" w:eastAsia="Arial Narrow" w:hAnsi="Arial Narrow" w:cs="Arial Narrow"/>
                <w:i/>
                <w:color w:val="FFFFFF"/>
                <w:sz w:val="24"/>
                <w:szCs w:val="24"/>
              </w:rPr>
              <w:t>2020</w:t>
            </w:r>
          </w:p>
        </w:tc>
      </w:tr>
      <w:tr w:rsidR="00603D8C">
        <w:trPr>
          <w:trHeight w:val="227"/>
        </w:trPr>
        <w:tc>
          <w:tcPr>
            <w:tcW w:w="2282" w:type="dxa"/>
            <w:vMerge/>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603D8C">
            <w:pPr>
              <w:widowControl w:val="0"/>
              <w:ind w:left="0"/>
              <w:rPr>
                <w:rFonts w:ascii="Arial Narrow" w:eastAsia="Arial Narrow" w:hAnsi="Arial Narrow" w:cs="Arial Narrow"/>
                <w:i/>
                <w:color w:val="FFFFFF"/>
                <w:sz w:val="24"/>
                <w:szCs w:val="24"/>
              </w:rPr>
            </w:pPr>
          </w:p>
        </w:tc>
        <w:tc>
          <w:tcPr>
            <w:tcW w:w="335"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w:t>
            </w:r>
          </w:p>
        </w:tc>
        <w:tc>
          <w:tcPr>
            <w:tcW w:w="425"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E</w:t>
            </w:r>
          </w:p>
        </w:tc>
        <w:tc>
          <w:tcPr>
            <w:tcW w:w="425"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M</w:t>
            </w:r>
          </w:p>
        </w:tc>
        <w:tc>
          <w:tcPr>
            <w:tcW w:w="425"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D</w:t>
            </w:r>
          </w:p>
        </w:tc>
        <w:tc>
          <w:tcPr>
            <w:tcW w:w="793"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TOTAL</w:t>
            </w:r>
          </w:p>
        </w:tc>
        <w:tc>
          <w:tcPr>
            <w:tcW w:w="336"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w:t>
            </w:r>
          </w:p>
        </w:tc>
        <w:tc>
          <w:tcPr>
            <w:tcW w:w="427"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E</w:t>
            </w:r>
          </w:p>
        </w:tc>
        <w:tc>
          <w:tcPr>
            <w:tcW w:w="427"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M</w:t>
            </w:r>
          </w:p>
        </w:tc>
        <w:tc>
          <w:tcPr>
            <w:tcW w:w="427"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D</w:t>
            </w:r>
          </w:p>
        </w:tc>
        <w:tc>
          <w:tcPr>
            <w:tcW w:w="793"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TOTAL</w:t>
            </w:r>
          </w:p>
        </w:tc>
        <w:tc>
          <w:tcPr>
            <w:tcW w:w="382"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w:t>
            </w:r>
          </w:p>
        </w:tc>
        <w:tc>
          <w:tcPr>
            <w:tcW w:w="546"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E</w:t>
            </w:r>
          </w:p>
        </w:tc>
        <w:tc>
          <w:tcPr>
            <w:tcW w:w="546"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M</w:t>
            </w:r>
          </w:p>
        </w:tc>
        <w:tc>
          <w:tcPr>
            <w:tcW w:w="546"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D</w:t>
            </w:r>
          </w:p>
        </w:tc>
        <w:tc>
          <w:tcPr>
            <w:tcW w:w="997"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TOTAL</w:t>
            </w:r>
          </w:p>
        </w:tc>
      </w:tr>
      <w:tr w:rsidR="00603D8C">
        <w:trPr>
          <w:trHeight w:val="227"/>
        </w:trPr>
        <w:tc>
          <w:tcPr>
            <w:tcW w:w="2282" w:type="dxa"/>
            <w:tcBorders>
              <w:top w:val="single" w:sz="4" w:space="0" w:color="2E75B5"/>
              <w:left w:val="single" w:sz="4" w:space="0" w:color="2E75B5"/>
              <w:bottom w:val="single" w:sz="4" w:space="0" w:color="2E75B5"/>
              <w:right w:val="single" w:sz="4" w:space="0" w:color="2E75B5"/>
            </w:tcBorders>
            <w:shd w:val="clear" w:color="auto" w:fill="auto"/>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Docentes de la Maestría</w:t>
            </w:r>
          </w:p>
        </w:tc>
        <w:tc>
          <w:tcPr>
            <w:tcW w:w="335" w:type="dxa"/>
            <w:tcBorders>
              <w:top w:val="single" w:sz="4" w:space="0" w:color="2E75B5"/>
              <w:left w:val="single" w:sz="4" w:space="0" w:color="2E75B5"/>
              <w:bottom w:val="single" w:sz="4" w:space="0" w:color="2E75B5"/>
              <w:right w:val="single" w:sz="4" w:space="0" w:color="2E75B5"/>
            </w:tcBorders>
            <w:shd w:val="clear" w:color="auto" w:fill="auto"/>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w:t>
            </w:r>
          </w:p>
        </w:tc>
        <w:tc>
          <w:tcPr>
            <w:tcW w:w="425" w:type="dxa"/>
            <w:tcBorders>
              <w:top w:val="single" w:sz="4" w:space="0" w:color="2E75B5"/>
              <w:left w:val="single" w:sz="4" w:space="0" w:color="2E75B5"/>
              <w:bottom w:val="single" w:sz="4" w:space="0" w:color="2E75B5"/>
              <w:right w:val="single" w:sz="4" w:space="0" w:color="2E75B5"/>
            </w:tcBorders>
            <w:shd w:val="clear" w:color="auto" w:fill="auto"/>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w:t>
            </w:r>
          </w:p>
        </w:tc>
        <w:tc>
          <w:tcPr>
            <w:tcW w:w="425" w:type="dxa"/>
            <w:tcBorders>
              <w:top w:val="single" w:sz="4" w:space="0" w:color="2E75B5"/>
              <w:left w:val="single" w:sz="4" w:space="0" w:color="2E75B5"/>
              <w:bottom w:val="single" w:sz="4" w:space="0" w:color="2E75B5"/>
              <w:right w:val="single" w:sz="4" w:space="0" w:color="2E75B5"/>
            </w:tcBorders>
            <w:shd w:val="clear" w:color="auto" w:fill="auto"/>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8</w:t>
            </w:r>
          </w:p>
        </w:tc>
        <w:tc>
          <w:tcPr>
            <w:tcW w:w="425" w:type="dxa"/>
            <w:tcBorders>
              <w:top w:val="single" w:sz="4" w:space="0" w:color="2E75B5"/>
              <w:left w:val="single" w:sz="4" w:space="0" w:color="2E75B5"/>
              <w:bottom w:val="single" w:sz="4" w:space="0" w:color="2E75B5"/>
              <w:right w:val="single" w:sz="4" w:space="0" w:color="2E75B5"/>
            </w:tcBorders>
            <w:shd w:val="clear" w:color="auto" w:fill="auto"/>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15</w:t>
            </w:r>
          </w:p>
        </w:tc>
        <w:tc>
          <w:tcPr>
            <w:tcW w:w="793" w:type="dxa"/>
            <w:tcBorders>
              <w:top w:val="single" w:sz="4" w:space="0" w:color="2E75B5"/>
              <w:left w:val="single" w:sz="4" w:space="0" w:color="2E75B5"/>
              <w:bottom w:val="single" w:sz="4" w:space="0" w:color="2E75B5"/>
              <w:right w:val="single" w:sz="4" w:space="0" w:color="2E75B5"/>
            </w:tcBorders>
            <w:shd w:val="clear" w:color="auto" w:fill="auto"/>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23</w:t>
            </w:r>
          </w:p>
        </w:tc>
        <w:tc>
          <w:tcPr>
            <w:tcW w:w="336" w:type="dxa"/>
            <w:tcBorders>
              <w:top w:val="single" w:sz="4" w:space="0" w:color="2E75B5"/>
              <w:left w:val="single" w:sz="4" w:space="0" w:color="2E75B5"/>
              <w:bottom w:val="single" w:sz="4" w:space="0" w:color="2E75B5"/>
              <w:right w:val="single" w:sz="4" w:space="0" w:color="2E75B5"/>
            </w:tcBorders>
            <w:shd w:val="clear" w:color="auto" w:fill="auto"/>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w:t>
            </w:r>
          </w:p>
        </w:tc>
        <w:tc>
          <w:tcPr>
            <w:tcW w:w="427" w:type="dxa"/>
            <w:tcBorders>
              <w:top w:val="single" w:sz="4" w:space="0" w:color="2E75B5"/>
              <w:left w:val="single" w:sz="4" w:space="0" w:color="2E75B5"/>
              <w:bottom w:val="single" w:sz="4" w:space="0" w:color="2E75B5"/>
              <w:right w:val="single" w:sz="4" w:space="0" w:color="2E75B5"/>
            </w:tcBorders>
            <w:shd w:val="clear" w:color="auto" w:fill="auto"/>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w:t>
            </w:r>
          </w:p>
        </w:tc>
        <w:tc>
          <w:tcPr>
            <w:tcW w:w="427" w:type="dxa"/>
            <w:tcBorders>
              <w:top w:val="single" w:sz="4" w:space="0" w:color="2E75B5"/>
              <w:left w:val="single" w:sz="4" w:space="0" w:color="2E75B5"/>
              <w:bottom w:val="single" w:sz="4" w:space="0" w:color="2E75B5"/>
              <w:right w:val="single" w:sz="4" w:space="0" w:color="2E75B5"/>
            </w:tcBorders>
            <w:shd w:val="clear" w:color="auto" w:fill="auto"/>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8</w:t>
            </w:r>
          </w:p>
        </w:tc>
        <w:tc>
          <w:tcPr>
            <w:tcW w:w="427" w:type="dxa"/>
            <w:tcBorders>
              <w:top w:val="single" w:sz="4" w:space="0" w:color="2E75B5"/>
              <w:left w:val="single" w:sz="4" w:space="0" w:color="2E75B5"/>
              <w:bottom w:val="single" w:sz="4" w:space="0" w:color="2E75B5"/>
              <w:right w:val="single" w:sz="4" w:space="0" w:color="2E75B5"/>
            </w:tcBorders>
            <w:shd w:val="clear" w:color="auto" w:fill="auto"/>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14</w:t>
            </w:r>
          </w:p>
        </w:tc>
        <w:tc>
          <w:tcPr>
            <w:tcW w:w="793" w:type="dxa"/>
            <w:tcBorders>
              <w:top w:val="single" w:sz="4" w:space="0" w:color="2E75B5"/>
              <w:left w:val="single" w:sz="4" w:space="0" w:color="2E75B5"/>
              <w:bottom w:val="single" w:sz="4" w:space="0" w:color="2E75B5"/>
              <w:right w:val="single" w:sz="4" w:space="0" w:color="2E75B5"/>
            </w:tcBorders>
            <w:shd w:val="clear" w:color="auto" w:fill="auto"/>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22</w:t>
            </w:r>
          </w:p>
        </w:tc>
        <w:tc>
          <w:tcPr>
            <w:tcW w:w="382" w:type="dxa"/>
            <w:tcBorders>
              <w:top w:val="single" w:sz="4" w:space="0" w:color="2E75B5"/>
              <w:left w:val="single" w:sz="4" w:space="0" w:color="2E75B5"/>
              <w:bottom w:val="single" w:sz="4" w:space="0" w:color="2E75B5"/>
              <w:right w:val="single" w:sz="4" w:space="0" w:color="2E75B5"/>
            </w:tcBorders>
            <w:shd w:val="clear" w:color="auto" w:fill="auto"/>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w:t>
            </w:r>
          </w:p>
        </w:tc>
        <w:tc>
          <w:tcPr>
            <w:tcW w:w="546" w:type="dxa"/>
            <w:tcBorders>
              <w:top w:val="single" w:sz="4" w:space="0" w:color="2E75B5"/>
              <w:left w:val="single" w:sz="4" w:space="0" w:color="2E75B5"/>
              <w:bottom w:val="single" w:sz="4" w:space="0" w:color="2E75B5"/>
              <w:right w:val="single" w:sz="4" w:space="0" w:color="2E75B5"/>
            </w:tcBorders>
            <w:shd w:val="clear" w:color="auto" w:fill="auto"/>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w:t>
            </w:r>
          </w:p>
        </w:tc>
        <w:tc>
          <w:tcPr>
            <w:tcW w:w="546" w:type="dxa"/>
            <w:tcBorders>
              <w:top w:val="single" w:sz="4" w:space="0" w:color="2E75B5"/>
              <w:left w:val="single" w:sz="4" w:space="0" w:color="2E75B5"/>
              <w:bottom w:val="single" w:sz="4" w:space="0" w:color="2E75B5"/>
              <w:right w:val="single" w:sz="4" w:space="0" w:color="2E75B5"/>
            </w:tcBorders>
            <w:shd w:val="clear" w:color="auto" w:fill="auto"/>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w:t>
            </w:r>
          </w:p>
        </w:tc>
        <w:tc>
          <w:tcPr>
            <w:tcW w:w="546" w:type="dxa"/>
            <w:tcBorders>
              <w:top w:val="single" w:sz="4" w:space="0" w:color="2E75B5"/>
              <w:left w:val="single" w:sz="4" w:space="0" w:color="2E75B5"/>
              <w:bottom w:val="single" w:sz="4" w:space="0" w:color="2E75B5"/>
              <w:right w:val="single" w:sz="4" w:space="0" w:color="2E75B5"/>
            </w:tcBorders>
            <w:shd w:val="clear" w:color="auto" w:fill="auto"/>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17</w:t>
            </w:r>
          </w:p>
        </w:tc>
        <w:tc>
          <w:tcPr>
            <w:tcW w:w="997" w:type="dxa"/>
            <w:tcBorders>
              <w:top w:val="single" w:sz="4" w:space="0" w:color="2E75B5"/>
              <w:left w:val="single" w:sz="4" w:space="0" w:color="2E75B5"/>
              <w:bottom w:val="single" w:sz="4" w:space="0" w:color="2E75B5"/>
              <w:right w:val="single" w:sz="4" w:space="0" w:color="2E75B5"/>
            </w:tcBorders>
            <w:shd w:val="clear" w:color="auto" w:fill="auto"/>
            <w:vAlign w:val="bottom"/>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26</w:t>
            </w:r>
          </w:p>
        </w:tc>
      </w:tr>
    </w:tbl>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 Pregrado, E: Especialización, M: Maestría, D: Doctorado</w:t>
      </w:r>
    </w:p>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Fuente: Proyecto curricular</w:t>
      </w:r>
    </w:p>
    <w:p w:rsidR="00603D8C" w:rsidRDefault="005E66C4">
      <w:pPr>
        <w:pStyle w:val="Ttulo2"/>
        <w:ind w:left="576" w:hanging="576"/>
      </w:pPr>
      <w:bookmarkStart w:id="84" w:name="_heading=h.8qrnsvc0zcqa" w:colFirst="0" w:colLast="0"/>
      <w:bookmarkEnd w:id="84"/>
      <w:r>
        <w:t>7.2. Formación y Experiencia</w:t>
      </w: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cuenta con 26 docentes con formación y experiencia en las áreas del conocimiento que conforman cada uno de los 4 énfasis. 16 de</w:t>
      </w:r>
      <w:r>
        <w:rPr>
          <w:rFonts w:ascii="Arial Narrow" w:eastAsia="Arial Narrow" w:hAnsi="Arial Narrow" w:cs="Arial Narrow"/>
          <w:sz w:val="24"/>
          <w:szCs w:val="24"/>
        </w:rPr>
        <w:t xml:space="preserve"> estos docentes tienen la categoría Titular lo que demuestra su alto nivel de formación y su extensa experiencia (ver tabla 5).</w:t>
      </w:r>
    </w:p>
    <w:p w:rsidR="00603D8C" w:rsidRDefault="00603D8C">
      <w:pPr>
        <w:ind w:left="0"/>
        <w:jc w:val="both"/>
        <w:rPr>
          <w:rFonts w:ascii="Arial Narrow" w:eastAsia="Arial Narrow" w:hAnsi="Arial Narrow" w:cs="Arial Narrow"/>
          <w:sz w:val="24"/>
          <w:szCs w:val="24"/>
        </w:rPr>
      </w:pPr>
    </w:p>
    <w:p w:rsidR="00603D8C" w:rsidRDefault="005E66C4">
      <w:pPr>
        <w:widowControl w:val="0"/>
        <w:spacing w:before="120" w:after="120"/>
        <w:ind w:firstLine="357"/>
        <w:jc w:val="center"/>
        <w:rPr>
          <w:rFonts w:ascii="Arial Narrow" w:eastAsia="Arial Narrow" w:hAnsi="Arial Narrow" w:cs="Arial Narrow"/>
          <w:b/>
          <w:color w:val="FFFFFF"/>
          <w:sz w:val="24"/>
          <w:szCs w:val="24"/>
        </w:rPr>
      </w:pPr>
      <w:r>
        <w:rPr>
          <w:rFonts w:ascii="Arial Narrow" w:eastAsia="Arial Narrow" w:hAnsi="Arial Narrow" w:cs="Arial Narrow"/>
          <w:i/>
          <w:sz w:val="24"/>
          <w:szCs w:val="24"/>
        </w:rPr>
        <w:t>Tabla 5. Docentes por áreas del conocimiento y categoría</w:t>
      </w:r>
    </w:p>
    <w:tbl>
      <w:tblPr>
        <w:tblStyle w:val="aff0"/>
        <w:tblW w:w="11385" w:type="dxa"/>
        <w:jc w:val="center"/>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945"/>
        <w:gridCol w:w="1110"/>
        <w:gridCol w:w="1275"/>
        <w:gridCol w:w="990"/>
        <w:gridCol w:w="1380"/>
        <w:gridCol w:w="1305"/>
        <w:gridCol w:w="1365"/>
        <w:gridCol w:w="975"/>
        <w:gridCol w:w="1020"/>
        <w:gridCol w:w="1020"/>
      </w:tblGrid>
      <w:tr w:rsidR="00603D8C">
        <w:trPr>
          <w:trHeight w:val="690"/>
          <w:jc w:val="center"/>
        </w:trPr>
        <w:tc>
          <w:tcPr>
            <w:tcW w:w="945" w:type="dxa"/>
            <w:tcBorders>
              <w:top w:val="nil"/>
              <w:left w:val="nil"/>
              <w:bottom w:val="nil"/>
              <w:right w:val="single" w:sz="4" w:space="0" w:color="000000"/>
            </w:tcBorders>
            <w:shd w:val="clear" w:color="auto" w:fill="auto"/>
          </w:tcPr>
          <w:p w:rsidR="00603D8C" w:rsidRDefault="00603D8C">
            <w:pPr>
              <w:ind w:left="0"/>
              <w:jc w:val="center"/>
              <w:rPr>
                <w:rFonts w:ascii="Arial Narrow" w:eastAsia="Arial Narrow" w:hAnsi="Arial Narrow" w:cs="Arial Narrow"/>
                <w:color w:val="FFFFFF"/>
                <w:sz w:val="20"/>
                <w:szCs w:val="20"/>
              </w:rPr>
            </w:pPr>
          </w:p>
        </w:tc>
        <w:tc>
          <w:tcPr>
            <w:tcW w:w="1110" w:type="dxa"/>
            <w:vMerge w:val="restart"/>
            <w:tcBorders>
              <w:top w:val="single" w:sz="4" w:space="0" w:color="000000"/>
              <w:left w:val="single" w:sz="4" w:space="0" w:color="000000"/>
              <w:bottom w:val="single" w:sz="4" w:space="0" w:color="000000"/>
              <w:right w:val="single" w:sz="4" w:space="0" w:color="000000"/>
            </w:tcBorders>
            <w:shd w:val="clear" w:color="auto" w:fill="0070C0"/>
            <w:vAlign w:val="center"/>
          </w:tcPr>
          <w:p w:rsidR="00603D8C" w:rsidRDefault="005E66C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NOMBRE DEL PROFESOR</w:t>
            </w:r>
          </w:p>
        </w:tc>
        <w:tc>
          <w:tcPr>
            <w:tcW w:w="1275" w:type="dxa"/>
            <w:vMerge w:val="restart"/>
            <w:tcBorders>
              <w:left w:val="single" w:sz="4" w:space="0" w:color="000000"/>
              <w:right w:val="single" w:sz="4" w:space="0" w:color="000000"/>
            </w:tcBorders>
            <w:shd w:val="clear" w:color="auto" w:fill="0070C0"/>
            <w:vAlign w:val="center"/>
          </w:tcPr>
          <w:p w:rsidR="00603D8C" w:rsidRDefault="005E66C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ÁREA DEL CONOCIMIENTO</w:t>
            </w:r>
          </w:p>
        </w:tc>
        <w:tc>
          <w:tcPr>
            <w:tcW w:w="990" w:type="dxa"/>
            <w:vMerge w:val="restart"/>
            <w:tcBorders>
              <w:left w:val="single" w:sz="4" w:space="0" w:color="000000"/>
            </w:tcBorders>
            <w:shd w:val="clear" w:color="auto" w:fill="0070C0"/>
            <w:vAlign w:val="center"/>
          </w:tcPr>
          <w:p w:rsidR="00603D8C" w:rsidRDefault="005E66C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 xml:space="preserve">NIVEL DE FORMACIÓN </w:t>
            </w:r>
          </w:p>
        </w:tc>
        <w:tc>
          <w:tcPr>
            <w:tcW w:w="1380" w:type="dxa"/>
            <w:vMerge w:val="restart"/>
            <w:shd w:val="clear" w:color="auto" w:fill="0070C0"/>
            <w:vAlign w:val="center"/>
          </w:tcPr>
          <w:p w:rsidR="00603D8C" w:rsidRDefault="005E66C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CATEGORÍA SEGÚN ESCALAFÓN</w:t>
            </w:r>
          </w:p>
          <w:p w:rsidR="00603D8C" w:rsidRDefault="005E66C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INSTITUCIONAL(2)</w:t>
            </w:r>
          </w:p>
        </w:tc>
        <w:tc>
          <w:tcPr>
            <w:tcW w:w="1305" w:type="dxa"/>
            <w:vMerge w:val="restart"/>
            <w:shd w:val="clear" w:color="auto" w:fill="0070C0"/>
            <w:vAlign w:val="center"/>
          </w:tcPr>
          <w:p w:rsidR="00603D8C" w:rsidRDefault="005E66C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TIPO DE VINCULACIÓN A LA</w:t>
            </w:r>
          </w:p>
          <w:p w:rsidR="00603D8C" w:rsidRDefault="005E66C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INSTITUCIÓN (Planta – Vinculación Especial)</w:t>
            </w:r>
          </w:p>
        </w:tc>
        <w:tc>
          <w:tcPr>
            <w:tcW w:w="1365" w:type="dxa"/>
            <w:vMerge w:val="restart"/>
            <w:shd w:val="clear" w:color="auto" w:fill="0070C0"/>
            <w:vAlign w:val="center"/>
          </w:tcPr>
          <w:p w:rsidR="00603D8C" w:rsidRDefault="005E66C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 xml:space="preserve">TIPO DE CONTRATO (Planta – Honorarios -  Hora Cátedra) </w:t>
            </w:r>
          </w:p>
        </w:tc>
        <w:tc>
          <w:tcPr>
            <w:tcW w:w="3015" w:type="dxa"/>
            <w:gridSpan w:val="3"/>
            <w:shd w:val="clear" w:color="auto" w:fill="0070C0"/>
            <w:vAlign w:val="center"/>
          </w:tcPr>
          <w:p w:rsidR="00603D8C" w:rsidRDefault="005E66C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AÑOS DE EXPERIENCIA</w:t>
            </w:r>
          </w:p>
        </w:tc>
      </w:tr>
      <w:tr w:rsidR="00603D8C">
        <w:trPr>
          <w:trHeight w:val="840"/>
          <w:jc w:val="center"/>
        </w:trPr>
        <w:tc>
          <w:tcPr>
            <w:tcW w:w="945" w:type="dxa"/>
            <w:tcBorders>
              <w:top w:val="nil"/>
              <w:left w:val="nil"/>
              <w:bottom w:val="single" w:sz="4" w:space="0" w:color="000000"/>
              <w:right w:val="single" w:sz="4" w:space="0" w:color="000000"/>
            </w:tcBorders>
            <w:shd w:val="clear" w:color="auto" w:fill="auto"/>
          </w:tcPr>
          <w:p w:rsidR="00603D8C" w:rsidRDefault="00603D8C">
            <w:pPr>
              <w:ind w:left="0"/>
              <w:jc w:val="center"/>
              <w:rPr>
                <w:rFonts w:ascii="Arial Narrow" w:eastAsia="Arial Narrow" w:hAnsi="Arial Narrow" w:cs="Arial Narrow"/>
                <w:color w:val="FFFFFF"/>
                <w:sz w:val="20"/>
                <w:szCs w:val="20"/>
              </w:rPr>
            </w:pPr>
          </w:p>
        </w:tc>
        <w:tc>
          <w:tcPr>
            <w:tcW w:w="1110" w:type="dxa"/>
            <w:vMerge/>
            <w:tcBorders>
              <w:top w:val="single" w:sz="4" w:space="0" w:color="000000"/>
              <w:left w:val="single" w:sz="4" w:space="0" w:color="000000"/>
              <w:bottom w:val="single" w:sz="4" w:space="0" w:color="000000"/>
              <w:right w:val="single" w:sz="4" w:space="0" w:color="000000"/>
            </w:tcBorders>
            <w:shd w:val="clear" w:color="auto" w:fill="0070C0"/>
            <w:vAlign w:val="center"/>
          </w:tcPr>
          <w:p w:rsidR="00603D8C" w:rsidRDefault="00603D8C">
            <w:pPr>
              <w:widowControl w:val="0"/>
              <w:ind w:left="0"/>
              <w:rPr>
                <w:rFonts w:ascii="Arial Narrow" w:eastAsia="Arial Narrow" w:hAnsi="Arial Narrow" w:cs="Arial Narrow"/>
                <w:color w:val="FFFFFF"/>
                <w:sz w:val="24"/>
                <w:szCs w:val="24"/>
              </w:rPr>
            </w:pPr>
          </w:p>
        </w:tc>
        <w:tc>
          <w:tcPr>
            <w:tcW w:w="1275" w:type="dxa"/>
            <w:vMerge/>
            <w:tcBorders>
              <w:left w:val="single" w:sz="4" w:space="0" w:color="000000"/>
              <w:right w:val="single" w:sz="4" w:space="0" w:color="000000"/>
            </w:tcBorders>
            <w:shd w:val="clear" w:color="auto" w:fill="0070C0"/>
            <w:vAlign w:val="center"/>
          </w:tcPr>
          <w:p w:rsidR="00603D8C" w:rsidRDefault="00603D8C">
            <w:pPr>
              <w:widowControl w:val="0"/>
              <w:ind w:left="0"/>
              <w:rPr>
                <w:rFonts w:ascii="Arial Narrow" w:eastAsia="Arial Narrow" w:hAnsi="Arial Narrow" w:cs="Arial Narrow"/>
                <w:color w:val="FFFFFF"/>
                <w:sz w:val="24"/>
                <w:szCs w:val="24"/>
              </w:rPr>
            </w:pPr>
          </w:p>
        </w:tc>
        <w:tc>
          <w:tcPr>
            <w:tcW w:w="990" w:type="dxa"/>
            <w:vMerge/>
            <w:tcBorders>
              <w:left w:val="single" w:sz="4" w:space="0" w:color="000000"/>
            </w:tcBorders>
            <w:shd w:val="clear" w:color="auto" w:fill="0070C0"/>
            <w:vAlign w:val="center"/>
          </w:tcPr>
          <w:p w:rsidR="00603D8C" w:rsidRDefault="00603D8C">
            <w:pPr>
              <w:widowControl w:val="0"/>
              <w:ind w:left="0"/>
              <w:rPr>
                <w:rFonts w:ascii="Arial Narrow" w:eastAsia="Arial Narrow" w:hAnsi="Arial Narrow" w:cs="Arial Narrow"/>
                <w:color w:val="FFFFFF"/>
                <w:sz w:val="24"/>
                <w:szCs w:val="24"/>
              </w:rPr>
            </w:pPr>
          </w:p>
        </w:tc>
        <w:tc>
          <w:tcPr>
            <w:tcW w:w="1380" w:type="dxa"/>
            <w:vMerge/>
            <w:shd w:val="clear" w:color="auto" w:fill="0070C0"/>
            <w:vAlign w:val="center"/>
          </w:tcPr>
          <w:p w:rsidR="00603D8C" w:rsidRDefault="00603D8C">
            <w:pPr>
              <w:widowControl w:val="0"/>
              <w:ind w:left="0"/>
              <w:rPr>
                <w:rFonts w:ascii="Arial Narrow" w:eastAsia="Arial Narrow" w:hAnsi="Arial Narrow" w:cs="Arial Narrow"/>
                <w:color w:val="FFFFFF"/>
                <w:sz w:val="24"/>
                <w:szCs w:val="24"/>
              </w:rPr>
            </w:pPr>
          </w:p>
        </w:tc>
        <w:tc>
          <w:tcPr>
            <w:tcW w:w="1305" w:type="dxa"/>
            <w:vMerge/>
            <w:shd w:val="clear" w:color="auto" w:fill="0070C0"/>
            <w:vAlign w:val="center"/>
          </w:tcPr>
          <w:p w:rsidR="00603D8C" w:rsidRDefault="00603D8C">
            <w:pPr>
              <w:widowControl w:val="0"/>
              <w:ind w:left="0"/>
              <w:rPr>
                <w:rFonts w:ascii="Arial Narrow" w:eastAsia="Arial Narrow" w:hAnsi="Arial Narrow" w:cs="Arial Narrow"/>
                <w:color w:val="FFFFFF"/>
                <w:sz w:val="24"/>
                <w:szCs w:val="24"/>
              </w:rPr>
            </w:pPr>
          </w:p>
        </w:tc>
        <w:tc>
          <w:tcPr>
            <w:tcW w:w="1365" w:type="dxa"/>
            <w:vMerge/>
            <w:shd w:val="clear" w:color="auto" w:fill="0070C0"/>
            <w:vAlign w:val="center"/>
          </w:tcPr>
          <w:p w:rsidR="00603D8C" w:rsidRDefault="00603D8C">
            <w:pPr>
              <w:widowControl w:val="0"/>
              <w:ind w:left="0"/>
              <w:rPr>
                <w:rFonts w:ascii="Arial Narrow" w:eastAsia="Arial Narrow" w:hAnsi="Arial Narrow" w:cs="Arial Narrow"/>
                <w:color w:val="FFFFFF"/>
                <w:sz w:val="24"/>
                <w:szCs w:val="24"/>
              </w:rPr>
            </w:pPr>
          </w:p>
        </w:tc>
        <w:tc>
          <w:tcPr>
            <w:tcW w:w="975" w:type="dxa"/>
            <w:shd w:val="clear" w:color="auto" w:fill="0070C0"/>
            <w:vAlign w:val="center"/>
          </w:tcPr>
          <w:p w:rsidR="00603D8C" w:rsidRDefault="005E66C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Profesional</w:t>
            </w:r>
          </w:p>
        </w:tc>
        <w:tc>
          <w:tcPr>
            <w:tcW w:w="1020" w:type="dxa"/>
            <w:shd w:val="clear" w:color="auto" w:fill="0070C0"/>
            <w:vAlign w:val="center"/>
          </w:tcPr>
          <w:p w:rsidR="00603D8C" w:rsidRDefault="005E66C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Docencia</w:t>
            </w:r>
          </w:p>
        </w:tc>
        <w:tc>
          <w:tcPr>
            <w:tcW w:w="1020" w:type="dxa"/>
            <w:shd w:val="clear" w:color="auto" w:fill="0070C0"/>
            <w:vAlign w:val="center"/>
          </w:tcPr>
          <w:p w:rsidR="00603D8C" w:rsidRDefault="005E66C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En la Institución</w:t>
            </w:r>
          </w:p>
        </w:tc>
      </w:tr>
      <w:tr w:rsidR="00603D8C">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w:t>
            </w:r>
          </w:p>
        </w:tc>
        <w:tc>
          <w:tcPr>
            <w:tcW w:w="1110" w:type="dxa"/>
            <w:tcBorders>
              <w:top w:val="single" w:sz="4" w:space="0" w:color="000000"/>
              <w:left w:val="single" w:sz="4" w:space="0" w:color="000000"/>
            </w:tcBorders>
            <w:shd w:val="clear" w:color="auto" w:fill="FFFFFF"/>
            <w:vAlign w:val="center"/>
          </w:tcPr>
          <w:p w:rsidR="00603D8C" w:rsidRDefault="005E66C4">
            <w:pPr>
              <w:ind w:left="0"/>
              <w:rPr>
                <w:rFonts w:ascii="Arial Narrow" w:eastAsia="Arial Narrow" w:hAnsi="Arial Narrow" w:cs="Arial Narrow"/>
                <w:sz w:val="16"/>
                <w:szCs w:val="16"/>
              </w:rPr>
            </w:pPr>
            <w:hyperlink r:id="rId111">
              <w:r>
                <w:rPr>
                  <w:rFonts w:ascii="Arial Narrow" w:eastAsia="Arial Narrow" w:hAnsi="Arial Narrow" w:cs="Arial Narrow"/>
                  <w:sz w:val="16"/>
                  <w:szCs w:val="16"/>
                </w:rPr>
                <w:t>JOSE ANTONIO VALERO MEDINA</w:t>
              </w:r>
            </w:hyperlink>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Geomática</w:t>
            </w:r>
          </w:p>
        </w:tc>
        <w:tc>
          <w:tcPr>
            <w:tcW w:w="99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Doctor</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Titular</w:t>
            </w: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15</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15</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15</w:t>
            </w:r>
          </w:p>
        </w:tc>
      </w:tr>
      <w:tr w:rsidR="00603D8C">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2</w:t>
            </w:r>
          </w:p>
        </w:tc>
        <w:tc>
          <w:tcPr>
            <w:tcW w:w="1110" w:type="dxa"/>
            <w:tcBorders>
              <w:top w:val="single" w:sz="4" w:space="0" w:color="000000"/>
              <w:left w:val="single" w:sz="4" w:space="0" w:color="000000"/>
            </w:tcBorders>
            <w:shd w:val="clear" w:color="auto" w:fill="FFFFFF"/>
            <w:vAlign w:val="center"/>
          </w:tcPr>
          <w:p w:rsidR="00603D8C" w:rsidRDefault="005E66C4">
            <w:pPr>
              <w:ind w:left="0"/>
              <w:rPr>
                <w:rFonts w:ascii="Arial Narrow" w:eastAsia="Arial Narrow" w:hAnsi="Arial Narrow" w:cs="Arial Narrow"/>
                <w:sz w:val="16"/>
                <w:szCs w:val="16"/>
              </w:rPr>
            </w:pPr>
            <w:hyperlink r:id="rId112">
              <w:r>
                <w:rPr>
                  <w:rFonts w:ascii="Arial Narrow" w:eastAsia="Arial Narrow" w:hAnsi="Arial Narrow" w:cs="Arial Narrow"/>
                  <w:sz w:val="16"/>
                  <w:szCs w:val="16"/>
                </w:rPr>
                <w:t>MARCO AURELIO ALZATE MONROY</w:t>
              </w:r>
            </w:hyperlink>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Redes</w:t>
            </w:r>
          </w:p>
        </w:tc>
        <w:tc>
          <w:tcPr>
            <w:tcW w:w="99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Doctor</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Titular</w:t>
            </w:r>
          </w:p>
          <w:p w:rsidR="00603D8C" w:rsidRDefault="00603D8C">
            <w:pPr>
              <w:ind w:left="0"/>
              <w:rPr>
                <w:rFonts w:ascii="Arial Narrow" w:eastAsia="Arial Narrow" w:hAnsi="Arial Narrow" w:cs="Arial Narrow"/>
                <w:sz w:val="16"/>
                <w:szCs w:val="16"/>
              </w:rPr>
            </w:pP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15</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15</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15</w:t>
            </w:r>
          </w:p>
        </w:tc>
      </w:tr>
      <w:tr w:rsidR="00603D8C">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3</w:t>
            </w:r>
          </w:p>
        </w:tc>
        <w:tc>
          <w:tcPr>
            <w:tcW w:w="1110" w:type="dxa"/>
            <w:tcBorders>
              <w:top w:val="single" w:sz="4" w:space="0" w:color="000000"/>
              <w:left w:val="single" w:sz="4" w:space="0" w:color="000000"/>
            </w:tcBorders>
            <w:shd w:val="clear" w:color="auto" w:fill="FFFFFF"/>
            <w:vAlign w:val="center"/>
          </w:tcPr>
          <w:p w:rsidR="00603D8C" w:rsidRDefault="005E66C4">
            <w:pPr>
              <w:ind w:left="0"/>
              <w:rPr>
                <w:rFonts w:ascii="Arial Narrow" w:eastAsia="Arial Narrow" w:hAnsi="Arial Narrow" w:cs="Arial Narrow"/>
                <w:sz w:val="16"/>
                <w:szCs w:val="16"/>
              </w:rPr>
            </w:pPr>
            <w:hyperlink r:id="rId113">
              <w:r>
                <w:rPr>
                  <w:rFonts w:ascii="Arial Narrow" w:eastAsia="Arial Narrow" w:hAnsi="Arial Narrow" w:cs="Arial Narrow"/>
                  <w:sz w:val="16"/>
                  <w:szCs w:val="16"/>
                </w:rPr>
                <w:t>OCTAVIO JOSE SALCEDO PARRA</w:t>
              </w:r>
            </w:hyperlink>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Redes</w:t>
            </w:r>
          </w:p>
        </w:tc>
        <w:tc>
          <w:tcPr>
            <w:tcW w:w="99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Doctor</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Titular</w:t>
            </w: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22</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22</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20</w:t>
            </w:r>
          </w:p>
        </w:tc>
      </w:tr>
      <w:tr w:rsidR="00603D8C">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4</w:t>
            </w:r>
          </w:p>
        </w:tc>
        <w:tc>
          <w:tcPr>
            <w:tcW w:w="1110" w:type="dxa"/>
            <w:tcBorders>
              <w:top w:val="single" w:sz="4" w:space="0" w:color="000000"/>
              <w:left w:val="single" w:sz="4" w:space="0" w:color="000000"/>
            </w:tcBorders>
            <w:shd w:val="clear" w:color="auto" w:fill="FFFFFF"/>
            <w:vAlign w:val="center"/>
          </w:tcPr>
          <w:p w:rsidR="00603D8C" w:rsidRDefault="005E66C4">
            <w:pPr>
              <w:ind w:left="0"/>
              <w:rPr>
                <w:rFonts w:ascii="Arial Narrow" w:eastAsia="Arial Narrow" w:hAnsi="Arial Narrow" w:cs="Arial Narrow"/>
                <w:sz w:val="16"/>
                <w:szCs w:val="16"/>
              </w:rPr>
            </w:pPr>
            <w:hyperlink r:id="rId114">
              <w:r>
                <w:rPr>
                  <w:rFonts w:ascii="Arial Narrow" w:eastAsia="Arial Narrow" w:hAnsi="Arial Narrow" w:cs="Arial Narrow"/>
                  <w:sz w:val="16"/>
                  <w:szCs w:val="16"/>
                </w:rPr>
                <w:t>ALVARO ENRIQUE ORTIZ DAVILA</w:t>
              </w:r>
            </w:hyperlink>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Geomática</w:t>
            </w:r>
          </w:p>
        </w:tc>
        <w:tc>
          <w:tcPr>
            <w:tcW w:w="99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Doctor</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Asistente</w:t>
            </w: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27</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18</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11</w:t>
            </w:r>
          </w:p>
        </w:tc>
      </w:tr>
      <w:tr w:rsidR="00603D8C">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5</w:t>
            </w:r>
          </w:p>
        </w:tc>
        <w:tc>
          <w:tcPr>
            <w:tcW w:w="1110" w:type="dxa"/>
            <w:tcBorders>
              <w:top w:val="single" w:sz="4" w:space="0" w:color="000000"/>
              <w:left w:val="single" w:sz="4" w:space="0" w:color="000000"/>
            </w:tcBorders>
            <w:shd w:val="clear" w:color="auto" w:fill="FFFFFF"/>
            <w:vAlign w:val="center"/>
          </w:tcPr>
          <w:p w:rsidR="00603D8C" w:rsidRDefault="005E66C4">
            <w:pPr>
              <w:ind w:left="0"/>
              <w:rPr>
                <w:rFonts w:ascii="Arial Narrow" w:eastAsia="Arial Narrow" w:hAnsi="Arial Narrow" w:cs="Arial Narrow"/>
                <w:sz w:val="16"/>
                <w:szCs w:val="16"/>
              </w:rPr>
            </w:pPr>
            <w:hyperlink r:id="rId115">
              <w:r>
                <w:rPr>
                  <w:rFonts w:ascii="Arial Narrow" w:eastAsia="Arial Narrow" w:hAnsi="Arial Narrow" w:cs="Arial Narrow"/>
                  <w:sz w:val="16"/>
                  <w:szCs w:val="16"/>
                </w:rPr>
                <w:t>LEONARDO PLAZAS NOSSA</w:t>
              </w:r>
            </w:hyperlink>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Telecomunicaciones</w:t>
            </w:r>
          </w:p>
        </w:tc>
        <w:tc>
          <w:tcPr>
            <w:tcW w:w="99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Doctor</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Titular</w:t>
            </w: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15</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15</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15</w:t>
            </w:r>
          </w:p>
        </w:tc>
      </w:tr>
      <w:tr w:rsidR="00603D8C">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6</w:t>
            </w:r>
          </w:p>
        </w:tc>
        <w:tc>
          <w:tcPr>
            <w:tcW w:w="1110" w:type="dxa"/>
            <w:tcBorders>
              <w:top w:val="single" w:sz="4" w:space="0" w:color="000000"/>
              <w:left w:val="single" w:sz="4" w:space="0" w:color="000000"/>
            </w:tcBorders>
            <w:shd w:val="clear" w:color="auto" w:fill="FFFFFF"/>
            <w:vAlign w:val="center"/>
          </w:tcPr>
          <w:p w:rsidR="00603D8C" w:rsidRDefault="005E66C4">
            <w:pPr>
              <w:ind w:left="0"/>
              <w:rPr>
                <w:rFonts w:ascii="Arial Narrow" w:eastAsia="Arial Narrow" w:hAnsi="Arial Narrow" w:cs="Arial Narrow"/>
                <w:sz w:val="16"/>
                <w:szCs w:val="16"/>
              </w:rPr>
            </w:pPr>
            <w:hyperlink r:id="rId116">
              <w:r>
                <w:rPr>
                  <w:rFonts w:ascii="Arial Narrow" w:eastAsia="Arial Narrow" w:hAnsi="Arial Narrow" w:cs="Arial Narrow"/>
                  <w:sz w:val="16"/>
                  <w:szCs w:val="16"/>
                </w:rPr>
                <w:t>HENRY ALBERTO DIOSA</w:t>
              </w:r>
            </w:hyperlink>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Ingeniería de software</w:t>
            </w:r>
          </w:p>
        </w:tc>
        <w:tc>
          <w:tcPr>
            <w:tcW w:w="990"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Doctor</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Titular</w:t>
            </w: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20</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15</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15</w:t>
            </w:r>
          </w:p>
        </w:tc>
      </w:tr>
      <w:tr w:rsidR="00603D8C">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7</w:t>
            </w:r>
          </w:p>
        </w:tc>
        <w:tc>
          <w:tcPr>
            <w:tcW w:w="1110" w:type="dxa"/>
            <w:tcBorders>
              <w:top w:val="single" w:sz="4" w:space="0" w:color="000000"/>
              <w:left w:val="single" w:sz="4" w:space="0" w:color="000000"/>
            </w:tcBorders>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JOSE ROBERTO CARDENAS CASTIBLANCO</w:t>
            </w:r>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Telecomunicaciones</w:t>
            </w:r>
          </w:p>
        </w:tc>
        <w:tc>
          <w:tcPr>
            <w:tcW w:w="99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Magister</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Titular</w:t>
            </w: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32</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25</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25</w:t>
            </w:r>
          </w:p>
        </w:tc>
      </w:tr>
      <w:tr w:rsidR="00603D8C">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rsidR="00603D8C" w:rsidRDefault="005E66C4">
            <w:pPr>
              <w:ind w:left="0"/>
              <w:jc w:val="center"/>
              <w:rPr>
                <w:rFonts w:ascii="Arial Narrow" w:eastAsia="Arial Narrow" w:hAnsi="Arial Narrow" w:cs="Arial Narrow"/>
                <w:color w:val="8496B0"/>
                <w:sz w:val="16"/>
                <w:szCs w:val="16"/>
              </w:rPr>
            </w:pPr>
            <w:r>
              <w:rPr>
                <w:rFonts w:ascii="Arial Narrow" w:eastAsia="Arial Narrow" w:hAnsi="Arial Narrow" w:cs="Arial Narrow"/>
                <w:sz w:val="16"/>
                <w:szCs w:val="16"/>
              </w:rPr>
              <w:t>8</w:t>
            </w:r>
          </w:p>
        </w:tc>
        <w:tc>
          <w:tcPr>
            <w:tcW w:w="1110" w:type="dxa"/>
            <w:tcBorders>
              <w:top w:val="single" w:sz="4" w:space="0" w:color="000000"/>
              <w:left w:val="single" w:sz="4" w:space="0" w:color="000000"/>
            </w:tcBorders>
            <w:shd w:val="clear" w:color="auto" w:fill="FFFFFF"/>
            <w:vAlign w:val="center"/>
          </w:tcPr>
          <w:p w:rsidR="00603D8C" w:rsidRDefault="005E66C4">
            <w:pPr>
              <w:ind w:left="0"/>
              <w:rPr>
                <w:rFonts w:ascii="Arial Narrow" w:eastAsia="Arial Narrow" w:hAnsi="Arial Narrow" w:cs="Arial Narrow"/>
                <w:color w:val="8496B0"/>
                <w:sz w:val="16"/>
                <w:szCs w:val="16"/>
              </w:rPr>
            </w:pPr>
            <w:hyperlink r:id="rId117">
              <w:r>
                <w:rPr>
                  <w:rFonts w:ascii="Arial Narrow" w:eastAsia="Arial Narrow" w:hAnsi="Arial Narrow" w:cs="Arial Narrow"/>
                  <w:sz w:val="16"/>
                  <w:szCs w:val="16"/>
                </w:rPr>
                <w:t>ALEJANDRO PAOLO DAZA CORREDOR</w:t>
              </w:r>
            </w:hyperlink>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Programación</w:t>
            </w:r>
          </w:p>
        </w:tc>
        <w:tc>
          <w:tcPr>
            <w:tcW w:w="99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Magister </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Asistente</w:t>
            </w: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H</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18</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16</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14</w:t>
            </w:r>
          </w:p>
        </w:tc>
      </w:tr>
      <w:tr w:rsidR="00603D8C">
        <w:trPr>
          <w:trHeight w:val="255"/>
          <w:jc w:val="center"/>
        </w:trPr>
        <w:tc>
          <w:tcPr>
            <w:tcW w:w="945" w:type="dxa"/>
            <w:tcBorders>
              <w:top w:val="single" w:sz="4" w:space="0" w:color="000000"/>
            </w:tcBorders>
            <w:shd w:val="clear" w:color="auto" w:fill="FFFFFF"/>
          </w:tcPr>
          <w:p w:rsidR="00603D8C" w:rsidRDefault="005E66C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9</w:t>
            </w:r>
          </w:p>
        </w:tc>
        <w:tc>
          <w:tcPr>
            <w:tcW w:w="1110" w:type="dxa"/>
            <w:shd w:val="clear" w:color="auto" w:fill="FFFFFF"/>
            <w:vAlign w:val="center"/>
          </w:tcPr>
          <w:p w:rsidR="00603D8C" w:rsidRDefault="005E66C4">
            <w:pPr>
              <w:ind w:left="0"/>
              <w:rPr>
                <w:rFonts w:ascii="Arial Narrow" w:eastAsia="Arial Narrow" w:hAnsi="Arial Narrow" w:cs="Arial Narrow"/>
                <w:sz w:val="16"/>
                <w:szCs w:val="16"/>
              </w:rPr>
            </w:pPr>
            <w:hyperlink r:id="rId118">
              <w:r>
                <w:rPr>
                  <w:rFonts w:ascii="Arial Narrow" w:eastAsia="Arial Narrow" w:hAnsi="Arial Narrow" w:cs="Arial Narrow"/>
                  <w:sz w:val="16"/>
                  <w:szCs w:val="16"/>
                </w:rPr>
                <w:t>CESAR ANDREY PERDOMO CHARRY</w:t>
              </w:r>
            </w:hyperlink>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Inteligencia artificial</w:t>
            </w:r>
          </w:p>
        </w:tc>
        <w:tc>
          <w:tcPr>
            <w:tcW w:w="99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Magister</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Titular</w:t>
            </w: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H</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15</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13</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13</w:t>
            </w:r>
          </w:p>
        </w:tc>
      </w:tr>
      <w:tr w:rsidR="00603D8C">
        <w:trPr>
          <w:trHeight w:val="255"/>
          <w:jc w:val="center"/>
        </w:trPr>
        <w:tc>
          <w:tcPr>
            <w:tcW w:w="945" w:type="dxa"/>
            <w:shd w:val="clear" w:color="auto" w:fill="FFFFFF"/>
          </w:tcPr>
          <w:p w:rsidR="00603D8C" w:rsidRDefault="005E66C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10</w:t>
            </w:r>
          </w:p>
        </w:tc>
        <w:tc>
          <w:tcPr>
            <w:tcW w:w="1110" w:type="dxa"/>
            <w:shd w:val="clear" w:color="auto" w:fill="FFFFFF"/>
            <w:vAlign w:val="center"/>
          </w:tcPr>
          <w:p w:rsidR="00603D8C" w:rsidRDefault="005E66C4">
            <w:pPr>
              <w:ind w:left="0"/>
              <w:rPr>
                <w:rFonts w:ascii="Arial Narrow" w:eastAsia="Arial Narrow" w:hAnsi="Arial Narrow" w:cs="Arial Narrow"/>
                <w:sz w:val="16"/>
                <w:szCs w:val="16"/>
              </w:rPr>
            </w:pPr>
            <w:hyperlink r:id="rId119">
              <w:r>
                <w:rPr>
                  <w:rFonts w:ascii="Arial Narrow" w:eastAsia="Arial Narrow" w:hAnsi="Arial Narrow" w:cs="Arial Narrow"/>
                  <w:sz w:val="16"/>
                  <w:szCs w:val="16"/>
                </w:rPr>
                <w:t>EDWAR JACINTO GOMEZ</w:t>
              </w:r>
            </w:hyperlink>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Seguridad informática</w:t>
            </w:r>
          </w:p>
        </w:tc>
        <w:tc>
          <w:tcPr>
            <w:tcW w:w="99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Magister</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Asistente</w:t>
            </w: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H</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13</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13</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13</w:t>
            </w:r>
          </w:p>
        </w:tc>
      </w:tr>
      <w:tr w:rsidR="00603D8C">
        <w:trPr>
          <w:trHeight w:val="255"/>
          <w:jc w:val="center"/>
        </w:trPr>
        <w:tc>
          <w:tcPr>
            <w:tcW w:w="945" w:type="dxa"/>
            <w:shd w:val="clear" w:color="auto" w:fill="FFFFFF"/>
          </w:tcPr>
          <w:p w:rsidR="00603D8C" w:rsidRDefault="005E66C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11</w:t>
            </w:r>
          </w:p>
        </w:tc>
        <w:tc>
          <w:tcPr>
            <w:tcW w:w="1110" w:type="dxa"/>
            <w:shd w:val="clear" w:color="auto" w:fill="FFFFFF"/>
            <w:vAlign w:val="center"/>
          </w:tcPr>
          <w:p w:rsidR="00603D8C" w:rsidRDefault="005E66C4">
            <w:pPr>
              <w:ind w:left="0"/>
              <w:rPr>
                <w:rFonts w:ascii="Arial Narrow" w:eastAsia="Arial Narrow" w:hAnsi="Arial Narrow" w:cs="Arial Narrow"/>
                <w:sz w:val="16"/>
                <w:szCs w:val="16"/>
              </w:rPr>
            </w:pPr>
            <w:hyperlink r:id="rId120">
              <w:r>
                <w:rPr>
                  <w:rFonts w:ascii="Arial Narrow" w:eastAsia="Arial Narrow" w:hAnsi="Arial Narrow" w:cs="Arial Narrow"/>
                  <w:sz w:val="16"/>
                  <w:szCs w:val="16"/>
                </w:rPr>
                <w:t>ELVIS EDUARDO GAONA GARCIA</w:t>
              </w:r>
            </w:hyperlink>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Seguridad informática</w:t>
            </w:r>
          </w:p>
        </w:tc>
        <w:tc>
          <w:tcPr>
            <w:tcW w:w="99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Doctor</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Titular</w:t>
            </w: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H</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19</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12</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12</w:t>
            </w:r>
          </w:p>
        </w:tc>
      </w:tr>
      <w:tr w:rsidR="00603D8C">
        <w:trPr>
          <w:trHeight w:val="255"/>
          <w:jc w:val="center"/>
        </w:trPr>
        <w:tc>
          <w:tcPr>
            <w:tcW w:w="945" w:type="dxa"/>
            <w:shd w:val="clear" w:color="auto" w:fill="FFFFFF"/>
          </w:tcPr>
          <w:p w:rsidR="00603D8C" w:rsidRDefault="005E66C4">
            <w:pPr>
              <w:ind w:left="0"/>
              <w:jc w:val="center"/>
              <w:rPr>
                <w:rFonts w:ascii="Arial Narrow" w:eastAsia="Arial Narrow" w:hAnsi="Arial Narrow" w:cs="Arial Narrow"/>
                <w:sz w:val="16"/>
                <w:szCs w:val="16"/>
              </w:rPr>
            </w:pPr>
            <w:r>
              <w:rPr>
                <w:rFonts w:ascii="Arial Narrow" w:eastAsia="Arial Narrow" w:hAnsi="Arial Narrow" w:cs="Arial Narrow"/>
                <w:sz w:val="16"/>
                <w:szCs w:val="16"/>
              </w:rPr>
              <w:lastRenderedPageBreak/>
              <w:t>12</w:t>
            </w:r>
          </w:p>
        </w:tc>
        <w:tc>
          <w:tcPr>
            <w:tcW w:w="1110" w:type="dxa"/>
            <w:shd w:val="clear" w:color="auto" w:fill="FFFFFF"/>
            <w:vAlign w:val="center"/>
          </w:tcPr>
          <w:p w:rsidR="00603D8C" w:rsidRDefault="005E66C4">
            <w:pPr>
              <w:ind w:left="0"/>
              <w:rPr>
                <w:rFonts w:ascii="Arial Narrow" w:eastAsia="Arial Narrow" w:hAnsi="Arial Narrow" w:cs="Arial Narrow"/>
                <w:sz w:val="16"/>
                <w:szCs w:val="16"/>
              </w:rPr>
            </w:pPr>
            <w:hyperlink r:id="rId121">
              <w:r>
                <w:rPr>
                  <w:rFonts w:ascii="Arial Narrow" w:eastAsia="Arial Narrow" w:hAnsi="Arial Narrow" w:cs="Arial Narrow"/>
                  <w:sz w:val="16"/>
                  <w:szCs w:val="16"/>
                </w:rPr>
                <w:t>ERNESTO GOMEZ VARGAS</w:t>
              </w:r>
            </w:hyperlink>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Metodología de la investigación</w:t>
            </w:r>
          </w:p>
        </w:tc>
        <w:tc>
          <w:tcPr>
            <w:tcW w:w="99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Doctor</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Titular</w:t>
            </w: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H</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19</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19</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19</w:t>
            </w:r>
          </w:p>
        </w:tc>
      </w:tr>
      <w:tr w:rsidR="00603D8C">
        <w:trPr>
          <w:trHeight w:val="255"/>
          <w:jc w:val="center"/>
        </w:trPr>
        <w:tc>
          <w:tcPr>
            <w:tcW w:w="945" w:type="dxa"/>
            <w:shd w:val="clear" w:color="auto" w:fill="FFFFFF"/>
          </w:tcPr>
          <w:p w:rsidR="00603D8C" w:rsidRDefault="005E66C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13</w:t>
            </w:r>
          </w:p>
        </w:tc>
        <w:tc>
          <w:tcPr>
            <w:tcW w:w="1110" w:type="dxa"/>
            <w:shd w:val="clear" w:color="auto" w:fill="FFFFFF"/>
            <w:vAlign w:val="center"/>
          </w:tcPr>
          <w:p w:rsidR="00603D8C" w:rsidRDefault="005E66C4">
            <w:pPr>
              <w:ind w:left="0"/>
              <w:rPr>
                <w:rFonts w:ascii="Arial Narrow" w:eastAsia="Arial Narrow" w:hAnsi="Arial Narrow" w:cs="Arial Narrow"/>
                <w:sz w:val="16"/>
                <w:szCs w:val="16"/>
              </w:rPr>
            </w:pPr>
            <w:hyperlink r:id="rId122">
              <w:r>
                <w:rPr>
                  <w:rFonts w:ascii="Arial Narrow" w:eastAsia="Arial Narrow" w:hAnsi="Arial Narrow" w:cs="Arial Narrow"/>
                  <w:sz w:val="16"/>
                  <w:szCs w:val="16"/>
                </w:rPr>
                <w:t>HANS IGOR LOPEZ CHAVEZ</w:t>
              </w:r>
            </w:hyperlink>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Estadística</w:t>
            </w:r>
          </w:p>
        </w:tc>
        <w:tc>
          <w:tcPr>
            <w:tcW w:w="99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Magister</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Asociado</w:t>
            </w: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H</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17</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16</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13</w:t>
            </w:r>
          </w:p>
        </w:tc>
      </w:tr>
      <w:tr w:rsidR="00603D8C">
        <w:trPr>
          <w:trHeight w:val="255"/>
          <w:jc w:val="center"/>
        </w:trPr>
        <w:tc>
          <w:tcPr>
            <w:tcW w:w="945" w:type="dxa"/>
            <w:shd w:val="clear" w:color="auto" w:fill="FFFFFF"/>
          </w:tcPr>
          <w:p w:rsidR="00603D8C" w:rsidRDefault="005E66C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14</w:t>
            </w:r>
          </w:p>
        </w:tc>
        <w:tc>
          <w:tcPr>
            <w:tcW w:w="1110" w:type="dxa"/>
            <w:shd w:val="clear" w:color="auto" w:fill="FFFFFF"/>
            <w:vAlign w:val="center"/>
          </w:tcPr>
          <w:p w:rsidR="00603D8C" w:rsidRDefault="005E66C4">
            <w:pPr>
              <w:ind w:left="0"/>
              <w:rPr>
                <w:rFonts w:ascii="Arial Narrow" w:eastAsia="Arial Narrow" w:hAnsi="Arial Narrow" w:cs="Arial Narrow"/>
                <w:sz w:val="16"/>
                <w:szCs w:val="16"/>
              </w:rPr>
            </w:pPr>
            <w:hyperlink r:id="rId123">
              <w:r>
                <w:rPr>
                  <w:rFonts w:ascii="Arial Narrow" w:eastAsia="Arial Narrow" w:hAnsi="Arial Narrow" w:cs="Arial Narrow"/>
                  <w:sz w:val="16"/>
                  <w:szCs w:val="16"/>
                </w:rPr>
                <w:t>LUIS EDUARDO CASTILLO MENDEZ</w:t>
              </w:r>
            </w:hyperlink>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Estadística</w:t>
            </w:r>
          </w:p>
        </w:tc>
        <w:tc>
          <w:tcPr>
            <w:tcW w:w="99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Magister</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Titular</w:t>
            </w: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H</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19</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18</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12</w:t>
            </w:r>
          </w:p>
        </w:tc>
      </w:tr>
      <w:tr w:rsidR="00603D8C">
        <w:trPr>
          <w:trHeight w:val="255"/>
          <w:jc w:val="center"/>
        </w:trPr>
        <w:tc>
          <w:tcPr>
            <w:tcW w:w="945" w:type="dxa"/>
            <w:shd w:val="clear" w:color="auto" w:fill="FFFFFF"/>
          </w:tcPr>
          <w:p w:rsidR="00603D8C" w:rsidRDefault="005E66C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15</w:t>
            </w:r>
          </w:p>
        </w:tc>
        <w:tc>
          <w:tcPr>
            <w:tcW w:w="1110" w:type="dxa"/>
            <w:shd w:val="clear" w:color="auto" w:fill="FFFFFF"/>
            <w:vAlign w:val="center"/>
          </w:tcPr>
          <w:p w:rsidR="00603D8C" w:rsidRDefault="005E66C4">
            <w:pPr>
              <w:ind w:left="0"/>
              <w:rPr>
                <w:rFonts w:ascii="Arial Narrow" w:eastAsia="Arial Narrow" w:hAnsi="Arial Narrow" w:cs="Arial Narrow"/>
                <w:sz w:val="16"/>
                <w:szCs w:val="16"/>
              </w:rPr>
            </w:pPr>
            <w:hyperlink r:id="rId124">
              <w:r>
                <w:rPr>
                  <w:rFonts w:ascii="Arial Narrow" w:eastAsia="Arial Narrow" w:hAnsi="Arial Narrow" w:cs="Arial Narrow"/>
                  <w:sz w:val="16"/>
                  <w:szCs w:val="16"/>
                </w:rPr>
                <w:t>NELSON ENRIQUE VERA PARRA</w:t>
              </w:r>
            </w:hyperlink>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Inteligencia artificial</w:t>
            </w:r>
          </w:p>
        </w:tc>
        <w:tc>
          <w:tcPr>
            <w:tcW w:w="99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Doctor</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Titular</w:t>
            </w: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H</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17</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16</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15</w:t>
            </w:r>
          </w:p>
        </w:tc>
      </w:tr>
      <w:tr w:rsidR="00603D8C">
        <w:trPr>
          <w:trHeight w:val="255"/>
          <w:jc w:val="center"/>
        </w:trPr>
        <w:tc>
          <w:tcPr>
            <w:tcW w:w="945" w:type="dxa"/>
            <w:shd w:val="clear" w:color="auto" w:fill="FFFFFF"/>
          </w:tcPr>
          <w:p w:rsidR="00603D8C" w:rsidRDefault="005E66C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16</w:t>
            </w:r>
          </w:p>
        </w:tc>
        <w:tc>
          <w:tcPr>
            <w:tcW w:w="1110" w:type="dxa"/>
            <w:shd w:val="clear" w:color="auto" w:fill="FFFFFF"/>
            <w:vAlign w:val="center"/>
          </w:tcPr>
          <w:p w:rsidR="00603D8C" w:rsidRDefault="005E66C4">
            <w:pPr>
              <w:ind w:left="0"/>
              <w:rPr>
                <w:rFonts w:ascii="Arial Narrow" w:eastAsia="Arial Narrow" w:hAnsi="Arial Narrow" w:cs="Arial Narrow"/>
                <w:sz w:val="16"/>
                <w:szCs w:val="16"/>
              </w:rPr>
            </w:pPr>
            <w:hyperlink r:id="rId125">
              <w:r>
                <w:rPr>
                  <w:rFonts w:ascii="Arial Narrow" w:eastAsia="Arial Narrow" w:hAnsi="Arial Narrow" w:cs="Arial Narrow"/>
                  <w:sz w:val="16"/>
                  <w:szCs w:val="16"/>
                </w:rPr>
                <w:t>PAULO CESAR CORONADO SANCHEZ</w:t>
              </w:r>
            </w:hyperlink>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Programación</w:t>
            </w:r>
          </w:p>
        </w:tc>
        <w:tc>
          <w:tcPr>
            <w:tcW w:w="99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Magister</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Asistente</w:t>
            </w: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H</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15</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15</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11</w:t>
            </w:r>
          </w:p>
        </w:tc>
      </w:tr>
      <w:tr w:rsidR="00603D8C">
        <w:trPr>
          <w:trHeight w:val="255"/>
          <w:jc w:val="center"/>
        </w:trPr>
        <w:tc>
          <w:tcPr>
            <w:tcW w:w="945" w:type="dxa"/>
            <w:shd w:val="clear" w:color="auto" w:fill="FFFFFF"/>
          </w:tcPr>
          <w:p w:rsidR="00603D8C" w:rsidRDefault="005E66C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17</w:t>
            </w:r>
          </w:p>
        </w:tc>
        <w:tc>
          <w:tcPr>
            <w:tcW w:w="1110" w:type="dxa"/>
            <w:shd w:val="clear" w:color="auto" w:fill="FFFFFF"/>
            <w:vAlign w:val="center"/>
          </w:tcPr>
          <w:p w:rsidR="00603D8C" w:rsidRDefault="005E66C4">
            <w:pPr>
              <w:ind w:left="0"/>
              <w:rPr>
                <w:rFonts w:ascii="Arial Narrow" w:eastAsia="Arial Narrow" w:hAnsi="Arial Narrow" w:cs="Arial Narrow"/>
                <w:sz w:val="16"/>
                <w:szCs w:val="16"/>
              </w:rPr>
            </w:pPr>
            <w:hyperlink r:id="rId126">
              <w:r>
                <w:rPr>
                  <w:rFonts w:ascii="Arial Narrow" w:eastAsia="Arial Narrow" w:hAnsi="Arial Narrow" w:cs="Arial Narrow"/>
                  <w:sz w:val="16"/>
                  <w:szCs w:val="16"/>
                </w:rPr>
                <w:t>ROBERTO MANUEL POVEDA CHAVES</w:t>
              </w:r>
            </w:hyperlink>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Estadística</w:t>
            </w:r>
          </w:p>
        </w:tc>
        <w:tc>
          <w:tcPr>
            <w:tcW w:w="99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Doctor</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Asistente</w:t>
            </w: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H</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23</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22</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3</w:t>
            </w:r>
          </w:p>
        </w:tc>
      </w:tr>
      <w:tr w:rsidR="00603D8C">
        <w:trPr>
          <w:trHeight w:val="255"/>
          <w:jc w:val="center"/>
        </w:trPr>
        <w:tc>
          <w:tcPr>
            <w:tcW w:w="945" w:type="dxa"/>
            <w:shd w:val="clear" w:color="auto" w:fill="FFFFFF"/>
          </w:tcPr>
          <w:p w:rsidR="00603D8C" w:rsidRDefault="005E66C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18</w:t>
            </w:r>
          </w:p>
        </w:tc>
        <w:tc>
          <w:tcPr>
            <w:tcW w:w="1110" w:type="dxa"/>
            <w:shd w:val="clear" w:color="auto" w:fill="FFFFFF"/>
            <w:vAlign w:val="center"/>
          </w:tcPr>
          <w:p w:rsidR="00603D8C" w:rsidRDefault="005E66C4">
            <w:pPr>
              <w:ind w:left="0"/>
              <w:rPr>
                <w:rFonts w:ascii="Arial Narrow" w:eastAsia="Arial Narrow" w:hAnsi="Arial Narrow" w:cs="Arial Narrow"/>
                <w:sz w:val="16"/>
                <w:szCs w:val="16"/>
              </w:rPr>
            </w:pPr>
            <w:hyperlink r:id="rId127">
              <w:r>
                <w:rPr>
                  <w:rFonts w:ascii="Arial Narrow" w:eastAsia="Arial Narrow" w:hAnsi="Arial Narrow" w:cs="Arial Narrow"/>
                  <w:sz w:val="16"/>
                  <w:szCs w:val="16"/>
                </w:rPr>
                <w:t>LUZ ANGELA ROCHA SALAMANCA</w:t>
              </w:r>
            </w:hyperlink>
          </w:p>
        </w:tc>
        <w:tc>
          <w:tcPr>
            <w:tcW w:w="1275" w:type="dxa"/>
            <w:shd w:val="clear" w:color="auto" w:fill="FFFFFF"/>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Geomática</w:t>
            </w:r>
          </w:p>
        </w:tc>
        <w:tc>
          <w:tcPr>
            <w:tcW w:w="99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Doctor</w:t>
            </w:r>
          </w:p>
        </w:tc>
        <w:tc>
          <w:tcPr>
            <w:tcW w:w="138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Asociado</w:t>
            </w:r>
          </w:p>
        </w:tc>
        <w:tc>
          <w:tcPr>
            <w:tcW w:w="130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P</w:t>
            </w:r>
          </w:p>
        </w:tc>
        <w:tc>
          <w:tcPr>
            <w:tcW w:w="136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H</w:t>
            </w:r>
          </w:p>
        </w:tc>
        <w:tc>
          <w:tcPr>
            <w:tcW w:w="975"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34</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19</w:t>
            </w:r>
          </w:p>
        </w:tc>
        <w:tc>
          <w:tcPr>
            <w:tcW w:w="1020" w:type="dxa"/>
            <w:shd w:val="clear" w:color="auto" w:fill="FFFFFF"/>
            <w:vAlign w:val="center"/>
          </w:tcPr>
          <w:p w:rsidR="00603D8C" w:rsidRDefault="005E66C4">
            <w:pPr>
              <w:ind w:left="0"/>
              <w:rPr>
                <w:rFonts w:ascii="Arial Narrow" w:eastAsia="Arial Narrow" w:hAnsi="Arial Narrow" w:cs="Arial Narrow"/>
                <w:sz w:val="16"/>
                <w:szCs w:val="16"/>
              </w:rPr>
            </w:pPr>
            <w:r>
              <w:rPr>
                <w:rFonts w:ascii="Arial Narrow" w:eastAsia="Arial Narrow" w:hAnsi="Arial Narrow" w:cs="Arial Narrow"/>
                <w:sz w:val="16"/>
                <w:szCs w:val="16"/>
              </w:rPr>
              <w:t>19</w:t>
            </w:r>
          </w:p>
        </w:tc>
      </w:tr>
      <w:tr w:rsidR="00603D8C">
        <w:trPr>
          <w:trHeight w:val="255"/>
          <w:jc w:val="center"/>
        </w:trPr>
        <w:tc>
          <w:tcPr>
            <w:tcW w:w="945" w:type="dxa"/>
            <w:shd w:val="clear" w:color="auto" w:fill="FFFFFF"/>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19</w:t>
            </w:r>
          </w:p>
        </w:tc>
        <w:tc>
          <w:tcPr>
            <w:tcW w:w="1110" w:type="dxa"/>
            <w:shd w:val="clear" w:color="auto" w:fill="FFFFFF"/>
            <w:vAlign w:val="center"/>
          </w:tcPr>
          <w:p w:rsidR="00603D8C" w:rsidRDefault="005E66C4">
            <w:pPr>
              <w:ind w:left="0"/>
              <w:rPr>
                <w:rFonts w:ascii="Arial Narrow" w:eastAsia="Arial Narrow" w:hAnsi="Arial Narrow" w:cs="Arial Narrow"/>
                <w:sz w:val="20"/>
                <w:szCs w:val="20"/>
              </w:rPr>
            </w:pPr>
            <w:hyperlink r:id="rId128">
              <w:r>
                <w:rPr>
                  <w:rFonts w:ascii="Arial Narrow" w:eastAsia="Arial Narrow" w:hAnsi="Arial Narrow" w:cs="Arial Narrow"/>
                  <w:sz w:val="20"/>
                  <w:szCs w:val="20"/>
                </w:rPr>
                <w:t xml:space="preserve">MIGUEL ANTONIO </w:t>
              </w:r>
            </w:hyperlink>
            <w:hyperlink r:id="rId129">
              <w:r>
                <w:rPr>
                  <w:rFonts w:ascii="Arial Narrow" w:eastAsia="Arial Narrow" w:hAnsi="Arial Narrow" w:cs="Arial Narrow"/>
                  <w:sz w:val="20"/>
                  <w:szCs w:val="20"/>
                </w:rPr>
                <w:t>AVILA</w:t>
              </w:r>
            </w:hyperlink>
            <w:hyperlink r:id="rId130">
              <w:r>
                <w:rPr>
                  <w:rFonts w:ascii="Arial Narrow" w:eastAsia="Arial Narrow" w:hAnsi="Arial Narrow" w:cs="Arial Narrow"/>
                  <w:sz w:val="20"/>
                  <w:szCs w:val="20"/>
                </w:rPr>
                <w:t xml:space="preserve"> ANGULO</w:t>
              </w:r>
            </w:hyperlink>
          </w:p>
        </w:tc>
        <w:tc>
          <w:tcPr>
            <w:tcW w:w="1275" w:type="dxa"/>
            <w:shd w:val="clear" w:color="auto" w:fill="FFFFFF"/>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Geomática</w:t>
            </w:r>
          </w:p>
        </w:tc>
        <w:tc>
          <w:tcPr>
            <w:tcW w:w="99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Magister</w:t>
            </w:r>
          </w:p>
        </w:tc>
        <w:tc>
          <w:tcPr>
            <w:tcW w:w="138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Titular</w:t>
            </w:r>
          </w:p>
        </w:tc>
        <w:tc>
          <w:tcPr>
            <w:tcW w:w="130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P</w:t>
            </w:r>
          </w:p>
        </w:tc>
        <w:tc>
          <w:tcPr>
            <w:tcW w:w="136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H</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25</w:t>
            </w:r>
          </w:p>
        </w:tc>
        <w:tc>
          <w:tcPr>
            <w:tcW w:w="10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15</w:t>
            </w:r>
          </w:p>
        </w:tc>
        <w:tc>
          <w:tcPr>
            <w:tcW w:w="10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15</w:t>
            </w:r>
          </w:p>
        </w:tc>
      </w:tr>
      <w:tr w:rsidR="00603D8C">
        <w:trPr>
          <w:trHeight w:val="255"/>
          <w:jc w:val="center"/>
        </w:trPr>
        <w:tc>
          <w:tcPr>
            <w:tcW w:w="945" w:type="dxa"/>
            <w:shd w:val="clear" w:color="auto" w:fill="FFFFFF"/>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20</w:t>
            </w:r>
          </w:p>
        </w:tc>
        <w:tc>
          <w:tcPr>
            <w:tcW w:w="1110" w:type="dxa"/>
            <w:shd w:val="clear" w:color="auto" w:fill="FFFFFF"/>
            <w:vAlign w:val="center"/>
          </w:tcPr>
          <w:p w:rsidR="00603D8C" w:rsidRDefault="005E66C4">
            <w:pPr>
              <w:ind w:left="0"/>
              <w:rPr>
                <w:rFonts w:ascii="Arial Narrow" w:eastAsia="Arial Narrow" w:hAnsi="Arial Narrow" w:cs="Arial Narrow"/>
                <w:sz w:val="20"/>
                <w:szCs w:val="20"/>
              </w:rPr>
            </w:pPr>
            <w:hyperlink r:id="rId131">
              <w:r>
                <w:rPr>
                  <w:rFonts w:ascii="Arial Narrow" w:eastAsia="Arial Narrow" w:hAnsi="Arial Narrow" w:cs="Arial Narrow"/>
                  <w:sz w:val="20"/>
                  <w:szCs w:val="20"/>
                </w:rPr>
                <w:t>RUBEN JAVIER MEDINA DAZA</w:t>
              </w:r>
            </w:hyperlink>
          </w:p>
        </w:tc>
        <w:tc>
          <w:tcPr>
            <w:tcW w:w="1275" w:type="dxa"/>
            <w:shd w:val="clear" w:color="auto" w:fill="FFFFFF"/>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Procesamiento de imágenes</w:t>
            </w:r>
          </w:p>
        </w:tc>
        <w:tc>
          <w:tcPr>
            <w:tcW w:w="99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Doctor</w:t>
            </w:r>
          </w:p>
        </w:tc>
        <w:tc>
          <w:tcPr>
            <w:tcW w:w="138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Titular</w:t>
            </w:r>
          </w:p>
        </w:tc>
        <w:tc>
          <w:tcPr>
            <w:tcW w:w="130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P</w:t>
            </w:r>
          </w:p>
        </w:tc>
        <w:tc>
          <w:tcPr>
            <w:tcW w:w="136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H</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25</w:t>
            </w:r>
          </w:p>
        </w:tc>
        <w:tc>
          <w:tcPr>
            <w:tcW w:w="10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21</w:t>
            </w:r>
          </w:p>
        </w:tc>
        <w:tc>
          <w:tcPr>
            <w:tcW w:w="10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21</w:t>
            </w:r>
          </w:p>
        </w:tc>
      </w:tr>
      <w:tr w:rsidR="00603D8C">
        <w:trPr>
          <w:trHeight w:val="255"/>
          <w:jc w:val="center"/>
        </w:trPr>
        <w:tc>
          <w:tcPr>
            <w:tcW w:w="945" w:type="dxa"/>
            <w:shd w:val="clear" w:color="auto" w:fill="FFFFFF"/>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21</w:t>
            </w:r>
          </w:p>
        </w:tc>
        <w:tc>
          <w:tcPr>
            <w:tcW w:w="1110" w:type="dxa"/>
            <w:shd w:val="clear" w:color="auto" w:fill="FFFFFF"/>
            <w:vAlign w:val="center"/>
          </w:tcPr>
          <w:p w:rsidR="00603D8C" w:rsidRDefault="005E66C4">
            <w:pPr>
              <w:ind w:left="0"/>
              <w:rPr>
                <w:rFonts w:ascii="Arial Narrow" w:eastAsia="Arial Narrow" w:hAnsi="Arial Narrow" w:cs="Arial Narrow"/>
                <w:sz w:val="20"/>
                <w:szCs w:val="20"/>
              </w:rPr>
            </w:pPr>
            <w:hyperlink r:id="rId132">
              <w:r>
                <w:rPr>
                  <w:rFonts w:ascii="Arial Narrow" w:eastAsia="Arial Narrow" w:hAnsi="Arial Narrow" w:cs="Arial Narrow"/>
                  <w:sz w:val="20"/>
                  <w:szCs w:val="20"/>
                </w:rPr>
                <w:t>HECTOR ARTURO FLOREZ FERNANDEZ</w:t>
              </w:r>
            </w:hyperlink>
          </w:p>
        </w:tc>
        <w:tc>
          <w:tcPr>
            <w:tcW w:w="1275" w:type="dxa"/>
            <w:shd w:val="clear" w:color="auto" w:fill="FFFFFF"/>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Ingeniería de software</w:t>
            </w:r>
          </w:p>
        </w:tc>
        <w:tc>
          <w:tcPr>
            <w:tcW w:w="99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Doctor</w:t>
            </w:r>
          </w:p>
        </w:tc>
        <w:tc>
          <w:tcPr>
            <w:tcW w:w="138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Titular</w:t>
            </w:r>
          </w:p>
        </w:tc>
        <w:tc>
          <w:tcPr>
            <w:tcW w:w="130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P</w:t>
            </w:r>
          </w:p>
        </w:tc>
        <w:tc>
          <w:tcPr>
            <w:tcW w:w="136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H</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18</w:t>
            </w:r>
          </w:p>
        </w:tc>
        <w:tc>
          <w:tcPr>
            <w:tcW w:w="10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15</w:t>
            </w:r>
          </w:p>
        </w:tc>
        <w:tc>
          <w:tcPr>
            <w:tcW w:w="10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15</w:t>
            </w:r>
          </w:p>
        </w:tc>
      </w:tr>
      <w:tr w:rsidR="00603D8C">
        <w:trPr>
          <w:trHeight w:val="255"/>
          <w:jc w:val="center"/>
        </w:trPr>
        <w:tc>
          <w:tcPr>
            <w:tcW w:w="945" w:type="dxa"/>
            <w:shd w:val="clear" w:color="auto" w:fill="FFFFFF"/>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22</w:t>
            </w:r>
          </w:p>
        </w:tc>
        <w:tc>
          <w:tcPr>
            <w:tcW w:w="1110" w:type="dxa"/>
            <w:shd w:val="clear" w:color="auto" w:fill="FFFFFF"/>
            <w:vAlign w:val="center"/>
          </w:tcPr>
          <w:p w:rsidR="00603D8C" w:rsidRDefault="005E66C4">
            <w:pPr>
              <w:ind w:left="0"/>
              <w:rPr>
                <w:rFonts w:ascii="Arial Narrow" w:eastAsia="Arial Narrow" w:hAnsi="Arial Narrow" w:cs="Arial Narrow"/>
                <w:sz w:val="20"/>
                <w:szCs w:val="20"/>
              </w:rPr>
            </w:pPr>
            <w:hyperlink r:id="rId133">
              <w:r>
                <w:rPr>
                  <w:rFonts w:ascii="Arial Narrow" w:eastAsia="Arial Narrow" w:hAnsi="Arial Narrow" w:cs="Arial Narrow"/>
                  <w:sz w:val="20"/>
                  <w:szCs w:val="20"/>
                </w:rPr>
                <w:t>JORGE ENRIQUE RODRIGUEZ RODRIGUEZ</w:t>
              </w:r>
            </w:hyperlink>
          </w:p>
        </w:tc>
        <w:tc>
          <w:tcPr>
            <w:tcW w:w="1275" w:type="dxa"/>
            <w:shd w:val="clear" w:color="auto" w:fill="FFFFFF"/>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Ciencia de datos</w:t>
            </w:r>
          </w:p>
        </w:tc>
        <w:tc>
          <w:tcPr>
            <w:tcW w:w="990" w:type="dxa"/>
            <w:shd w:val="clear" w:color="auto" w:fill="FFFFFF"/>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Doctor</w:t>
            </w:r>
          </w:p>
        </w:tc>
        <w:tc>
          <w:tcPr>
            <w:tcW w:w="138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Asociado</w:t>
            </w:r>
          </w:p>
        </w:tc>
        <w:tc>
          <w:tcPr>
            <w:tcW w:w="130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P</w:t>
            </w:r>
          </w:p>
        </w:tc>
        <w:tc>
          <w:tcPr>
            <w:tcW w:w="136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H</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25</w:t>
            </w:r>
          </w:p>
        </w:tc>
        <w:tc>
          <w:tcPr>
            <w:tcW w:w="10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20</w:t>
            </w:r>
          </w:p>
        </w:tc>
        <w:tc>
          <w:tcPr>
            <w:tcW w:w="10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20</w:t>
            </w:r>
          </w:p>
        </w:tc>
      </w:tr>
      <w:tr w:rsidR="00603D8C">
        <w:trPr>
          <w:trHeight w:val="255"/>
          <w:jc w:val="center"/>
        </w:trPr>
        <w:tc>
          <w:tcPr>
            <w:tcW w:w="945" w:type="dxa"/>
            <w:shd w:val="clear" w:color="auto" w:fill="FFFFFF"/>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23</w:t>
            </w:r>
          </w:p>
        </w:tc>
        <w:tc>
          <w:tcPr>
            <w:tcW w:w="1110" w:type="dxa"/>
            <w:shd w:val="clear" w:color="auto" w:fill="FFFFFF"/>
            <w:vAlign w:val="center"/>
          </w:tcPr>
          <w:p w:rsidR="00603D8C" w:rsidRDefault="005E66C4">
            <w:pPr>
              <w:ind w:left="0"/>
              <w:rPr>
                <w:rFonts w:ascii="Arial Narrow" w:eastAsia="Arial Narrow" w:hAnsi="Arial Narrow" w:cs="Arial Narrow"/>
                <w:sz w:val="20"/>
                <w:szCs w:val="20"/>
              </w:rPr>
            </w:pPr>
            <w:hyperlink r:id="rId134">
              <w:r>
                <w:rPr>
                  <w:rFonts w:ascii="Arial Narrow" w:eastAsia="Arial Narrow" w:hAnsi="Arial Narrow" w:cs="Arial Narrow"/>
                  <w:sz w:val="20"/>
                  <w:szCs w:val="20"/>
                </w:rPr>
                <w:t>JOSE NELSON PEREZ CASTILLO</w:t>
              </w:r>
            </w:hyperlink>
          </w:p>
        </w:tc>
        <w:tc>
          <w:tcPr>
            <w:tcW w:w="1275" w:type="dxa"/>
            <w:shd w:val="clear" w:color="auto" w:fill="FFFFFF"/>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Ingeniería de software</w:t>
            </w:r>
          </w:p>
        </w:tc>
        <w:tc>
          <w:tcPr>
            <w:tcW w:w="990" w:type="dxa"/>
            <w:shd w:val="clear" w:color="auto" w:fill="FFFFFF"/>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Doctor</w:t>
            </w:r>
          </w:p>
        </w:tc>
        <w:tc>
          <w:tcPr>
            <w:tcW w:w="138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Titular</w:t>
            </w:r>
          </w:p>
        </w:tc>
        <w:tc>
          <w:tcPr>
            <w:tcW w:w="130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P</w:t>
            </w:r>
          </w:p>
        </w:tc>
        <w:tc>
          <w:tcPr>
            <w:tcW w:w="136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H</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32</w:t>
            </w:r>
          </w:p>
        </w:tc>
        <w:tc>
          <w:tcPr>
            <w:tcW w:w="10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25</w:t>
            </w:r>
          </w:p>
        </w:tc>
        <w:tc>
          <w:tcPr>
            <w:tcW w:w="10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25</w:t>
            </w:r>
          </w:p>
        </w:tc>
      </w:tr>
      <w:tr w:rsidR="00603D8C">
        <w:trPr>
          <w:trHeight w:val="255"/>
          <w:jc w:val="center"/>
        </w:trPr>
        <w:tc>
          <w:tcPr>
            <w:tcW w:w="945" w:type="dxa"/>
            <w:shd w:val="clear" w:color="auto" w:fill="FFFFFF"/>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24</w:t>
            </w:r>
          </w:p>
        </w:tc>
        <w:tc>
          <w:tcPr>
            <w:tcW w:w="1110" w:type="dxa"/>
            <w:shd w:val="clear" w:color="auto" w:fill="FFFFFF"/>
            <w:vAlign w:val="center"/>
          </w:tcPr>
          <w:p w:rsidR="00603D8C" w:rsidRDefault="005E66C4">
            <w:pPr>
              <w:ind w:left="0"/>
              <w:rPr>
                <w:rFonts w:ascii="Arial Narrow" w:eastAsia="Arial Narrow" w:hAnsi="Arial Narrow" w:cs="Arial Narrow"/>
                <w:sz w:val="20"/>
                <w:szCs w:val="20"/>
              </w:rPr>
            </w:pPr>
            <w:hyperlink r:id="rId135">
              <w:r>
                <w:rPr>
                  <w:rFonts w:ascii="Arial Narrow" w:eastAsia="Arial Narrow" w:hAnsi="Arial Narrow" w:cs="Arial Narrow"/>
                  <w:sz w:val="20"/>
                  <w:szCs w:val="20"/>
                </w:rPr>
                <w:t>MARIA LUISA BARRETO SANDOVAL</w:t>
              </w:r>
            </w:hyperlink>
          </w:p>
        </w:tc>
        <w:tc>
          <w:tcPr>
            <w:tcW w:w="1275" w:type="dxa"/>
            <w:shd w:val="clear" w:color="auto" w:fill="FFFFFF"/>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Programación</w:t>
            </w:r>
          </w:p>
        </w:tc>
        <w:tc>
          <w:tcPr>
            <w:tcW w:w="99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Magister</w:t>
            </w:r>
          </w:p>
        </w:tc>
        <w:tc>
          <w:tcPr>
            <w:tcW w:w="138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Asociado</w:t>
            </w:r>
          </w:p>
        </w:tc>
        <w:tc>
          <w:tcPr>
            <w:tcW w:w="130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VE</w:t>
            </w:r>
          </w:p>
        </w:tc>
        <w:tc>
          <w:tcPr>
            <w:tcW w:w="136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HC</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20</w:t>
            </w:r>
          </w:p>
        </w:tc>
        <w:tc>
          <w:tcPr>
            <w:tcW w:w="10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19</w:t>
            </w:r>
          </w:p>
        </w:tc>
        <w:tc>
          <w:tcPr>
            <w:tcW w:w="10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8</w:t>
            </w:r>
          </w:p>
        </w:tc>
      </w:tr>
      <w:tr w:rsidR="00603D8C">
        <w:trPr>
          <w:trHeight w:val="255"/>
          <w:jc w:val="center"/>
        </w:trPr>
        <w:tc>
          <w:tcPr>
            <w:tcW w:w="945" w:type="dxa"/>
            <w:shd w:val="clear" w:color="auto" w:fill="FFFFFF"/>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25</w:t>
            </w:r>
          </w:p>
        </w:tc>
        <w:tc>
          <w:tcPr>
            <w:tcW w:w="1110" w:type="dxa"/>
            <w:shd w:val="clear" w:color="auto" w:fill="FFFFFF"/>
            <w:vAlign w:val="center"/>
          </w:tcPr>
          <w:p w:rsidR="00603D8C" w:rsidRDefault="005E66C4">
            <w:pPr>
              <w:ind w:left="0"/>
              <w:rPr>
                <w:rFonts w:ascii="Arial Narrow" w:eastAsia="Arial Narrow" w:hAnsi="Arial Narrow" w:cs="Arial Narrow"/>
                <w:sz w:val="20"/>
                <w:szCs w:val="20"/>
              </w:rPr>
            </w:pPr>
            <w:hyperlink r:id="rId136">
              <w:r>
                <w:rPr>
                  <w:rFonts w:ascii="Arial Narrow" w:eastAsia="Arial Narrow" w:hAnsi="Arial Narrow" w:cs="Arial Narrow"/>
                  <w:sz w:val="20"/>
                  <w:szCs w:val="20"/>
                </w:rPr>
                <w:t>ESTEBAN DE JESUS HERNANDEZ BARRAGAN</w:t>
              </w:r>
            </w:hyperlink>
          </w:p>
        </w:tc>
        <w:tc>
          <w:tcPr>
            <w:tcW w:w="1275" w:type="dxa"/>
            <w:shd w:val="clear" w:color="auto" w:fill="FFFFFF"/>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Computación de alto desempeño</w:t>
            </w:r>
          </w:p>
        </w:tc>
        <w:tc>
          <w:tcPr>
            <w:tcW w:w="99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Doctor</w:t>
            </w:r>
          </w:p>
        </w:tc>
        <w:tc>
          <w:tcPr>
            <w:tcW w:w="138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Asociado</w:t>
            </w:r>
          </w:p>
        </w:tc>
        <w:tc>
          <w:tcPr>
            <w:tcW w:w="130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VE</w:t>
            </w:r>
          </w:p>
        </w:tc>
        <w:tc>
          <w:tcPr>
            <w:tcW w:w="136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HC</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17</w:t>
            </w:r>
          </w:p>
        </w:tc>
        <w:tc>
          <w:tcPr>
            <w:tcW w:w="10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9</w:t>
            </w:r>
          </w:p>
        </w:tc>
        <w:tc>
          <w:tcPr>
            <w:tcW w:w="10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9</w:t>
            </w:r>
          </w:p>
        </w:tc>
      </w:tr>
      <w:tr w:rsidR="00603D8C">
        <w:trPr>
          <w:trHeight w:val="255"/>
          <w:jc w:val="center"/>
        </w:trPr>
        <w:tc>
          <w:tcPr>
            <w:tcW w:w="945" w:type="dxa"/>
            <w:shd w:val="clear" w:color="auto" w:fill="FFFFFF"/>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26</w:t>
            </w:r>
          </w:p>
        </w:tc>
        <w:tc>
          <w:tcPr>
            <w:tcW w:w="1110" w:type="dxa"/>
            <w:shd w:val="clear" w:color="auto" w:fill="FFFFFF"/>
            <w:vAlign w:val="center"/>
          </w:tcPr>
          <w:p w:rsidR="00603D8C" w:rsidRDefault="005E66C4">
            <w:pPr>
              <w:ind w:left="0"/>
              <w:rPr>
                <w:rFonts w:ascii="Arial Narrow" w:eastAsia="Arial Narrow" w:hAnsi="Arial Narrow" w:cs="Arial Narrow"/>
                <w:sz w:val="20"/>
                <w:szCs w:val="20"/>
              </w:rPr>
            </w:pPr>
            <w:hyperlink r:id="rId137">
              <w:r>
                <w:rPr>
                  <w:rFonts w:ascii="Arial Narrow" w:eastAsia="Arial Narrow" w:hAnsi="Arial Narrow" w:cs="Arial Narrow"/>
                  <w:sz w:val="20"/>
                  <w:szCs w:val="20"/>
                </w:rPr>
                <w:t>JORGE MARIO CALVO LONDOÑO</w:t>
              </w:r>
            </w:hyperlink>
          </w:p>
        </w:tc>
        <w:tc>
          <w:tcPr>
            <w:tcW w:w="1275" w:type="dxa"/>
            <w:shd w:val="clear" w:color="auto" w:fill="FFFFFF"/>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Ciencia de datos</w:t>
            </w:r>
          </w:p>
        </w:tc>
        <w:tc>
          <w:tcPr>
            <w:tcW w:w="990" w:type="dxa"/>
            <w:shd w:val="clear" w:color="auto" w:fill="FFFFFF"/>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Doctor</w:t>
            </w:r>
          </w:p>
        </w:tc>
        <w:tc>
          <w:tcPr>
            <w:tcW w:w="138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Titular</w:t>
            </w:r>
          </w:p>
        </w:tc>
        <w:tc>
          <w:tcPr>
            <w:tcW w:w="130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VE</w:t>
            </w:r>
          </w:p>
        </w:tc>
        <w:tc>
          <w:tcPr>
            <w:tcW w:w="136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HC</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32</w:t>
            </w:r>
          </w:p>
        </w:tc>
        <w:tc>
          <w:tcPr>
            <w:tcW w:w="10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31</w:t>
            </w:r>
          </w:p>
        </w:tc>
        <w:tc>
          <w:tcPr>
            <w:tcW w:w="10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31</w:t>
            </w:r>
          </w:p>
        </w:tc>
      </w:tr>
    </w:tbl>
    <w:p w:rsidR="00603D8C" w:rsidRDefault="005E66C4">
      <w:pPr>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Fuente: Proyecto Curricular</w:t>
      </w:r>
    </w:p>
    <w:p w:rsidR="00603D8C" w:rsidRDefault="00603D8C">
      <w:pPr>
        <w:ind w:firstLine="357"/>
        <w:jc w:val="center"/>
        <w:rPr>
          <w:rFonts w:ascii="Arial Narrow" w:eastAsia="Arial Narrow" w:hAnsi="Arial Narrow" w:cs="Arial Narrow"/>
          <w:sz w:val="20"/>
          <w:szCs w:val="20"/>
        </w:rPr>
      </w:pPr>
    </w:p>
    <w:p w:rsidR="00603D8C" w:rsidRDefault="00603D8C">
      <w:pPr>
        <w:ind w:firstLine="357"/>
        <w:jc w:val="center"/>
        <w:rPr>
          <w:rFonts w:ascii="Arial Narrow" w:eastAsia="Arial Narrow" w:hAnsi="Arial Narrow" w:cs="Arial Narrow"/>
          <w:sz w:val="20"/>
          <w:szCs w:val="20"/>
        </w:rPr>
      </w:pPr>
    </w:p>
    <w:p w:rsidR="00603D8C" w:rsidRDefault="005E66C4">
      <w:pPr>
        <w:pStyle w:val="Ttulo2"/>
        <w:ind w:left="576" w:hanging="576"/>
        <w:rPr>
          <w:sz w:val="20"/>
          <w:szCs w:val="20"/>
        </w:rPr>
      </w:pPr>
      <w:r>
        <w:rPr>
          <w:sz w:val="20"/>
          <w:szCs w:val="20"/>
        </w:rPr>
        <w:lastRenderedPageBreak/>
        <w:t>7.3. Dedicación al Proyecto Curricular</w:t>
      </w:r>
    </w:p>
    <w:p w:rsidR="00603D8C" w:rsidRDefault="00603D8C">
      <w:pPr>
        <w:ind w:left="0"/>
        <w:rPr>
          <w:rFonts w:ascii="Arial Narrow" w:eastAsia="Arial Narrow" w:hAnsi="Arial Narrow" w:cs="Arial Narrow"/>
          <w:sz w:val="20"/>
          <w:szCs w:val="20"/>
        </w:rPr>
      </w:pPr>
    </w:p>
    <w:p w:rsidR="00603D8C" w:rsidRDefault="005E66C4">
      <w:pPr>
        <w:widowControl w:val="0"/>
        <w:spacing w:before="120" w:after="120"/>
        <w:ind w:firstLine="357"/>
        <w:jc w:val="center"/>
        <w:rPr>
          <w:rFonts w:ascii="Arial Narrow" w:eastAsia="Arial Narrow" w:hAnsi="Arial Narrow" w:cs="Arial Narrow"/>
          <w:b/>
          <w:color w:val="FFFFFF"/>
          <w:sz w:val="20"/>
          <w:szCs w:val="20"/>
        </w:rPr>
      </w:pPr>
      <w:r>
        <w:rPr>
          <w:rFonts w:ascii="Arial Narrow" w:eastAsia="Arial Narrow" w:hAnsi="Arial Narrow" w:cs="Arial Narrow"/>
          <w:i/>
          <w:sz w:val="20"/>
          <w:szCs w:val="20"/>
        </w:rPr>
        <w:t>Tabla 6. Docentes del proyecto curricular (carga de trabajo-dedicación al proyecto curricular)</w:t>
      </w:r>
    </w:p>
    <w:tbl>
      <w:tblPr>
        <w:tblStyle w:val="aff1"/>
        <w:tblW w:w="11040" w:type="dxa"/>
        <w:tblInd w:w="-84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1170"/>
        <w:gridCol w:w="1245"/>
        <w:gridCol w:w="1140"/>
        <w:gridCol w:w="1410"/>
        <w:gridCol w:w="1635"/>
        <w:gridCol w:w="1245"/>
        <w:gridCol w:w="975"/>
        <w:gridCol w:w="900"/>
        <w:gridCol w:w="1320"/>
      </w:tblGrid>
      <w:tr w:rsidR="00603D8C">
        <w:trPr>
          <w:trHeight w:val="675"/>
        </w:trPr>
        <w:tc>
          <w:tcPr>
            <w:tcW w:w="1170" w:type="dxa"/>
            <w:vMerge w:val="restart"/>
            <w:shd w:val="clear" w:color="auto" w:fill="0070C0"/>
            <w:vAlign w:val="center"/>
          </w:tcPr>
          <w:p w:rsidR="00603D8C" w:rsidRDefault="005E66C4">
            <w:pPr>
              <w:ind w:left="113" w:right="113"/>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NOMBRE DEL PROFESOR</w:t>
            </w:r>
          </w:p>
        </w:tc>
        <w:tc>
          <w:tcPr>
            <w:tcW w:w="1245" w:type="dxa"/>
            <w:vMerge w:val="restart"/>
            <w:shd w:val="clear" w:color="auto" w:fill="0070C0"/>
            <w:vAlign w:val="center"/>
          </w:tcPr>
          <w:p w:rsidR="00603D8C" w:rsidRDefault="005E66C4">
            <w:pPr>
              <w:ind w:left="113" w:right="113"/>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CURSO/MÓDULO/ASIGNATURA</w:t>
            </w:r>
          </w:p>
          <w:p w:rsidR="00603D8C" w:rsidRDefault="005E66C4">
            <w:pPr>
              <w:ind w:left="113" w:right="113"/>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 xml:space="preserve"> SEGÚN PLAN DE  ESTUDIOS (1)</w:t>
            </w:r>
          </w:p>
        </w:tc>
        <w:tc>
          <w:tcPr>
            <w:tcW w:w="1140" w:type="dxa"/>
            <w:vMerge w:val="restart"/>
            <w:shd w:val="clear" w:color="auto" w:fill="0070C0"/>
            <w:vAlign w:val="center"/>
          </w:tcPr>
          <w:p w:rsidR="00603D8C" w:rsidRDefault="005E66C4">
            <w:pPr>
              <w:ind w:left="113" w:right="113"/>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CRÉDITOS ACADÉMICOS (2)</w:t>
            </w:r>
          </w:p>
        </w:tc>
        <w:tc>
          <w:tcPr>
            <w:tcW w:w="1410" w:type="dxa"/>
            <w:vMerge w:val="restart"/>
            <w:shd w:val="clear" w:color="auto" w:fill="0070C0"/>
            <w:vAlign w:val="center"/>
          </w:tcPr>
          <w:p w:rsidR="00603D8C" w:rsidRDefault="005E66C4">
            <w:pPr>
              <w:ind w:left="113" w:right="113"/>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 xml:space="preserve">NÚMERO DE GRUPOS </w:t>
            </w:r>
          </w:p>
          <w:p w:rsidR="00603D8C" w:rsidRDefault="005E66C4">
            <w:pPr>
              <w:ind w:left="113" w:right="113"/>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O SECCIONES (3)</w:t>
            </w:r>
          </w:p>
        </w:tc>
        <w:tc>
          <w:tcPr>
            <w:tcW w:w="1635" w:type="dxa"/>
            <w:vMerge w:val="restart"/>
            <w:shd w:val="clear" w:color="auto" w:fill="0070C0"/>
            <w:vAlign w:val="center"/>
          </w:tcPr>
          <w:p w:rsidR="00603D8C" w:rsidRDefault="005E66C4">
            <w:pPr>
              <w:ind w:left="113" w:right="113"/>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HORAS SEMANALES DE DOCENCIA DIRECTA EN EL PROYECTO CURRICULAR (4)</w:t>
            </w:r>
          </w:p>
        </w:tc>
        <w:tc>
          <w:tcPr>
            <w:tcW w:w="1245" w:type="dxa"/>
            <w:vMerge w:val="restart"/>
            <w:shd w:val="clear" w:color="auto" w:fill="0070C0"/>
            <w:vAlign w:val="center"/>
          </w:tcPr>
          <w:p w:rsidR="00603D8C" w:rsidRDefault="005E66C4">
            <w:pPr>
              <w:ind w:left="113" w:right="113"/>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 xml:space="preserve">% DEL TIEMPO DEDICADO </w:t>
            </w:r>
          </w:p>
          <w:p w:rsidR="00603D8C" w:rsidRDefault="005E66C4">
            <w:pPr>
              <w:ind w:left="113" w:right="113"/>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AL PROYECTO CURRICULAR (5)</w:t>
            </w:r>
          </w:p>
        </w:tc>
        <w:tc>
          <w:tcPr>
            <w:tcW w:w="3195" w:type="dxa"/>
            <w:gridSpan w:val="3"/>
            <w:shd w:val="clear" w:color="auto" w:fill="0070C0"/>
            <w:vAlign w:val="center"/>
          </w:tcPr>
          <w:p w:rsidR="00603D8C" w:rsidRDefault="005E66C4">
            <w:pPr>
              <w:ind w:left="113" w:right="113"/>
              <w:rPr>
                <w:rFonts w:ascii="Arial Narrow" w:eastAsia="Arial Narrow" w:hAnsi="Arial Narrow" w:cs="Arial Narrow"/>
                <w:sz w:val="16"/>
                <w:szCs w:val="16"/>
              </w:rPr>
            </w:pPr>
            <w:r>
              <w:rPr>
                <w:rFonts w:ascii="Arial Narrow" w:eastAsia="Arial Narrow" w:hAnsi="Arial Narrow" w:cs="Arial Narrow"/>
                <w:color w:val="FFFFFF"/>
                <w:sz w:val="16"/>
                <w:szCs w:val="16"/>
              </w:rPr>
              <w:t>DISTRIBUCIÓN ACTIVIDAD</w:t>
            </w:r>
          </w:p>
        </w:tc>
      </w:tr>
      <w:tr w:rsidR="00603D8C">
        <w:trPr>
          <w:trHeight w:val="977"/>
        </w:trPr>
        <w:tc>
          <w:tcPr>
            <w:tcW w:w="1170" w:type="dxa"/>
            <w:vMerge/>
            <w:shd w:val="clear" w:color="auto" w:fill="0070C0"/>
            <w:vAlign w:val="center"/>
          </w:tcPr>
          <w:p w:rsidR="00603D8C" w:rsidRDefault="00603D8C">
            <w:pPr>
              <w:widowControl w:val="0"/>
              <w:ind w:left="0"/>
              <w:rPr>
                <w:rFonts w:ascii="Arial Narrow" w:eastAsia="Arial Narrow" w:hAnsi="Arial Narrow" w:cs="Arial Narrow"/>
                <w:sz w:val="24"/>
                <w:szCs w:val="24"/>
              </w:rPr>
            </w:pPr>
          </w:p>
        </w:tc>
        <w:tc>
          <w:tcPr>
            <w:tcW w:w="1245" w:type="dxa"/>
            <w:vMerge/>
            <w:shd w:val="clear" w:color="auto" w:fill="0070C0"/>
            <w:vAlign w:val="center"/>
          </w:tcPr>
          <w:p w:rsidR="00603D8C" w:rsidRDefault="00603D8C">
            <w:pPr>
              <w:widowControl w:val="0"/>
              <w:ind w:left="0"/>
              <w:rPr>
                <w:rFonts w:ascii="Arial Narrow" w:eastAsia="Arial Narrow" w:hAnsi="Arial Narrow" w:cs="Arial Narrow"/>
                <w:sz w:val="24"/>
                <w:szCs w:val="24"/>
              </w:rPr>
            </w:pPr>
          </w:p>
        </w:tc>
        <w:tc>
          <w:tcPr>
            <w:tcW w:w="1140" w:type="dxa"/>
            <w:vMerge/>
            <w:shd w:val="clear" w:color="auto" w:fill="0070C0"/>
            <w:vAlign w:val="center"/>
          </w:tcPr>
          <w:p w:rsidR="00603D8C" w:rsidRDefault="00603D8C">
            <w:pPr>
              <w:widowControl w:val="0"/>
              <w:ind w:left="0"/>
              <w:rPr>
                <w:rFonts w:ascii="Arial Narrow" w:eastAsia="Arial Narrow" w:hAnsi="Arial Narrow" w:cs="Arial Narrow"/>
                <w:sz w:val="24"/>
                <w:szCs w:val="24"/>
              </w:rPr>
            </w:pPr>
          </w:p>
        </w:tc>
        <w:tc>
          <w:tcPr>
            <w:tcW w:w="1410" w:type="dxa"/>
            <w:vMerge/>
            <w:shd w:val="clear" w:color="auto" w:fill="0070C0"/>
            <w:vAlign w:val="center"/>
          </w:tcPr>
          <w:p w:rsidR="00603D8C" w:rsidRDefault="00603D8C">
            <w:pPr>
              <w:widowControl w:val="0"/>
              <w:ind w:left="0"/>
              <w:rPr>
                <w:rFonts w:ascii="Arial Narrow" w:eastAsia="Arial Narrow" w:hAnsi="Arial Narrow" w:cs="Arial Narrow"/>
                <w:sz w:val="24"/>
                <w:szCs w:val="24"/>
              </w:rPr>
            </w:pPr>
          </w:p>
        </w:tc>
        <w:tc>
          <w:tcPr>
            <w:tcW w:w="1635" w:type="dxa"/>
            <w:vMerge/>
            <w:shd w:val="clear" w:color="auto" w:fill="0070C0"/>
            <w:vAlign w:val="center"/>
          </w:tcPr>
          <w:p w:rsidR="00603D8C" w:rsidRDefault="00603D8C">
            <w:pPr>
              <w:widowControl w:val="0"/>
              <w:ind w:left="0"/>
              <w:rPr>
                <w:rFonts w:ascii="Arial Narrow" w:eastAsia="Arial Narrow" w:hAnsi="Arial Narrow" w:cs="Arial Narrow"/>
                <w:sz w:val="24"/>
                <w:szCs w:val="24"/>
              </w:rPr>
            </w:pPr>
          </w:p>
        </w:tc>
        <w:tc>
          <w:tcPr>
            <w:tcW w:w="1245" w:type="dxa"/>
            <w:vMerge/>
            <w:shd w:val="clear" w:color="auto" w:fill="0070C0"/>
            <w:vAlign w:val="center"/>
          </w:tcPr>
          <w:p w:rsidR="00603D8C" w:rsidRDefault="00603D8C">
            <w:pPr>
              <w:widowControl w:val="0"/>
              <w:ind w:left="0"/>
              <w:rPr>
                <w:rFonts w:ascii="Arial Narrow" w:eastAsia="Arial Narrow" w:hAnsi="Arial Narrow" w:cs="Arial Narrow"/>
                <w:sz w:val="24"/>
                <w:szCs w:val="24"/>
              </w:rPr>
            </w:pPr>
          </w:p>
        </w:tc>
        <w:tc>
          <w:tcPr>
            <w:tcW w:w="975" w:type="dxa"/>
            <w:shd w:val="clear" w:color="auto" w:fill="0070C0"/>
            <w:vAlign w:val="center"/>
          </w:tcPr>
          <w:p w:rsidR="00603D8C" w:rsidRDefault="005E66C4">
            <w:pPr>
              <w:ind w:left="113" w:right="113"/>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Docencia</w:t>
            </w:r>
          </w:p>
        </w:tc>
        <w:tc>
          <w:tcPr>
            <w:tcW w:w="900" w:type="dxa"/>
            <w:shd w:val="clear" w:color="auto" w:fill="0070C0"/>
            <w:vAlign w:val="center"/>
          </w:tcPr>
          <w:p w:rsidR="00603D8C" w:rsidRDefault="005E66C4">
            <w:pPr>
              <w:ind w:left="113" w:right="113"/>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Investigación</w:t>
            </w:r>
          </w:p>
        </w:tc>
        <w:tc>
          <w:tcPr>
            <w:tcW w:w="1320" w:type="dxa"/>
            <w:shd w:val="clear" w:color="auto" w:fill="0070C0"/>
            <w:vAlign w:val="center"/>
          </w:tcPr>
          <w:p w:rsidR="00603D8C" w:rsidRDefault="005E66C4">
            <w:pPr>
              <w:ind w:left="113" w:right="113"/>
              <w:rPr>
                <w:rFonts w:ascii="Arial Narrow" w:eastAsia="Arial Narrow" w:hAnsi="Arial Narrow" w:cs="Arial Narrow"/>
                <w:sz w:val="16"/>
                <w:szCs w:val="16"/>
              </w:rPr>
            </w:pPr>
            <w:r>
              <w:rPr>
                <w:rFonts w:ascii="Arial Narrow" w:eastAsia="Arial Narrow" w:hAnsi="Arial Narrow" w:cs="Arial Narrow"/>
                <w:color w:val="FFFFFF"/>
                <w:sz w:val="16"/>
                <w:szCs w:val="16"/>
              </w:rPr>
              <w:t>Proyección Social o extensión / otros</w:t>
            </w:r>
          </w:p>
        </w:tc>
      </w:tr>
      <w:tr w:rsidR="00603D8C">
        <w:trPr>
          <w:trHeight w:val="257"/>
        </w:trPr>
        <w:tc>
          <w:tcPr>
            <w:tcW w:w="1170" w:type="dxa"/>
            <w:vMerge w:val="restart"/>
            <w:shd w:val="clear" w:color="auto" w:fill="FFFFFF"/>
            <w:vAlign w:val="center"/>
          </w:tcPr>
          <w:p w:rsidR="00603D8C" w:rsidRDefault="005E66C4">
            <w:pPr>
              <w:ind w:left="0"/>
              <w:rPr>
                <w:rFonts w:ascii="Arial Narrow" w:eastAsia="Arial Narrow" w:hAnsi="Arial Narrow" w:cs="Arial Narrow"/>
                <w:sz w:val="20"/>
                <w:szCs w:val="20"/>
              </w:rPr>
            </w:pPr>
            <w:hyperlink r:id="rId138">
              <w:r>
                <w:rPr>
                  <w:rFonts w:ascii="Arial Narrow" w:eastAsia="Arial Narrow" w:hAnsi="Arial Narrow" w:cs="Arial Narrow"/>
                  <w:sz w:val="20"/>
                  <w:szCs w:val="20"/>
                </w:rPr>
                <w:t>JOSE ANTONIO VALERO MEDINA</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Seminario de investigación</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70%</w:t>
            </w:r>
          </w:p>
        </w:tc>
        <w:tc>
          <w:tcPr>
            <w:tcW w:w="975"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40%</w:t>
            </w:r>
          </w:p>
        </w:tc>
        <w:tc>
          <w:tcPr>
            <w:tcW w:w="900"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60%</w:t>
            </w:r>
          </w:p>
        </w:tc>
        <w:tc>
          <w:tcPr>
            <w:tcW w:w="1320"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0%</w:t>
            </w:r>
          </w:p>
        </w:tc>
      </w:tr>
      <w:tr w:rsidR="00603D8C">
        <w:trPr>
          <w:trHeight w:val="257"/>
        </w:trPr>
        <w:tc>
          <w:tcPr>
            <w:tcW w:w="1170"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Servicios geográficos web</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975"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900"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1320"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r>
      <w:tr w:rsidR="00603D8C">
        <w:trPr>
          <w:trHeight w:val="257"/>
        </w:trPr>
        <w:tc>
          <w:tcPr>
            <w:tcW w:w="1170" w:type="dxa"/>
            <w:vMerge w:val="restart"/>
            <w:shd w:val="clear" w:color="auto" w:fill="FFFFFF"/>
            <w:vAlign w:val="center"/>
          </w:tcPr>
          <w:p w:rsidR="00603D8C" w:rsidRDefault="005E66C4">
            <w:pPr>
              <w:ind w:left="0"/>
              <w:rPr>
                <w:rFonts w:ascii="Arial Narrow" w:eastAsia="Arial Narrow" w:hAnsi="Arial Narrow" w:cs="Arial Narrow"/>
                <w:sz w:val="20"/>
                <w:szCs w:val="20"/>
              </w:rPr>
            </w:pPr>
            <w:hyperlink r:id="rId139">
              <w:r>
                <w:rPr>
                  <w:rFonts w:ascii="Arial Narrow" w:eastAsia="Arial Narrow" w:hAnsi="Arial Narrow" w:cs="Arial Narrow"/>
                  <w:sz w:val="20"/>
                  <w:szCs w:val="20"/>
                </w:rPr>
                <w:t>MARCO AURELIO ALZATE MONROY</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xml:space="preserve">Procesos estocásticos </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100%</w:t>
            </w:r>
          </w:p>
        </w:tc>
        <w:tc>
          <w:tcPr>
            <w:tcW w:w="975"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100%</w:t>
            </w:r>
          </w:p>
        </w:tc>
        <w:tc>
          <w:tcPr>
            <w:tcW w:w="900"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0%</w:t>
            </w:r>
          </w:p>
        </w:tc>
        <w:tc>
          <w:tcPr>
            <w:tcW w:w="1320"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0%</w:t>
            </w:r>
          </w:p>
        </w:tc>
      </w:tr>
      <w:tr w:rsidR="00603D8C">
        <w:trPr>
          <w:trHeight w:val="257"/>
        </w:trPr>
        <w:tc>
          <w:tcPr>
            <w:tcW w:w="1170"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Modelado y simulación de redes</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975"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900"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1320"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r>
      <w:tr w:rsidR="00603D8C">
        <w:trPr>
          <w:trHeight w:val="257"/>
        </w:trPr>
        <w:tc>
          <w:tcPr>
            <w:tcW w:w="1170" w:type="dxa"/>
            <w:vMerge w:val="restart"/>
            <w:shd w:val="clear" w:color="auto" w:fill="FFFFFF"/>
            <w:vAlign w:val="center"/>
          </w:tcPr>
          <w:p w:rsidR="00603D8C" w:rsidRDefault="005E66C4">
            <w:pPr>
              <w:ind w:left="0"/>
              <w:rPr>
                <w:rFonts w:ascii="Arial Narrow" w:eastAsia="Arial Narrow" w:hAnsi="Arial Narrow" w:cs="Arial Narrow"/>
                <w:sz w:val="20"/>
                <w:szCs w:val="20"/>
              </w:rPr>
            </w:pPr>
            <w:hyperlink r:id="rId140">
              <w:r>
                <w:rPr>
                  <w:rFonts w:ascii="Arial Narrow" w:eastAsia="Arial Narrow" w:hAnsi="Arial Narrow" w:cs="Arial Narrow"/>
                  <w:sz w:val="20"/>
                  <w:szCs w:val="20"/>
                </w:rPr>
                <w:t>OCTAVIO JOSE SALCEDO PARRA</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Seminario de investigación</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70%</w:t>
            </w:r>
          </w:p>
        </w:tc>
        <w:tc>
          <w:tcPr>
            <w:tcW w:w="975"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40%</w:t>
            </w:r>
          </w:p>
        </w:tc>
        <w:tc>
          <w:tcPr>
            <w:tcW w:w="900"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50%</w:t>
            </w:r>
          </w:p>
        </w:tc>
        <w:tc>
          <w:tcPr>
            <w:tcW w:w="1320"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10%</w:t>
            </w:r>
          </w:p>
        </w:tc>
      </w:tr>
      <w:tr w:rsidR="00603D8C">
        <w:trPr>
          <w:trHeight w:val="257"/>
        </w:trPr>
        <w:tc>
          <w:tcPr>
            <w:tcW w:w="1170"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Redes</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975"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900"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1320"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r>
      <w:tr w:rsidR="00603D8C">
        <w:trPr>
          <w:trHeight w:val="257"/>
        </w:trPr>
        <w:tc>
          <w:tcPr>
            <w:tcW w:w="1170" w:type="dxa"/>
            <w:vMerge w:val="restart"/>
            <w:shd w:val="clear" w:color="auto" w:fill="FFFFFF"/>
            <w:vAlign w:val="center"/>
          </w:tcPr>
          <w:p w:rsidR="00603D8C" w:rsidRDefault="005E66C4">
            <w:pPr>
              <w:ind w:left="0"/>
              <w:rPr>
                <w:rFonts w:ascii="Arial Narrow" w:eastAsia="Arial Narrow" w:hAnsi="Arial Narrow" w:cs="Arial Narrow"/>
                <w:sz w:val="20"/>
                <w:szCs w:val="20"/>
              </w:rPr>
            </w:pPr>
            <w:hyperlink r:id="rId141">
              <w:r>
                <w:rPr>
                  <w:rFonts w:ascii="Arial Narrow" w:eastAsia="Arial Narrow" w:hAnsi="Arial Narrow" w:cs="Arial Narrow"/>
                  <w:sz w:val="20"/>
                  <w:szCs w:val="20"/>
                </w:rPr>
                <w:t>ALVARO ENRIQUE ORTIZ DAVILA</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Bases de datos espaciales</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70%</w:t>
            </w:r>
          </w:p>
        </w:tc>
        <w:tc>
          <w:tcPr>
            <w:tcW w:w="975"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40%</w:t>
            </w:r>
          </w:p>
        </w:tc>
        <w:tc>
          <w:tcPr>
            <w:tcW w:w="900"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40%</w:t>
            </w:r>
          </w:p>
        </w:tc>
        <w:tc>
          <w:tcPr>
            <w:tcW w:w="1320"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20%</w:t>
            </w:r>
          </w:p>
        </w:tc>
      </w:tr>
      <w:tr w:rsidR="00603D8C">
        <w:trPr>
          <w:trHeight w:val="257"/>
        </w:trPr>
        <w:tc>
          <w:tcPr>
            <w:tcW w:w="1170"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Bases de datos</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975"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900"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1320"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42">
              <w:r>
                <w:rPr>
                  <w:rFonts w:ascii="Arial Narrow" w:eastAsia="Arial Narrow" w:hAnsi="Arial Narrow" w:cs="Arial Narrow"/>
                  <w:sz w:val="20"/>
                  <w:szCs w:val="20"/>
                </w:rPr>
                <w:t>LEONARDO PLAZAS NOSSA</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Comunicaciones</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70%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30%</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60%</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10%</w:t>
            </w: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43">
              <w:r>
                <w:rPr>
                  <w:rFonts w:ascii="Arial Narrow" w:eastAsia="Arial Narrow" w:hAnsi="Arial Narrow" w:cs="Arial Narrow"/>
                  <w:sz w:val="20"/>
                  <w:szCs w:val="20"/>
                </w:rPr>
                <w:t>HENRY ALBERTO DIOSA</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Patrones y arquitectura de software</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60%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50%</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50%</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0%</w:t>
            </w:r>
          </w:p>
        </w:tc>
      </w:tr>
      <w:tr w:rsidR="00603D8C">
        <w:trPr>
          <w:trHeight w:val="1065"/>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JOSE ROBERTO CARDENAS CASTIBLANCO</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Año sabático --</w:t>
            </w:r>
          </w:p>
        </w:tc>
        <w:tc>
          <w:tcPr>
            <w:tcW w:w="1140" w:type="dxa"/>
            <w:shd w:val="clear" w:color="auto" w:fill="FFFFFF"/>
            <w:vAlign w:val="center"/>
          </w:tcPr>
          <w:p w:rsidR="00603D8C" w:rsidRDefault="00603D8C">
            <w:pPr>
              <w:ind w:left="0"/>
              <w:rPr>
                <w:rFonts w:ascii="Arial Narrow" w:eastAsia="Arial Narrow" w:hAnsi="Arial Narrow" w:cs="Arial Narrow"/>
                <w:sz w:val="20"/>
                <w:szCs w:val="20"/>
              </w:rPr>
            </w:pPr>
          </w:p>
        </w:tc>
        <w:tc>
          <w:tcPr>
            <w:tcW w:w="1410" w:type="dxa"/>
            <w:shd w:val="clear" w:color="auto" w:fill="FFFFFF"/>
            <w:vAlign w:val="center"/>
          </w:tcPr>
          <w:p w:rsidR="00603D8C" w:rsidRDefault="00603D8C">
            <w:pPr>
              <w:ind w:left="0"/>
              <w:rPr>
                <w:rFonts w:ascii="Arial Narrow" w:eastAsia="Arial Narrow" w:hAnsi="Arial Narrow" w:cs="Arial Narrow"/>
                <w:sz w:val="20"/>
                <w:szCs w:val="20"/>
              </w:rPr>
            </w:pPr>
          </w:p>
        </w:tc>
        <w:tc>
          <w:tcPr>
            <w:tcW w:w="1635" w:type="dxa"/>
            <w:shd w:val="clear" w:color="auto" w:fill="FFFFFF"/>
            <w:vAlign w:val="center"/>
          </w:tcPr>
          <w:p w:rsidR="00603D8C" w:rsidRDefault="00603D8C">
            <w:pPr>
              <w:ind w:left="0"/>
              <w:rPr>
                <w:rFonts w:ascii="Arial Narrow" w:eastAsia="Arial Narrow" w:hAnsi="Arial Narrow" w:cs="Arial Narrow"/>
                <w:sz w:val="20"/>
                <w:szCs w:val="20"/>
              </w:rPr>
            </w:pPr>
          </w:p>
        </w:tc>
        <w:tc>
          <w:tcPr>
            <w:tcW w:w="1245" w:type="dxa"/>
            <w:shd w:val="clear" w:color="auto" w:fill="FFFFFF"/>
            <w:vAlign w:val="center"/>
          </w:tcPr>
          <w:p w:rsidR="00603D8C" w:rsidRDefault="00603D8C">
            <w:pPr>
              <w:ind w:left="0"/>
              <w:rPr>
                <w:rFonts w:ascii="Arial Narrow" w:eastAsia="Arial Narrow" w:hAnsi="Arial Narrow" w:cs="Arial Narrow"/>
                <w:sz w:val="20"/>
                <w:szCs w:val="20"/>
              </w:rPr>
            </w:pPr>
          </w:p>
        </w:tc>
        <w:tc>
          <w:tcPr>
            <w:tcW w:w="975" w:type="dxa"/>
            <w:shd w:val="clear" w:color="auto" w:fill="FFFFFF"/>
            <w:vAlign w:val="center"/>
          </w:tcPr>
          <w:p w:rsidR="00603D8C" w:rsidRDefault="00603D8C">
            <w:pPr>
              <w:ind w:left="0"/>
              <w:rPr>
                <w:rFonts w:ascii="Arial Narrow" w:eastAsia="Arial Narrow" w:hAnsi="Arial Narrow" w:cs="Arial Narrow"/>
                <w:sz w:val="20"/>
                <w:szCs w:val="20"/>
              </w:rPr>
            </w:pPr>
          </w:p>
        </w:tc>
        <w:tc>
          <w:tcPr>
            <w:tcW w:w="900" w:type="dxa"/>
            <w:shd w:val="clear" w:color="auto" w:fill="FFFFFF"/>
            <w:vAlign w:val="center"/>
          </w:tcPr>
          <w:p w:rsidR="00603D8C" w:rsidRDefault="00603D8C">
            <w:pPr>
              <w:ind w:left="0"/>
              <w:rPr>
                <w:rFonts w:ascii="Arial Narrow" w:eastAsia="Arial Narrow" w:hAnsi="Arial Narrow" w:cs="Arial Narrow"/>
                <w:sz w:val="20"/>
                <w:szCs w:val="20"/>
              </w:rPr>
            </w:pPr>
          </w:p>
        </w:tc>
        <w:tc>
          <w:tcPr>
            <w:tcW w:w="1320" w:type="dxa"/>
            <w:shd w:val="clear" w:color="auto" w:fill="FFFFFF"/>
            <w:vAlign w:val="center"/>
          </w:tcPr>
          <w:p w:rsidR="00603D8C" w:rsidRDefault="00603D8C">
            <w:pPr>
              <w:ind w:left="0"/>
              <w:rPr>
                <w:rFonts w:ascii="Arial Narrow" w:eastAsia="Arial Narrow" w:hAnsi="Arial Narrow" w:cs="Arial Narrow"/>
                <w:sz w:val="20"/>
                <w:szCs w:val="20"/>
              </w:rPr>
            </w:pP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color w:val="2E75B5"/>
                <w:sz w:val="20"/>
                <w:szCs w:val="20"/>
              </w:rPr>
            </w:pPr>
            <w:hyperlink r:id="rId144">
              <w:r>
                <w:rPr>
                  <w:rFonts w:ascii="Arial Narrow" w:eastAsia="Arial Narrow" w:hAnsi="Arial Narrow" w:cs="Arial Narrow"/>
                  <w:sz w:val="20"/>
                  <w:szCs w:val="20"/>
                </w:rPr>
                <w:t>ALEJANDRO PAOLO DAZA CORREDOR</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Informática</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33%</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33%</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33%</w:t>
            </w: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45">
              <w:r>
                <w:rPr>
                  <w:rFonts w:ascii="Arial Narrow" w:eastAsia="Arial Narrow" w:hAnsi="Arial Narrow" w:cs="Arial Narrow"/>
                  <w:sz w:val="20"/>
                  <w:szCs w:val="20"/>
                </w:rPr>
                <w:t>CESAR ANDREY PERDOMO CHARRY</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Inteligencia computacional</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33%</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33%</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33%</w:t>
            </w: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46">
              <w:r>
                <w:rPr>
                  <w:rFonts w:ascii="Arial Narrow" w:eastAsia="Arial Narrow" w:hAnsi="Arial Narrow" w:cs="Arial Narrow"/>
                  <w:sz w:val="20"/>
                  <w:szCs w:val="20"/>
                </w:rPr>
                <w:t>EDWAR JACINTO GOMEZ</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Blockchain</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2</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2</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30%</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60%</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10%</w:t>
            </w: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47">
              <w:r>
                <w:rPr>
                  <w:rFonts w:ascii="Arial Narrow" w:eastAsia="Arial Narrow" w:hAnsi="Arial Narrow" w:cs="Arial Narrow"/>
                  <w:sz w:val="20"/>
                  <w:szCs w:val="20"/>
                </w:rPr>
                <w:t>ELVIS EDUARDO GAONA GARCIA</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Blockchain</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2</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2</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30%</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60%</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10%</w:t>
            </w: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48">
              <w:r>
                <w:rPr>
                  <w:rFonts w:ascii="Arial Narrow" w:eastAsia="Arial Narrow" w:hAnsi="Arial Narrow" w:cs="Arial Narrow"/>
                  <w:sz w:val="20"/>
                  <w:szCs w:val="20"/>
                </w:rPr>
                <w:t>ERNESTO GOMEZ VARGAS</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Seminario de investigación</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33%</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33%</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33%</w:t>
            </w: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49">
              <w:r>
                <w:rPr>
                  <w:rFonts w:ascii="Arial Narrow" w:eastAsia="Arial Narrow" w:hAnsi="Arial Narrow" w:cs="Arial Narrow"/>
                  <w:sz w:val="20"/>
                  <w:szCs w:val="20"/>
                </w:rPr>
                <w:t>HANS IGOR LOPEZ CHAVEZ</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Herramientas matemáticas para el manejo de la información</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50%</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50%</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0%</w:t>
            </w: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50">
              <w:r>
                <w:rPr>
                  <w:rFonts w:ascii="Arial Narrow" w:eastAsia="Arial Narrow" w:hAnsi="Arial Narrow" w:cs="Arial Narrow"/>
                  <w:sz w:val="20"/>
                  <w:szCs w:val="20"/>
                </w:rPr>
                <w:t>LUIS EDUARDO CASTILLO MENDEZ</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Herramientas matemáticas para el manejo de la información</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50%</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50%</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0%</w:t>
            </w: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51">
              <w:r>
                <w:rPr>
                  <w:rFonts w:ascii="Arial Narrow" w:eastAsia="Arial Narrow" w:hAnsi="Arial Narrow" w:cs="Arial Narrow"/>
                  <w:sz w:val="20"/>
                  <w:szCs w:val="20"/>
                </w:rPr>
                <w:t>NELSON ENRIQUE VERA PARRA</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Inteligencia computacional</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70%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5%</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80%</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15%</w:t>
            </w:r>
          </w:p>
        </w:tc>
      </w:tr>
      <w:tr w:rsidR="00603D8C">
        <w:trPr>
          <w:trHeight w:val="257"/>
        </w:trPr>
        <w:tc>
          <w:tcPr>
            <w:tcW w:w="1170" w:type="dxa"/>
            <w:vMerge w:val="restart"/>
            <w:shd w:val="clear" w:color="auto" w:fill="FFFFFF"/>
            <w:vAlign w:val="center"/>
          </w:tcPr>
          <w:p w:rsidR="00603D8C" w:rsidRDefault="005E66C4">
            <w:pPr>
              <w:ind w:left="0"/>
              <w:rPr>
                <w:rFonts w:ascii="Arial Narrow" w:eastAsia="Arial Narrow" w:hAnsi="Arial Narrow" w:cs="Arial Narrow"/>
                <w:sz w:val="20"/>
                <w:szCs w:val="20"/>
              </w:rPr>
            </w:pPr>
            <w:hyperlink r:id="rId152">
              <w:r>
                <w:rPr>
                  <w:rFonts w:ascii="Arial Narrow" w:eastAsia="Arial Narrow" w:hAnsi="Arial Narrow" w:cs="Arial Narrow"/>
                  <w:sz w:val="20"/>
                  <w:szCs w:val="20"/>
                </w:rPr>
                <w:t>PAULO CESAR CORONADO SANCHEZ</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Informática</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40%</w:t>
            </w:r>
          </w:p>
        </w:tc>
        <w:tc>
          <w:tcPr>
            <w:tcW w:w="975"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40%</w:t>
            </w:r>
          </w:p>
        </w:tc>
        <w:tc>
          <w:tcPr>
            <w:tcW w:w="900"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50%</w:t>
            </w:r>
          </w:p>
        </w:tc>
        <w:tc>
          <w:tcPr>
            <w:tcW w:w="1320" w:type="dxa"/>
            <w:vMerge w:val="restart"/>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10%</w:t>
            </w:r>
          </w:p>
        </w:tc>
      </w:tr>
      <w:tr w:rsidR="00603D8C">
        <w:trPr>
          <w:trHeight w:val="257"/>
        </w:trPr>
        <w:tc>
          <w:tcPr>
            <w:tcW w:w="1170"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Aplicaciones sobre internet</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975"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900"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c>
          <w:tcPr>
            <w:tcW w:w="1320" w:type="dxa"/>
            <w:vMerge/>
            <w:shd w:val="clear" w:color="auto" w:fill="FFFFFF"/>
            <w:vAlign w:val="center"/>
          </w:tcPr>
          <w:p w:rsidR="00603D8C" w:rsidRDefault="00603D8C">
            <w:pPr>
              <w:widowControl w:val="0"/>
              <w:ind w:left="0"/>
              <w:rPr>
                <w:rFonts w:ascii="Arial Narrow" w:eastAsia="Arial Narrow" w:hAnsi="Arial Narrow" w:cs="Arial Narrow"/>
                <w:sz w:val="24"/>
                <w:szCs w:val="24"/>
              </w:rPr>
            </w:pP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53">
              <w:r>
                <w:rPr>
                  <w:rFonts w:ascii="Arial Narrow" w:eastAsia="Arial Narrow" w:hAnsi="Arial Narrow" w:cs="Arial Narrow"/>
                  <w:sz w:val="20"/>
                  <w:szCs w:val="20"/>
                </w:rPr>
                <w:t>ROBERTO MANUEL POVEDA CHAVES</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Herramientas matemáticas para el manejo de la información</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20%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80%</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20%</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0%</w:t>
            </w: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54">
              <w:r>
                <w:rPr>
                  <w:rFonts w:ascii="Arial Narrow" w:eastAsia="Arial Narrow" w:hAnsi="Arial Narrow" w:cs="Arial Narrow"/>
                  <w:sz w:val="20"/>
                  <w:szCs w:val="20"/>
                </w:rPr>
                <w:t>LUZ ANGELA ROCHA SALAMANCA</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Análisis espacial</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30%</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80%</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20%</w:t>
            </w: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55">
              <w:r>
                <w:rPr>
                  <w:rFonts w:ascii="Arial Narrow" w:eastAsia="Arial Narrow" w:hAnsi="Arial Narrow" w:cs="Arial Narrow"/>
                  <w:sz w:val="20"/>
                  <w:szCs w:val="20"/>
                </w:rPr>
                <w:t xml:space="preserve">MIGUEL ANTONIO </w:t>
              </w:r>
            </w:hyperlink>
            <w:hyperlink r:id="rId156">
              <w:r>
                <w:rPr>
                  <w:rFonts w:ascii="Arial Narrow" w:eastAsia="Arial Narrow" w:hAnsi="Arial Narrow" w:cs="Arial Narrow"/>
                  <w:sz w:val="20"/>
                  <w:szCs w:val="20"/>
                </w:rPr>
                <w:t>AVILA</w:t>
              </w:r>
            </w:hyperlink>
            <w:hyperlink r:id="rId157">
              <w:r>
                <w:rPr>
                  <w:rFonts w:ascii="Arial Narrow" w:eastAsia="Arial Narrow" w:hAnsi="Arial Narrow" w:cs="Arial Narrow"/>
                  <w:sz w:val="20"/>
                  <w:szCs w:val="20"/>
                </w:rPr>
                <w:t xml:space="preserve"> ANGULO</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Sistema de posicionamiento geodésico</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20%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80%</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20%</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0%</w:t>
            </w: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58">
              <w:r>
                <w:rPr>
                  <w:rFonts w:ascii="Arial Narrow" w:eastAsia="Arial Narrow" w:hAnsi="Arial Narrow" w:cs="Arial Narrow"/>
                  <w:sz w:val="20"/>
                  <w:szCs w:val="20"/>
                </w:rPr>
                <w:t>RUBEN JAVIER MEDINA DAZA</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Métodos avanzados en el análisis de imágenes</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30%</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70%</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0%</w:t>
            </w: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59">
              <w:r>
                <w:rPr>
                  <w:rFonts w:ascii="Arial Narrow" w:eastAsia="Arial Narrow" w:hAnsi="Arial Narrow" w:cs="Arial Narrow"/>
                  <w:sz w:val="20"/>
                  <w:szCs w:val="20"/>
                </w:rPr>
                <w:t>HECTOR ARTURO FLOREZ FERNANDEZ</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Ingeniería de software 2</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40%</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60%</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0%</w:t>
            </w: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60">
              <w:r>
                <w:rPr>
                  <w:rFonts w:ascii="Arial Narrow" w:eastAsia="Arial Narrow" w:hAnsi="Arial Narrow" w:cs="Arial Narrow"/>
                  <w:sz w:val="20"/>
                  <w:szCs w:val="20"/>
                </w:rPr>
                <w:t>JORGE ENRIQUE RODRIGUEZ RODRIGUEZ</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Minería de datos</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40%</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60%</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0%</w:t>
            </w: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61">
              <w:r>
                <w:rPr>
                  <w:rFonts w:ascii="Arial Narrow" w:eastAsia="Arial Narrow" w:hAnsi="Arial Narrow" w:cs="Arial Narrow"/>
                  <w:sz w:val="20"/>
                  <w:szCs w:val="20"/>
                </w:rPr>
                <w:t>JOSE NELSON PEREZ CASTILLO</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Tendencias en ingeniería de software</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30%</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70%</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0%</w:t>
            </w: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62">
              <w:r>
                <w:rPr>
                  <w:rFonts w:ascii="Arial Narrow" w:eastAsia="Arial Narrow" w:hAnsi="Arial Narrow" w:cs="Arial Narrow"/>
                  <w:sz w:val="20"/>
                  <w:szCs w:val="20"/>
                </w:rPr>
                <w:t>MARIA LUISA BARRETO SANDOVAL</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Informática</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100%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100%</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0%</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0%</w:t>
            </w: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63">
              <w:r>
                <w:rPr>
                  <w:rFonts w:ascii="Arial Narrow" w:eastAsia="Arial Narrow" w:hAnsi="Arial Narrow" w:cs="Arial Narrow"/>
                  <w:sz w:val="20"/>
                  <w:szCs w:val="20"/>
                </w:rPr>
                <w:t>ESTEBAN DE JESUS HERNANDEZ BARRAGAN</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Computación paralela</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100%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80%</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10%</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10%</w:t>
            </w:r>
          </w:p>
        </w:tc>
      </w:tr>
      <w:tr w:rsidR="00603D8C">
        <w:trPr>
          <w:trHeight w:val="257"/>
        </w:trPr>
        <w:tc>
          <w:tcPr>
            <w:tcW w:w="1170" w:type="dxa"/>
            <w:shd w:val="clear" w:color="auto" w:fill="FFFFFF"/>
            <w:vAlign w:val="center"/>
          </w:tcPr>
          <w:p w:rsidR="00603D8C" w:rsidRDefault="005E66C4">
            <w:pPr>
              <w:ind w:left="0"/>
              <w:rPr>
                <w:rFonts w:ascii="Arial Narrow" w:eastAsia="Arial Narrow" w:hAnsi="Arial Narrow" w:cs="Arial Narrow"/>
                <w:sz w:val="20"/>
                <w:szCs w:val="20"/>
              </w:rPr>
            </w:pPr>
            <w:hyperlink r:id="rId164">
              <w:r>
                <w:rPr>
                  <w:rFonts w:ascii="Arial Narrow" w:eastAsia="Arial Narrow" w:hAnsi="Arial Narrow" w:cs="Arial Narrow"/>
                  <w:sz w:val="20"/>
                  <w:szCs w:val="20"/>
                </w:rPr>
                <w:t>JORGE MARIO CALVO LONDOÑO</w:t>
              </w:r>
            </w:hyperlink>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Big data</w:t>
            </w:r>
          </w:p>
        </w:tc>
        <w:tc>
          <w:tcPr>
            <w:tcW w:w="114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41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w:t>
            </w:r>
          </w:p>
        </w:tc>
        <w:tc>
          <w:tcPr>
            <w:tcW w:w="163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w:t>
            </w:r>
          </w:p>
        </w:tc>
        <w:tc>
          <w:tcPr>
            <w:tcW w:w="124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100%</w:t>
            </w:r>
          </w:p>
        </w:tc>
        <w:tc>
          <w:tcPr>
            <w:tcW w:w="975"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50%</w:t>
            </w:r>
          </w:p>
        </w:tc>
        <w:tc>
          <w:tcPr>
            <w:tcW w:w="90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40%</w:t>
            </w:r>
          </w:p>
        </w:tc>
        <w:tc>
          <w:tcPr>
            <w:tcW w:w="1320" w:type="dxa"/>
            <w:shd w:val="clear" w:color="auto" w:fill="FFFFFF"/>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10%</w:t>
            </w:r>
          </w:p>
        </w:tc>
      </w:tr>
    </w:tbl>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Fuente: Proyecto Curricular</w:t>
      </w:r>
    </w:p>
    <w:p w:rsidR="00603D8C" w:rsidRDefault="00603D8C">
      <w:pPr>
        <w:ind w:left="0"/>
        <w:jc w:val="both"/>
        <w:rPr>
          <w:rFonts w:ascii="Arial Narrow" w:eastAsia="Arial Narrow" w:hAnsi="Arial Narrow" w:cs="Arial Narrow"/>
          <w:color w:val="FF0000"/>
          <w:sz w:val="24"/>
          <w:szCs w:val="24"/>
        </w:rPr>
      </w:pPr>
    </w:p>
    <w:p w:rsidR="00603D8C" w:rsidRDefault="005E66C4">
      <w:pPr>
        <w:pStyle w:val="Ttulo2"/>
        <w:ind w:left="576" w:hanging="576"/>
      </w:pPr>
      <w:bookmarkStart w:id="85" w:name="_heading=h.7dose0ytqyg7" w:colFirst="0" w:colLast="0"/>
      <w:bookmarkEnd w:id="85"/>
      <w:r>
        <w:t>7.4. Plan de vinculación docente</w:t>
      </w: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Para suplir la vacante y completar la planta docente de carrera, durante el año 2016 la Vicerrectoría Académica diseñó un Plan de Ampliación que permitirá un término de 10 años aumentar la planta a 1003 docentes y así poder reemplazar las vacantes docentes</w:t>
      </w:r>
      <w:r>
        <w:rPr>
          <w:rFonts w:ascii="Arial Narrow" w:eastAsia="Arial Narrow" w:hAnsi="Arial Narrow" w:cs="Arial Narrow"/>
          <w:sz w:val="24"/>
          <w:szCs w:val="24"/>
        </w:rPr>
        <w:t xml:space="preserve"> existentes y consolidar nuevos perfiles que den respuesta a la dinámica cambiante de los Proyectos Curriculares ofertados por la institución o que pretende ofertar en el corto y mediano plazo. Resultado de este proceso el CSU aprobó el Acuerdo No. 016 del</w:t>
      </w:r>
      <w:r>
        <w:rPr>
          <w:rFonts w:ascii="Arial Narrow" w:eastAsia="Arial Narrow" w:hAnsi="Arial Narrow" w:cs="Arial Narrow"/>
          <w:sz w:val="24"/>
          <w:szCs w:val="24"/>
        </w:rPr>
        <w:t xml:space="preserve"> 20 de diciembre de 2016 “Por medio del cual se aprueba el plan de ampliación de Planta de Personal Docente de Carrera para la Universidad Distrital Francisco José de Caldas”. Adicionalmente, en aras de mejorar las condiciones laborales de los docentes de </w:t>
      </w:r>
      <w:r>
        <w:rPr>
          <w:rFonts w:ascii="Arial Narrow" w:eastAsia="Arial Narrow" w:hAnsi="Arial Narrow" w:cs="Arial Narrow"/>
          <w:sz w:val="24"/>
          <w:szCs w:val="24"/>
        </w:rPr>
        <w:t>vinculación especial y reforzar su acompañamiento académico a la institución, se viene adelantando un estudio de oportunidad que permita desarrollar la contratación de los docentes ocasionales (tiempo completo y medio tiempo ocasional) a 11 meses. Este est</w:t>
      </w:r>
      <w:r>
        <w:rPr>
          <w:rFonts w:ascii="Arial Narrow" w:eastAsia="Arial Narrow" w:hAnsi="Arial Narrow" w:cs="Arial Narrow"/>
          <w:sz w:val="24"/>
          <w:szCs w:val="24"/>
        </w:rPr>
        <w:t>udio de oportunidad ha establecido los diferentes requerimientos y actividades académicas e investigativas que estos docentes desarrollarían dentro de sus planes de trabajo y en los tiempos que sean establecidos y que permitan el fortalecimiento de los Pro</w:t>
      </w:r>
      <w:r>
        <w:rPr>
          <w:rFonts w:ascii="Arial Narrow" w:eastAsia="Arial Narrow" w:hAnsi="Arial Narrow" w:cs="Arial Narrow"/>
          <w:sz w:val="24"/>
          <w:szCs w:val="24"/>
        </w:rPr>
        <w:t>yectos Curriculares y las facultades donde se encuentran adscritos los docentes. El Consejo Académico ha estudiado un acuerdo que establece los requerimientos de contratación a 11 meses de los docentes ocasionales y, a la fecha, la Oficina Asesora de Plane</w:t>
      </w:r>
      <w:r>
        <w:rPr>
          <w:rFonts w:ascii="Arial Narrow" w:eastAsia="Arial Narrow" w:hAnsi="Arial Narrow" w:cs="Arial Narrow"/>
          <w:sz w:val="24"/>
          <w:szCs w:val="24"/>
        </w:rPr>
        <w:t>ación y Control está estudiando el documento, para la realización del estudio de Factibilidad Económica.</w:t>
      </w: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De acuerdo con lo anterior, la Vicerrectoría Académica viene elaborando borradores de proyectos de acuerdo para la reglamentación de concursos docente</w:t>
      </w:r>
      <w:r>
        <w:rPr>
          <w:rFonts w:ascii="Arial Narrow" w:eastAsia="Arial Narrow" w:hAnsi="Arial Narrow" w:cs="Arial Narrow"/>
          <w:sz w:val="24"/>
          <w:szCs w:val="24"/>
        </w:rPr>
        <w:t>s en donde se implementa, como elementos fundamentales la lista de elegibles y el diseño de perfiles docentes por áreas de conocimientos que permita establecer una planta global de docentes en la institución.</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los últimos 5 años la Maestría ha desarrolla</w:t>
      </w:r>
      <w:r>
        <w:rPr>
          <w:rFonts w:ascii="Arial Narrow" w:eastAsia="Arial Narrow" w:hAnsi="Arial Narrow" w:cs="Arial Narrow"/>
          <w:sz w:val="24"/>
          <w:szCs w:val="24"/>
        </w:rPr>
        <w:t>do un plan de vinculación docente enfocado en reducir la relación docente/estudiantes, aumentar la cobertura de ejes temáticos y líneas de investigación y aumentar el número de docentes con doctorado; para conseguir esto la Maestría ha desarrollado las sig</w:t>
      </w:r>
      <w:r>
        <w:rPr>
          <w:rFonts w:ascii="Arial Narrow" w:eastAsia="Arial Narrow" w:hAnsi="Arial Narrow" w:cs="Arial Narrow"/>
          <w:sz w:val="24"/>
          <w:szCs w:val="24"/>
        </w:rPr>
        <w:t xml:space="preserve">uientes tres estrategias: </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9"/>
        </w:numPr>
        <w:jc w:val="both"/>
        <w:rPr>
          <w:sz w:val="24"/>
          <w:szCs w:val="24"/>
        </w:rPr>
      </w:pPr>
      <w:r>
        <w:rPr>
          <w:rFonts w:ascii="Arial Narrow" w:eastAsia="Arial Narrow" w:hAnsi="Arial Narrow" w:cs="Arial Narrow"/>
          <w:sz w:val="24"/>
          <w:szCs w:val="24"/>
        </w:rPr>
        <w:t>Los concursos de vinculación especial hora cátedra (docentes externos) se enfocan en seleccionar docentes con la formación académica necesaria y pertinente, pero especialmente con alta experiencia y vinculación al sector product</w:t>
      </w:r>
      <w:r>
        <w:rPr>
          <w:rFonts w:ascii="Arial Narrow" w:eastAsia="Arial Narrow" w:hAnsi="Arial Narrow" w:cs="Arial Narrow"/>
          <w:sz w:val="24"/>
          <w:szCs w:val="24"/>
        </w:rPr>
        <w:t>ivo. Esta estrategia ha permitido a la Maestría, en los últimos 5 años la vinculación de dos doctores con una conexión e influencia muy fuerte en el campo productivo nacional e internacional.</w:t>
      </w:r>
    </w:p>
    <w:p w:rsidR="00603D8C" w:rsidRDefault="005E66C4">
      <w:pPr>
        <w:numPr>
          <w:ilvl w:val="0"/>
          <w:numId w:val="9"/>
        </w:numPr>
        <w:jc w:val="both"/>
        <w:rPr>
          <w:sz w:val="24"/>
          <w:szCs w:val="24"/>
        </w:rPr>
      </w:pPr>
      <w:r>
        <w:rPr>
          <w:rFonts w:ascii="Arial Narrow" w:eastAsia="Arial Narrow" w:hAnsi="Arial Narrow" w:cs="Arial Narrow"/>
          <w:sz w:val="24"/>
          <w:szCs w:val="24"/>
        </w:rPr>
        <w:t>La vinculación de docentes de planta vía honorarios permite sele</w:t>
      </w:r>
      <w:r>
        <w:rPr>
          <w:rFonts w:ascii="Arial Narrow" w:eastAsia="Arial Narrow" w:hAnsi="Arial Narrow" w:cs="Arial Narrow"/>
          <w:sz w:val="24"/>
          <w:szCs w:val="24"/>
        </w:rPr>
        <w:t>ccionar dentro de todo el talento de planta de la universidad aquellos docentes con alta formación académica y experiencia investigativa específica en las áreas temáticas de cada uno de los énfasis de la Maestría. Esta estrategia ha permitido vincular doce</w:t>
      </w:r>
      <w:r>
        <w:rPr>
          <w:rFonts w:ascii="Arial Narrow" w:eastAsia="Arial Narrow" w:hAnsi="Arial Narrow" w:cs="Arial Narrow"/>
          <w:sz w:val="24"/>
          <w:szCs w:val="24"/>
        </w:rPr>
        <w:t>ntes de 21 grupos de investigación reconocidos por Minciencias, de los cuales 7 son categoría A1.</w:t>
      </w:r>
    </w:p>
    <w:p w:rsidR="00603D8C" w:rsidRDefault="005E66C4">
      <w:pPr>
        <w:numPr>
          <w:ilvl w:val="0"/>
          <w:numId w:val="9"/>
        </w:numPr>
        <w:jc w:val="both"/>
        <w:rPr>
          <w:sz w:val="24"/>
          <w:szCs w:val="24"/>
        </w:rPr>
      </w:pPr>
      <w:r>
        <w:rPr>
          <w:rFonts w:ascii="Arial Narrow" w:eastAsia="Arial Narrow" w:hAnsi="Arial Narrow" w:cs="Arial Narrow"/>
          <w:sz w:val="24"/>
          <w:szCs w:val="24"/>
        </w:rPr>
        <w:t xml:space="preserve">La Maestría se articula con los pregrados de ingeniería de sistemas, ingeniería eléctrica, ingeniería electrónica e ingeniería catastral y geodesia, para que </w:t>
      </w:r>
      <w:r>
        <w:rPr>
          <w:rFonts w:ascii="Arial Narrow" w:eastAsia="Arial Narrow" w:hAnsi="Arial Narrow" w:cs="Arial Narrow"/>
          <w:sz w:val="24"/>
          <w:szCs w:val="24"/>
        </w:rPr>
        <w:t>los nuevos docentes de planta suplan la necesidad del pregrado pero aporten toda su experiencia y formación a los diferentes énfasis de la Maestría. Mediante esta estrategia, dos docentes que entraron en el último concurso de planta ya se encuentran aporta</w:t>
      </w:r>
      <w:r>
        <w:rPr>
          <w:rFonts w:ascii="Arial Narrow" w:eastAsia="Arial Narrow" w:hAnsi="Arial Narrow" w:cs="Arial Narrow"/>
          <w:sz w:val="24"/>
          <w:szCs w:val="24"/>
        </w:rPr>
        <w:t>ndo a la Maestría mediante la impartición de espacios académicos y mediante la dirección de trabajos de grado.</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Maestría continuará con estas tres estrategias, haciendo hincapié en el aumento de docentes con doctorado, en el aumento y diversificación de</w:t>
      </w:r>
      <w:r>
        <w:rPr>
          <w:rFonts w:ascii="Arial Narrow" w:eastAsia="Arial Narrow" w:hAnsi="Arial Narrow" w:cs="Arial Narrow"/>
          <w:sz w:val="24"/>
          <w:szCs w:val="24"/>
        </w:rPr>
        <w:t xml:space="preserve"> ejes temáticos y líneas de investigación, y prestando especial atención a la formación en una segunda lengua. </w:t>
      </w:r>
    </w:p>
    <w:p w:rsidR="00603D8C" w:rsidRDefault="005E66C4">
      <w:pPr>
        <w:pStyle w:val="Ttulo2"/>
        <w:ind w:left="576" w:hanging="576"/>
      </w:pPr>
      <w:bookmarkStart w:id="86" w:name="_heading=h.qu1iwv56oofa" w:colFirst="0" w:colLast="0"/>
      <w:bookmarkEnd w:id="86"/>
      <w:r>
        <w:t>7.5. Plan de Formación y Capacitación Docente</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el Estatuto Docente, la capacitación es entendida como el conjunto de actividades que la UDFJC </w:t>
      </w:r>
      <w:r>
        <w:rPr>
          <w:rFonts w:ascii="Arial Narrow" w:eastAsia="Arial Narrow" w:hAnsi="Arial Narrow" w:cs="Arial Narrow"/>
          <w:sz w:val="24"/>
          <w:szCs w:val="24"/>
        </w:rPr>
        <w:t>ofrece, directa e indirectamente, a los docentes vinculados a ella con el fin de actualizar los conocimientos y elevar su nivel académico, investigativo y pedagógico, de acuerdo con los planes de desarrollo académico. En los programas de capacitación de lo</w:t>
      </w:r>
      <w:r>
        <w:rPr>
          <w:rFonts w:ascii="Arial Narrow" w:eastAsia="Arial Narrow" w:hAnsi="Arial Narrow" w:cs="Arial Narrow"/>
          <w:sz w:val="24"/>
          <w:szCs w:val="24"/>
        </w:rPr>
        <w:t>s profesores de la Universidad, se consideran como mínimo, los campos de acción enunciados a continuación:</w:t>
      </w:r>
    </w:p>
    <w:p w:rsidR="00603D8C" w:rsidRDefault="00603D8C">
      <w:pPr>
        <w:ind w:firstLine="357"/>
        <w:jc w:val="both"/>
        <w:rPr>
          <w:rFonts w:ascii="Arial Narrow" w:eastAsia="Arial Narrow" w:hAnsi="Arial Narrow" w:cs="Arial Narrow"/>
          <w:sz w:val="24"/>
          <w:szCs w:val="24"/>
        </w:rPr>
      </w:pPr>
    </w:p>
    <w:p w:rsidR="00603D8C" w:rsidRDefault="005E66C4">
      <w:pPr>
        <w:numPr>
          <w:ilvl w:val="0"/>
          <w:numId w:val="4"/>
        </w:numPr>
        <w:jc w:val="both"/>
        <w:rPr>
          <w:rFonts w:ascii="Arial Narrow" w:eastAsia="Arial Narrow" w:hAnsi="Arial Narrow" w:cs="Arial Narrow"/>
          <w:sz w:val="24"/>
          <w:szCs w:val="24"/>
        </w:rPr>
      </w:pPr>
      <w:r>
        <w:rPr>
          <w:rFonts w:ascii="Arial Narrow" w:eastAsia="Arial Narrow" w:hAnsi="Arial Narrow" w:cs="Arial Narrow"/>
          <w:sz w:val="24"/>
          <w:szCs w:val="24"/>
        </w:rPr>
        <w:t>Formación de Magísteres y Doctores en campos de la educación, las ciencias básicas y aplicadas (naturales, sociales, humanas) y el arte.</w:t>
      </w:r>
    </w:p>
    <w:p w:rsidR="00603D8C" w:rsidRDefault="005E66C4">
      <w:pPr>
        <w:numPr>
          <w:ilvl w:val="0"/>
          <w:numId w:val="4"/>
        </w:numPr>
        <w:jc w:val="both"/>
        <w:rPr>
          <w:rFonts w:ascii="Arial Narrow" w:eastAsia="Arial Narrow" w:hAnsi="Arial Narrow" w:cs="Arial Narrow"/>
          <w:sz w:val="24"/>
          <w:szCs w:val="24"/>
        </w:rPr>
      </w:pPr>
      <w:r>
        <w:rPr>
          <w:rFonts w:ascii="Arial Narrow" w:eastAsia="Arial Narrow" w:hAnsi="Arial Narrow" w:cs="Arial Narrow"/>
          <w:sz w:val="24"/>
          <w:szCs w:val="24"/>
        </w:rPr>
        <w:t>Programas d</w:t>
      </w:r>
      <w:r>
        <w:rPr>
          <w:rFonts w:ascii="Arial Narrow" w:eastAsia="Arial Narrow" w:hAnsi="Arial Narrow" w:cs="Arial Narrow"/>
          <w:sz w:val="24"/>
          <w:szCs w:val="24"/>
        </w:rPr>
        <w:t>e actualización coherentes con la investigación y la innovación contemporánea en pedagogías y didácticas específicas que permitan la cualificación de la enseñanza de los profesores de la Universidad.</w:t>
      </w:r>
    </w:p>
    <w:p w:rsidR="00603D8C" w:rsidRDefault="005E66C4">
      <w:pPr>
        <w:numPr>
          <w:ilvl w:val="0"/>
          <w:numId w:val="4"/>
        </w:numPr>
        <w:jc w:val="both"/>
        <w:rPr>
          <w:rFonts w:ascii="Arial Narrow" w:eastAsia="Arial Narrow" w:hAnsi="Arial Narrow" w:cs="Arial Narrow"/>
          <w:sz w:val="24"/>
          <w:szCs w:val="24"/>
        </w:rPr>
      </w:pPr>
      <w:r>
        <w:rPr>
          <w:rFonts w:ascii="Arial Narrow" w:eastAsia="Arial Narrow" w:hAnsi="Arial Narrow" w:cs="Arial Narrow"/>
          <w:sz w:val="24"/>
          <w:szCs w:val="24"/>
        </w:rPr>
        <w:t>Programas de actualización en teorías y prácticas curric</w:t>
      </w:r>
      <w:r>
        <w:rPr>
          <w:rFonts w:ascii="Arial Narrow" w:eastAsia="Arial Narrow" w:hAnsi="Arial Narrow" w:cs="Arial Narrow"/>
          <w:sz w:val="24"/>
          <w:szCs w:val="24"/>
        </w:rPr>
        <w:t>ulares.</w:t>
      </w:r>
    </w:p>
    <w:p w:rsidR="00603D8C" w:rsidRDefault="005E66C4">
      <w:pPr>
        <w:numPr>
          <w:ilvl w:val="0"/>
          <w:numId w:val="4"/>
        </w:numPr>
        <w:jc w:val="both"/>
        <w:rPr>
          <w:rFonts w:ascii="Arial Narrow" w:eastAsia="Arial Narrow" w:hAnsi="Arial Narrow" w:cs="Arial Narrow"/>
          <w:sz w:val="24"/>
          <w:szCs w:val="24"/>
        </w:rPr>
      </w:pPr>
      <w:r>
        <w:rPr>
          <w:rFonts w:ascii="Arial Narrow" w:eastAsia="Arial Narrow" w:hAnsi="Arial Narrow" w:cs="Arial Narrow"/>
          <w:sz w:val="24"/>
          <w:szCs w:val="24"/>
        </w:rPr>
        <w:t>Programas de actualización en Desarrollo Humano.</w:t>
      </w:r>
    </w:p>
    <w:p w:rsidR="00603D8C" w:rsidRDefault="005E66C4">
      <w:pPr>
        <w:numPr>
          <w:ilvl w:val="0"/>
          <w:numId w:val="4"/>
        </w:numPr>
        <w:spacing w:after="200"/>
        <w:jc w:val="both"/>
        <w:rPr>
          <w:rFonts w:ascii="Arial Narrow" w:eastAsia="Arial Narrow" w:hAnsi="Arial Narrow" w:cs="Arial Narrow"/>
          <w:sz w:val="24"/>
          <w:szCs w:val="24"/>
        </w:rPr>
      </w:pPr>
      <w:r>
        <w:rPr>
          <w:rFonts w:ascii="Arial Narrow" w:eastAsia="Arial Narrow" w:hAnsi="Arial Narrow" w:cs="Arial Narrow"/>
          <w:sz w:val="24"/>
          <w:szCs w:val="24"/>
        </w:rPr>
        <w:t>Actualización de los profesores en campos propios de los conocimientos que enseñan.</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capacitación en programas ofrecidos por otras instituciones nacionales o extranjeras, es garantizada por la UDFJC mediante comisiones de estudios remuneradas o no remuneradas. Esta capacitación debe desarrollarse sobre temas de especialización o mediant</w:t>
      </w:r>
      <w:r>
        <w:rPr>
          <w:rFonts w:ascii="Arial Narrow" w:eastAsia="Arial Narrow" w:hAnsi="Arial Narrow" w:cs="Arial Narrow"/>
          <w:sz w:val="24"/>
          <w:szCs w:val="24"/>
        </w:rPr>
        <w:t>e trabajos de investigación, y debe corresponderse con los planes generales de desarrollo y capacitación institucionales, con el fin de obtener títulos de postgrado o especializaciones progresivas de estudios avanzados. Para efectos del otorgamiento de com</w:t>
      </w:r>
      <w:r>
        <w:rPr>
          <w:rFonts w:ascii="Arial Narrow" w:eastAsia="Arial Narrow" w:hAnsi="Arial Narrow" w:cs="Arial Narrow"/>
          <w:sz w:val="24"/>
          <w:szCs w:val="24"/>
        </w:rPr>
        <w:t>isiones de estudio, el Consejo Académico establece programas prioritarios de capacitación de docentes, de acuerdo con las políticas de desarrollo y las recomendaciones del Rector y los Consejos de Facultad. La siguiente tabla evidencia los logros alcanzado</w:t>
      </w:r>
      <w:r>
        <w:rPr>
          <w:rFonts w:ascii="Arial Narrow" w:eastAsia="Arial Narrow" w:hAnsi="Arial Narrow" w:cs="Arial Narrow"/>
          <w:sz w:val="24"/>
          <w:szCs w:val="24"/>
        </w:rPr>
        <w:t>s a través de estas políticas en materia de formación docente en programas posgraduales, para los profesores de carrera de la Universidad.</w:t>
      </w:r>
    </w:p>
    <w:p w:rsidR="00603D8C" w:rsidRDefault="00603D8C">
      <w:pPr>
        <w:ind w:left="0"/>
        <w:jc w:val="both"/>
        <w:rPr>
          <w:rFonts w:ascii="Arial Narrow" w:eastAsia="Arial Narrow" w:hAnsi="Arial Narrow" w:cs="Arial Narrow"/>
          <w:color w:val="FF0000"/>
          <w:sz w:val="24"/>
          <w:szCs w:val="24"/>
        </w:rPr>
      </w:pPr>
    </w:p>
    <w:p w:rsidR="00603D8C" w:rsidRDefault="00603D8C">
      <w:pPr>
        <w:ind w:left="0"/>
        <w:jc w:val="both"/>
        <w:rPr>
          <w:rFonts w:ascii="Arial Narrow" w:eastAsia="Arial Narrow" w:hAnsi="Arial Narrow" w:cs="Arial Narrow"/>
          <w:color w:val="FF0000"/>
          <w:sz w:val="24"/>
          <w:szCs w:val="24"/>
        </w:rPr>
      </w:pPr>
    </w:p>
    <w:p w:rsidR="00603D8C" w:rsidRDefault="005E66C4">
      <w:pPr>
        <w:ind w:left="0"/>
        <w:jc w:val="center"/>
        <w:rPr>
          <w:rFonts w:ascii="Arial Narrow" w:eastAsia="Arial Narrow" w:hAnsi="Arial Narrow" w:cs="Arial Narrow"/>
          <w:b/>
          <w:i/>
          <w:color w:val="FFFFFF"/>
          <w:sz w:val="24"/>
          <w:szCs w:val="24"/>
        </w:rPr>
      </w:pPr>
      <w:r>
        <w:rPr>
          <w:rFonts w:ascii="Arial Narrow" w:eastAsia="Arial Narrow" w:hAnsi="Arial Narrow" w:cs="Arial Narrow"/>
          <w:i/>
          <w:sz w:val="24"/>
          <w:szCs w:val="24"/>
        </w:rPr>
        <w:t>Tabla 7. Comisiones de estudio remuneradas por la UFJC 2018-2020</w:t>
      </w:r>
    </w:p>
    <w:tbl>
      <w:tblPr>
        <w:tblStyle w:val="aff2"/>
        <w:tblW w:w="9216" w:type="dxa"/>
        <w:jc w:val="center"/>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4536"/>
        <w:gridCol w:w="1560"/>
        <w:gridCol w:w="1560"/>
        <w:gridCol w:w="1560"/>
      </w:tblGrid>
      <w:tr w:rsidR="00603D8C">
        <w:trPr>
          <w:trHeight w:val="590"/>
          <w:jc w:val="center"/>
        </w:trPr>
        <w:tc>
          <w:tcPr>
            <w:tcW w:w="4536" w:type="dxa"/>
            <w:shd w:val="clear" w:color="auto" w:fill="0070C0"/>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color w:val="FFFFFF"/>
                <w:sz w:val="24"/>
                <w:szCs w:val="24"/>
              </w:rPr>
              <w:t>Estado Administrativo</w:t>
            </w:r>
          </w:p>
        </w:tc>
        <w:tc>
          <w:tcPr>
            <w:tcW w:w="1560" w:type="dxa"/>
            <w:shd w:val="clear" w:color="auto" w:fill="0070C0"/>
            <w:vAlign w:val="center"/>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2018</w:t>
            </w:r>
          </w:p>
        </w:tc>
        <w:tc>
          <w:tcPr>
            <w:tcW w:w="1560" w:type="dxa"/>
            <w:shd w:val="clear" w:color="auto" w:fill="0070C0"/>
            <w:vAlign w:val="center"/>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2019</w:t>
            </w:r>
          </w:p>
        </w:tc>
        <w:tc>
          <w:tcPr>
            <w:tcW w:w="1560" w:type="dxa"/>
            <w:shd w:val="clear" w:color="auto" w:fill="0070C0"/>
            <w:vAlign w:val="center"/>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2020</w:t>
            </w:r>
          </w:p>
        </w:tc>
      </w:tr>
      <w:tr w:rsidR="00603D8C">
        <w:trPr>
          <w:trHeight w:val="45"/>
          <w:jc w:val="center"/>
        </w:trPr>
        <w:tc>
          <w:tcPr>
            <w:tcW w:w="4536" w:type="dxa"/>
            <w:shd w:val="clear" w:color="auto" w:fill="auto"/>
            <w:tcMar>
              <w:top w:w="15" w:type="dxa"/>
              <w:left w:w="89" w:type="dxa"/>
              <w:right w:w="89" w:type="dxa"/>
            </w:tcMar>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 curso</w:t>
            </w:r>
          </w:p>
        </w:tc>
        <w:tc>
          <w:tcPr>
            <w:tcW w:w="1560" w:type="dxa"/>
            <w:shd w:val="clear" w:color="auto" w:fill="auto"/>
            <w:tcMar>
              <w:top w:w="15" w:type="dxa"/>
              <w:left w:w="89" w:type="dxa"/>
              <w:right w:w="89" w:type="dxa"/>
            </w:tcMar>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r>
      <w:tr w:rsidR="00603D8C">
        <w:trPr>
          <w:trHeight w:val="111"/>
          <w:jc w:val="center"/>
        </w:trPr>
        <w:tc>
          <w:tcPr>
            <w:tcW w:w="4536" w:type="dxa"/>
            <w:shd w:val="clear" w:color="auto" w:fill="auto"/>
            <w:tcMar>
              <w:top w:w="15" w:type="dxa"/>
              <w:left w:w="89" w:type="dxa"/>
              <w:right w:w="89" w:type="dxa"/>
            </w:tcMar>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Titulado con contrato vigente</w:t>
            </w:r>
          </w:p>
        </w:tc>
        <w:tc>
          <w:tcPr>
            <w:tcW w:w="1560" w:type="dxa"/>
            <w:shd w:val="clear" w:color="auto" w:fill="auto"/>
            <w:tcMar>
              <w:top w:w="15" w:type="dxa"/>
              <w:left w:w="89" w:type="dxa"/>
              <w:right w:w="89" w:type="dxa"/>
            </w:tcMar>
            <w:vAlign w:val="cente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r>
      <w:tr w:rsidR="00603D8C">
        <w:trPr>
          <w:trHeight w:val="253"/>
          <w:jc w:val="center"/>
        </w:trPr>
        <w:tc>
          <w:tcPr>
            <w:tcW w:w="4536" w:type="dxa"/>
            <w:shd w:val="clear" w:color="auto" w:fill="auto"/>
            <w:tcMar>
              <w:top w:w="15" w:type="dxa"/>
              <w:left w:w="89" w:type="dxa"/>
              <w:right w:w="89" w:type="dxa"/>
            </w:tcMar>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Estudios terminados sin titulación</w:t>
            </w:r>
          </w:p>
        </w:tc>
        <w:tc>
          <w:tcPr>
            <w:tcW w:w="1560" w:type="dxa"/>
            <w:shd w:val="clear" w:color="auto" w:fill="auto"/>
            <w:tcMar>
              <w:top w:w="15" w:type="dxa"/>
              <w:left w:w="89" w:type="dxa"/>
              <w:right w:w="89" w:type="dxa"/>
            </w:tcMar>
            <w:vAlign w:val="cente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r>
      <w:tr w:rsidR="00603D8C">
        <w:trPr>
          <w:trHeight w:val="61"/>
          <w:jc w:val="center"/>
        </w:trPr>
        <w:tc>
          <w:tcPr>
            <w:tcW w:w="4536" w:type="dxa"/>
            <w:shd w:val="clear" w:color="auto" w:fill="auto"/>
            <w:tcMar>
              <w:top w:w="15" w:type="dxa"/>
              <w:left w:w="89" w:type="dxa"/>
              <w:right w:w="89" w:type="dxa"/>
            </w:tcMar>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Fallecido</w:t>
            </w:r>
          </w:p>
        </w:tc>
        <w:tc>
          <w:tcPr>
            <w:tcW w:w="1560" w:type="dxa"/>
            <w:shd w:val="clear" w:color="auto" w:fill="auto"/>
            <w:tcMar>
              <w:top w:w="15" w:type="dxa"/>
              <w:left w:w="89" w:type="dxa"/>
              <w:right w:w="89" w:type="dxa"/>
            </w:tcMar>
            <w:vAlign w:val="cente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r>
      <w:tr w:rsidR="00603D8C">
        <w:trPr>
          <w:trHeight w:val="94"/>
          <w:jc w:val="center"/>
        </w:trPr>
        <w:tc>
          <w:tcPr>
            <w:tcW w:w="4536" w:type="dxa"/>
            <w:shd w:val="clear" w:color="auto" w:fill="auto"/>
            <w:tcMar>
              <w:top w:w="15" w:type="dxa"/>
              <w:left w:w="89" w:type="dxa"/>
              <w:right w:w="89" w:type="dxa"/>
            </w:tcMar>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Liquidado</w:t>
            </w:r>
          </w:p>
        </w:tc>
        <w:tc>
          <w:tcPr>
            <w:tcW w:w="1560" w:type="dxa"/>
            <w:shd w:val="clear" w:color="auto" w:fill="auto"/>
            <w:tcMar>
              <w:top w:w="15" w:type="dxa"/>
              <w:left w:w="89" w:type="dxa"/>
              <w:right w:w="89" w:type="dxa"/>
            </w:tcMar>
            <w:vAlign w:val="cente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1560" w:type="dxa"/>
            <w:tcMar>
              <w:top w:w="15" w:type="dxa"/>
              <w:left w:w="89" w:type="dxa"/>
              <w:right w:w="89" w:type="dxa"/>
            </w:tcMa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r>
      <w:tr w:rsidR="00603D8C">
        <w:trPr>
          <w:trHeight w:val="45"/>
          <w:jc w:val="center"/>
        </w:trPr>
        <w:tc>
          <w:tcPr>
            <w:tcW w:w="4536" w:type="dxa"/>
            <w:shd w:val="clear" w:color="auto" w:fill="auto"/>
            <w:tcMar>
              <w:top w:w="15" w:type="dxa"/>
              <w:left w:w="89" w:type="dxa"/>
              <w:right w:w="89" w:type="dxa"/>
            </w:tcMar>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Liquidado sin título</w:t>
            </w:r>
          </w:p>
        </w:tc>
        <w:tc>
          <w:tcPr>
            <w:tcW w:w="1560" w:type="dxa"/>
            <w:shd w:val="clear" w:color="auto" w:fill="auto"/>
            <w:tcMar>
              <w:top w:w="15" w:type="dxa"/>
              <w:left w:w="89" w:type="dxa"/>
              <w:right w:w="89" w:type="dxa"/>
            </w:tcMar>
            <w:vAlign w:val="cente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r>
      <w:tr w:rsidR="00603D8C">
        <w:trPr>
          <w:trHeight w:val="144"/>
          <w:jc w:val="center"/>
        </w:trPr>
        <w:tc>
          <w:tcPr>
            <w:tcW w:w="4536" w:type="dxa"/>
            <w:shd w:val="clear" w:color="auto" w:fill="auto"/>
            <w:tcMar>
              <w:top w:w="15" w:type="dxa"/>
              <w:left w:w="89" w:type="dxa"/>
              <w:right w:w="89" w:type="dxa"/>
            </w:tcMar>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Renuncia a la universidad</w:t>
            </w:r>
          </w:p>
        </w:tc>
        <w:tc>
          <w:tcPr>
            <w:tcW w:w="1560" w:type="dxa"/>
            <w:shd w:val="clear" w:color="auto" w:fill="auto"/>
            <w:tcMar>
              <w:top w:w="15" w:type="dxa"/>
              <w:left w:w="89" w:type="dxa"/>
              <w:right w:w="89" w:type="dxa"/>
            </w:tcMar>
            <w:vAlign w:val="cente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r>
      <w:tr w:rsidR="00603D8C">
        <w:trPr>
          <w:trHeight w:val="45"/>
          <w:jc w:val="center"/>
        </w:trPr>
        <w:tc>
          <w:tcPr>
            <w:tcW w:w="4536" w:type="dxa"/>
            <w:shd w:val="clear" w:color="auto" w:fill="auto"/>
            <w:tcMar>
              <w:top w:w="15" w:type="dxa"/>
              <w:left w:w="89" w:type="dxa"/>
              <w:right w:w="89" w:type="dxa"/>
            </w:tcMar>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Renuncia a la comisión</w:t>
            </w:r>
          </w:p>
        </w:tc>
        <w:tc>
          <w:tcPr>
            <w:tcW w:w="1560" w:type="dxa"/>
            <w:shd w:val="clear" w:color="auto" w:fill="auto"/>
            <w:tcMar>
              <w:top w:w="15" w:type="dxa"/>
              <w:left w:w="89" w:type="dxa"/>
              <w:right w:w="89" w:type="dxa"/>
            </w:tcMar>
            <w:vAlign w:val="cente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r>
      <w:tr w:rsidR="00603D8C">
        <w:trPr>
          <w:trHeight w:val="65"/>
          <w:jc w:val="center"/>
        </w:trPr>
        <w:tc>
          <w:tcPr>
            <w:tcW w:w="4536" w:type="dxa"/>
            <w:shd w:val="clear" w:color="auto" w:fill="auto"/>
            <w:tcMar>
              <w:top w:w="15" w:type="dxa"/>
              <w:left w:w="89" w:type="dxa"/>
              <w:right w:w="89" w:type="dxa"/>
            </w:tcMar>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Con incumplimiento</w:t>
            </w:r>
          </w:p>
        </w:tc>
        <w:tc>
          <w:tcPr>
            <w:tcW w:w="1560" w:type="dxa"/>
            <w:shd w:val="clear" w:color="auto" w:fill="auto"/>
            <w:tcMar>
              <w:top w:w="15" w:type="dxa"/>
              <w:left w:w="89" w:type="dxa"/>
              <w:right w:w="89" w:type="dxa"/>
            </w:tcMar>
            <w:vAlign w:val="cente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r>
      <w:tr w:rsidR="00603D8C">
        <w:trPr>
          <w:trHeight w:val="45"/>
          <w:jc w:val="center"/>
        </w:trPr>
        <w:tc>
          <w:tcPr>
            <w:tcW w:w="4536" w:type="dxa"/>
            <w:shd w:val="clear" w:color="auto" w:fill="auto"/>
            <w:tcMar>
              <w:top w:w="15" w:type="dxa"/>
              <w:left w:w="89" w:type="dxa"/>
              <w:right w:w="89" w:type="dxa"/>
            </w:tcMar>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Sin Información</w:t>
            </w:r>
          </w:p>
        </w:tc>
        <w:tc>
          <w:tcPr>
            <w:tcW w:w="1560" w:type="dxa"/>
            <w:shd w:val="clear" w:color="auto" w:fill="auto"/>
            <w:tcMar>
              <w:top w:w="15" w:type="dxa"/>
              <w:left w:w="89" w:type="dxa"/>
              <w:right w:w="89" w:type="dxa"/>
            </w:tcMar>
            <w:vAlign w:val="cente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603D8C" w:rsidRDefault="00603D8C">
            <w:pPr>
              <w:ind w:left="0"/>
              <w:jc w:val="center"/>
              <w:rPr>
                <w:rFonts w:ascii="Arial Narrow" w:eastAsia="Arial Narrow" w:hAnsi="Arial Narrow" w:cs="Arial Narrow"/>
                <w:sz w:val="24"/>
                <w:szCs w:val="24"/>
              </w:rPr>
            </w:pPr>
          </w:p>
        </w:tc>
      </w:tr>
      <w:tr w:rsidR="00603D8C">
        <w:trPr>
          <w:trHeight w:val="114"/>
          <w:jc w:val="center"/>
        </w:trPr>
        <w:tc>
          <w:tcPr>
            <w:tcW w:w="4536" w:type="dxa"/>
            <w:shd w:val="clear" w:color="auto" w:fill="0070C0"/>
            <w:tcMar>
              <w:top w:w="15" w:type="dxa"/>
              <w:left w:w="89" w:type="dxa"/>
              <w:right w:w="89" w:type="dxa"/>
            </w:tcMar>
            <w:vAlign w:val="center"/>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Total de Comisiones Otorgadas</w:t>
            </w:r>
          </w:p>
        </w:tc>
        <w:tc>
          <w:tcPr>
            <w:tcW w:w="1560" w:type="dxa"/>
            <w:shd w:val="clear" w:color="auto" w:fill="0070C0"/>
            <w:tcMar>
              <w:top w:w="15" w:type="dxa"/>
              <w:left w:w="89" w:type="dxa"/>
              <w:right w:w="89" w:type="dxa"/>
            </w:tcMar>
            <w:vAlign w:val="center"/>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 xml:space="preserve">Cantidades </w:t>
            </w:r>
          </w:p>
        </w:tc>
        <w:tc>
          <w:tcPr>
            <w:tcW w:w="1560" w:type="dxa"/>
            <w:shd w:val="clear" w:color="auto" w:fill="0070C0"/>
            <w:tcMar>
              <w:top w:w="15" w:type="dxa"/>
              <w:left w:w="89" w:type="dxa"/>
              <w:right w:w="89" w:type="dxa"/>
            </w:tcMar>
          </w:tcPr>
          <w:p w:rsidR="00603D8C" w:rsidRDefault="00603D8C">
            <w:pPr>
              <w:ind w:left="0"/>
              <w:jc w:val="center"/>
              <w:rPr>
                <w:rFonts w:ascii="Arial Narrow" w:eastAsia="Arial Narrow" w:hAnsi="Arial Narrow" w:cs="Arial Narrow"/>
                <w:color w:val="FFFFFF"/>
                <w:sz w:val="24"/>
                <w:szCs w:val="24"/>
              </w:rPr>
            </w:pPr>
          </w:p>
        </w:tc>
        <w:tc>
          <w:tcPr>
            <w:tcW w:w="1560" w:type="dxa"/>
            <w:shd w:val="clear" w:color="auto" w:fill="0070C0"/>
            <w:tcMar>
              <w:top w:w="15" w:type="dxa"/>
              <w:left w:w="89" w:type="dxa"/>
              <w:right w:w="89" w:type="dxa"/>
            </w:tcMar>
          </w:tcPr>
          <w:p w:rsidR="00603D8C" w:rsidRDefault="00603D8C">
            <w:pPr>
              <w:ind w:left="0"/>
              <w:jc w:val="center"/>
              <w:rPr>
                <w:rFonts w:ascii="Arial Narrow" w:eastAsia="Arial Narrow" w:hAnsi="Arial Narrow" w:cs="Arial Narrow"/>
                <w:color w:val="FFFFFF"/>
                <w:sz w:val="24"/>
                <w:szCs w:val="24"/>
              </w:rPr>
            </w:pPr>
          </w:p>
        </w:tc>
      </w:tr>
    </w:tbl>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Fuente: Proyecto curricular</w:t>
      </w:r>
    </w:p>
    <w:p w:rsidR="00603D8C" w:rsidRDefault="00603D8C">
      <w:pPr>
        <w:ind w:left="0"/>
        <w:jc w:val="center"/>
        <w:rPr>
          <w:rFonts w:ascii="Arial Narrow" w:eastAsia="Arial Narrow" w:hAnsi="Arial Narrow" w:cs="Arial Narrow"/>
          <w:i/>
          <w:sz w:val="24"/>
          <w:szCs w:val="24"/>
          <w:highlight w:val="yellow"/>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De manera complementaria a sus procesos de formación profesional, los docentes de carrera de la UDFJC tienen derecho al disfrute de un año remunerado para dedicarse a la investigación o a la extensión avalada institucionalmente, para actualizar sus conocim</w:t>
      </w:r>
      <w:r>
        <w:rPr>
          <w:rFonts w:ascii="Arial Narrow" w:eastAsia="Arial Narrow" w:hAnsi="Arial Narrow" w:cs="Arial Narrow"/>
          <w:sz w:val="24"/>
          <w:szCs w:val="24"/>
        </w:rPr>
        <w:t>ientos, realizar escritura de libros de texto, de ensayo, de resultados de investigación, preparar y escribir papers para publicación en revistas indexadas, efectuar traducción de libros o realizar otras actividades relacionadas con su desempeño profesiona</w:t>
      </w:r>
      <w:r>
        <w:rPr>
          <w:rFonts w:ascii="Arial Narrow" w:eastAsia="Arial Narrow" w:hAnsi="Arial Narrow" w:cs="Arial Narrow"/>
          <w:sz w:val="24"/>
          <w:szCs w:val="24"/>
        </w:rPr>
        <w:t>l. El año sabático, como es conocido este derecho está reglamentado por el Acuerdo No. 007 del 12 de julio de 2005 del Consejo Académico</w:t>
      </w:r>
      <w:r>
        <w:rPr>
          <w:rFonts w:ascii="Arial Narrow" w:eastAsia="Arial Narrow" w:hAnsi="Arial Narrow" w:cs="Arial Narrow"/>
          <w:sz w:val="24"/>
          <w:szCs w:val="24"/>
          <w:vertAlign w:val="superscript"/>
        </w:rPr>
        <w:footnoteReference w:id="5"/>
      </w:r>
      <w:r>
        <w:rPr>
          <w:rFonts w:ascii="Arial Narrow" w:eastAsia="Arial Narrow" w:hAnsi="Arial Narrow" w:cs="Arial Narrow"/>
          <w:sz w:val="24"/>
          <w:szCs w:val="24"/>
        </w:rPr>
        <w:t xml:space="preserve"> y por lo establecido en el Estatuto Docente. A continuación, se presentan cifras sobre docentes que han disfrutado del año sabático en los últimos tres años:</w:t>
      </w:r>
    </w:p>
    <w:p w:rsidR="00603D8C" w:rsidRDefault="00603D8C">
      <w:pPr>
        <w:ind w:left="0"/>
        <w:jc w:val="both"/>
        <w:rPr>
          <w:rFonts w:ascii="Arial Narrow" w:eastAsia="Arial Narrow" w:hAnsi="Arial Narrow" w:cs="Arial Narrow"/>
          <w:sz w:val="24"/>
          <w:szCs w:val="24"/>
        </w:rPr>
      </w:pPr>
    </w:p>
    <w:p w:rsidR="00603D8C" w:rsidRDefault="005E66C4">
      <w:pPr>
        <w:ind w:left="0"/>
        <w:jc w:val="center"/>
        <w:rPr>
          <w:rFonts w:ascii="Arial Narrow" w:eastAsia="Arial Narrow" w:hAnsi="Arial Narrow" w:cs="Arial Narrow"/>
          <w:b/>
          <w:i/>
          <w:color w:val="FFFFFF"/>
          <w:sz w:val="24"/>
          <w:szCs w:val="24"/>
        </w:rPr>
      </w:pPr>
      <w:r>
        <w:rPr>
          <w:rFonts w:ascii="Arial Narrow" w:eastAsia="Arial Narrow" w:hAnsi="Arial Narrow" w:cs="Arial Narrow"/>
          <w:i/>
          <w:sz w:val="24"/>
          <w:szCs w:val="24"/>
        </w:rPr>
        <w:t>Tabla 8. Docentes en años sabático</w:t>
      </w:r>
    </w:p>
    <w:tbl>
      <w:tblPr>
        <w:tblStyle w:val="aff3"/>
        <w:tblW w:w="3832" w:type="dxa"/>
        <w:jc w:val="center"/>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851"/>
        <w:gridCol w:w="2981"/>
      </w:tblGrid>
      <w:tr w:rsidR="00603D8C">
        <w:trPr>
          <w:trHeight w:val="20"/>
          <w:jc w:val="center"/>
        </w:trPr>
        <w:tc>
          <w:tcPr>
            <w:tcW w:w="851" w:type="dxa"/>
            <w:shd w:val="clear" w:color="auto" w:fill="0070C0"/>
            <w:vAlign w:val="center"/>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Año</w:t>
            </w:r>
          </w:p>
        </w:tc>
        <w:tc>
          <w:tcPr>
            <w:tcW w:w="2981" w:type="dxa"/>
            <w:shd w:val="clear" w:color="auto" w:fill="0070C0"/>
            <w:vAlign w:val="center"/>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 xml:space="preserve">Proyecto curricular xxx </w:t>
            </w:r>
          </w:p>
        </w:tc>
      </w:tr>
      <w:tr w:rsidR="00603D8C">
        <w:trPr>
          <w:trHeight w:val="20"/>
          <w:jc w:val="center"/>
        </w:trPr>
        <w:tc>
          <w:tcPr>
            <w:tcW w:w="85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2018</w:t>
            </w:r>
          </w:p>
        </w:tc>
        <w:tc>
          <w:tcPr>
            <w:tcW w:w="298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r>
      <w:tr w:rsidR="00603D8C">
        <w:trPr>
          <w:trHeight w:val="20"/>
          <w:jc w:val="center"/>
        </w:trPr>
        <w:tc>
          <w:tcPr>
            <w:tcW w:w="85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2019</w:t>
            </w:r>
          </w:p>
        </w:tc>
        <w:tc>
          <w:tcPr>
            <w:tcW w:w="298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603D8C">
        <w:trPr>
          <w:trHeight w:val="20"/>
          <w:jc w:val="center"/>
        </w:trPr>
        <w:tc>
          <w:tcPr>
            <w:tcW w:w="85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2020</w:t>
            </w:r>
          </w:p>
        </w:tc>
        <w:tc>
          <w:tcPr>
            <w:tcW w:w="2981" w:type="dxa"/>
            <w:shd w:val="clear" w:color="auto" w:fill="auto"/>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r>
      <w:tr w:rsidR="00603D8C">
        <w:trPr>
          <w:trHeight w:val="20"/>
          <w:jc w:val="center"/>
        </w:trPr>
        <w:tc>
          <w:tcPr>
            <w:tcW w:w="851" w:type="dxa"/>
            <w:shd w:val="clear" w:color="auto" w:fill="0070C0"/>
            <w:vAlign w:val="center"/>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TOTAL</w:t>
            </w:r>
          </w:p>
        </w:tc>
        <w:tc>
          <w:tcPr>
            <w:tcW w:w="2981" w:type="dxa"/>
            <w:shd w:val="clear" w:color="auto" w:fill="0070C0"/>
            <w:vAlign w:val="center"/>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 xml:space="preserve">Cantidades </w:t>
            </w:r>
          </w:p>
        </w:tc>
      </w:tr>
    </w:tbl>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Fuente: Proyecto curricular</w:t>
      </w: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De acuerdo con lo anterior, la Maestría, en los últimos 5 años ha desarrollado un plan de formación y capacitación docente en las siguientes vías:</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9"/>
        </w:numPr>
        <w:jc w:val="both"/>
        <w:rPr>
          <w:sz w:val="24"/>
          <w:szCs w:val="24"/>
        </w:rPr>
      </w:pPr>
      <w:r>
        <w:rPr>
          <w:rFonts w:ascii="Arial Narrow" w:eastAsia="Arial Narrow" w:hAnsi="Arial Narrow" w:cs="Arial Narrow"/>
          <w:sz w:val="24"/>
          <w:szCs w:val="24"/>
        </w:rPr>
        <w:t>Incentivar, promover y facilitar la formación doctoral de sus doc</w:t>
      </w:r>
      <w:r>
        <w:rPr>
          <w:rFonts w:ascii="Arial Narrow" w:eastAsia="Arial Narrow" w:hAnsi="Arial Narrow" w:cs="Arial Narrow"/>
          <w:sz w:val="24"/>
          <w:szCs w:val="24"/>
        </w:rPr>
        <w:t>entes, haciendo uso de las comisiones de estudio y los beneficios y excepciones ofrecidos a los docentes. De esta forma durante los últimos 5 años, 5 de sus docentes alcanzaron su título de doctorado y 3 se encuentran cursando estudios de doctorado actualm</w:t>
      </w:r>
      <w:r>
        <w:rPr>
          <w:rFonts w:ascii="Arial Narrow" w:eastAsia="Arial Narrow" w:hAnsi="Arial Narrow" w:cs="Arial Narrow"/>
          <w:sz w:val="24"/>
          <w:szCs w:val="24"/>
        </w:rPr>
        <w:t>ente.</w:t>
      </w:r>
    </w:p>
    <w:p w:rsidR="00603D8C" w:rsidRDefault="005E66C4">
      <w:pPr>
        <w:numPr>
          <w:ilvl w:val="0"/>
          <w:numId w:val="9"/>
        </w:numPr>
        <w:jc w:val="both"/>
        <w:rPr>
          <w:sz w:val="24"/>
          <w:szCs w:val="24"/>
        </w:rPr>
      </w:pPr>
      <w:r>
        <w:rPr>
          <w:rFonts w:ascii="Arial Narrow" w:eastAsia="Arial Narrow" w:hAnsi="Arial Narrow" w:cs="Arial Narrow"/>
          <w:sz w:val="24"/>
          <w:szCs w:val="24"/>
        </w:rPr>
        <w:t>Promover y facilitar la capacitación y actualización de sus docentes mediante la participación de eventos científicos, seminarios, workshops, cursos, certificaciones, entre otras. Esta estrategia ha permitido la participación continua de los docentes</w:t>
      </w:r>
      <w:r>
        <w:rPr>
          <w:rFonts w:ascii="Arial Narrow" w:eastAsia="Arial Narrow" w:hAnsi="Arial Narrow" w:cs="Arial Narrow"/>
          <w:sz w:val="24"/>
          <w:szCs w:val="24"/>
        </w:rPr>
        <w:t xml:space="preserve"> en eventos científicos nacionales e internacionales. La Maestría lideró y administró durante el año 2020 el plan Coursera for Campus, mediante el cual 80% de sus docentes se capacitaron y actualizaron en sus temas de interés. La Maestría semestralmente re</w:t>
      </w:r>
      <w:r>
        <w:rPr>
          <w:rFonts w:ascii="Arial Narrow" w:eastAsia="Arial Narrow" w:hAnsi="Arial Narrow" w:cs="Arial Narrow"/>
          <w:sz w:val="24"/>
          <w:szCs w:val="24"/>
        </w:rPr>
        <w:t>aliza un ciclo de workshops para estudiantes y docentes (</w:t>
      </w:r>
      <w:hyperlink r:id="rId165">
        <w:r>
          <w:rPr>
            <w:rFonts w:ascii="Arial Narrow" w:eastAsia="Arial Narrow" w:hAnsi="Arial Narrow" w:cs="Arial Narrow"/>
            <w:color w:val="0563C1"/>
            <w:sz w:val="24"/>
            <w:szCs w:val="24"/>
            <w:u w:val="single"/>
          </w:rPr>
          <w:t>https://rita.udistrital.edu.co/mciencias/index.php/informacion-general/eventos</w:t>
        </w:r>
      </w:hyperlink>
      <w:r>
        <w:rPr>
          <w:rFonts w:ascii="Arial Narrow" w:eastAsia="Arial Narrow" w:hAnsi="Arial Narrow" w:cs="Arial Narrow"/>
          <w:sz w:val="24"/>
          <w:szCs w:val="24"/>
        </w:rPr>
        <w:t>).</w:t>
      </w:r>
    </w:p>
    <w:p w:rsidR="00603D8C" w:rsidRDefault="005E66C4">
      <w:pPr>
        <w:numPr>
          <w:ilvl w:val="0"/>
          <w:numId w:val="9"/>
        </w:numPr>
        <w:jc w:val="both"/>
        <w:rPr>
          <w:sz w:val="24"/>
          <w:szCs w:val="24"/>
        </w:rPr>
      </w:pPr>
      <w:r>
        <w:rPr>
          <w:rFonts w:ascii="Arial Narrow" w:eastAsia="Arial Narrow" w:hAnsi="Arial Narrow" w:cs="Arial Narrow"/>
          <w:sz w:val="24"/>
          <w:szCs w:val="24"/>
        </w:rPr>
        <w:t>Promover y facilitar la capacitación en herramientas TIC para la educación a través de los cursos ofrecidos semestralmente por Planestic (</w:t>
      </w:r>
      <w:hyperlink r:id="rId166">
        <w:r>
          <w:rPr>
            <w:rFonts w:ascii="Arial Narrow" w:eastAsia="Arial Narrow" w:hAnsi="Arial Narrow" w:cs="Arial Narrow"/>
            <w:color w:val="0563C1"/>
            <w:sz w:val="24"/>
            <w:szCs w:val="24"/>
            <w:u w:val="single"/>
          </w:rPr>
          <w:t>https://campusvirtual.udistrital.edu.co/index.php</w:t>
        </w:r>
      </w:hyperlink>
      <w:r>
        <w:rPr>
          <w:rFonts w:ascii="Arial Narrow" w:eastAsia="Arial Narrow" w:hAnsi="Arial Narrow" w:cs="Arial Narrow"/>
          <w:sz w:val="24"/>
          <w:szCs w:val="24"/>
        </w:rPr>
        <w:t>). Durante el año 2020, el 100% de los docentes de la Maestría tomaron por lo menos un curso de los ofrecidos por Planestic.</w:t>
      </w:r>
    </w:p>
    <w:p w:rsidR="00603D8C" w:rsidRDefault="005E66C4">
      <w:pPr>
        <w:numPr>
          <w:ilvl w:val="0"/>
          <w:numId w:val="9"/>
        </w:numPr>
        <w:jc w:val="both"/>
        <w:rPr>
          <w:sz w:val="24"/>
          <w:szCs w:val="24"/>
        </w:rPr>
      </w:pPr>
      <w:r>
        <w:rPr>
          <w:rFonts w:ascii="Arial Narrow" w:eastAsia="Arial Narrow" w:hAnsi="Arial Narrow" w:cs="Arial Narrow"/>
          <w:sz w:val="24"/>
          <w:szCs w:val="24"/>
        </w:rPr>
        <w:t>Exigir y promover la capacitación continua en una segunda lengua. Durante los años 2019 y 2020 la Maestría se ha unido al plan de f</w:t>
      </w:r>
      <w:r>
        <w:rPr>
          <w:rFonts w:ascii="Arial Narrow" w:eastAsia="Arial Narrow" w:hAnsi="Arial Narrow" w:cs="Arial Narrow"/>
          <w:sz w:val="24"/>
          <w:szCs w:val="24"/>
        </w:rPr>
        <w:t>ormación en inglés impartido por el Doctorado en ingeniería, gracias a esta alianza, el 30% de los docentes de la Maestría han reforzado su formación en inglés.</w:t>
      </w:r>
    </w:p>
    <w:p w:rsidR="00603D8C" w:rsidRDefault="00603D8C">
      <w:pPr>
        <w:ind w:firstLine="357"/>
        <w:jc w:val="both"/>
        <w:rPr>
          <w:rFonts w:ascii="Arial Narrow" w:eastAsia="Arial Narrow" w:hAnsi="Arial Narrow" w:cs="Arial Narrow"/>
          <w:sz w:val="24"/>
          <w:szCs w:val="24"/>
        </w:rPr>
      </w:pPr>
    </w:p>
    <w:p w:rsidR="00603D8C" w:rsidRDefault="005E66C4">
      <w:pPr>
        <w:pStyle w:val="Ttulo3"/>
        <w:spacing w:line="240" w:lineRule="auto"/>
        <w:ind w:firstLine="357"/>
        <w:jc w:val="both"/>
      </w:pPr>
      <w:bookmarkStart w:id="87" w:name="_heading=h.5we9iy2fm1gf" w:colFirst="0" w:colLast="0"/>
      <w:bookmarkEnd w:id="87"/>
      <w:r>
        <w:t>7.5.1. Capacitación docente</w:t>
      </w:r>
    </w:p>
    <w:p w:rsidR="00603D8C" w:rsidRDefault="00603D8C">
      <w:pPr>
        <w:ind w:firstLine="357"/>
        <w:rPr>
          <w:rFonts w:ascii="Arial Narrow" w:eastAsia="Arial Narrow" w:hAnsi="Arial Narrow" w:cs="Arial Narrow"/>
          <w:sz w:val="24"/>
          <w:szCs w:val="24"/>
        </w:rPr>
      </w:pPr>
    </w:p>
    <w:p w:rsidR="00603D8C" w:rsidRDefault="005E66C4">
      <w:pPr>
        <w:ind w:firstLine="357"/>
        <w:jc w:val="both"/>
        <w:rPr>
          <w:rFonts w:ascii="Arial Narrow" w:eastAsia="Arial Narrow" w:hAnsi="Arial Narrow" w:cs="Arial Narrow"/>
          <w:sz w:val="24"/>
          <w:szCs w:val="24"/>
        </w:rPr>
      </w:pPr>
      <w:r>
        <w:rPr>
          <w:rFonts w:ascii="Arial Narrow" w:eastAsia="Arial Narrow" w:hAnsi="Arial Narrow" w:cs="Arial Narrow"/>
          <w:sz w:val="24"/>
          <w:szCs w:val="24"/>
        </w:rPr>
        <w:t>La capacitación en la Universidad, las Facultades y los Proyectos Curriculares, constituye un ejercicio integral que convoca a los docentes a aprehender nuevos conocimientos, incursionar en espacios que no han sido principales en su labor o integrar nuevas</w:t>
      </w:r>
      <w:r>
        <w:rPr>
          <w:rFonts w:ascii="Arial Narrow" w:eastAsia="Arial Narrow" w:hAnsi="Arial Narrow" w:cs="Arial Narrow"/>
          <w:sz w:val="24"/>
          <w:szCs w:val="24"/>
        </w:rPr>
        <w:t xml:space="preserve"> herramientas a su propio ejercicio, el cual está expuesto a permanente renovación y actualización. Desde esta mirada, la Universidad promueve el desarrollo de </w:t>
      </w:r>
      <w:r>
        <w:rPr>
          <w:rFonts w:ascii="Arial Narrow" w:eastAsia="Arial Narrow" w:hAnsi="Arial Narrow" w:cs="Arial Narrow"/>
          <w:sz w:val="24"/>
          <w:szCs w:val="24"/>
        </w:rPr>
        <w:lastRenderedPageBreak/>
        <w:t>capacitaciones que buscan propiciar en sus docentes el intercambio de experiencias y con ello, l</w:t>
      </w:r>
      <w:r>
        <w:rPr>
          <w:rFonts w:ascii="Arial Narrow" w:eastAsia="Arial Narrow" w:hAnsi="Arial Narrow" w:cs="Arial Narrow"/>
          <w:sz w:val="24"/>
          <w:szCs w:val="24"/>
        </w:rPr>
        <w:t xml:space="preserve">a apropiación de elementos que enriquezcan su ejercicio profesional, investigativo, personal, entre otros. Prueba de ello, son los </w:t>
      </w:r>
      <w:hyperlink r:id="rId167">
        <w:r>
          <w:rPr>
            <w:rFonts w:ascii="Arial Narrow" w:eastAsia="Arial Narrow" w:hAnsi="Arial Narrow" w:cs="Arial Narrow"/>
            <w:sz w:val="24"/>
            <w:szCs w:val="24"/>
            <w:u w:val="single"/>
          </w:rPr>
          <w:t>planes de formación docente</w:t>
        </w:r>
      </w:hyperlink>
      <w:r>
        <w:rPr>
          <w:rFonts w:ascii="Arial Narrow" w:eastAsia="Arial Narrow" w:hAnsi="Arial Narrow" w:cs="Arial Narrow"/>
          <w:sz w:val="24"/>
          <w:szCs w:val="24"/>
        </w:rPr>
        <w:t>, que se p</w:t>
      </w:r>
      <w:r>
        <w:rPr>
          <w:rFonts w:ascii="Arial Narrow" w:eastAsia="Arial Narrow" w:hAnsi="Arial Narrow" w:cs="Arial Narrow"/>
          <w:sz w:val="24"/>
          <w:szCs w:val="24"/>
        </w:rPr>
        <w:t>roponen desde la Oficina de Docencia, que, aunque están propuestos desde esta Oficina, son el resultado de la articulación de diferentes instancias, como son la Rectoría, la Vicerrectoría Académica, el Instituto de Extensión y Educación para el Trabajo y e</w:t>
      </w:r>
      <w:r>
        <w:rPr>
          <w:rFonts w:ascii="Arial Narrow" w:eastAsia="Arial Narrow" w:hAnsi="Arial Narrow" w:cs="Arial Narrow"/>
          <w:sz w:val="24"/>
          <w:szCs w:val="24"/>
        </w:rPr>
        <w:t>l Desarrollo Humano, IDEXUD, Planes TIC, el Instituto de Educación e Investigación en Educación, la Red Acacia, entre otros. </w:t>
      </w:r>
    </w:p>
    <w:p w:rsidR="00603D8C" w:rsidRDefault="00603D8C">
      <w:pPr>
        <w:ind w:firstLine="357"/>
        <w:rPr>
          <w:rFonts w:ascii="Arial Narrow" w:eastAsia="Arial Narrow" w:hAnsi="Arial Narrow" w:cs="Arial Narrow"/>
          <w:sz w:val="24"/>
          <w:szCs w:val="24"/>
        </w:rPr>
      </w:pPr>
    </w:p>
    <w:p w:rsidR="00603D8C" w:rsidRDefault="005E66C4">
      <w:pPr>
        <w:ind w:firstLine="357"/>
        <w:jc w:val="both"/>
        <w:rPr>
          <w:rFonts w:ascii="Arial Narrow" w:eastAsia="Arial Narrow" w:hAnsi="Arial Narrow" w:cs="Arial Narrow"/>
          <w:sz w:val="24"/>
          <w:szCs w:val="24"/>
        </w:rPr>
      </w:pPr>
      <w:r>
        <w:rPr>
          <w:rFonts w:ascii="Arial Narrow" w:eastAsia="Arial Narrow" w:hAnsi="Arial Narrow" w:cs="Arial Narrow"/>
          <w:sz w:val="24"/>
          <w:szCs w:val="24"/>
        </w:rPr>
        <w:t xml:space="preserve">Desde la mirada integral que se entrega a la capacitación y formación de los docentes, se encuentra el trabajo realizado por el </w:t>
      </w:r>
      <w:hyperlink r:id="rId168">
        <w:r>
          <w:rPr>
            <w:rFonts w:ascii="Arial Narrow" w:eastAsia="Arial Narrow" w:hAnsi="Arial Narrow" w:cs="Arial Narrow"/>
            <w:sz w:val="24"/>
            <w:szCs w:val="24"/>
            <w:u w:val="single"/>
          </w:rPr>
          <w:t>Centro de Apoyo y Desarrollo Educativo y Profesional (Centro Acacia)</w:t>
        </w:r>
      </w:hyperlink>
      <w:r>
        <w:rPr>
          <w:rFonts w:ascii="Arial Narrow" w:eastAsia="Arial Narrow" w:hAnsi="Arial Narrow" w:cs="Arial Narrow"/>
          <w:sz w:val="24"/>
          <w:szCs w:val="24"/>
        </w:rPr>
        <w:t>, con una variedad amplia de cursos que aportan a diferentes ámbi</w:t>
      </w:r>
      <w:r>
        <w:rPr>
          <w:rFonts w:ascii="Arial Narrow" w:eastAsia="Arial Narrow" w:hAnsi="Arial Narrow" w:cs="Arial Narrow"/>
          <w:sz w:val="24"/>
          <w:szCs w:val="24"/>
        </w:rPr>
        <w:t>tos de la actividad formativa en la Universidad, algunos de los cuales presentamos a continuación:</w:t>
      </w:r>
    </w:p>
    <w:p w:rsidR="00603D8C" w:rsidRDefault="00603D8C">
      <w:pPr>
        <w:ind w:left="720"/>
        <w:jc w:val="both"/>
        <w:rPr>
          <w:rFonts w:ascii="Arial Narrow" w:eastAsia="Arial Narrow" w:hAnsi="Arial Narrow" w:cs="Arial Narrow"/>
          <w:sz w:val="24"/>
          <w:szCs w:val="24"/>
        </w:rPr>
      </w:pPr>
    </w:p>
    <w:p w:rsidR="00603D8C" w:rsidRDefault="005E66C4">
      <w:pPr>
        <w:numPr>
          <w:ilvl w:val="0"/>
          <w:numId w:val="29"/>
        </w:numPr>
        <w:jc w:val="both"/>
        <w:rPr>
          <w:rFonts w:ascii="Arial Narrow" w:eastAsia="Arial Narrow" w:hAnsi="Arial Narrow" w:cs="Arial Narrow"/>
          <w:sz w:val="24"/>
          <w:szCs w:val="24"/>
        </w:rPr>
      </w:pPr>
      <w:r>
        <w:rPr>
          <w:rFonts w:ascii="Arial Narrow" w:eastAsia="Arial Narrow" w:hAnsi="Arial Narrow" w:cs="Arial Narrow"/>
          <w:sz w:val="24"/>
          <w:szCs w:val="24"/>
        </w:rPr>
        <w:t>Curso Creación de Documentos Digitales Accesibles.</w:t>
      </w:r>
    </w:p>
    <w:p w:rsidR="00603D8C" w:rsidRDefault="005E66C4">
      <w:pPr>
        <w:numPr>
          <w:ilvl w:val="0"/>
          <w:numId w:val="29"/>
        </w:numPr>
        <w:jc w:val="both"/>
        <w:rPr>
          <w:rFonts w:ascii="Arial Narrow" w:eastAsia="Arial Narrow" w:hAnsi="Arial Narrow" w:cs="Arial Narrow"/>
          <w:sz w:val="24"/>
          <w:szCs w:val="24"/>
        </w:rPr>
      </w:pPr>
      <w:r>
        <w:rPr>
          <w:rFonts w:ascii="Arial Narrow" w:eastAsia="Arial Narrow" w:hAnsi="Arial Narrow" w:cs="Arial Narrow"/>
          <w:sz w:val="24"/>
          <w:szCs w:val="24"/>
        </w:rPr>
        <w:t>Formación docente para la generación de adaptaciones.</w:t>
      </w:r>
    </w:p>
    <w:p w:rsidR="00603D8C" w:rsidRDefault="005E66C4">
      <w:pPr>
        <w:numPr>
          <w:ilvl w:val="0"/>
          <w:numId w:val="29"/>
        </w:numPr>
        <w:jc w:val="both"/>
        <w:rPr>
          <w:rFonts w:ascii="Arial Narrow" w:eastAsia="Arial Narrow" w:hAnsi="Arial Narrow" w:cs="Arial Narrow"/>
          <w:sz w:val="24"/>
          <w:szCs w:val="24"/>
        </w:rPr>
      </w:pPr>
      <w:r>
        <w:rPr>
          <w:rFonts w:ascii="Arial Narrow" w:eastAsia="Arial Narrow" w:hAnsi="Arial Narrow" w:cs="Arial Narrow"/>
          <w:sz w:val="24"/>
          <w:szCs w:val="24"/>
        </w:rPr>
        <w:t>Curso de accesibilidad web.</w:t>
      </w:r>
    </w:p>
    <w:p w:rsidR="00603D8C" w:rsidRDefault="005E66C4">
      <w:pPr>
        <w:numPr>
          <w:ilvl w:val="0"/>
          <w:numId w:val="29"/>
        </w:numPr>
        <w:jc w:val="both"/>
        <w:rPr>
          <w:rFonts w:ascii="Arial Narrow" w:eastAsia="Arial Narrow" w:hAnsi="Arial Narrow" w:cs="Arial Narrow"/>
          <w:sz w:val="24"/>
          <w:szCs w:val="24"/>
        </w:rPr>
      </w:pPr>
      <w:r>
        <w:rPr>
          <w:rFonts w:ascii="Arial Narrow" w:eastAsia="Arial Narrow" w:hAnsi="Arial Narrow" w:cs="Arial Narrow"/>
          <w:sz w:val="24"/>
          <w:szCs w:val="24"/>
        </w:rPr>
        <w:t>Curso edX para docentes</w:t>
      </w:r>
      <w:r>
        <w:rPr>
          <w:rFonts w:ascii="Arial Narrow" w:eastAsia="Arial Narrow" w:hAnsi="Arial Narrow" w:cs="Arial Narrow"/>
          <w:sz w:val="24"/>
          <w:szCs w:val="24"/>
        </w:rPr>
        <w:t>.</w:t>
      </w:r>
    </w:p>
    <w:p w:rsidR="00603D8C" w:rsidRDefault="005E66C4">
      <w:pPr>
        <w:numPr>
          <w:ilvl w:val="0"/>
          <w:numId w:val="29"/>
        </w:numPr>
        <w:jc w:val="both"/>
        <w:rPr>
          <w:rFonts w:ascii="Arial Narrow" w:eastAsia="Arial Narrow" w:hAnsi="Arial Narrow" w:cs="Arial Narrow"/>
          <w:sz w:val="24"/>
          <w:szCs w:val="24"/>
        </w:rPr>
      </w:pPr>
      <w:r>
        <w:rPr>
          <w:rFonts w:ascii="Arial Narrow" w:eastAsia="Arial Narrow" w:hAnsi="Arial Narrow" w:cs="Arial Narrow"/>
          <w:sz w:val="24"/>
          <w:szCs w:val="24"/>
        </w:rPr>
        <w:t>Creación de presentaciones accesibles y atractivas.</w:t>
      </w:r>
    </w:p>
    <w:p w:rsidR="00603D8C" w:rsidRDefault="005E66C4">
      <w:pPr>
        <w:numPr>
          <w:ilvl w:val="0"/>
          <w:numId w:val="29"/>
        </w:numPr>
        <w:jc w:val="both"/>
        <w:rPr>
          <w:rFonts w:ascii="Arial Narrow" w:eastAsia="Arial Narrow" w:hAnsi="Arial Narrow" w:cs="Arial Narrow"/>
          <w:sz w:val="24"/>
          <w:szCs w:val="24"/>
        </w:rPr>
      </w:pPr>
      <w:r>
        <w:rPr>
          <w:rFonts w:ascii="Arial Narrow" w:eastAsia="Arial Narrow" w:hAnsi="Arial Narrow" w:cs="Arial Narrow"/>
          <w:sz w:val="24"/>
          <w:szCs w:val="24"/>
        </w:rPr>
        <w:t>Mini-curso: Básico de lengua de señas colombiana.</w:t>
      </w:r>
    </w:p>
    <w:p w:rsidR="00603D8C" w:rsidRDefault="005E66C4">
      <w:pPr>
        <w:numPr>
          <w:ilvl w:val="0"/>
          <w:numId w:val="29"/>
        </w:numPr>
        <w:jc w:val="both"/>
        <w:rPr>
          <w:rFonts w:ascii="Arial Narrow" w:eastAsia="Arial Narrow" w:hAnsi="Arial Narrow" w:cs="Arial Narrow"/>
          <w:sz w:val="24"/>
          <w:szCs w:val="24"/>
        </w:rPr>
      </w:pPr>
      <w:r>
        <w:rPr>
          <w:rFonts w:ascii="Arial Narrow" w:eastAsia="Arial Narrow" w:hAnsi="Arial Narrow" w:cs="Arial Narrow"/>
          <w:sz w:val="24"/>
          <w:szCs w:val="24"/>
        </w:rPr>
        <w:t>Mini-curso: Kit Alter-Nativa.</w:t>
      </w:r>
    </w:p>
    <w:p w:rsidR="00603D8C" w:rsidRDefault="005E66C4">
      <w:pPr>
        <w:numPr>
          <w:ilvl w:val="0"/>
          <w:numId w:val="29"/>
        </w:numPr>
        <w:jc w:val="both"/>
        <w:rPr>
          <w:rFonts w:ascii="Arial Narrow" w:eastAsia="Arial Narrow" w:hAnsi="Arial Narrow" w:cs="Arial Narrow"/>
          <w:sz w:val="24"/>
          <w:szCs w:val="24"/>
        </w:rPr>
      </w:pPr>
      <w:r>
        <w:rPr>
          <w:rFonts w:ascii="Arial Narrow" w:eastAsia="Arial Narrow" w:hAnsi="Arial Narrow" w:cs="Arial Narrow"/>
          <w:sz w:val="24"/>
          <w:szCs w:val="24"/>
        </w:rPr>
        <w:t>Mini-curso: Repositorio de Objetos de Aprendizaje ROAC.</w:t>
      </w:r>
    </w:p>
    <w:p w:rsidR="00603D8C" w:rsidRDefault="005E66C4">
      <w:pPr>
        <w:numPr>
          <w:ilvl w:val="0"/>
          <w:numId w:val="29"/>
        </w:numPr>
        <w:jc w:val="both"/>
        <w:rPr>
          <w:rFonts w:ascii="Arial Narrow" w:eastAsia="Arial Narrow" w:hAnsi="Arial Narrow" w:cs="Arial Narrow"/>
          <w:sz w:val="24"/>
          <w:szCs w:val="24"/>
        </w:rPr>
      </w:pPr>
      <w:r>
        <w:rPr>
          <w:rFonts w:ascii="Arial Narrow" w:eastAsia="Arial Narrow" w:hAnsi="Arial Narrow" w:cs="Arial Narrow"/>
          <w:sz w:val="24"/>
          <w:szCs w:val="24"/>
        </w:rPr>
        <w:t>Creación de tecnologías innovadoras para la inclusión.</w:t>
      </w:r>
    </w:p>
    <w:p w:rsidR="00603D8C" w:rsidRDefault="005E66C4">
      <w:pPr>
        <w:numPr>
          <w:ilvl w:val="0"/>
          <w:numId w:val="29"/>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Evaluación </w:t>
      </w:r>
      <w:r>
        <w:rPr>
          <w:rFonts w:ascii="Arial Narrow" w:eastAsia="Arial Narrow" w:hAnsi="Arial Narrow" w:cs="Arial Narrow"/>
          <w:sz w:val="24"/>
          <w:szCs w:val="24"/>
        </w:rPr>
        <w:t>de Tecnologías Innovadoras.</w:t>
      </w:r>
    </w:p>
    <w:p w:rsidR="00603D8C" w:rsidRDefault="005E66C4">
      <w:pPr>
        <w:numPr>
          <w:ilvl w:val="0"/>
          <w:numId w:val="29"/>
        </w:numPr>
        <w:jc w:val="both"/>
        <w:rPr>
          <w:rFonts w:ascii="Arial Narrow" w:eastAsia="Arial Narrow" w:hAnsi="Arial Narrow" w:cs="Arial Narrow"/>
          <w:sz w:val="24"/>
          <w:szCs w:val="24"/>
        </w:rPr>
      </w:pPr>
      <w:r>
        <w:rPr>
          <w:rFonts w:ascii="Arial Narrow" w:eastAsia="Arial Narrow" w:hAnsi="Arial Narrow" w:cs="Arial Narrow"/>
          <w:sz w:val="24"/>
          <w:szCs w:val="24"/>
        </w:rPr>
        <w:t>Uso de tecnologías innovadoras para la inclusión.</w:t>
      </w:r>
    </w:p>
    <w:p w:rsidR="00603D8C" w:rsidRDefault="005E66C4">
      <w:pPr>
        <w:numPr>
          <w:ilvl w:val="0"/>
          <w:numId w:val="29"/>
        </w:numPr>
        <w:jc w:val="both"/>
        <w:rPr>
          <w:rFonts w:ascii="Arial Narrow" w:eastAsia="Arial Narrow" w:hAnsi="Arial Narrow" w:cs="Arial Narrow"/>
          <w:sz w:val="24"/>
          <w:szCs w:val="24"/>
        </w:rPr>
      </w:pPr>
      <w:r>
        <w:rPr>
          <w:rFonts w:ascii="Arial Narrow" w:eastAsia="Arial Narrow" w:hAnsi="Arial Narrow" w:cs="Arial Narrow"/>
          <w:sz w:val="24"/>
          <w:szCs w:val="24"/>
        </w:rPr>
        <w:t>Ambientes de aprendizaje accesibles con incorporación de afectividad.</w:t>
      </w:r>
    </w:p>
    <w:p w:rsidR="00603D8C" w:rsidRDefault="005E66C4">
      <w:pPr>
        <w:numPr>
          <w:ilvl w:val="0"/>
          <w:numId w:val="29"/>
        </w:numPr>
        <w:jc w:val="both"/>
        <w:rPr>
          <w:rFonts w:ascii="Arial Narrow" w:eastAsia="Arial Narrow" w:hAnsi="Arial Narrow" w:cs="Arial Narrow"/>
          <w:sz w:val="24"/>
          <w:szCs w:val="24"/>
        </w:rPr>
      </w:pPr>
      <w:r>
        <w:rPr>
          <w:rFonts w:ascii="Arial Narrow" w:eastAsia="Arial Narrow" w:hAnsi="Arial Narrow" w:cs="Arial Narrow"/>
          <w:sz w:val="24"/>
          <w:szCs w:val="24"/>
        </w:rPr>
        <w:t>Curso sobre diseños didácticos y uso de referentes.</w:t>
      </w:r>
    </w:p>
    <w:p w:rsidR="00603D8C" w:rsidRDefault="005E66C4">
      <w:pPr>
        <w:numPr>
          <w:ilvl w:val="0"/>
          <w:numId w:val="29"/>
        </w:numPr>
        <w:jc w:val="both"/>
        <w:rPr>
          <w:rFonts w:ascii="Arial Narrow" w:eastAsia="Arial Narrow" w:hAnsi="Arial Narrow" w:cs="Arial Narrow"/>
          <w:sz w:val="24"/>
          <w:szCs w:val="24"/>
        </w:rPr>
      </w:pPr>
      <w:r>
        <w:rPr>
          <w:rFonts w:ascii="Arial Narrow" w:eastAsia="Arial Narrow" w:hAnsi="Arial Narrow" w:cs="Arial Narrow"/>
          <w:sz w:val="24"/>
          <w:szCs w:val="24"/>
        </w:rPr>
        <w:t>Los Centros Acacia: Introducción a los elementos concept</w:t>
      </w:r>
      <w:r>
        <w:rPr>
          <w:rFonts w:ascii="Arial Narrow" w:eastAsia="Arial Narrow" w:hAnsi="Arial Narrow" w:cs="Arial Narrow"/>
          <w:sz w:val="24"/>
          <w:szCs w:val="24"/>
        </w:rPr>
        <w:t>uales, estructurales y de gestión.</w:t>
      </w:r>
    </w:p>
    <w:p w:rsidR="00603D8C" w:rsidRDefault="00603D8C">
      <w:pPr>
        <w:ind w:firstLine="357"/>
        <w:rPr>
          <w:rFonts w:ascii="Arial Narrow" w:eastAsia="Arial Narrow" w:hAnsi="Arial Narrow" w:cs="Arial Narrow"/>
          <w:sz w:val="24"/>
          <w:szCs w:val="24"/>
        </w:rPr>
      </w:pPr>
    </w:p>
    <w:p w:rsidR="00603D8C" w:rsidRDefault="005E66C4">
      <w:pPr>
        <w:ind w:firstLine="357"/>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La misma dirección, la Universidad cuenta con el </w:t>
      </w:r>
      <w:hyperlink r:id="rId169">
        <w:r>
          <w:rPr>
            <w:rFonts w:ascii="Arial Narrow" w:eastAsia="Arial Narrow" w:hAnsi="Arial Narrow" w:cs="Arial Narrow"/>
            <w:sz w:val="24"/>
            <w:szCs w:val="24"/>
            <w:u w:val="single"/>
          </w:rPr>
          <w:t xml:space="preserve">Proyecto </w:t>
        </w:r>
      </w:hyperlink>
      <w:hyperlink r:id="rId170">
        <w:r>
          <w:rPr>
            <w:rFonts w:ascii="Arial Narrow" w:eastAsia="Arial Narrow" w:hAnsi="Arial Narrow" w:cs="Arial Narrow"/>
            <w:sz w:val="24"/>
            <w:szCs w:val="24"/>
            <w:u w:val="single"/>
          </w:rPr>
          <w:t>Plane</w:t>
        </w:r>
        <w:r>
          <w:rPr>
            <w:rFonts w:ascii="Arial Narrow" w:eastAsia="Arial Narrow" w:hAnsi="Arial Narrow" w:cs="Arial Narrow"/>
            <w:sz w:val="24"/>
            <w:szCs w:val="24"/>
            <w:u w:val="single"/>
          </w:rPr>
          <w:t>s TIC</w:t>
        </w:r>
      </w:hyperlink>
      <w:r>
        <w:rPr>
          <w:rFonts w:ascii="Arial Narrow" w:eastAsia="Arial Narrow" w:hAnsi="Arial Narrow" w:cs="Arial Narrow"/>
          <w:sz w:val="24"/>
          <w:szCs w:val="24"/>
        </w:rPr>
        <w:t>, con el cual se busca fortalecer el uso de herramientas virtuales, algunos de los cursos disponibles son: </w:t>
      </w:r>
    </w:p>
    <w:p w:rsidR="00603D8C" w:rsidRDefault="00603D8C">
      <w:pPr>
        <w:ind w:firstLine="357"/>
        <w:jc w:val="both"/>
        <w:rPr>
          <w:rFonts w:ascii="Arial Narrow" w:eastAsia="Arial Narrow" w:hAnsi="Arial Narrow" w:cs="Arial Narrow"/>
          <w:sz w:val="24"/>
          <w:szCs w:val="24"/>
        </w:rPr>
      </w:pPr>
    </w:p>
    <w:p w:rsidR="00603D8C" w:rsidRDefault="005E66C4">
      <w:pPr>
        <w:numPr>
          <w:ilvl w:val="0"/>
          <w:numId w:val="44"/>
        </w:numPr>
        <w:jc w:val="both"/>
        <w:rPr>
          <w:rFonts w:ascii="Arial Narrow" w:eastAsia="Arial Narrow" w:hAnsi="Arial Narrow" w:cs="Arial Narrow"/>
          <w:sz w:val="24"/>
          <w:szCs w:val="24"/>
        </w:rPr>
      </w:pPr>
      <w:r>
        <w:rPr>
          <w:rFonts w:ascii="Arial Narrow" w:eastAsia="Arial Narrow" w:hAnsi="Arial Narrow" w:cs="Arial Narrow"/>
          <w:sz w:val="24"/>
          <w:szCs w:val="24"/>
        </w:rPr>
        <w:t>¿Cómo se comen las conferencias?</w:t>
      </w:r>
    </w:p>
    <w:p w:rsidR="00603D8C" w:rsidRDefault="005E66C4">
      <w:pPr>
        <w:numPr>
          <w:ilvl w:val="0"/>
          <w:numId w:val="44"/>
        </w:numPr>
        <w:jc w:val="both"/>
        <w:rPr>
          <w:rFonts w:ascii="Arial Narrow" w:eastAsia="Arial Narrow" w:hAnsi="Arial Narrow" w:cs="Arial Narrow"/>
          <w:sz w:val="24"/>
          <w:szCs w:val="24"/>
        </w:rPr>
      </w:pPr>
      <w:r>
        <w:rPr>
          <w:rFonts w:ascii="Arial Narrow" w:eastAsia="Arial Narrow" w:hAnsi="Arial Narrow" w:cs="Arial Narrow"/>
          <w:sz w:val="24"/>
          <w:szCs w:val="24"/>
        </w:rPr>
        <w:t>Curso de armar y desarmar un salón de clase. </w:t>
      </w:r>
    </w:p>
    <w:p w:rsidR="00603D8C" w:rsidRDefault="005E66C4">
      <w:pPr>
        <w:numPr>
          <w:ilvl w:val="0"/>
          <w:numId w:val="44"/>
        </w:numPr>
        <w:jc w:val="both"/>
        <w:rPr>
          <w:rFonts w:ascii="Arial Narrow" w:eastAsia="Arial Narrow" w:hAnsi="Arial Narrow" w:cs="Arial Narrow"/>
          <w:sz w:val="24"/>
          <w:szCs w:val="24"/>
        </w:rPr>
      </w:pPr>
      <w:r>
        <w:rPr>
          <w:rFonts w:ascii="Arial Narrow" w:eastAsia="Arial Narrow" w:hAnsi="Arial Narrow" w:cs="Arial Narrow"/>
          <w:sz w:val="24"/>
          <w:szCs w:val="24"/>
        </w:rPr>
        <w:t>Creación y configuración de la evaluación en Google Forms. </w:t>
      </w:r>
    </w:p>
    <w:p w:rsidR="00603D8C" w:rsidRDefault="005E66C4">
      <w:pPr>
        <w:numPr>
          <w:ilvl w:val="0"/>
          <w:numId w:val="44"/>
        </w:numPr>
        <w:jc w:val="both"/>
        <w:rPr>
          <w:rFonts w:ascii="Arial Narrow" w:eastAsia="Arial Narrow" w:hAnsi="Arial Narrow" w:cs="Arial Narrow"/>
          <w:sz w:val="24"/>
          <w:szCs w:val="24"/>
        </w:rPr>
      </w:pPr>
      <w:r>
        <w:rPr>
          <w:rFonts w:ascii="Arial Narrow" w:eastAsia="Arial Narrow" w:hAnsi="Arial Narrow" w:cs="Arial Narrow"/>
          <w:sz w:val="24"/>
          <w:szCs w:val="24"/>
        </w:rPr>
        <w:t>Producción y edición de videos interactivos. </w:t>
      </w:r>
    </w:p>
    <w:p w:rsidR="00603D8C" w:rsidRDefault="005E66C4">
      <w:pPr>
        <w:numPr>
          <w:ilvl w:val="0"/>
          <w:numId w:val="44"/>
        </w:numPr>
        <w:jc w:val="both"/>
        <w:rPr>
          <w:rFonts w:ascii="Arial Narrow" w:eastAsia="Arial Narrow" w:hAnsi="Arial Narrow" w:cs="Arial Narrow"/>
          <w:sz w:val="24"/>
          <w:szCs w:val="24"/>
        </w:rPr>
      </w:pPr>
      <w:r>
        <w:rPr>
          <w:rFonts w:ascii="Arial Narrow" w:eastAsia="Arial Narrow" w:hAnsi="Arial Narrow" w:cs="Arial Narrow"/>
          <w:sz w:val="24"/>
          <w:szCs w:val="24"/>
        </w:rPr>
        <w:t>La nube como recurso para utilizar en el aula. </w:t>
      </w:r>
    </w:p>
    <w:p w:rsidR="00603D8C" w:rsidRDefault="00603D8C">
      <w:pPr>
        <w:ind w:firstLine="357"/>
        <w:rPr>
          <w:rFonts w:ascii="Arial Narrow" w:eastAsia="Arial Narrow" w:hAnsi="Arial Narrow" w:cs="Arial Narrow"/>
          <w:sz w:val="24"/>
          <w:szCs w:val="24"/>
        </w:rPr>
      </w:pPr>
    </w:p>
    <w:p w:rsidR="00603D8C" w:rsidRDefault="005E66C4">
      <w:pPr>
        <w:ind w:firstLine="357"/>
        <w:jc w:val="both"/>
        <w:rPr>
          <w:rFonts w:ascii="Arial Narrow" w:eastAsia="Arial Narrow" w:hAnsi="Arial Narrow" w:cs="Arial Narrow"/>
          <w:sz w:val="24"/>
          <w:szCs w:val="24"/>
        </w:rPr>
      </w:pPr>
      <w:r>
        <w:rPr>
          <w:rFonts w:ascii="Arial Narrow" w:eastAsia="Arial Narrow" w:hAnsi="Arial Narrow" w:cs="Arial Narrow"/>
          <w:sz w:val="24"/>
          <w:szCs w:val="24"/>
        </w:rPr>
        <w:t>La Sección Biblioteca ofrece a sus usuarios capacitaciones que van desde la consulta de bases de datos, normas de citación, hasta diseño de presentaciones intera</w:t>
      </w:r>
      <w:r>
        <w:rPr>
          <w:rFonts w:ascii="Arial Narrow" w:eastAsia="Arial Narrow" w:hAnsi="Arial Narrow" w:cs="Arial Narrow"/>
          <w:sz w:val="24"/>
          <w:szCs w:val="24"/>
        </w:rPr>
        <w:t xml:space="preserve">ctivas, recursos infolink, etc., los cuales son abiertos a la comunidad y pueden ser consultados en la página web: </w:t>
      </w:r>
      <w:hyperlink r:id="rId171">
        <w:r>
          <w:rPr>
            <w:rFonts w:ascii="Arial Narrow" w:eastAsia="Arial Narrow" w:hAnsi="Arial Narrow" w:cs="Arial Narrow"/>
            <w:sz w:val="24"/>
            <w:szCs w:val="24"/>
            <w:u w:val="single"/>
          </w:rPr>
          <w:t>http://sistemadebibliotecas.udistrital.edu.co:8000/i</w:t>
        </w:r>
        <w:r>
          <w:rPr>
            <w:rFonts w:ascii="Arial Narrow" w:eastAsia="Arial Narrow" w:hAnsi="Arial Narrow" w:cs="Arial Narrow"/>
            <w:sz w:val="24"/>
            <w:szCs w:val="24"/>
            <w:u w:val="single"/>
          </w:rPr>
          <w:t>ndex.php/noticias</w:t>
        </w:r>
      </w:hyperlink>
      <w:r>
        <w:rPr>
          <w:rFonts w:ascii="Arial Narrow" w:eastAsia="Arial Narrow" w:hAnsi="Arial Narrow" w:cs="Arial Narrow"/>
          <w:sz w:val="24"/>
          <w:szCs w:val="24"/>
        </w:rPr>
        <w:t>.</w:t>
      </w:r>
    </w:p>
    <w:p w:rsidR="00603D8C" w:rsidRDefault="00603D8C">
      <w:pPr>
        <w:ind w:firstLine="357"/>
        <w:rPr>
          <w:rFonts w:ascii="Arial Narrow" w:eastAsia="Arial Narrow" w:hAnsi="Arial Narrow" w:cs="Arial Narrow"/>
          <w:sz w:val="24"/>
          <w:szCs w:val="24"/>
        </w:rPr>
      </w:pPr>
    </w:p>
    <w:p w:rsidR="00603D8C" w:rsidRDefault="005E66C4">
      <w:pPr>
        <w:ind w:firstLine="357"/>
        <w:jc w:val="both"/>
        <w:rPr>
          <w:rFonts w:ascii="Arial Narrow" w:eastAsia="Arial Narrow" w:hAnsi="Arial Narrow" w:cs="Arial Narrow"/>
          <w:sz w:val="24"/>
          <w:szCs w:val="24"/>
        </w:rPr>
      </w:pPr>
      <w:r>
        <w:rPr>
          <w:rFonts w:ascii="Arial Narrow" w:eastAsia="Arial Narrow" w:hAnsi="Arial Narrow" w:cs="Arial Narrow"/>
          <w:sz w:val="24"/>
          <w:szCs w:val="24"/>
        </w:rPr>
        <w:t>Ahora bien, es importante señalar que los procesos de Autoevaluación, Registro Calificado y Acreditación de Alta Calidad, son comunes a las necesidades de formación de los docentes, de allí que, en esta dirección se promueven jornadas d</w:t>
      </w:r>
      <w:r>
        <w:rPr>
          <w:rFonts w:ascii="Arial Narrow" w:eastAsia="Arial Narrow" w:hAnsi="Arial Narrow" w:cs="Arial Narrow"/>
          <w:sz w:val="24"/>
          <w:szCs w:val="24"/>
        </w:rPr>
        <w:t>e capacitación que buscan proporcionar herramientas que faciliten el desarrollo de los procesos y aporten a la toma de decisiones para el fortalecimiento de las propuestas de formación de los programas académicos de la Universidad. En esta vía entre 2019 y</w:t>
      </w:r>
      <w:r>
        <w:rPr>
          <w:rFonts w:ascii="Arial Narrow" w:eastAsia="Arial Narrow" w:hAnsi="Arial Narrow" w:cs="Arial Narrow"/>
          <w:sz w:val="24"/>
          <w:szCs w:val="24"/>
        </w:rPr>
        <w:t xml:space="preserve"> 2020 se llevaron a cabo las siguientes capacitaciones desde la </w:t>
      </w:r>
      <w:hyperlink r:id="rId172">
        <w:r>
          <w:rPr>
            <w:rFonts w:ascii="Arial Narrow" w:eastAsia="Arial Narrow" w:hAnsi="Arial Narrow" w:cs="Arial Narrow"/>
            <w:sz w:val="24"/>
            <w:szCs w:val="24"/>
            <w:u w:val="single"/>
          </w:rPr>
          <w:t>Coordinación General de Autoevaluación y Acreditación</w:t>
        </w:r>
      </w:hyperlink>
      <w:r>
        <w:rPr>
          <w:rFonts w:ascii="Arial Narrow" w:eastAsia="Arial Narrow" w:hAnsi="Arial Narrow" w:cs="Arial Narrow"/>
          <w:sz w:val="24"/>
          <w:szCs w:val="24"/>
        </w:rPr>
        <w:t>:</w:t>
      </w:r>
    </w:p>
    <w:p w:rsidR="00603D8C" w:rsidRDefault="00603D8C">
      <w:pPr>
        <w:ind w:firstLine="357"/>
        <w:rPr>
          <w:rFonts w:ascii="Arial Narrow" w:eastAsia="Arial Narrow" w:hAnsi="Arial Narrow" w:cs="Arial Narrow"/>
          <w:sz w:val="24"/>
          <w:szCs w:val="24"/>
        </w:rPr>
      </w:pPr>
    </w:p>
    <w:p w:rsidR="00603D8C" w:rsidRDefault="005E66C4">
      <w:pPr>
        <w:numPr>
          <w:ilvl w:val="0"/>
          <w:numId w:val="6"/>
        </w:numPr>
        <w:jc w:val="both"/>
        <w:rPr>
          <w:rFonts w:ascii="Arial Narrow" w:eastAsia="Arial Narrow" w:hAnsi="Arial Narrow" w:cs="Arial Narrow"/>
          <w:sz w:val="24"/>
          <w:szCs w:val="24"/>
        </w:rPr>
      </w:pPr>
      <w:r>
        <w:rPr>
          <w:rFonts w:ascii="Arial Narrow" w:eastAsia="Arial Narrow" w:hAnsi="Arial Narrow" w:cs="Arial Narrow"/>
          <w:sz w:val="24"/>
          <w:szCs w:val="24"/>
        </w:rPr>
        <w:t>Aspectos asociados a los procesos de Registro Cal</w:t>
      </w:r>
      <w:r>
        <w:rPr>
          <w:rFonts w:ascii="Arial Narrow" w:eastAsia="Arial Narrow" w:hAnsi="Arial Narrow" w:cs="Arial Narrow"/>
          <w:sz w:val="24"/>
          <w:szCs w:val="24"/>
        </w:rPr>
        <w:t>ificado y Acreditación de Alta Calidad. </w:t>
      </w:r>
    </w:p>
    <w:p w:rsidR="00603D8C" w:rsidRDefault="005E66C4">
      <w:pPr>
        <w:numPr>
          <w:ilvl w:val="0"/>
          <w:numId w:val="6"/>
        </w:num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Sistema de gestión académica de la Universidad. </w:t>
      </w:r>
    </w:p>
    <w:p w:rsidR="00603D8C" w:rsidRDefault="005E66C4">
      <w:pPr>
        <w:numPr>
          <w:ilvl w:val="0"/>
          <w:numId w:val="6"/>
        </w:numPr>
        <w:jc w:val="both"/>
        <w:rPr>
          <w:rFonts w:ascii="Arial Narrow" w:eastAsia="Arial Narrow" w:hAnsi="Arial Narrow" w:cs="Arial Narrow"/>
          <w:sz w:val="24"/>
          <w:szCs w:val="24"/>
        </w:rPr>
      </w:pPr>
      <w:r>
        <w:rPr>
          <w:rFonts w:ascii="Arial Narrow" w:eastAsia="Arial Narrow" w:hAnsi="Arial Narrow" w:cs="Arial Narrow"/>
          <w:sz w:val="24"/>
          <w:szCs w:val="24"/>
        </w:rPr>
        <w:t>Procesos y procedimientos en el marco del Sistema Integral de Gestión de la Universidad. </w:t>
      </w:r>
    </w:p>
    <w:p w:rsidR="00603D8C" w:rsidRDefault="005E66C4">
      <w:pPr>
        <w:numPr>
          <w:ilvl w:val="0"/>
          <w:numId w:val="6"/>
        </w:numPr>
        <w:jc w:val="both"/>
        <w:rPr>
          <w:rFonts w:ascii="Arial Narrow" w:eastAsia="Arial Narrow" w:hAnsi="Arial Narrow" w:cs="Arial Narrow"/>
          <w:sz w:val="24"/>
          <w:szCs w:val="24"/>
        </w:rPr>
      </w:pPr>
      <w:r>
        <w:rPr>
          <w:rFonts w:ascii="Arial Narrow" w:eastAsia="Arial Narrow" w:hAnsi="Arial Narrow" w:cs="Arial Narrow"/>
          <w:sz w:val="24"/>
          <w:szCs w:val="24"/>
        </w:rPr>
        <w:t>Identificación de oportunidades de mejoramiento en los planes construidos po</w:t>
      </w:r>
      <w:r>
        <w:rPr>
          <w:rFonts w:ascii="Arial Narrow" w:eastAsia="Arial Narrow" w:hAnsi="Arial Narrow" w:cs="Arial Narrow"/>
          <w:sz w:val="24"/>
          <w:szCs w:val="24"/>
        </w:rPr>
        <w:t>r los Proyectos Curriculares. </w:t>
      </w:r>
    </w:p>
    <w:p w:rsidR="00603D8C" w:rsidRDefault="005E66C4">
      <w:pPr>
        <w:numPr>
          <w:ilvl w:val="0"/>
          <w:numId w:val="6"/>
        </w:numPr>
        <w:jc w:val="both"/>
        <w:rPr>
          <w:rFonts w:ascii="Arial Narrow" w:eastAsia="Arial Narrow" w:hAnsi="Arial Narrow" w:cs="Arial Narrow"/>
          <w:sz w:val="24"/>
          <w:szCs w:val="24"/>
        </w:rPr>
      </w:pPr>
      <w:r>
        <w:rPr>
          <w:rFonts w:ascii="Arial Narrow" w:eastAsia="Arial Narrow" w:hAnsi="Arial Narrow" w:cs="Arial Narrow"/>
          <w:sz w:val="24"/>
          <w:szCs w:val="24"/>
        </w:rPr>
        <w:t>Aspectos asociados a los procesos de Registro Calificado en el marco del Decreto 1330 de 2019, la Acreditación de Alta Calidad y la gestión de información que aporta a la autoevaluación como ejercicio permanente.</w:t>
      </w:r>
    </w:p>
    <w:p w:rsidR="00603D8C" w:rsidRDefault="005E66C4">
      <w:pPr>
        <w:numPr>
          <w:ilvl w:val="0"/>
          <w:numId w:val="6"/>
        </w:numPr>
        <w:jc w:val="both"/>
        <w:rPr>
          <w:rFonts w:ascii="Arial Narrow" w:eastAsia="Arial Narrow" w:hAnsi="Arial Narrow" w:cs="Arial Narrow"/>
          <w:sz w:val="24"/>
          <w:szCs w:val="24"/>
        </w:rPr>
      </w:pPr>
      <w:r>
        <w:rPr>
          <w:rFonts w:ascii="Arial Narrow" w:eastAsia="Arial Narrow" w:hAnsi="Arial Narrow" w:cs="Arial Narrow"/>
          <w:sz w:val="24"/>
          <w:szCs w:val="24"/>
        </w:rPr>
        <w:t>¿Cómo constr</w:t>
      </w:r>
      <w:r>
        <w:rPr>
          <w:rFonts w:ascii="Arial Narrow" w:eastAsia="Arial Narrow" w:hAnsi="Arial Narrow" w:cs="Arial Narrow"/>
          <w:sz w:val="24"/>
          <w:szCs w:val="24"/>
        </w:rPr>
        <w:t>uir el documento maestro de Registro Calificado?</w:t>
      </w:r>
    </w:p>
    <w:p w:rsidR="00603D8C" w:rsidRDefault="005E66C4">
      <w:pPr>
        <w:numPr>
          <w:ilvl w:val="0"/>
          <w:numId w:val="6"/>
        </w:numPr>
        <w:jc w:val="both"/>
        <w:rPr>
          <w:rFonts w:ascii="Arial Narrow" w:eastAsia="Arial Narrow" w:hAnsi="Arial Narrow" w:cs="Arial Narrow"/>
          <w:sz w:val="24"/>
          <w:szCs w:val="24"/>
        </w:rPr>
      </w:pPr>
      <w:r>
        <w:rPr>
          <w:rFonts w:ascii="Arial Narrow" w:eastAsia="Arial Narrow" w:hAnsi="Arial Narrow" w:cs="Arial Narrow"/>
          <w:sz w:val="24"/>
          <w:szCs w:val="24"/>
        </w:rPr>
        <w:t>Acreditación de Alta Calidad un crecimiento en la cultura de la calidad.</w:t>
      </w:r>
    </w:p>
    <w:p w:rsidR="00603D8C" w:rsidRDefault="005E66C4">
      <w:pPr>
        <w:numPr>
          <w:ilvl w:val="0"/>
          <w:numId w:val="6"/>
        </w:numPr>
        <w:jc w:val="both"/>
        <w:rPr>
          <w:rFonts w:ascii="Arial Narrow" w:eastAsia="Arial Narrow" w:hAnsi="Arial Narrow" w:cs="Arial Narrow"/>
          <w:sz w:val="24"/>
          <w:szCs w:val="24"/>
        </w:rPr>
      </w:pPr>
      <w:r>
        <w:rPr>
          <w:rFonts w:ascii="Arial Narrow" w:eastAsia="Arial Narrow" w:hAnsi="Arial Narrow" w:cs="Arial Narrow"/>
          <w:sz w:val="24"/>
          <w:szCs w:val="24"/>
        </w:rPr>
        <w:t>Autoevaluación permanente, una mirada desde el análisis de datos SNIES y Observatorio Laboral para la Educación MEN.</w:t>
      </w:r>
    </w:p>
    <w:p w:rsidR="00603D8C" w:rsidRDefault="005E66C4">
      <w:pPr>
        <w:numPr>
          <w:ilvl w:val="0"/>
          <w:numId w:val="6"/>
        </w:numPr>
        <w:jc w:val="both"/>
        <w:rPr>
          <w:rFonts w:ascii="Arial Narrow" w:eastAsia="Arial Narrow" w:hAnsi="Arial Narrow" w:cs="Arial Narrow"/>
          <w:sz w:val="24"/>
          <w:szCs w:val="24"/>
        </w:rPr>
      </w:pPr>
      <w:r>
        <w:rPr>
          <w:rFonts w:ascii="Arial Narrow" w:eastAsia="Arial Narrow" w:hAnsi="Arial Narrow" w:cs="Arial Narrow"/>
          <w:sz w:val="24"/>
          <w:szCs w:val="24"/>
        </w:rPr>
        <w:t>Autoevaluación pe</w:t>
      </w:r>
      <w:r>
        <w:rPr>
          <w:rFonts w:ascii="Arial Narrow" w:eastAsia="Arial Narrow" w:hAnsi="Arial Narrow" w:cs="Arial Narrow"/>
          <w:sz w:val="24"/>
          <w:szCs w:val="24"/>
        </w:rPr>
        <w:t>rmanente, una mirada desde el análisis de datos. Resultados pruebas (saber 11, saber PRO, saber TyT)</w:t>
      </w:r>
    </w:p>
    <w:p w:rsidR="00603D8C" w:rsidRDefault="005E66C4">
      <w:pPr>
        <w:numPr>
          <w:ilvl w:val="0"/>
          <w:numId w:val="6"/>
        </w:numPr>
        <w:jc w:val="both"/>
        <w:rPr>
          <w:rFonts w:ascii="Arial Narrow" w:eastAsia="Arial Narrow" w:hAnsi="Arial Narrow" w:cs="Arial Narrow"/>
          <w:sz w:val="24"/>
          <w:szCs w:val="24"/>
        </w:rPr>
      </w:pPr>
      <w:r>
        <w:rPr>
          <w:rFonts w:ascii="Arial Narrow" w:eastAsia="Arial Narrow" w:hAnsi="Arial Narrow" w:cs="Arial Narrow"/>
          <w:sz w:val="24"/>
          <w:szCs w:val="24"/>
        </w:rPr>
        <w:t>Autoevaluación un ejercicio permanente, crítico y reflexivo.</w:t>
      </w:r>
    </w:p>
    <w:p w:rsidR="00603D8C" w:rsidRDefault="005E66C4">
      <w:pPr>
        <w:numPr>
          <w:ilvl w:val="0"/>
          <w:numId w:val="6"/>
        </w:numPr>
        <w:jc w:val="both"/>
        <w:rPr>
          <w:rFonts w:ascii="Arial Narrow" w:eastAsia="Arial Narrow" w:hAnsi="Arial Narrow" w:cs="Arial Narrow"/>
          <w:sz w:val="24"/>
          <w:szCs w:val="24"/>
        </w:rPr>
      </w:pPr>
      <w:r>
        <w:rPr>
          <w:rFonts w:ascii="Arial Narrow" w:eastAsia="Arial Narrow" w:hAnsi="Arial Narrow" w:cs="Arial Narrow"/>
          <w:sz w:val="24"/>
          <w:szCs w:val="24"/>
        </w:rPr>
        <w:t>Resultados de aprendizaje. Reto y Oportunidad.</w:t>
      </w:r>
    </w:p>
    <w:p w:rsidR="00603D8C" w:rsidRDefault="005E66C4">
      <w:pPr>
        <w:numPr>
          <w:ilvl w:val="0"/>
          <w:numId w:val="6"/>
        </w:numPr>
        <w:jc w:val="both"/>
        <w:rPr>
          <w:rFonts w:ascii="Arial Narrow" w:eastAsia="Arial Narrow" w:hAnsi="Arial Narrow" w:cs="Arial Narrow"/>
          <w:sz w:val="24"/>
          <w:szCs w:val="24"/>
        </w:rPr>
      </w:pPr>
      <w:r>
        <w:rPr>
          <w:rFonts w:ascii="Arial Narrow" w:eastAsia="Arial Narrow" w:hAnsi="Arial Narrow" w:cs="Arial Narrow"/>
          <w:sz w:val="24"/>
          <w:szCs w:val="24"/>
        </w:rPr>
        <w:t>Taller de elaboración y seguimiento de los plan</w:t>
      </w:r>
      <w:r>
        <w:rPr>
          <w:rFonts w:ascii="Arial Narrow" w:eastAsia="Arial Narrow" w:hAnsi="Arial Narrow" w:cs="Arial Narrow"/>
          <w:sz w:val="24"/>
          <w:szCs w:val="24"/>
        </w:rPr>
        <w:t>es de mejoramiento.</w:t>
      </w:r>
    </w:p>
    <w:p w:rsidR="00603D8C" w:rsidRDefault="00603D8C">
      <w:pPr>
        <w:ind w:firstLine="357"/>
        <w:rPr>
          <w:rFonts w:ascii="Arial Narrow" w:eastAsia="Arial Narrow" w:hAnsi="Arial Narrow" w:cs="Arial Narrow"/>
          <w:sz w:val="24"/>
          <w:szCs w:val="24"/>
        </w:rPr>
      </w:pPr>
    </w:p>
    <w:p w:rsidR="00603D8C" w:rsidRDefault="005E66C4">
      <w:pPr>
        <w:ind w:firstLine="357"/>
        <w:jc w:val="both"/>
        <w:rPr>
          <w:rFonts w:ascii="Arial Narrow" w:eastAsia="Arial Narrow" w:hAnsi="Arial Narrow" w:cs="Arial Narrow"/>
          <w:sz w:val="24"/>
          <w:szCs w:val="24"/>
        </w:rPr>
      </w:pPr>
      <w:r>
        <w:rPr>
          <w:rFonts w:ascii="Arial Narrow" w:eastAsia="Arial Narrow" w:hAnsi="Arial Narrow" w:cs="Arial Narrow"/>
          <w:sz w:val="24"/>
          <w:szCs w:val="24"/>
        </w:rPr>
        <w:t>En general, la Universidad desde sus diferentes instancias académico-administrativas busca fortalecer los procesos que desarrollan los docentes, quienes tienen presencia en todas y cada una de las actividades institucionales que son la</w:t>
      </w:r>
      <w:r>
        <w:rPr>
          <w:rFonts w:ascii="Arial Narrow" w:eastAsia="Arial Narrow" w:hAnsi="Arial Narrow" w:cs="Arial Narrow"/>
          <w:sz w:val="24"/>
          <w:szCs w:val="24"/>
        </w:rPr>
        <w:t xml:space="preserve"> base de nuestro quehacer, que permiten la materialización de nuestras tres funciones misionales: </w:t>
      </w:r>
      <w:r>
        <w:rPr>
          <w:rFonts w:ascii="Arial Narrow" w:eastAsia="Arial Narrow" w:hAnsi="Arial Narrow" w:cs="Arial Narrow"/>
          <w:i/>
          <w:sz w:val="24"/>
          <w:szCs w:val="24"/>
        </w:rPr>
        <w:t>Formación y docencia, Investigación Creación e innovación y Extensión y proyección social</w:t>
      </w:r>
      <w:r>
        <w:rPr>
          <w:rFonts w:ascii="Arial Narrow" w:eastAsia="Arial Narrow" w:hAnsi="Arial Narrow" w:cs="Arial Narrow"/>
          <w:sz w:val="24"/>
          <w:szCs w:val="24"/>
        </w:rPr>
        <w:t>. En tal sentido, reconoce en el marco normativo vigente la oportunid</w:t>
      </w:r>
      <w:r>
        <w:rPr>
          <w:rFonts w:ascii="Arial Narrow" w:eastAsia="Arial Narrow" w:hAnsi="Arial Narrow" w:cs="Arial Narrow"/>
          <w:sz w:val="24"/>
          <w:szCs w:val="24"/>
        </w:rPr>
        <w:t>ad para diseñar e implementar planes de capacitación que propendan por fortalecimiento de aspectos como: formación en segunda lengua; desarrollo de procesos de investigación; construcción de metodologías educativas; diseño, implementación y evaluación de r</w:t>
      </w:r>
      <w:r>
        <w:rPr>
          <w:rFonts w:ascii="Arial Narrow" w:eastAsia="Arial Narrow" w:hAnsi="Arial Narrow" w:cs="Arial Narrow"/>
          <w:sz w:val="24"/>
          <w:szCs w:val="24"/>
        </w:rPr>
        <w:t>esultados de aprendizaje, entre otros, todos estos en el marco de la reflexión curricular que es propia de los procesos de formación que se desarrollan en la Universidad y que, se materializan de formas distintas en las áreas de saber que integran la propu</w:t>
      </w:r>
      <w:r>
        <w:rPr>
          <w:rFonts w:ascii="Arial Narrow" w:eastAsia="Arial Narrow" w:hAnsi="Arial Narrow" w:cs="Arial Narrow"/>
          <w:sz w:val="24"/>
          <w:szCs w:val="24"/>
        </w:rPr>
        <w:t>esta educativa de nuestra Institución. </w:t>
      </w:r>
    </w:p>
    <w:p w:rsidR="00603D8C" w:rsidRDefault="00603D8C">
      <w:pPr>
        <w:ind w:firstLine="357"/>
        <w:jc w:val="both"/>
        <w:rPr>
          <w:rFonts w:ascii="Arial Narrow" w:eastAsia="Arial Narrow" w:hAnsi="Arial Narrow" w:cs="Arial Narrow"/>
          <w:sz w:val="24"/>
          <w:szCs w:val="24"/>
        </w:rPr>
      </w:pPr>
    </w:p>
    <w:p w:rsidR="00603D8C" w:rsidRDefault="005E66C4">
      <w:pPr>
        <w:ind w:firstLine="357"/>
        <w:jc w:val="both"/>
        <w:rPr>
          <w:rFonts w:ascii="Arial Narrow" w:eastAsia="Arial Narrow" w:hAnsi="Arial Narrow" w:cs="Arial Narrow"/>
          <w:sz w:val="24"/>
          <w:szCs w:val="24"/>
        </w:rPr>
      </w:pPr>
      <w:r>
        <w:rPr>
          <w:rFonts w:ascii="Arial Narrow" w:eastAsia="Arial Narrow" w:hAnsi="Arial Narrow" w:cs="Arial Narrow"/>
          <w:sz w:val="24"/>
          <w:szCs w:val="24"/>
        </w:rPr>
        <w:t>La Maestría dará continuidad al plan de formación y capacitación docente actual haciendo hincapié en la capacitación continua en una segunda lengua y en la formación en habilidades pedagógicas utilizando herramienta</w:t>
      </w:r>
      <w:r>
        <w:rPr>
          <w:rFonts w:ascii="Arial Narrow" w:eastAsia="Arial Narrow" w:hAnsi="Arial Narrow" w:cs="Arial Narrow"/>
          <w:sz w:val="24"/>
          <w:szCs w:val="24"/>
        </w:rPr>
        <w:t>s TIC.</w:t>
      </w:r>
    </w:p>
    <w:p w:rsidR="00603D8C" w:rsidRDefault="005E66C4">
      <w:pPr>
        <w:pStyle w:val="Ttulo2"/>
        <w:ind w:firstLine="717"/>
      </w:pPr>
      <w:bookmarkStart w:id="88" w:name="_heading=h.meuth2wfzyxb" w:colFirst="0" w:colLast="0"/>
      <w:bookmarkEnd w:id="88"/>
      <w:r>
        <w:br w:type="page"/>
      </w:r>
    </w:p>
    <w:p w:rsidR="00603D8C" w:rsidRDefault="005E66C4">
      <w:pPr>
        <w:ind w:left="0"/>
        <w:rPr>
          <w:rFonts w:ascii="Times New Roman" w:eastAsia="Times New Roman" w:hAnsi="Times New Roman" w:cs="Times New Roman"/>
        </w:rPr>
      </w:pPr>
      <w:r>
        <w:rPr>
          <w:noProof/>
          <w:lang w:eastAsia="es-CO"/>
        </w:rPr>
        <w:lastRenderedPageBreak/>
        <w:drawing>
          <wp:anchor distT="0" distB="0" distL="114300" distR="114300" simplePos="0" relativeHeight="251671552" behindDoc="0" locked="0" layoutInCell="1" hidden="0" allowOverlap="1">
            <wp:simplePos x="0" y="0"/>
            <wp:positionH relativeFrom="column">
              <wp:posOffset>1748472</wp:posOffset>
            </wp:positionH>
            <wp:positionV relativeFrom="paragraph">
              <wp:posOffset>226695</wp:posOffset>
            </wp:positionV>
            <wp:extent cx="2835275" cy="2729230"/>
            <wp:effectExtent l="0" t="0" r="0" b="0"/>
            <wp:wrapTopAndBottom distT="0" distB="0"/>
            <wp:docPr id="101" name="image37.png" descr="IMAGEN-CORPORATIVA_UD-BN.tif"/>
            <wp:cNvGraphicFramePr/>
            <a:graphic xmlns:a="http://schemas.openxmlformats.org/drawingml/2006/main">
              <a:graphicData uri="http://schemas.openxmlformats.org/drawingml/2006/picture">
                <pic:pic xmlns:pic="http://schemas.openxmlformats.org/drawingml/2006/picture">
                  <pic:nvPicPr>
                    <pic:cNvPr id="0" name="image37.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rsidR="00603D8C" w:rsidRDefault="00603D8C">
      <w:pPr>
        <w:ind w:firstLine="357"/>
        <w:rPr>
          <w:rFonts w:ascii="Times New Roman" w:eastAsia="Times New Roman" w:hAnsi="Times New Roman" w:cs="Times New Roman"/>
          <w:sz w:val="40"/>
          <w:szCs w:val="40"/>
        </w:rPr>
      </w:pPr>
    </w:p>
    <w:p w:rsidR="00603D8C" w:rsidRDefault="005E66C4">
      <w:pPr>
        <w:pStyle w:val="Ttulo1"/>
        <w:spacing w:line="360" w:lineRule="auto"/>
        <w:ind w:firstLine="357"/>
        <w:jc w:val="right"/>
      </w:pPr>
      <w:bookmarkStart w:id="89" w:name="_heading=h.x965evlf4q4p" w:colFirst="0" w:colLast="0"/>
      <w:bookmarkEnd w:id="89"/>
      <w:r>
        <w:t xml:space="preserve">Capítulo 8. Medios educativos </w:t>
      </w:r>
    </w:p>
    <w:p w:rsidR="00603D8C" w:rsidRDefault="00603D8C">
      <w:pPr>
        <w:spacing w:line="360" w:lineRule="auto"/>
        <w:ind w:firstLine="357"/>
        <w:jc w:val="center"/>
        <w:rPr>
          <w:rFonts w:ascii="Times New Roman" w:eastAsia="Times New Roman" w:hAnsi="Times New Roman" w:cs="Times New Roman"/>
          <w:sz w:val="40"/>
          <w:szCs w:val="40"/>
        </w:rPr>
      </w:pP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rsidR="00603D8C" w:rsidRDefault="005E66C4">
      <w:pPr>
        <w:spacing w:line="360" w:lineRule="auto"/>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72576" behindDoc="0" locked="0" layoutInCell="1" hidden="0" allowOverlap="1">
                <wp:simplePos x="0" y="0"/>
                <wp:positionH relativeFrom="column">
                  <wp:posOffset>6426200</wp:posOffset>
                </wp:positionH>
                <wp:positionV relativeFrom="paragraph">
                  <wp:posOffset>0</wp:posOffset>
                </wp:positionV>
                <wp:extent cx="19050" cy="12700"/>
                <wp:effectExtent l="0" t="0" r="0" b="0"/>
                <wp:wrapNone/>
                <wp:docPr id="65" name="Conector recto de flecha 65"/>
                <wp:cNvGraphicFramePr/>
                <a:graphic xmlns:a="http://schemas.openxmlformats.org/drawingml/2006/main">
                  <a:graphicData uri="http://schemas.microsoft.com/office/word/2010/wordprocessingShape">
                    <wps:wsp>
                      <wps:cNvCnPr/>
                      <wps:spPr>
                        <a:xfrm rot="10800000" flipH="1">
                          <a:off x="65419536" y="4069560"/>
                          <a:ext cx="6172204"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5" name="image47.png"/>
                <a:graphic>
                  <a:graphicData uri="http://schemas.openxmlformats.org/drawingml/2006/picture">
                    <pic:pic>
                      <pic:nvPicPr>
                        <pic:cNvPr id="0" name="image47.png"/>
                        <pic:cNvPicPr preferRelativeResize="0"/>
                      </pic:nvPicPr>
                      <pic:blipFill>
                        <a:blip r:embed="rId174"/>
                        <a:srcRect/>
                        <a:stretch>
                          <a:fillRect/>
                        </a:stretch>
                      </pic:blipFill>
                      <pic:spPr>
                        <a:xfrm>
                          <a:off x="0" y="0"/>
                          <a:ext cx="19050" cy="12700"/>
                        </a:xfrm>
                        <a:prstGeom prst="rect"/>
                        <a:ln/>
                      </pic:spPr>
                    </pic:pic>
                  </a:graphicData>
                </a:graphic>
              </wp:anchor>
            </w:drawing>
          </mc:Fallback>
        </mc:AlternateContent>
      </w:r>
    </w:p>
    <w:p w:rsidR="00603D8C" w:rsidRDefault="005E66C4">
      <w:pPr>
        <w:spacing w:line="360" w:lineRule="auto"/>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Profundización</w:t>
      </w:r>
    </w:p>
    <w:p w:rsidR="00603D8C" w:rsidRDefault="00603D8C">
      <w:pPr>
        <w:spacing w:line="360" w:lineRule="auto"/>
        <w:ind w:left="0"/>
        <w:rPr>
          <w:rFonts w:ascii="Times New Roman" w:eastAsia="Times New Roman" w:hAnsi="Times New Roman" w:cs="Times New Roman"/>
          <w:b/>
          <w:sz w:val="40"/>
          <w:szCs w:val="40"/>
        </w:rPr>
      </w:pPr>
    </w:p>
    <w:p w:rsidR="00603D8C" w:rsidRDefault="005E66C4">
      <w:pPr>
        <w:spacing w:line="360" w:lineRule="auto"/>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rsidR="00603D8C" w:rsidRDefault="00603D8C">
      <w:pPr>
        <w:ind w:left="0"/>
        <w:rPr>
          <w:rFonts w:ascii="Arial Narrow" w:eastAsia="Arial Narrow" w:hAnsi="Arial Narrow" w:cs="Arial Narrow"/>
          <w:sz w:val="24"/>
          <w:szCs w:val="24"/>
        </w:rPr>
      </w:pPr>
    </w:p>
    <w:p w:rsidR="00603D8C" w:rsidRDefault="00603D8C">
      <w:pPr>
        <w:pStyle w:val="Ttulo2"/>
        <w:ind w:left="0"/>
        <w:sectPr w:rsidR="00603D8C">
          <w:pgSz w:w="12240" w:h="15840"/>
          <w:pgMar w:top="1133" w:right="1133" w:bottom="1133" w:left="1133" w:header="720" w:footer="720" w:gutter="0"/>
          <w:cols w:space="720"/>
        </w:sectPr>
      </w:pPr>
      <w:bookmarkStart w:id="90" w:name="_heading=h.l4zrb9nmfn0e" w:colFirst="0" w:colLast="0"/>
      <w:bookmarkEnd w:id="90"/>
    </w:p>
    <w:p w:rsidR="00603D8C" w:rsidRDefault="005E66C4">
      <w:pPr>
        <w:pStyle w:val="Ttulo2"/>
        <w:ind w:left="0"/>
      </w:pPr>
      <w:bookmarkStart w:id="91" w:name="_heading=h.v86wdk6yksae" w:colFirst="0" w:colLast="0"/>
      <w:bookmarkEnd w:id="91"/>
      <w:r>
        <w:lastRenderedPageBreak/>
        <w:t>Síntesis Capítulo 8</w:t>
      </w:r>
    </w:p>
    <w:p w:rsidR="00603D8C" w:rsidRDefault="00603D8C">
      <w:pPr>
        <w:ind w:left="0"/>
        <w:jc w:val="center"/>
        <w:rPr>
          <w:rFonts w:ascii="Arial Narrow" w:eastAsia="Arial Narrow" w:hAnsi="Arial Narrow" w:cs="Arial Narrow"/>
          <w:b/>
          <w:sz w:val="24"/>
          <w:szCs w:val="24"/>
          <w:highlight w:val="white"/>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es un Proyecto Curricular adscrito a la Facultad de Ingeniería y, al igual que todos los programas de la oferta académica de la Universidad, puede acceder a los diferentes medios educativos ins</w:t>
      </w:r>
      <w:r>
        <w:rPr>
          <w:rFonts w:ascii="Arial Narrow" w:eastAsia="Arial Narrow" w:hAnsi="Arial Narrow" w:cs="Arial Narrow"/>
          <w:sz w:val="24"/>
          <w:szCs w:val="24"/>
        </w:rPr>
        <w:t>titucionales, necesarios para el desarrollo de su labor. La instancia que presta diferentes servicios en cuanto a medios educativos es la Sección Biblioteca, en donde los estudiantes, docentes y comunidad en general, pueden acceder a recursos físicos y bib</w:t>
      </w:r>
      <w:r>
        <w:rPr>
          <w:rFonts w:ascii="Arial Narrow" w:eastAsia="Arial Narrow" w:hAnsi="Arial Narrow" w:cs="Arial Narrow"/>
          <w:sz w:val="24"/>
          <w:szCs w:val="24"/>
        </w:rPr>
        <w:t xml:space="preserve">liográficos, préstamo de equipos y recursos tecnológicos, capacitaciones, talleres e inducciones.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bookmarkStart w:id="92" w:name="_heading=h.30j0zll" w:colFirst="0" w:colLast="0"/>
      <w:bookmarkEnd w:id="92"/>
      <w:r>
        <w:rPr>
          <w:rFonts w:ascii="Arial Narrow" w:eastAsia="Arial Narrow" w:hAnsi="Arial Narrow" w:cs="Arial Narrow"/>
          <w:sz w:val="24"/>
          <w:szCs w:val="24"/>
        </w:rPr>
        <w:t>De acuerdo con los recursos disponibles para la Facultad de Ingeniería y en correspondencia con la naturaleza de la Maestría, se cuenta con una colección ge</w:t>
      </w:r>
      <w:r>
        <w:rPr>
          <w:rFonts w:ascii="Arial Narrow" w:eastAsia="Arial Narrow" w:hAnsi="Arial Narrow" w:cs="Arial Narrow"/>
          <w:sz w:val="24"/>
          <w:szCs w:val="24"/>
        </w:rPr>
        <w:t>neral de más de 300 ejemplares, 15 colecciones de referencia, 50 colecciones de reserva, 500 materiales especiales (vídeos, DVD, CD), 200 publicaciones periódicas y más de 25 bases de datos especializadas. En lo que tiene que ver con el uso de estos recurs</w:t>
      </w:r>
      <w:r>
        <w:rPr>
          <w:rFonts w:ascii="Arial Narrow" w:eastAsia="Arial Narrow" w:hAnsi="Arial Narrow" w:cs="Arial Narrow"/>
          <w:sz w:val="24"/>
          <w:szCs w:val="24"/>
        </w:rPr>
        <w:t>os, en los últimos años se dieron 150 corresponden a número de estudiantes que consultaron libros, 417 a número de préstamos a estudiantes, 270 a material bibliográficos en préstamo externo, 7 materiales consultados en sala, 140 recursos que fueron prestad</w:t>
      </w:r>
      <w:r>
        <w:rPr>
          <w:rFonts w:ascii="Arial Narrow" w:eastAsia="Arial Narrow" w:hAnsi="Arial Narrow" w:cs="Arial Narrow"/>
          <w:sz w:val="24"/>
          <w:szCs w:val="24"/>
        </w:rPr>
        <w:t xml:space="preserve">o a la comunidad y, más de 8.000 consultas de las bases de datos.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 el fin de incrementar los recursos digitales disponibles para los estudiantes y, teniendo en cuenta los datos de consulta registrados para este y otros Proyectos Curriculares de la Universidad, la Sección Biblioteca invirtió en 2015 $1.056.698.174, en </w:t>
      </w:r>
      <w:r>
        <w:rPr>
          <w:rFonts w:ascii="Arial Narrow" w:eastAsia="Arial Narrow" w:hAnsi="Arial Narrow" w:cs="Arial Narrow"/>
          <w:sz w:val="24"/>
          <w:szCs w:val="24"/>
        </w:rPr>
        <w:t>2016 de $1.231.642.357, en 2017 de $550.380.609, en 2018 de $1.400.000.000 y en 2019 de $620.000.000. Otro escenario que brinda los medios educativos que se requieren para desarrollo de los procesos de formación son los laboratorios de la Facultad, con dot</w:t>
      </w:r>
      <w:r>
        <w:rPr>
          <w:rFonts w:ascii="Arial Narrow" w:eastAsia="Arial Narrow" w:hAnsi="Arial Narrow" w:cs="Arial Narrow"/>
          <w:sz w:val="24"/>
          <w:szCs w:val="24"/>
        </w:rPr>
        <w:t>ación adecuada para las actividades que adelanta la Maestría. La inversión en la dotación de estos espacios, se recoge en el Proyecto de Inversión 4149, en donde se destinaron $2.825.381.468 para adquisición de equipos robustos, $599.805.090 para la compra</w:t>
      </w:r>
      <w:r>
        <w:rPr>
          <w:rFonts w:ascii="Arial Narrow" w:eastAsia="Arial Narrow" w:hAnsi="Arial Narrow" w:cs="Arial Narrow"/>
          <w:sz w:val="24"/>
          <w:szCs w:val="24"/>
        </w:rPr>
        <w:t xml:space="preserve"> de software y $200.000.000 para el estudio técnico del Plan integral de Laboratorios, además de otras inversiones importantes. En los próximos años, la Universidad continuará con el </w:t>
      </w:r>
      <w:r>
        <w:rPr>
          <w:rFonts w:ascii="Arial Narrow" w:eastAsia="Arial Narrow" w:hAnsi="Arial Narrow" w:cs="Arial Narrow"/>
          <w:i/>
          <w:sz w:val="24"/>
          <w:szCs w:val="24"/>
        </w:rPr>
        <w:t>Proyecto No 7878 Fortalecimiento, fomento y desarrollo de entornos virtua</w:t>
      </w:r>
      <w:r>
        <w:rPr>
          <w:rFonts w:ascii="Arial Narrow" w:eastAsia="Arial Narrow" w:hAnsi="Arial Narrow" w:cs="Arial Narrow"/>
          <w:i/>
          <w:sz w:val="24"/>
          <w:szCs w:val="24"/>
        </w:rPr>
        <w:t>les en la UDFJC, Proyecto No 7866 Fortalecimiento a la Promoción para la Excelencia Académica, Proyecto No 7821 Fortalecimiento y Dotación de Laboratorios, talleres, centros y aulas de la UDFJC, Proyecto No 7889 Consolidación del modelo de servicios del Ce</w:t>
      </w:r>
      <w:r>
        <w:rPr>
          <w:rFonts w:ascii="Arial Narrow" w:eastAsia="Arial Narrow" w:hAnsi="Arial Narrow" w:cs="Arial Narrow"/>
          <w:i/>
          <w:sz w:val="24"/>
          <w:szCs w:val="24"/>
        </w:rPr>
        <w:t xml:space="preserve">ntro de Recursos para el Aprendizaje y la Investigación- CRAI, </w:t>
      </w:r>
      <w:r>
        <w:rPr>
          <w:rFonts w:ascii="Arial Narrow" w:eastAsia="Arial Narrow" w:hAnsi="Arial Narrow" w:cs="Arial Narrow"/>
          <w:sz w:val="24"/>
          <w:szCs w:val="24"/>
        </w:rPr>
        <w:t xml:space="preserve">a partir de los cuales fortalecerá significativamente en el crecimiento de los medios educativos en beneficios de toda la comunidad. La información presentada permite señalar, que, la Maestría </w:t>
      </w:r>
      <w:r>
        <w:rPr>
          <w:rFonts w:ascii="Arial Narrow" w:eastAsia="Arial Narrow" w:hAnsi="Arial Narrow" w:cs="Arial Narrow"/>
          <w:sz w:val="24"/>
          <w:szCs w:val="24"/>
        </w:rPr>
        <w:t>cuenta con recursos suficientes y coherentes con las necesidades del proceso de formación y que además se verá beneficiada con el crecimiento institucional que aporta al mejoramiento de dichos medios.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Ahora bien, con el interés de contar con medios </w:t>
      </w:r>
      <w:r>
        <w:rPr>
          <w:rFonts w:ascii="Arial Narrow" w:eastAsia="Arial Narrow" w:hAnsi="Arial Narrow" w:cs="Arial Narrow"/>
          <w:sz w:val="24"/>
          <w:szCs w:val="24"/>
        </w:rPr>
        <w:t xml:space="preserve">educativos que respondan a las necesidades de los procesos de formación, investigación y extensión, la Universidad ha desarrollado planes de mantenimiento y actualización por medio del Comité de Laboratorios. Así, en 2019 con el Proyecto de Inversión 4149 </w:t>
      </w:r>
      <w:r>
        <w:rPr>
          <w:rFonts w:ascii="Arial Narrow" w:eastAsia="Arial Narrow" w:hAnsi="Arial Narrow" w:cs="Arial Narrow"/>
          <w:sz w:val="24"/>
          <w:szCs w:val="24"/>
        </w:rPr>
        <w:t>se dispuso de $ 1.402.773.707 con una ejecución de $ 701.310.878 para mantenimiento de equipos y $ 1.068.025.879 con una ejecución de $ 616.525.467 para lo que tiene que ver con la compra de suministros y laboratorios. Para la Facultad de Ingeniería, en la</w:t>
      </w:r>
      <w:r>
        <w:rPr>
          <w:rFonts w:ascii="Arial Narrow" w:eastAsia="Arial Narrow" w:hAnsi="Arial Narrow" w:cs="Arial Narrow"/>
          <w:sz w:val="24"/>
          <w:szCs w:val="24"/>
        </w:rPr>
        <w:t xml:space="preserve"> cual se oferta el Proyecto Curricular de Maestría en Ciencias de la Información y las Comunicaciones, se destinó un total de $178.167.354 para el mantenimiento de los medios educativos y se contó con una ejecución de 177.759.484, quedando pendiente una ej</w:t>
      </w:r>
      <w:r>
        <w:rPr>
          <w:rFonts w:ascii="Arial Narrow" w:eastAsia="Arial Narrow" w:hAnsi="Arial Narrow" w:cs="Arial Narrow"/>
          <w:sz w:val="24"/>
          <w:szCs w:val="24"/>
        </w:rPr>
        <w:t xml:space="preserve">ecución por el valor de $407.870.  Adicionalmente, en este año la Facultad contó con $315.004.003 para compra de materiales y suministros con el fin de garantizar el debido funcionamiento de los equipos de laboratorio y salas de cómputo.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De este presupue</w:t>
      </w:r>
      <w:r>
        <w:rPr>
          <w:rFonts w:ascii="Arial Narrow" w:eastAsia="Arial Narrow" w:hAnsi="Arial Narrow" w:cs="Arial Narrow"/>
          <w:sz w:val="24"/>
          <w:szCs w:val="24"/>
        </w:rPr>
        <w:t>sto, hubo una ejecución de 296.035.978 y quedó pendiente la ejecución de $18.968.025. De acuerdo con este crecimiento, la Maestría, cuenta con un respaldo en lo relativo a la actualización y el mantenimiento de los equipos, en cuanto, hay inversión en este</w:t>
      </w:r>
      <w:r>
        <w:rPr>
          <w:rFonts w:ascii="Arial Narrow" w:eastAsia="Arial Narrow" w:hAnsi="Arial Narrow" w:cs="Arial Narrow"/>
          <w:sz w:val="24"/>
          <w:szCs w:val="24"/>
        </w:rPr>
        <w:t xml:space="preserve"> sentido por parte de la Universidad, la cual está </w:t>
      </w:r>
      <w:r>
        <w:rPr>
          <w:rFonts w:ascii="Arial Narrow" w:eastAsia="Arial Narrow" w:hAnsi="Arial Narrow" w:cs="Arial Narrow"/>
          <w:sz w:val="24"/>
          <w:szCs w:val="24"/>
        </w:rPr>
        <w:lastRenderedPageBreak/>
        <w:t>orientada a aportar a todos los Proyectos Curriculares. Al respecto, dentro de la proyección para la siguiente vigencia, es pertinente señalar destacar el Proyecto No 7878 Fortalecimiento, fomento y desarr</w:t>
      </w:r>
      <w:r>
        <w:rPr>
          <w:rFonts w:ascii="Arial Narrow" w:eastAsia="Arial Narrow" w:hAnsi="Arial Narrow" w:cs="Arial Narrow"/>
          <w:sz w:val="24"/>
          <w:szCs w:val="24"/>
        </w:rPr>
        <w:t>ollo de entornos virtuales en la UDFJC, el cual cuenta con una ejecución a 2020 de 2020 $ 1.171.288.114 y se proyecta a 2024 una inversión de $ 4.472.888.114. En relación con la apreciación de la comunidad sobre los procesos de capacitación se trabaja de m</w:t>
      </w:r>
      <w:r>
        <w:rPr>
          <w:rFonts w:ascii="Arial Narrow" w:eastAsia="Arial Narrow" w:hAnsi="Arial Narrow" w:cs="Arial Narrow"/>
          <w:sz w:val="24"/>
          <w:szCs w:val="24"/>
        </w:rPr>
        <w:t>anera articulada al interior de la institución con el interés de definir estrategias que permitan recoger esta información, identificar acciones de mejoramiento y fortalecer las capacitaciones con la comunidad.</w:t>
      </w:r>
    </w:p>
    <w:p w:rsidR="00603D8C" w:rsidRDefault="00603D8C">
      <w:pPr>
        <w:ind w:left="0"/>
        <w:jc w:val="both"/>
        <w:rPr>
          <w:rFonts w:ascii="Arial Narrow" w:eastAsia="Arial Narrow" w:hAnsi="Arial Narrow" w:cs="Arial Narrow"/>
          <w:sz w:val="24"/>
          <w:szCs w:val="24"/>
        </w:rPr>
      </w:pPr>
    </w:p>
    <w:p w:rsidR="00603D8C" w:rsidRDefault="005E66C4">
      <w:pPr>
        <w:spacing w:after="160"/>
        <w:ind w:left="0"/>
        <w:jc w:val="both"/>
        <w:rPr>
          <w:rFonts w:ascii="Arial Narrow" w:eastAsia="Arial Narrow" w:hAnsi="Arial Narrow" w:cs="Arial Narrow"/>
          <w:sz w:val="24"/>
          <w:szCs w:val="24"/>
        </w:rPr>
      </w:pPr>
      <w:r>
        <w:rPr>
          <w:rFonts w:ascii="Arial Narrow" w:eastAsia="Arial Narrow" w:hAnsi="Arial Narrow" w:cs="Arial Narrow"/>
          <w:sz w:val="24"/>
          <w:szCs w:val="24"/>
        </w:rPr>
        <w:t>Finalmente, la Maestría en Ciencias de la In</w:t>
      </w:r>
      <w:r>
        <w:rPr>
          <w:rFonts w:ascii="Arial Narrow" w:eastAsia="Arial Narrow" w:hAnsi="Arial Narrow" w:cs="Arial Narrow"/>
          <w:sz w:val="24"/>
          <w:szCs w:val="24"/>
        </w:rPr>
        <w:t>formación y las Comunicaciones con el interés de brindar orientación a la comunidad sobre el uso de los diferentes medios educativos con los que cuenta la institución y el programa, pone en conocimiento de la comunidad las jornadas de capacitación que se h</w:t>
      </w:r>
      <w:r>
        <w:rPr>
          <w:rFonts w:ascii="Arial Narrow" w:eastAsia="Arial Narrow" w:hAnsi="Arial Narrow" w:cs="Arial Narrow"/>
          <w:sz w:val="24"/>
          <w:szCs w:val="24"/>
        </w:rPr>
        <w:t xml:space="preserve">an preparado por las diferentes instancias académico-administrativas, así como, los recursos por medio de las cuales pueden acceder a herramientas que enriquezcan su proceso de formación. Un ejercicio que se da también a nivel de Facultad e Institucional, </w:t>
      </w:r>
      <w:r>
        <w:rPr>
          <w:rFonts w:ascii="Arial Narrow" w:eastAsia="Arial Narrow" w:hAnsi="Arial Narrow" w:cs="Arial Narrow"/>
          <w:sz w:val="24"/>
          <w:szCs w:val="24"/>
        </w:rPr>
        <w:t xml:space="preserve">mediante el programa de </w:t>
      </w:r>
      <w:r>
        <w:rPr>
          <w:rFonts w:ascii="Arial Narrow" w:eastAsia="Arial Narrow" w:hAnsi="Arial Narrow" w:cs="Arial Narrow"/>
          <w:i/>
          <w:sz w:val="24"/>
          <w:szCs w:val="24"/>
        </w:rPr>
        <w:t>Acogida e inducción a la vida universitaria</w:t>
      </w:r>
      <w:r>
        <w:rPr>
          <w:rFonts w:ascii="Arial Narrow" w:eastAsia="Arial Narrow" w:hAnsi="Arial Narrow" w:cs="Arial Narrow"/>
          <w:sz w:val="24"/>
          <w:szCs w:val="24"/>
        </w:rPr>
        <w:t>, con el interés de brindar una presentación amplia de la institución a quienes ingresan a sus diferentes programas. Dentro de las jornadas de capacitación que buscan la apropiación de medi</w:t>
      </w:r>
      <w:r>
        <w:rPr>
          <w:rFonts w:ascii="Arial Narrow" w:eastAsia="Arial Narrow" w:hAnsi="Arial Narrow" w:cs="Arial Narrow"/>
          <w:sz w:val="24"/>
          <w:szCs w:val="24"/>
        </w:rPr>
        <w:t>os educativos y recursos de aprendizaje, se encuentran jornadas que van orientadas a la disciplina y otras, al conocimiento y aprendizaje sobre medios educativos disponibles para toda la comunidad, como es el caso de los planes de capacitación de la Secció</w:t>
      </w:r>
      <w:r>
        <w:rPr>
          <w:rFonts w:ascii="Arial Narrow" w:eastAsia="Arial Narrow" w:hAnsi="Arial Narrow" w:cs="Arial Narrow"/>
          <w:sz w:val="24"/>
          <w:szCs w:val="24"/>
        </w:rPr>
        <w:t xml:space="preserve">n Biblioteca, en donde se destacan: </w:t>
      </w:r>
      <w:r>
        <w:rPr>
          <w:rFonts w:ascii="Arial Narrow" w:eastAsia="Arial Narrow" w:hAnsi="Arial Narrow" w:cs="Arial Narrow"/>
          <w:i/>
          <w:sz w:val="24"/>
          <w:szCs w:val="24"/>
        </w:rPr>
        <w:t>Taller en el Uso de Herramientas de Información. Apoyo a los estudiantes: dirigido a estudiantes de pregrados y posgrados de todos los proyectos curriculares y Taller en el Uso de Herramientas de Información. Apoyo a los</w:t>
      </w:r>
      <w:r>
        <w:rPr>
          <w:rFonts w:ascii="Arial Narrow" w:eastAsia="Arial Narrow" w:hAnsi="Arial Narrow" w:cs="Arial Narrow"/>
          <w:i/>
          <w:sz w:val="24"/>
          <w:szCs w:val="24"/>
        </w:rPr>
        <w:t xml:space="preserve"> Docentes e investigadores: docentes de todos los Proyectos Curriculares de pregrados y posgrados, docentes investigadores, investigadores de grupos y semilleros de investigación y Centro de Investigaciones y Desarrollo Científico (CIDC)</w:t>
      </w:r>
      <w:r>
        <w:rPr>
          <w:rFonts w:ascii="Arial Narrow" w:eastAsia="Arial Narrow" w:hAnsi="Arial Narrow" w:cs="Arial Narrow"/>
          <w:sz w:val="24"/>
          <w:szCs w:val="24"/>
        </w:rPr>
        <w:t xml:space="preserve"> y demás interesados.   </w:t>
      </w:r>
    </w:p>
    <w:p w:rsidR="00603D8C" w:rsidRDefault="00603D8C">
      <w:pPr>
        <w:ind w:left="0"/>
        <w:jc w:val="both"/>
        <w:rPr>
          <w:rFonts w:ascii="Arial Narrow" w:eastAsia="Arial Narrow" w:hAnsi="Arial Narrow" w:cs="Arial Narrow"/>
          <w:sz w:val="24"/>
          <w:szCs w:val="24"/>
        </w:rPr>
      </w:pPr>
    </w:p>
    <w:p w:rsidR="00603D8C" w:rsidRDefault="005E66C4">
      <w:pPr>
        <w:pStyle w:val="Ttulo2"/>
        <w:ind w:left="0"/>
        <w:jc w:val="center"/>
      </w:pPr>
      <w:bookmarkStart w:id="93" w:name="_heading=h.2jzv2zy4o3o2" w:colFirst="0" w:colLast="0"/>
      <w:bookmarkEnd w:id="93"/>
      <w:r>
        <w:br w:type="page"/>
      </w:r>
    </w:p>
    <w:p w:rsidR="00603D8C" w:rsidRDefault="005E66C4">
      <w:pPr>
        <w:pStyle w:val="Ttulo2"/>
        <w:ind w:left="0"/>
        <w:rPr>
          <w:rFonts w:ascii="Arial Narrow" w:eastAsia="Arial Narrow" w:hAnsi="Arial Narrow" w:cs="Arial Narrow"/>
          <w:sz w:val="24"/>
          <w:szCs w:val="24"/>
        </w:rPr>
      </w:pPr>
      <w:bookmarkStart w:id="94" w:name="_heading=h.u26zt9vde03n" w:colFirst="0" w:colLast="0"/>
      <w:bookmarkEnd w:id="94"/>
      <w:r>
        <w:lastRenderedPageBreak/>
        <w:t>8. Medios Educativos.</w:t>
      </w:r>
    </w:p>
    <w:p w:rsidR="00603D8C" w:rsidRDefault="005E66C4">
      <w:pPr>
        <w:pStyle w:val="Ttulo2"/>
        <w:ind w:left="0"/>
      </w:pPr>
      <w:bookmarkStart w:id="95" w:name="_heading=h.kmc83kr4czbj" w:colFirst="0" w:colLast="0"/>
      <w:bookmarkEnd w:id="95"/>
      <w:r>
        <w:t>8.1  Recursos Bibliográficos</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Biblioteca de la Universidad fue establecida mediante el Acuerdo No. 016 de 1964 "Por el cual se crea el Departamento de Biblioteca, Documentación y Publicaciones en la Univ</w:t>
      </w:r>
      <w:r>
        <w:rPr>
          <w:rFonts w:ascii="Arial Narrow" w:eastAsia="Arial Narrow" w:hAnsi="Arial Narrow" w:cs="Arial Narrow"/>
          <w:sz w:val="24"/>
          <w:szCs w:val="24"/>
        </w:rPr>
        <w:t>ersidad" (</w:t>
      </w:r>
      <w:hyperlink r:id="rId175">
        <w:r>
          <w:rPr>
            <w:rFonts w:ascii="Arial Narrow" w:eastAsia="Arial Narrow" w:hAnsi="Arial Narrow" w:cs="Arial Narrow"/>
            <w:sz w:val="24"/>
            <w:szCs w:val="24"/>
            <w:u w:val="single"/>
          </w:rPr>
          <w:t>https://sgral.udistrital.edu.co/xdata/sisgral.php?qry=on&amp;id_doc=582</w:t>
        </w:r>
      </w:hyperlink>
      <w:r>
        <w:rPr>
          <w:rFonts w:ascii="Arial Narrow" w:eastAsia="Arial Narrow" w:hAnsi="Arial Narrow" w:cs="Arial Narrow"/>
          <w:sz w:val="24"/>
          <w:szCs w:val="24"/>
        </w:rPr>
        <w:t>), emitido el 29 de marzo de 1964. Su misión es proveer acceso a la información con calidad,</w:t>
      </w:r>
      <w:r>
        <w:rPr>
          <w:rFonts w:ascii="Arial Narrow" w:eastAsia="Arial Narrow" w:hAnsi="Arial Narrow" w:cs="Arial Narrow"/>
          <w:sz w:val="24"/>
          <w:szCs w:val="24"/>
        </w:rPr>
        <w:t xml:space="preserve"> responsabilidad y equidad propendiendo porque el acervo bibliográfico sea oportuno, actualizado y pertinente, con el fin de satisfacer las necesidades de información de la comunidad académica.</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Biblioteca cuenta con un Comité de Bibliotecas que facilit</w:t>
      </w:r>
      <w:r>
        <w:rPr>
          <w:rFonts w:ascii="Arial Narrow" w:eastAsia="Arial Narrow" w:hAnsi="Arial Narrow" w:cs="Arial Narrow"/>
          <w:sz w:val="24"/>
          <w:szCs w:val="24"/>
        </w:rPr>
        <w:t xml:space="preserve">a la planeación y el cumplimiento de sus funciones; está integrado por: El Vicerrector Académico o su delegado, quien lo presidirá, el Jefe Planeación o su delegado, el Jefe Red de Datos, el Coordinador General de Autoevaluación y Acreditación Calidad, el </w:t>
      </w:r>
      <w:r>
        <w:rPr>
          <w:rFonts w:ascii="Arial Narrow" w:eastAsia="Arial Narrow" w:hAnsi="Arial Narrow" w:cs="Arial Narrow"/>
          <w:sz w:val="24"/>
          <w:szCs w:val="24"/>
        </w:rPr>
        <w:t>Representante de los Decanos y el Director de Biblioteca quien actúa como secretario.</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El Sistema de Bibliotecas de la Universidad, se ha ido estructurando con cinco (5) Bibliotecas de Facultad (Tecnológica, ASAB, Ingeniería, Ciencias y Educación y Medio A</w:t>
      </w:r>
      <w:r>
        <w:rPr>
          <w:rFonts w:ascii="Arial Narrow" w:eastAsia="Arial Narrow" w:hAnsi="Arial Narrow" w:cs="Arial Narrow"/>
          <w:sz w:val="24"/>
          <w:szCs w:val="24"/>
        </w:rPr>
        <w:t>mbiente “Vivero y Bosa-Porvenir”) y dos (2) Unidades de Información adscritas a cada una de estas (Macarena B, y Postgrados) así como también una Biblioteca Central Ramón D’Luyz Nieto, ubicada en la Sede Aduanilla de Paiba, cuya Gestión Administrativa es c</w:t>
      </w:r>
      <w:r>
        <w:rPr>
          <w:rFonts w:ascii="Arial Narrow" w:eastAsia="Arial Narrow" w:hAnsi="Arial Narrow" w:cs="Arial Narrow"/>
          <w:sz w:val="24"/>
          <w:szCs w:val="24"/>
        </w:rPr>
        <w:t>oordinada desde la Dirección de la Sección de Bibliotecas, hacen parte de este Sistema personal que apoya la gestión administrativa y gestión de servicios de información, facilitando el acceso y recuperación a la información y el conocimiento, por medio de</w:t>
      </w:r>
      <w:r>
        <w:rPr>
          <w:rFonts w:ascii="Arial Narrow" w:eastAsia="Arial Narrow" w:hAnsi="Arial Narrow" w:cs="Arial Narrow"/>
          <w:sz w:val="24"/>
          <w:szCs w:val="24"/>
        </w:rPr>
        <w:t xml:space="preserve"> colecciones bibliográficas libros, publicaciones seriadas, periódicos, e-books, y contenidos científicos en formatos electrónicos (Bases de Datos). En la tabla 1 se encuentra información correspondiente a los servicios del sistema de bibliotecas y en la t</w:t>
      </w:r>
      <w:r>
        <w:rPr>
          <w:rFonts w:ascii="Arial Narrow" w:eastAsia="Arial Narrow" w:hAnsi="Arial Narrow" w:cs="Arial Narrow"/>
          <w:sz w:val="24"/>
          <w:szCs w:val="24"/>
        </w:rPr>
        <w:t>abla 2 los recursos bibliográficos disponibles.</w:t>
      </w:r>
    </w:p>
    <w:p w:rsidR="00603D8C" w:rsidRDefault="00603D8C">
      <w:pPr>
        <w:ind w:left="0"/>
        <w:jc w:val="both"/>
        <w:rPr>
          <w:rFonts w:ascii="Arial Narrow" w:eastAsia="Arial Narrow" w:hAnsi="Arial Narrow" w:cs="Arial Narrow"/>
          <w:sz w:val="24"/>
          <w:szCs w:val="24"/>
        </w:rPr>
      </w:pPr>
    </w:p>
    <w:p w:rsidR="00603D8C" w:rsidRDefault="005E66C4">
      <w:pPr>
        <w:ind w:left="0"/>
        <w:jc w:val="center"/>
        <w:rPr>
          <w:rFonts w:ascii="Arial Narrow" w:eastAsia="Arial Narrow" w:hAnsi="Arial Narrow" w:cs="Arial Narrow"/>
          <w:b/>
          <w:i/>
          <w:sz w:val="24"/>
          <w:szCs w:val="24"/>
        </w:rPr>
      </w:pPr>
      <w:bookmarkStart w:id="96" w:name="_heading=h.1fob9te" w:colFirst="0" w:colLast="0"/>
      <w:bookmarkEnd w:id="96"/>
      <w:r>
        <w:rPr>
          <w:rFonts w:ascii="Arial Narrow" w:eastAsia="Arial Narrow" w:hAnsi="Arial Narrow" w:cs="Arial Narrow"/>
          <w:i/>
          <w:sz w:val="24"/>
          <w:szCs w:val="24"/>
        </w:rPr>
        <w:t>Tabla 1. Servicios de sistemas de bibliotecas</w:t>
      </w:r>
    </w:p>
    <w:tbl>
      <w:tblPr>
        <w:tblStyle w:val="aff4"/>
        <w:tblW w:w="8784" w:type="dxa"/>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000" w:firstRow="0" w:lastRow="0" w:firstColumn="0" w:lastColumn="0" w:noHBand="0" w:noVBand="0"/>
      </w:tblPr>
      <w:tblGrid>
        <w:gridCol w:w="1696"/>
        <w:gridCol w:w="7088"/>
      </w:tblGrid>
      <w:tr w:rsidR="00603D8C">
        <w:trPr>
          <w:trHeight w:val="397"/>
        </w:trPr>
        <w:tc>
          <w:tcPr>
            <w:tcW w:w="8784" w:type="dxa"/>
            <w:gridSpan w:val="2"/>
            <w:shd w:val="clear" w:color="auto" w:fill="D9D9D9"/>
          </w:tcPr>
          <w:p w:rsidR="00603D8C" w:rsidRDefault="005E66C4">
            <w:pPr>
              <w:ind w:firstLine="357"/>
              <w:jc w:val="center"/>
              <w:rPr>
                <w:rFonts w:ascii="Arial Narrow" w:eastAsia="Arial Narrow" w:hAnsi="Arial Narrow" w:cs="Arial Narrow"/>
                <w:b/>
              </w:rPr>
            </w:pPr>
            <w:r>
              <w:rPr>
                <w:rFonts w:ascii="Arial Narrow" w:eastAsia="Arial Narrow" w:hAnsi="Arial Narrow" w:cs="Arial Narrow"/>
                <w:b/>
              </w:rPr>
              <w:t>SERVICIOS SIBUD</w:t>
            </w:r>
          </w:p>
        </w:tc>
      </w:tr>
      <w:tr w:rsidR="00603D8C">
        <w:trPr>
          <w:trHeight w:val="340"/>
        </w:trPr>
        <w:tc>
          <w:tcPr>
            <w:tcW w:w="1696" w:type="dxa"/>
            <w:shd w:val="clear" w:color="auto" w:fill="FFFFFF"/>
          </w:tcPr>
          <w:p w:rsidR="00603D8C" w:rsidRDefault="005E66C4">
            <w:pPr>
              <w:ind w:left="0"/>
              <w:jc w:val="center"/>
              <w:rPr>
                <w:rFonts w:ascii="Arial Narrow" w:eastAsia="Arial Narrow" w:hAnsi="Arial Narrow" w:cs="Arial Narrow"/>
              </w:rPr>
            </w:pPr>
            <w:r>
              <w:rPr>
                <w:rFonts w:ascii="Arial Narrow" w:eastAsia="Arial Narrow" w:hAnsi="Arial Narrow" w:cs="Arial Narrow"/>
              </w:rPr>
              <w:t>Consulta en Sala</w:t>
            </w:r>
          </w:p>
        </w:tc>
        <w:tc>
          <w:tcPr>
            <w:tcW w:w="7088" w:type="dxa"/>
          </w:tcPr>
          <w:p w:rsidR="00603D8C" w:rsidRDefault="005E66C4">
            <w:pPr>
              <w:ind w:left="0"/>
              <w:jc w:val="center"/>
              <w:rPr>
                <w:rFonts w:ascii="Arial Narrow" w:eastAsia="Arial Narrow" w:hAnsi="Arial Narrow" w:cs="Arial Narrow"/>
              </w:rPr>
            </w:pPr>
            <w:r>
              <w:rPr>
                <w:rFonts w:ascii="Arial Narrow" w:eastAsia="Arial Narrow" w:hAnsi="Arial Narrow" w:cs="Arial Narrow"/>
              </w:rPr>
              <w:t>Servicio que le permite</w:t>
            </w:r>
            <w:r>
              <w:rPr>
                <w:rFonts w:ascii="Arial Narrow" w:eastAsia="Arial Narrow" w:hAnsi="Arial Narrow" w:cs="Arial Narrow"/>
              </w:rPr>
              <w:t xml:space="preserve"> al usuario realizar la consulta personal de la colección general existente en las nueve Bibliotecas que conforman el sistema.</w:t>
            </w:r>
          </w:p>
        </w:tc>
      </w:tr>
      <w:tr w:rsidR="00603D8C">
        <w:trPr>
          <w:trHeight w:val="340"/>
        </w:trPr>
        <w:tc>
          <w:tcPr>
            <w:tcW w:w="1696" w:type="dxa"/>
            <w:shd w:val="clear" w:color="auto" w:fill="FFFFFF"/>
          </w:tcPr>
          <w:p w:rsidR="00603D8C" w:rsidRDefault="005E66C4">
            <w:pPr>
              <w:ind w:left="0"/>
              <w:jc w:val="center"/>
              <w:rPr>
                <w:rFonts w:ascii="Arial Narrow" w:eastAsia="Arial Narrow" w:hAnsi="Arial Narrow" w:cs="Arial Narrow"/>
              </w:rPr>
            </w:pPr>
            <w:r>
              <w:rPr>
                <w:rFonts w:ascii="Arial Narrow" w:eastAsia="Arial Narrow" w:hAnsi="Arial Narrow" w:cs="Arial Narrow"/>
              </w:rPr>
              <w:t>Préstamo a Domicilio</w:t>
            </w:r>
          </w:p>
        </w:tc>
        <w:tc>
          <w:tcPr>
            <w:tcW w:w="7088" w:type="dxa"/>
          </w:tcPr>
          <w:p w:rsidR="00603D8C" w:rsidRDefault="005E66C4">
            <w:pPr>
              <w:ind w:left="0"/>
              <w:jc w:val="center"/>
              <w:rPr>
                <w:rFonts w:ascii="Arial Narrow" w:eastAsia="Arial Narrow" w:hAnsi="Arial Narrow" w:cs="Arial Narrow"/>
              </w:rPr>
            </w:pPr>
            <w:r>
              <w:rPr>
                <w:rFonts w:ascii="Arial Narrow" w:eastAsia="Arial Narrow" w:hAnsi="Arial Narrow" w:cs="Arial Narrow"/>
              </w:rPr>
              <w:t>Los usuarios tienen la posibilidad de llevar a domicilio en calidad de préstamo el material bibliográfico d</w:t>
            </w:r>
            <w:r>
              <w:rPr>
                <w:rFonts w:ascii="Arial Narrow" w:eastAsia="Arial Narrow" w:hAnsi="Arial Narrow" w:cs="Arial Narrow"/>
              </w:rPr>
              <w:t>e la colección general. El préstamo se realiza por cinco (5) días hábiles, con la posibilidad de renovación por el mismo período, a través del catálogo de la Biblioteca</w:t>
            </w:r>
          </w:p>
        </w:tc>
      </w:tr>
      <w:tr w:rsidR="00603D8C">
        <w:trPr>
          <w:trHeight w:val="340"/>
        </w:trPr>
        <w:tc>
          <w:tcPr>
            <w:tcW w:w="1696" w:type="dxa"/>
            <w:shd w:val="clear" w:color="auto" w:fill="FFFFFF"/>
          </w:tcPr>
          <w:p w:rsidR="00603D8C" w:rsidRDefault="005E66C4">
            <w:pPr>
              <w:ind w:left="0"/>
              <w:jc w:val="center"/>
              <w:rPr>
                <w:rFonts w:ascii="Arial Narrow" w:eastAsia="Arial Narrow" w:hAnsi="Arial Narrow" w:cs="Arial Narrow"/>
              </w:rPr>
            </w:pPr>
            <w:r>
              <w:rPr>
                <w:rFonts w:ascii="Arial Narrow" w:eastAsia="Arial Narrow" w:hAnsi="Arial Narrow" w:cs="Arial Narrow"/>
              </w:rPr>
              <w:t>Cartas de Presentación</w:t>
            </w:r>
          </w:p>
        </w:tc>
        <w:tc>
          <w:tcPr>
            <w:tcW w:w="7088" w:type="dxa"/>
          </w:tcPr>
          <w:p w:rsidR="00603D8C" w:rsidRDefault="005E66C4">
            <w:pPr>
              <w:ind w:left="0"/>
              <w:jc w:val="center"/>
              <w:rPr>
                <w:rFonts w:ascii="Arial Narrow" w:eastAsia="Arial Narrow" w:hAnsi="Arial Narrow" w:cs="Arial Narrow"/>
              </w:rPr>
            </w:pPr>
            <w:r>
              <w:rPr>
                <w:rFonts w:ascii="Arial Narrow" w:eastAsia="Arial Narrow" w:hAnsi="Arial Narrow" w:cs="Arial Narrow"/>
              </w:rPr>
              <w:t xml:space="preserve">Se elaboran cartas de presentación a solicitud de los usuarios </w:t>
            </w:r>
            <w:r>
              <w:rPr>
                <w:rFonts w:ascii="Arial Narrow" w:eastAsia="Arial Narrow" w:hAnsi="Arial Narrow" w:cs="Arial Narrow"/>
              </w:rPr>
              <w:t>para que puedan acceder a la consulta en sala de todo tipo de materiales, en las unidades de información y Bibliotecas con las cuales se tiene convenio interinstitucional.</w:t>
            </w:r>
          </w:p>
        </w:tc>
      </w:tr>
      <w:tr w:rsidR="00603D8C">
        <w:trPr>
          <w:trHeight w:val="340"/>
        </w:trPr>
        <w:tc>
          <w:tcPr>
            <w:tcW w:w="1696" w:type="dxa"/>
            <w:shd w:val="clear" w:color="auto" w:fill="FFFFFF"/>
          </w:tcPr>
          <w:p w:rsidR="00603D8C" w:rsidRDefault="005E66C4">
            <w:pPr>
              <w:ind w:left="0"/>
              <w:jc w:val="center"/>
              <w:rPr>
                <w:rFonts w:ascii="Arial Narrow" w:eastAsia="Arial Narrow" w:hAnsi="Arial Narrow" w:cs="Arial Narrow"/>
              </w:rPr>
            </w:pPr>
            <w:r>
              <w:rPr>
                <w:rFonts w:ascii="Arial Narrow" w:eastAsia="Arial Narrow" w:hAnsi="Arial Narrow" w:cs="Arial Narrow"/>
              </w:rPr>
              <w:t>Formación de Usuarios</w:t>
            </w:r>
          </w:p>
        </w:tc>
        <w:tc>
          <w:tcPr>
            <w:tcW w:w="7088" w:type="dxa"/>
          </w:tcPr>
          <w:p w:rsidR="00603D8C" w:rsidRDefault="005E66C4">
            <w:pPr>
              <w:ind w:left="0"/>
              <w:jc w:val="center"/>
              <w:rPr>
                <w:rFonts w:ascii="Arial Narrow" w:eastAsia="Arial Narrow" w:hAnsi="Arial Narrow" w:cs="Arial Narrow"/>
              </w:rPr>
            </w:pPr>
            <w:r>
              <w:rPr>
                <w:rFonts w:ascii="Arial Narrow" w:eastAsia="Arial Narrow" w:hAnsi="Arial Narrow" w:cs="Arial Narrow"/>
              </w:rPr>
              <w:t>Buscando el fortalecimiento de los servicios de información y</w:t>
            </w:r>
            <w:r>
              <w:rPr>
                <w:rFonts w:ascii="Arial Narrow" w:eastAsia="Arial Narrow" w:hAnsi="Arial Narrow" w:cs="Arial Narrow"/>
              </w:rPr>
              <w:t xml:space="preserve"> al mismo tiempo los procesos académicos de la comunidad universitaria a través de la investigación (centro de la actual actividad universitaria), el Sistema de Bibliotecas busca permanente el fortalecimiento de su oferta de formación de usuarios a través </w:t>
            </w:r>
            <w:r>
              <w:rPr>
                <w:rFonts w:ascii="Arial Narrow" w:eastAsia="Arial Narrow" w:hAnsi="Arial Narrow" w:cs="Arial Narrow"/>
              </w:rPr>
              <w:t>de las siguientes opciones: Visitas Guiadas, La Biblioteca, sus recursos y servicios, Manejo de recursos electrónicos, Talleres rotativos. Alfabetización Informacional</w:t>
            </w:r>
          </w:p>
        </w:tc>
      </w:tr>
      <w:tr w:rsidR="00603D8C">
        <w:trPr>
          <w:trHeight w:val="340"/>
        </w:trPr>
        <w:tc>
          <w:tcPr>
            <w:tcW w:w="1696" w:type="dxa"/>
            <w:shd w:val="clear" w:color="auto" w:fill="FFFFFF"/>
          </w:tcPr>
          <w:p w:rsidR="00603D8C" w:rsidRDefault="005E66C4">
            <w:pPr>
              <w:ind w:left="0"/>
              <w:jc w:val="center"/>
              <w:rPr>
                <w:rFonts w:ascii="Arial Narrow" w:eastAsia="Arial Narrow" w:hAnsi="Arial Narrow" w:cs="Arial Narrow"/>
              </w:rPr>
            </w:pPr>
            <w:r>
              <w:rPr>
                <w:rFonts w:ascii="Arial Narrow" w:eastAsia="Arial Narrow" w:hAnsi="Arial Narrow" w:cs="Arial Narrow"/>
              </w:rPr>
              <w:t>Préstamo de Portátiles</w:t>
            </w:r>
          </w:p>
        </w:tc>
        <w:tc>
          <w:tcPr>
            <w:tcW w:w="7088" w:type="dxa"/>
          </w:tcPr>
          <w:p w:rsidR="00603D8C" w:rsidRDefault="005E66C4">
            <w:pPr>
              <w:ind w:left="0"/>
              <w:jc w:val="center"/>
              <w:rPr>
                <w:rFonts w:ascii="Arial Narrow" w:eastAsia="Arial Narrow" w:hAnsi="Arial Narrow" w:cs="Arial Narrow"/>
              </w:rPr>
            </w:pPr>
            <w:r>
              <w:rPr>
                <w:rFonts w:ascii="Arial Narrow" w:eastAsia="Arial Narrow" w:hAnsi="Arial Narrow" w:cs="Arial Narrow"/>
              </w:rPr>
              <w:t>Servicio en sala por dos horas (2) para toda la comunidad universitaria que le permite el acceso a los recursos electrónicos que ofrece el Sistema de Bibliotecas y las diferentes Instituciones.</w:t>
            </w:r>
          </w:p>
        </w:tc>
      </w:tr>
      <w:tr w:rsidR="00603D8C">
        <w:trPr>
          <w:trHeight w:val="340"/>
        </w:trPr>
        <w:tc>
          <w:tcPr>
            <w:tcW w:w="1696" w:type="dxa"/>
            <w:shd w:val="clear" w:color="auto" w:fill="FFFFFF"/>
          </w:tcPr>
          <w:p w:rsidR="00603D8C" w:rsidRDefault="005E66C4">
            <w:pPr>
              <w:ind w:left="0"/>
              <w:jc w:val="center"/>
              <w:rPr>
                <w:rFonts w:ascii="Arial Narrow" w:eastAsia="Arial Narrow" w:hAnsi="Arial Narrow" w:cs="Arial Narrow"/>
              </w:rPr>
            </w:pPr>
            <w:r>
              <w:rPr>
                <w:rFonts w:ascii="Arial Narrow" w:eastAsia="Arial Narrow" w:hAnsi="Arial Narrow" w:cs="Arial Narrow"/>
              </w:rPr>
              <w:t>Hemeroteca</w:t>
            </w:r>
          </w:p>
        </w:tc>
        <w:tc>
          <w:tcPr>
            <w:tcW w:w="7088" w:type="dxa"/>
          </w:tcPr>
          <w:p w:rsidR="00603D8C" w:rsidRDefault="005E66C4">
            <w:pPr>
              <w:ind w:left="0"/>
              <w:jc w:val="center"/>
              <w:rPr>
                <w:rFonts w:ascii="Arial Narrow" w:eastAsia="Arial Narrow" w:hAnsi="Arial Narrow" w:cs="Arial Narrow"/>
              </w:rPr>
            </w:pPr>
            <w:r>
              <w:rPr>
                <w:rFonts w:ascii="Arial Narrow" w:eastAsia="Arial Narrow" w:hAnsi="Arial Narrow" w:cs="Arial Narrow"/>
              </w:rPr>
              <w:t>Proporciona acceso a publicaciones periódicas (Rev</w:t>
            </w:r>
            <w:r>
              <w:rPr>
                <w:rFonts w:ascii="Arial Narrow" w:eastAsia="Arial Narrow" w:hAnsi="Arial Narrow" w:cs="Arial Narrow"/>
              </w:rPr>
              <w:t xml:space="preserve">istas, boletines, prensa, entre otros) con el objetivo de ofrecer de manera organizada, actualizada y rápida la colección de revistas existentes en las Bibliotecas del Sistema de Bibliotecas. </w:t>
            </w:r>
            <w:r>
              <w:rPr>
                <w:rFonts w:ascii="Arial Narrow" w:eastAsia="Arial Narrow" w:hAnsi="Arial Narrow" w:cs="Arial Narrow"/>
              </w:rPr>
              <w:lastRenderedPageBreak/>
              <w:t xml:space="preserve">Actualmente el sistema cuenta con hemeroteca en las Bibliotecas </w:t>
            </w:r>
            <w:r>
              <w:rPr>
                <w:rFonts w:ascii="Arial Narrow" w:eastAsia="Arial Narrow" w:hAnsi="Arial Narrow" w:cs="Arial Narrow"/>
              </w:rPr>
              <w:t>de Vivero, Macarena A, Tecnológica e Ingeniería.</w:t>
            </w:r>
          </w:p>
        </w:tc>
      </w:tr>
      <w:tr w:rsidR="00603D8C">
        <w:trPr>
          <w:trHeight w:val="340"/>
        </w:trPr>
        <w:tc>
          <w:tcPr>
            <w:tcW w:w="1696" w:type="dxa"/>
            <w:shd w:val="clear" w:color="auto" w:fill="FFFFFF"/>
          </w:tcPr>
          <w:p w:rsidR="00603D8C" w:rsidRDefault="005E66C4">
            <w:pPr>
              <w:ind w:left="0"/>
              <w:jc w:val="center"/>
              <w:rPr>
                <w:rFonts w:ascii="Arial Narrow" w:eastAsia="Arial Narrow" w:hAnsi="Arial Narrow" w:cs="Arial Narrow"/>
              </w:rPr>
            </w:pPr>
            <w:r>
              <w:rPr>
                <w:rFonts w:ascii="Arial Narrow" w:eastAsia="Arial Narrow" w:hAnsi="Arial Narrow" w:cs="Arial Narrow"/>
              </w:rPr>
              <w:lastRenderedPageBreak/>
              <w:t>Recursos electrónicos</w:t>
            </w:r>
          </w:p>
        </w:tc>
        <w:tc>
          <w:tcPr>
            <w:tcW w:w="7088" w:type="dxa"/>
          </w:tcPr>
          <w:p w:rsidR="00603D8C" w:rsidRDefault="005E66C4">
            <w:pPr>
              <w:ind w:left="0"/>
              <w:jc w:val="center"/>
              <w:rPr>
                <w:rFonts w:ascii="Arial Narrow" w:eastAsia="Arial Narrow" w:hAnsi="Arial Narrow" w:cs="Arial Narrow"/>
              </w:rPr>
            </w:pPr>
            <w:r>
              <w:rPr>
                <w:rFonts w:ascii="Arial Narrow" w:eastAsia="Arial Narrow" w:hAnsi="Arial Narrow" w:cs="Arial Narrow"/>
              </w:rPr>
              <w:t>Ofrece una serie de recursos bibliográficos, a través de la página web de la Biblioteca, que permite a los usuarios ampliar la variedad de materiales y recursos que consultan, a través</w:t>
            </w:r>
            <w:r>
              <w:rPr>
                <w:rFonts w:ascii="Arial Narrow" w:eastAsia="Arial Narrow" w:hAnsi="Arial Narrow" w:cs="Arial Narrow"/>
              </w:rPr>
              <w:t xml:space="preserve"> de revistas y libros electrónicos de gran valor académico. Se destacan, entre otras, las bases de datos Eric de Proquest, IEEE, SpringerLink, Scopus, ScienceDirect, Engineering Village, Embase y Reaxys.</w:t>
            </w:r>
          </w:p>
        </w:tc>
      </w:tr>
      <w:tr w:rsidR="00603D8C">
        <w:trPr>
          <w:trHeight w:val="340"/>
        </w:trPr>
        <w:tc>
          <w:tcPr>
            <w:tcW w:w="1696" w:type="dxa"/>
            <w:shd w:val="clear" w:color="auto" w:fill="FFFFFF"/>
          </w:tcPr>
          <w:p w:rsidR="00603D8C" w:rsidRDefault="005E66C4">
            <w:pPr>
              <w:ind w:left="0"/>
              <w:jc w:val="center"/>
              <w:rPr>
                <w:rFonts w:ascii="Arial Narrow" w:eastAsia="Arial Narrow" w:hAnsi="Arial Narrow" w:cs="Arial Narrow"/>
              </w:rPr>
            </w:pPr>
            <w:r>
              <w:rPr>
                <w:rFonts w:ascii="Arial Narrow" w:eastAsia="Arial Narrow" w:hAnsi="Arial Narrow" w:cs="Arial Narrow"/>
              </w:rPr>
              <w:t>Servicio de Salas de Estudio</w:t>
            </w:r>
          </w:p>
        </w:tc>
        <w:tc>
          <w:tcPr>
            <w:tcW w:w="7088" w:type="dxa"/>
          </w:tcPr>
          <w:p w:rsidR="00603D8C" w:rsidRDefault="005E66C4">
            <w:pPr>
              <w:ind w:left="0"/>
              <w:jc w:val="center"/>
              <w:rPr>
                <w:rFonts w:ascii="Arial Narrow" w:eastAsia="Arial Narrow" w:hAnsi="Arial Narrow" w:cs="Arial Narrow"/>
              </w:rPr>
            </w:pPr>
            <w:r>
              <w:rPr>
                <w:rFonts w:ascii="Arial Narrow" w:eastAsia="Arial Narrow" w:hAnsi="Arial Narrow" w:cs="Arial Narrow"/>
              </w:rPr>
              <w:t xml:space="preserve">Espacios para trabajo </w:t>
            </w:r>
            <w:r>
              <w:rPr>
                <w:rFonts w:ascii="Arial Narrow" w:eastAsia="Arial Narrow" w:hAnsi="Arial Narrow" w:cs="Arial Narrow"/>
              </w:rPr>
              <w:t>en equipo o grupal reservados para monitorias, semilleros, estudiantes de postgrado que se encuentren adelantando proyectos de investigación. Estos espacios se encuentran en las Bibliotecas de Facultad remodeladas.</w:t>
            </w:r>
          </w:p>
        </w:tc>
      </w:tr>
      <w:tr w:rsidR="00603D8C">
        <w:trPr>
          <w:trHeight w:val="397"/>
        </w:trPr>
        <w:tc>
          <w:tcPr>
            <w:tcW w:w="8784" w:type="dxa"/>
            <w:gridSpan w:val="2"/>
            <w:shd w:val="clear" w:color="auto" w:fill="D9D9D9"/>
          </w:tcPr>
          <w:p w:rsidR="00603D8C" w:rsidRDefault="005E66C4">
            <w:pPr>
              <w:ind w:left="0"/>
              <w:jc w:val="center"/>
              <w:rPr>
                <w:rFonts w:ascii="Arial Narrow" w:eastAsia="Arial Narrow" w:hAnsi="Arial Narrow" w:cs="Arial Narrow"/>
                <w:b/>
              </w:rPr>
            </w:pPr>
            <w:r>
              <w:rPr>
                <w:rFonts w:ascii="Arial Narrow" w:eastAsia="Arial Narrow" w:hAnsi="Arial Narrow" w:cs="Arial Narrow"/>
                <w:b/>
              </w:rPr>
              <w:t>SERVICIOS ADMINISTRATIVOS DEL SISTEMA DE</w:t>
            </w:r>
            <w:r>
              <w:rPr>
                <w:rFonts w:ascii="Arial Narrow" w:eastAsia="Arial Narrow" w:hAnsi="Arial Narrow" w:cs="Arial Narrow"/>
                <w:b/>
              </w:rPr>
              <w:t xml:space="preserve"> BIBLIOTECA</w:t>
            </w:r>
          </w:p>
        </w:tc>
      </w:tr>
      <w:tr w:rsidR="00603D8C">
        <w:trPr>
          <w:trHeight w:val="340"/>
        </w:trPr>
        <w:tc>
          <w:tcPr>
            <w:tcW w:w="1696" w:type="dxa"/>
            <w:shd w:val="clear" w:color="auto" w:fill="FFFFFF"/>
          </w:tcPr>
          <w:p w:rsidR="00603D8C" w:rsidRDefault="005E66C4">
            <w:pPr>
              <w:ind w:left="0"/>
              <w:jc w:val="center"/>
              <w:rPr>
                <w:rFonts w:ascii="Arial Narrow" w:eastAsia="Arial Narrow" w:hAnsi="Arial Narrow" w:cs="Arial Narrow"/>
              </w:rPr>
            </w:pPr>
            <w:r>
              <w:rPr>
                <w:rFonts w:ascii="Arial Narrow" w:eastAsia="Arial Narrow" w:hAnsi="Arial Narrow" w:cs="Arial Narrow"/>
              </w:rPr>
              <w:t>Inventarios</w:t>
            </w:r>
          </w:p>
        </w:tc>
        <w:tc>
          <w:tcPr>
            <w:tcW w:w="7088" w:type="dxa"/>
          </w:tcPr>
          <w:p w:rsidR="00603D8C" w:rsidRDefault="005E66C4">
            <w:pPr>
              <w:ind w:left="0"/>
              <w:jc w:val="center"/>
              <w:rPr>
                <w:rFonts w:ascii="Arial Narrow" w:eastAsia="Arial Narrow" w:hAnsi="Arial Narrow" w:cs="Arial Narrow"/>
              </w:rPr>
            </w:pPr>
            <w:r>
              <w:rPr>
                <w:rFonts w:ascii="Arial Narrow" w:eastAsia="Arial Narrow" w:hAnsi="Arial Narrow" w:cs="Arial Narrow"/>
              </w:rPr>
              <w:t>Proceso que tiene como principal objetivo conocer el estado real de las colecciones. Para el caso del Sistema de Bibliotecas, se realiza anualmente en el período intersemestral de mitad de año.</w:t>
            </w:r>
          </w:p>
        </w:tc>
      </w:tr>
      <w:tr w:rsidR="00603D8C">
        <w:trPr>
          <w:trHeight w:val="340"/>
        </w:trPr>
        <w:tc>
          <w:tcPr>
            <w:tcW w:w="1696" w:type="dxa"/>
            <w:shd w:val="clear" w:color="auto" w:fill="FFFFFF"/>
          </w:tcPr>
          <w:p w:rsidR="00603D8C" w:rsidRDefault="005E66C4">
            <w:pPr>
              <w:ind w:left="0"/>
              <w:jc w:val="center"/>
              <w:rPr>
                <w:rFonts w:ascii="Arial Narrow" w:eastAsia="Arial Narrow" w:hAnsi="Arial Narrow" w:cs="Arial Narrow"/>
              </w:rPr>
            </w:pPr>
            <w:r>
              <w:rPr>
                <w:rFonts w:ascii="Arial Narrow" w:eastAsia="Arial Narrow" w:hAnsi="Arial Narrow" w:cs="Arial Narrow"/>
              </w:rPr>
              <w:t>Procesos de acreditación y autoevaluación</w:t>
            </w:r>
          </w:p>
        </w:tc>
        <w:tc>
          <w:tcPr>
            <w:tcW w:w="7088" w:type="dxa"/>
          </w:tcPr>
          <w:p w:rsidR="00603D8C" w:rsidRDefault="005E66C4">
            <w:pPr>
              <w:ind w:left="0"/>
              <w:jc w:val="center"/>
              <w:rPr>
                <w:rFonts w:ascii="Arial Narrow" w:eastAsia="Arial Narrow" w:hAnsi="Arial Narrow" w:cs="Arial Narrow"/>
              </w:rPr>
            </w:pPr>
            <w:r>
              <w:rPr>
                <w:rFonts w:ascii="Arial Narrow" w:eastAsia="Arial Narrow" w:hAnsi="Arial Narrow" w:cs="Arial Narrow"/>
              </w:rPr>
              <w:t>Tanto las colecciones como los servicios que se prestan en las Bibliotecas de la Universidad constituyen un apoyo en los procesos de acreditación de los proyectos curriculares de la UDFJC.</w:t>
            </w:r>
          </w:p>
        </w:tc>
      </w:tr>
      <w:tr w:rsidR="00603D8C">
        <w:trPr>
          <w:trHeight w:val="340"/>
        </w:trPr>
        <w:tc>
          <w:tcPr>
            <w:tcW w:w="1696" w:type="dxa"/>
            <w:shd w:val="clear" w:color="auto" w:fill="FFFFFF"/>
          </w:tcPr>
          <w:p w:rsidR="00603D8C" w:rsidRDefault="005E66C4">
            <w:pPr>
              <w:ind w:left="0"/>
              <w:jc w:val="center"/>
              <w:rPr>
                <w:rFonts w:ascii="Arial Narrow" w:eastAsia="Arial Narrow" w:hAnsi="Arial Narrow" w:cs="Arial Narrow"/>
              </w:rPr>
            </w:pPr>
            <w:r>
              <w:rPr>
                <w:rFonts w:ascii="Arial Narrow" w:eastAsia="Arial Narrow" w:hAnsi="Arial Narrow" w:cs="Arial Narrow"/>
              </w:rPr>
              <w:t>Apoyo al proceso de sele</w:t>
            </w:r>
            <w:r>
              <w:rPr>
                <w:rFonts w:ascii="Arial Narrow" w:eastAsia="Arial Narrow" w:hAnsi="Arial Narrow" w:cs="Arial Narrow"/>
              </w:rPr>
              <w:t>cción para adquisiciones</w:t>
            </w:r>
          </w:p>
        </w:tc>
        <w:tc>
          <w:tcPr>
            <w:tcW w:w="7088" w:type="dxa"/>
          </w:tcPr>
          <w:p w:rsidR="00603D8C" w:rsidRDefault="005E66C4">
            <w:pPr>
              <w:ind w:left="0"/>
              <w:jc w:val="center"/>
              <w:rPr>
                <w:rFonts w:ascii="Arial Narrow" w:eastAsia="Arial Narrow" w:hAnsi="Arial Narrow" w:cs="Arial Narrow"/>
              </w:rPr>
            </w:pPr>
            <w:r>
              <w:rPr>
                <w:rFonts w:ascii="Arial Narrow" w:eastAsia="Arial Narrow" w:hAnsi="Arial Narrow" w:cs="Arial Narrow"/>
              </w:rPr>
              <w:t xml:space="preserve">Buscando el equilibrio entre calidad, cantidad y actualidad de sus acervos, desde el área de servicios se apoya el proceso de selección para adquisición de material bibliográfico que responda a las necesidades de información de la </w:t>
            </w:r>
            <w:r>
              <w:rPr>
                <w:rFonts w:ascii="Arial Narrow" w:eastAsia="Arial Narrow" w:hAnsi="Arial Narrow" w:cs="Arial Narrow"/>
              </w:rPr>
              <w:t>comunidad académica.</w:t>
            </w:r>
          </w:p>
        </w:tc>
      </w:tr>
      <w:tr w:rsidR="00603D8C">
        <w:trPr>
          <w:trHeight w:val="340"/>
        </w:trPr>
        <w:tc>
          <w:tcPr>
            <w:tcW w:w="1696" w:type="dxa"/>
            <w:shd w:val="clear" w:color="auto" w:fill="FFFFFF"/>
          </w:tcPr>
          <w:p w:rsidR="00603D8C" w:rsidRDefault="005E66C4">
            <w:pPr>
              <w:ind w:left="0"/>
              <w:jc w:val="center"/>
              <w:rPr>
                <w:rFonts w:ascii="Arial Narrow" w:eastAsia="Arial Narrow" w:hAnsi="Arial Narrow" w:cs="Arial Narrow"/>
              </w:rPr>
            </w:pPr>
            <w:r>
              <w:rPr>
                <w:rFonts w:ascii="Arial Narrow" w:eastAsia="Arial Narrow" w:hAnsi="Arial Narrow" w:cs="Arial Narrow"/>
              </w:rPr>
              <w:t>Expedición de paz y salvos</w:t>
            </w:r>
          </w:p>
        </w:tc>
        <w:tc>
          <w:tcPr>
            <w:tcW w:w="7088" w:type="dxa"/>
          </w:tcPr>
          <w:p w:rsidR="00603D8C" w:rsidRDefault="005E66C4">
            <w:pPr>
              <w:ind w:left="0"/>
              <w:jc w:val="center"/>
              <w:rPr>
                <w:rFonts w:ascii="Arial Narrow" w:eastAsia="Arial Narrow" w:hAnsi="Arial Narrow" w:cs="Arial Narrow"/>
              </w:rPr>
            </w:pPr>
            <w:r>
              <w:rPr>
                <w:rFonts w:ascii="Arial Narrow" w:eastAsia="Arial Narrow" w:hAnsi="Arial Narrow" w:cs="Arial Narrow"/>
              </w:rPr>
              <w:t>Proporcionar a la comunidad académica de la UDFJC los paz y salvos requeridos en los procesos administrativos y académicos.</w:t>
            </w:r>
          </w:p>
        </w:tc>
      </w:tr>
      <w:tr w:rsidR="00603D8C">
        <w:trPr>
          <w:trHeight w:val="340"/>
        </w:trPr>
        <w:tc>
          <w:tcPr>
            <w:tcW w:w="1696" w:type="dxa"/>
            <w:shd w:val="clear" w:color="auto" w:fill="FFFFFF"/>
          </w:tcPr>
          <w:p w:rsidR="00603D8C" w:rsidRDefault="005E66C4">
            <w:pPr>
              <w:ind w:left="0"/>
              <w:jc w:val="center"/>
              <w:rPr>
                <w:rFonts w:ascii="Arial Narrow" w:eastAsia="Arial Narrow" w:hAnsi="Arial Narrow" w:cs="Arial Narrow"/>
              </w:rPr>
            </w:pPr>
            <w:r>
              <w:rPr>
                <w:rFonts w:ascii="Arial Narrow" w:eastAsia="Arial Narrow" w:hAnsi="Arial Narrow" w:cs="Arial Narrow"/>
              </w:rPr>
              <w:t>Multas</w:t>
            </w:r>
          </w:p>
        </w:tc>
        <w:tc>
          <w:tcPr>
            <w:tcW w:w="7088" w:type="dxa"/>
          </w:tcPr>
          <w:p w:rsidR="00603D8C" w:rsidRDefault="005E66C4">
            <w:pPr>
              <w:ind w:left="0"/>
              <w:jc w:val="center"/>
              <w:rPr>
                <w:rFonts w:ascii="Arial Narrow" w:eastAsia="Arial Narrow" w:hAnsi="Arial Narrow" w:cs="Arial Narrow"/>
              </w:rPr>
            </w:pPr>
            <w:r>
              <w:rPr>
                <w:rFonts w:ascii="Arial Narrow" w:eastAsia="Arial Narrow" w:hAnsi="Arial Narrow" w:cs="Arial Narrow"/>
              </w:rPr>
              <w:t xml:space="preserve">Realizar el seguimiento correspondiente a los usuarios que incurrieron en mora en la entrega del material bibliográfico, monto que general el Sistema Aleph y que se determina cada año equivalente al 0.3% del SMLV. </w:t>
            </w:r>
          </w:p>
        </w:tc>
      </w:tr>
    </w:tbl>
    <w:p w:rsidR="00603D8C" w:rsidRDefault="005E66C4">
      <w:pPr>
        <w:widowControl w:val="0"/>
        <w:spacing w:before="120" w:after="120"/>
        <w:ind w:firstLine="357"/>
        <w:jc w:val="center"/>
        <w:rPr>
          <w:rFonts w:ascii="Arial Narrow" w:eastAsia="Arial Narrow" w:hAnsi="Arial Narrow" w:cs="Arial Narrow"/>
          <w:i/>
          <w:sz w:val="20"/>
          <w:szCs w:val="20"/>
        </w:rPr>
      </w:pPr>
      <w:r>
        <w:rPr>
          <w:rFonts w:ascii="Arial Narrow" w:eastAsia="Arial Narrow" w:hAnsi="Arial Narrow" w:cs="Arial Narrow"/>
          <w:i/>
          <w:sz w:val="20"/>
          <w:szCs w:val="20"/>
        </w:rPr>
        <w:t>Fuente. Sección Biblioteca UDFJC</w:t>
      </w:r>
    </w:p>
    <w:p w:rsidR="00603D8C" w:rsidRDefault="005E66C4">
      <w:pPr>
        <w:ind w:left="0"/>
        <w:jc w:val="center"/>
        <w:rPr>
          <w:rFonts w:ascii="Arial Narrow" w:eastAsia="Arial Narrow" w:hAnsi="Arial Narrow" w:cs="Arial Narrow"/>
          <w:b/>
          <w:i/>
          <w:sz w:val="24"/>
          <w:szCs w:val="24"/>
        </w:rPr>
      </w:pPr>
      <w:r>
        <w:rPr>
          <w:rFonts w:ascii="Arial Narrow" w:eastAsia="Arial Narrow" w:hAnsi="Arial Narrow" w:cs="Arial Narrow"/>
          <w:i/>
          <w:sz w:val="24"/>
          <w:szCs w:val="24"/>
        </w:rPr>
        <w:t>Tabla 2</w:t>
      </w:r>
      <w:r>
        <w:rPr>
          <w:rFonts w:ascii="Arial Narrow" w:eastAsia="Arial Narrow" w:hAnsi="Arial Narrow" w:cs="Arial Narrow"/>
          <w:i/>
          <w:sz w:val="24"/>
          <w:szCs w:val="24"/>
        </w:rPr>
        <w:t>. Recursos bibliográficos disponibles</w:t>
      </w:r>
    </w:p>
    <w:tbl>
      <w:tblPr>
        <w:tblStyle w:val="aff5"/>
        <w:tblW w:w="9945" w:type="dxa"/>
        <w:jc w:val="center"/>
        <w:tblInd w:w="0" w:type="dxa"/>
        <w:tblLayout w:type="fixed"/>
        <w:tblLook w:val="0400" w:firstRow="0" w:lastRow="0" w:firstColumn="0" w:lastColumn="0" w:noHBand="0" w:noVBand="1"/>
      </w:tblPr>
      <w:tblGrid>
        <w:gridCol w:w="375"/>
        <w:gridCol w:w="5670"/>
        <w:gridCol w:w="735"/>
        <w:gridCol w:w="825"/>
        <w:gridCol w:w="825"/>
        <w:gridCol w:w="825"/>
        <w:gridCol w:w="690"/>
      </w:tblGrid>
      <w:tr w:rsidR="00603D8C">
        <w:trPr>
          <w:trHeight w:val="20"/>
          <w:jc w:val="center"/>
        </w:trPr>
        <w:tc>
          <w:tcPr>
            <w:tcW w:w="9945" w:type="dxa"/>
            <w:gridSpan w:val="7"/>
            <w:tcBorders>
              <w:top w:val="single" w:sz="4" w:space="0" w:color="000000"/>
              <w:left w:val="single" w:sz="4" w:space="0" w:color="000000"/>
              <w:bottom w:val="single" w:sz="4" w:space="0" w:color="000000"/>
              <w:right w:val="single" w:sz="4" w:space="0" w:color="000000"/>
            </w:tcBorders>
            <w:shd w:val="clear" w:color="auto" w:fill="DEEAF6"/>
            <w:tcMar>
              <w:top w:w="0" w:type="dxa"/>
              <w:left w:w="45" w:type="dxa"/>
              <w:bottom w:w="0" w:type="dxa"/>
              <w:right w:w="45" w:type="dxa"/>
            </w:tcMar>
            <w:vAlign w:val="bottom"/>
          </w:tcPr>
          <w:p w:rsidR="00603D8C" w:rsidRDefault="005E66C4">
            <w:pPr>
              <w:ind w:left="0"/>
              <w:rPr>
                <w:rFonts w:ascii="Arial Narrow" w:eastAsia="Arial Narrow" w:hAnsi="Arial Narrow" w:cs="Arial Narrow"/>
                <w:b/>
                <w:sz w:val="20"/>
                <w:szCs w:val="20"/>
              </w:rPr>
            </w:pPr>
            <w:r>
              <w:rPr>
                <w:rFonts w:ascii="Arial Narrow" w:eastAsia="Arial Narrow" w:hAnsi="Arial Narrow" w:cs="Arial Narrow"/>
                <w:b/>
                <w:sz w:val="20"/>
                <w:szCs w:val="20"/>
              </w:rPr>
              <w:t>COLECCIÓN BIBLIOGRÁFICA EN EJEMPLARES</w:t>
            </w:r>
          </w:p>
        </w:tc>
      </w:tr>
      <w:tr w:rsidR="00603D8C">
        <w:trPr>
          <w:trHeight w:val="20"/>
          <w:jc w:val="center"/>
        </w:trPr>
        <w:tc>
          <w:tcPr>
            <w:tcW w:w="375" w:type="dxa"/>
            <w:tcBorders>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N°</w:t>
            </w:r>
          </w:p>
        </w:tc>
        <w:tc>
          <w:tcPr>
            <w:tcW w:w="5670"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 xml:space="preserve">Tipo de recurso </w:t>
            </w:r>
          </w:p>
        </w:tc>
        <w:tc>
          <w:tcPr>
            <w:tcW w:w="73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2015</w:t>
            </w:r>
          </w:p>
        </w:tc>
        <w:tc>
          <w:tcPr>
            <w:tcW w:w="82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2016</w:t>
            </w:r>
          </w:p>
        </w:tc>
        <w:tc>
          <w:tcPr>
            <w:tcW w:w="82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2017</w:t>
            </w:r>
          </w:p>
        </w:tc>
        <w:tc>
          <w:tcPr>
            <w:tcW w:w="82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2018</w:t>
            </w:r>
          </w:p>
        </w:tc>
        <w:tc>
          <w:tcPr>
            <w:tcW w:w="690"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2019</w:t>
            </w:r>
          </w:p>
        </w:tc>
      </w:tr>
      <w:tr w:rsidR="00603D8C">
        <w:trPr>
          <w:trHeight w:val="20"/>
          <w:jc w:val="center"/>
        </w:trPr>
        <w:tc>
          <w:tcPr>
            <w:tcW w:w="37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1</w:t>
            </w:r>
          </w:p>
        </w:tc>
        <w:tc>
          <w:tcPr>
            <w:tcW w:w="567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xml:space="preserve">Colección general </w:t>
            </w:r>
          </w:p>
        </w:tc>
        <w:tc>
          <w:tcPr>
            <w:tcW w:w="73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95.018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102.821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107.420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113.285 </w:t>
            </w:r>
          </w:p>
        </w:tc>
        <w:tc>
          <w:tcPr>
            <w:tcW w:w="69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121.665</w:t>
            </w:r>
          </w:p>
        </w:tc>
      </w:tr>
      <w:tr w:rsidR="00603D8C">
        <w:trPr>
          <w:trHeight w:val="20"/>
          <w:jc w:val="center"/>
        </w:trPr>
        <w:tc>
          <w:tcPr>
            <w:tcW w:w="37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w:t>
            </w:r>
          </w:p>
        </w:tc>
        <w:tc>
          <w:tcPr>
            <w:tcW w:w="567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Colección de referencia</w:t>
            </w:r>
          </w:p>
        </w:tc>
        <w:tc>
          <w:tcPr>
            <w:tcW w:w="73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9.629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9.871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10.010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9.957 </w:t>
            </w:r>
          </w:p>
        </w:tc>
        <w:tc>
          <w:tcPr>
            <w:tcW w:w="69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9.093</w:t>
            </w:r>
          </w:p>
        </w:tc>
      </w:tr>
      <w:tr w:rsidR="00603D8C">
        <w:trPr>
          <w:trHeight w:val="20"/>
          <w:jc w:val="center"/>
        </w:trPr>
        <w:tc>
          <w:tcPr>
            <w:tcW w:w="37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c>
          <w:tcPr>
            <w:tcW w:w="567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Colección de reserva</w:t>
            </w:r>
          </w:p>
        </w:tc>
        <w:tc>
          <w:tcPr>
            <w:tcW w:w="73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878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764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764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758 </w:t>
            </w:r>
          </w:p>
        </w:tc>
        <w:tc>
          <w:tcPr>
            <w:tcW w:w="69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756</w:t>
            </w:r>
          </w:p>
        </w:tc>
      </w:tr>
      <w:tr w:rsidR="00603D8C">
        <w:trPr>
          <w:trHeight w:val="20"/>
          <w:jc w:val="center"/>
        </w:trPr>
        <w:tc>
          <w:tcPr>
            <w:tcW w:w="37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4</w:t>
            </w:r>
          </w:p>
        </w:tc>
        <w:tc>
          <w:tcPr>
            <w:tcW w:w="567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Colección de materiales especiales (Videos, DVD,CD)</w:t>
            </w:r>
          </w:p>
        </w:tc>
        <w:tc>
          <w:tcPr>
            <w:tcW w:w="73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3.186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3.433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3.707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4.197 </w:t>
            </w:r>
          </w:p>
        </w:tc>
        <w:tc>
          <w:tcPr>
            <w:tcW w:w="690"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5.814 </w:t>
            </w:r>
          </w:p>
        </w:tc>
      </w:tr>
      <w:tr w:rsidR="00603D8C">
        <w:trPr>
          <w:trHeight w:val="20"/>
          <w:jc w:val="center"/>
        </w:trPr>
        <w:tc>
          <w:tcPr>
            <w:tcW w:w="37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5</w:t>
            </w:r>
          </w:p>
        </w:tc>
        <w:tc>
          <w:tcPr>
            <w:tcW w:w="567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Colección hemerográfica (Publicaciones periódicas - Seriadas)</w:t>
            </w:r>
          </w:p>
        </w:tc>
        <w:tc>
          <w:tcPr>
            <w:tcW w:w="73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30.804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33.940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33.943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34.330 </w:t>
            </w:r>
          </w:p>
        </w:tc>
        <w:tc>
          <w:tcPr>
            <w:tcW w:w="690"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34.329 </w:t>
            </w:r>
          </w:p>
        </w:tc>
      </w:tr>
      <w:tr w:rsidR="00603D8C">
        <w:trPr>
          <w:trHeight w:val="20"/>
          <w:jc w:val="center"/>
        </w:trPr>
        <w:tc>
          <w:tcPr>
            <w:tcW w:w="37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6</w:t>
            </w:r>
          </w:p>
        </w:tc>
        <w:tc>
          <w:tcPr>
            <w:tcW w:w="567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Trabajos de grado (Impreso)</w:t>
            </w:r>
          </w:p>
        </w:tc>
        <w:tc>
          <w:tcPr>
            <w:tcW w:w="73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27.699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27.865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27.865 </w:t>
            </w:r>
          </w:p>
        </w:tc>
        <w:tc>
          <w:tcPr>
            <w:tcW w:w="8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27.837 </w:t>
            </w:r>
          </w:p>
        </w:tc>
        <w:tc>
          <w:tcPr>
            <w:tcW w:w="690"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27.837 </w:t>
            </w:r>
          </w:p>
        </w:tc>
      </w:tr>
      <w:tr w:rsidR="00603D8C">
        <w:trPr>
          <w:trHeight w:val="20"/>
          <w:jc w:val="center"/>
        </w:trPr>
        <w:tc>
          <w:tcPr>
            <w:tcW w:w="37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7</w:t>
            </w:r>
          </w:p>
        </w:tc>
        <w:tc>
          <w:tcPr>
            <w:tcW w:w="567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Trabajos de grado (digital)- RIUD</w:t>
            </w:r>
          </w:p>
        </w:tc>
        <w:tc>
          <w:tcPr>
            <w:tcW w:w="73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584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3.545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5.182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7.738 </w:t>
            </w:r>
          </w:p>
        </w:tc>
        <w:tc>
          <w:tcPr>
            <w:tcW w:w="69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11.187</w:t>
            </w:r>
          </w:p>
        </w:tc>
      </w:tr>
      <w:tr w:rsidR="00603D8C">
        <w:trPr>
          <w:trHeight w:val="20"/>
          <w:jc w:val="center"/>
        </w:trPr>
        <w:tc>
          <w:tcPr>
            <w:tcW w:w="37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8</w:t>
            </w:r>
          </w:p>
        </w:tc>
        <w:tc>
          <w:tcPr>
            <w:tcW w:w="567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Producción Académica</w:t>
            </w:r>
          </w:p>
        </w:tc>
        <w:tc>
          <w:tcPr>
            <w:tcW w:w="73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2.467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2.506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3.129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3.488 </w:t>
            </w:r>
          </w:p>
        </w:tc>
        <w:tc>
          <w:tcPr>
            <w:tcW w:w="69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3.960</w:t>
            </w:r>
          </w:p>
        </w:tc>
      </w:tr>
      <w:tr w:rsidR="00603D8C">
        <w:trPr>
          <w:trHeight w:val="20"/>
          <w:jc w:val="center"/>
        </w:trPr>
        <w:tc>
          <w:tcPr>
            <w:tcW w:w="37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9</w:t>
            </w:r>
          </w:p>
        </w:tc>
        <w:tc>
          <w:tcPr>
            <w:tcW w:w="567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xml:space="preserve">Bases de datos especializadas nacionales </w:t>
            </w:r>
          </w:p>
        </w:tc>
        <w:tc>
          <w:tcPr>
            <w:tcW w:w="735" w:type="dxa"/>
            <w:tcBorders>
              <w:bottom w:val="single" w:sz="6" w:space="0" w:color="000000"/>
              <w:right w:val="single" w:sz="6" w:space="0" w:color="000000"/>
            </w:tcBorders>
            <w:tcMar>
              <w:top w:w="0" w:type="dxa"/>
              <w:left w:w="45" w:type="dxa"/>
              <w:bottom w:w="0" w:type="dxa"/>
              <w:right w:w="45" w:type="dxa"/>
            </w:tcMar>
            <w:vAlign w:val="center"/>
          </w:tcPr>
          <w:p w:rsidR="00603D8C" w:rsidRDefault="00603D8C">
            <w:pPr>
              <w:ind w:left="0"/>
              <w:rPr>
                <w:rFonts w:ascii="Arial Narrow" w:eastAsia="Arial Narrow" w:hAnsi="Arial Narrow" w:cs="Arial Narrow"/>
                <w:sz w:val="20"/>
                <w:szCs w:val="20"/>
              </w:rPr>
            </w:pPr>
          </w:p>
        </w:tc>
        <w:tc>
          <w:tcPr>
            <w:tcW w:w="825" w:type="dxa"/>
            <w:tcBorders>
              <w:bottom w:val="single" w:sz="6" w:space="0" w:color="000000"/>
              <w:right w:val="single" w:sz="6" w:space="0" w:color="000000"/>
            </w:tcBorders>
            <w:tcMar>
              <w:top w:w="0" w:type="dxa"/>
              <w:left w:w="45" w:type="dxa"/>
              <w:bottom w:w="0" w:type="dxa"/>
              <w:right w:w="45" w:type="dxa"/>
            </w:tcMar>
            <w:vAlign w:val="bottom"/>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4</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3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3 </w:t>
            </w:r>
          </w:p>
        </w:tc>
        <w:tc>
          <w:tcPr>
            <w:tcW w:w="690"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5 </w:t>
            </w:r>
          </w:p>
        </w:tc>
      </w:tr>
      <w:tr w:rsidR="00603D8C">
        <w:trPr>
          <w:trHeight w:val="20"/>
          <w:jc w:val="center"/>
        </w:trPr>
        <w:tc>
          <w:tcPr>
            <w:tcW w:w="37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10</w:t>
            </w:r>
          </w:p>
        </w:tc>
        <w:tc>
          <w:tcPr>
            <w:tcW w:w="567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Bases de datos especializadas internacionales</w:t>
            </w:r>
          </w:p>
        </w:tc>
        <w:tc>
          <w:tcPr>
            <w:tcW w:w="735" w:type="dxa"/>
            <w:tcBorders>
              <w:bottom w:val="single" w:sz="6" w:space="0" w:color="000000"/>
              <w:right w:val="single" w:sz="6" w:space="0" w:color="000000"/>
            </w:tcBorders>
            <w:tcMar>
              <w:top w:w="0" w:type="dxa"/>
              <w:left w:w="45" w:type="dxa"/>
              <w:bottom w:w="0" w:type="dxa"/>
              <w:right w:w="45" w:type="dxa"/>
            </w:tcMar>
            <w:vAlign w:val="center"/>
          </w:tcPr>
          <w:p w:rsidR="00603D8C" w:rsidRDefault="00603D8C">
            <w:pPr>
              <w:ind w:left="0"/>
              <w:rPr>
                <w:rFonts w:ascii="Arial Narrow" w:eastAsia="Arial Narrow" w:hAnsi="Arial Narrow" w:cs="Arial Narrow"/>
                <w:sz w:val="20"/>
                <w:szCs w:val="20"/>
              </w:rPr>
            </w:pPr>
          </w:p>
        </w:tc>
        <w:tc>
          <w:tcPr>
            <w:tcW w:w="825" w:type="dxa"/>
            <w:tcBorders>
              <w:bottom w:val="single" w:sz="6" w:space="0" w:color="000000"/>
              <w:right w:val="single" w:sz="6" w:space="0" w:color="000000"/>
            </w:tcBorders>
            <w:tcMar>
              <w:top w:w="0" w:type="dxa"/>
              <w:left w:w="45" w:type="dxa"/>
              <w:bottom w:w="0" w:type="dxa"/>
              <w:right w:w="45" w:type="dxa"/>
            </w:tcMar>
            <w:vAlign w:val="bottom"/>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15</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17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17 </w:t>
            </w:r>
          </w:p>
        </w:tc>
        <w:tc>
          <w:tcPr>
            <w:tcW w:w="690"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10 </w:t>
            </w:r>
          </w:p>
        </w:tc>
      </w:tr>
      <w:tr w:rsidR="00603D8C">
        <w:trPr>
          <w:trHeight w:val="20"/>
          <w:jc w:val="center"/>
        </w:trPr>
        <w:tc>
          <w:tcPr>
            <w:tcW w:w="37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11</w:t>
            </w:r>
          </w:p>
        </w:tc>
        <w:tc>
          <w:tcPr>
            <w:tcW w:w="567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xml:space="preserve">Otros recursos bibliográficos definidos por la institución </w:t>
            </w:r>
          </w:p>
        </w:tc>
        <w:tc>
          <w:tcPr>
            <w:tcW w:w="73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6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6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6 </w:t>
            </w:r>
          </w:p>
        </w:tc>
        <w:tc>
          <w:tcPr>
            <w:tcW w:w="82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6 </w:t>
            </w:r>
          </w:p>
        </w:tc>
        <w:tc>
          <w:tcPr>
            <w:tcW w:w="690"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0"/>
                <w:szCs w:val="20"/>
              </w:rPr>
            </w:pPr>
            <w:r>
              <w:rPr>
                <w:rFonts w:ascii="Arial Narrow" w:eastAsia="Arial Narrow" w:hAnsi="Arial Narrow" w:cs="Arial Narrow"/>
                <w:sz w:val="20"/>
                <w:szCs w:val="20"/>
              </w:rPr>
              <w:t xml:space="preserve">6 </w:t>
            </w:r>
          </w:p>
        </w:tc>
      </w:tr>
    </w:tbl>
    <w:p w:rsidR="00603D8C" w:rsidRDefault="005E66C4">
      <w:pPr>
        <w:widowControl w:val="0"/>
        <w:spacing w:before="120" w:after="120"/>
        <w:ind w:firstLine="357"/>
        <w:jc w:val="center"/>
        <w:rPr>
          <w:rFonts w:ascii="Arial Narrow" w:eastAsia="Arial Narrow" w:hAnsi="Arial Narrow" w:cs="Arial Narrow"/>
          <w:i/>
          <w:color w:val="434343"/>
          <w:sz w:val="20"/>
          <w:szCs w:val="20"/>
        </w:rPr>
      </w:pPr>
      <w:r>
        <w:rPr>
          <w:rFonts w:ascii="Arial Narrow" w:eastAsia="Arial Narrow" w:hAnsi="Arial Narrow" w:cs="Arial Narrow"/>
          <w:i/>
          <w:color w:val="434343"/>
          <w:sz w:val="20"/>
          <w:szCs w:val="20"/>
        </w:rPr>
        <w:t>Fuente: Datos del Sistema de Biblioteca ARC - SIB-Aleph. Fecha de reporte: 30/12/2019. Las Colecciones de material bibliográfico en el Sistema de Biblioteca están catalogadas por Área de conocimiento (000 Temas generales, 100 Filosofía, 200 religión, 300 C</w:t>
      </w:r>
      <w:r>
        <w:rPr>
          <w:rFonts w:ascii="Arial Narrow" w:eastAsia="Arial Narrow" w:hAnsi="Arial Narrow" w:cs="Arial Narrow"/>
          <w:i/>
          <w:color w:val="434343"/>
          <w:sz w:val="20"/>
          <w:szCs w:val="20"/>
        </w:rPr>
        <w:t>iencias sociales, 400 Lingüística, 600 ciencias aplicadas, 700 Artes, 800 Literatura, 900 Historia y geografía)</w:t>
      </w:r>
    </w:p>
    <w:p w:rsidR="00603D8C" w:rsidRDefault="00603D8C">
      <w:pPr>
        <w:widowControl w:val="0"/>
        <w:spacing w:before="120" w:after="120"/>
        <w:ind w:firstLine="357"/>
        <w:jc w:val="center"/>
        <w:rPr>
          <w:rFonts w:ascii="Arial Narrow" w:eastAsia="Arial Narrow" w:hAnsi="Arial Narrow" w:cs="Arial Narrow"/>
          <w:sz w:val="24"/>
          <w:szCs w:val="24"/>
        </w:rPr>
      </w:pPr>
    </w:p>
    <w:p w:rsidR="00603D8C" w:rsidRDefault="005E66C4">
      <w:pPr>
        <w:ind w:left="0"/>
        <w:jc w:val="center"/>
        <w:rPr>
          <w:rFonts w:ascii="Arial Narrow" w:eastAsia="Arial Narrow" w:hAnsi="Arial Narrow" w:cs="Arial Narrow"/>
          <w:b/>
          <w:i/>
          <w:sz w:val="24"/>
          <w:szCs w:val="24"/>
        </w:rPr>
      </w:pPr>
      <w:bookmarkStart w:id="97" w:name="_heading=h.2et92p0" w:colFirst="0" w:colLast="0"/>
      <w:bookmarkEnd w:id="97"/>
      <w:r>
        <w:rPr>
          <w:rFonts w:ascii="Arial Narrow" w:eastAsia="Arial Narrow" w:hAnsi="Arial Narrow" w:cs="Arial Narrow"/>
          <w:i/>
          <w:sz w:val="24"/>
          <w:szCs w:val="24"/>
        </w:rPr>
        <w:t>Tabla 3. Resumen de recursos bibliográficos disponibles</w:t>
      </w:r>
    </w:p>
    <w:tbl>
      <w:tblPr>
        <w:tblStyle w:val="aff6"/>
        <w:tblW w:w="6735" w:type="dxa"/>
        <w:jc w:val="center"/>
        <w:tblInd w:w="0" w:type="dxa"/>
        <w:tblLayout w:type="fixed"/>
        <w:tblLook w:val="0400" w:firstRow="0" w:lastRow="0" w:firstColumn="0" w:lastColumn="0" w:noHBand="0" w:noVBand="1"/>
      </w:tblPr>
      <w:tblGrid>
        <w:gridCol w:w="3060"/>
        <w:gridCol w:w="855"/>
        <w:gridCol w:w="675"/>
        <w:gridCol w:w="660"/>
        <w:gridCol w:w="705"/>
        <w:gridCol w:w="780"/>
      </w:tblGrid>
      <w:tr w:rsidR="00603D8C">
        <w:trPr>
          <w:trHeight w:val="300"/>
          <w:jc w:val="center"/>
        </w:trPr>
        <w:tc>
          <w:tcPr>
            <w:tcW w:w="3060" w:type="dxa"/>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Colección Bibliográfica en títulos SIB-Aleph</w:t>
            </w:r>
          </w:p>
        </w:tc>
        <w:tc>
          <w:tcPr>
            <w:tcW w:w="85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2015</w:t>
            </w:r>
          </w:p>
        </w:tc>
        <w:tc>
          <w:tcPr>
            <w:tcW w:w="67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2016</w:t>
            </w:r>
          </w:p>
        </w:tc>
        <w:tc>
          <w:tcPr>
            <w:tcW w:w="660"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2017</w:t>
            </w:r>
          </w:p>
        </w:tc>
        <w:tc>
          <w:tcPr>
            <w:tcW w:w="70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2018</w:t>
            </w:r>
          </w:p>
        </w:tc>
        <w:tc>
          <w:tcPr>
            <w:tcW w:w="780"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2019</w:t>
            </w:r>
          </w:p>
        </w:tc>
      </w:tr>
      <w:tr w:rsidR="00603D8C">
        <w:trPr>
          <w:trHeight w:val="735"/>
          <w:jc w:val="center"/>
        </w:trPr>
        <w:tc>
          <w:tcPr>
            <w:tcW w:w="3060" w:type="dxa"/>
            <w:vMerge/>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b/>
                <w:sz w:val="24"/>
                <w:szCs w:val="24"/>
              </w:rPr>
            </w:pPr>
          </w:p>
        </w:tc>
        <w:tc>
          <w:tcPr>
            <w:tcW w:w="85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72119</w:t>
            </w:r>
          </w:p>
        </w:tc>
        <w:tc>
          <w:tcPr>
            <w:tcW w:w="67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75078</w:t>
            </w:r>
          </w:p>
        </w:tc>
        <w:tc>
          <w:tcPr>
            <w:tcW w:w="66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77383</w:t>
            </w:r>
          </w:p>
        </w:tc>
        <w:tc>
          <w:tcPr>
            <w:tcW w:w="70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80846</w:t>
            </w:r>
          </w:p>
        </w:tc>
        <w:tc>
          <w:tcPr>
            <w:tcW w:w="78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85474</w:t>
            </w:r>
          </w:p>
        </w:tc>
      </w:tr>
    </w:tbl>
    <w:p w:rsidR="00603D8C" w:rsidRDefault="005E66C4">
      <w:pPr>
        <w:ind w:left="0"/>
        <w:jc w:val="center"/>
        <w:rPr>
          <w:rFonts w:ascii="Arial Narrow" w:eastAsia="Arial Narrow" w:hAnsi="Arial Narrow" w:cs="Arial Narrow"/>
          <w:i/>
          <w:color w:val="434343"/>
          <w:sz w:val="20"/>
          <w:szCs w:val="20"/>
        </w:rPr>
      </w:pPr>
      <w:r>
        <w:rPr>
          <w:rFonts w:ascii="Arial Narrow" w:eastAsia="Arial Narrow" w:hAnsi="Arial Narrow" w:cs="Arial Narrow"/>
          <w:i/>
          <w:color w:val="434343"/>
          <w:sz w:val="20"/>
          <w:szCs w:val="20"/>
        </w:rPr>
        <w:lastRenderedPageBreak/>
        <w:t>Fuente: SIB-Aleph 30 de diciembre de 2019. En la cantidad de títulos solo aplican los que se encuentran en SIB-Aleph ya que todas las colecciones no se encuentran catalogadas en su totalidad.</w:t>
      </w:r>
    </w:p>
    <w:p w:rsidR="00603D8C" w:rsidRDefault="00603D8C">
      <w:pPr>
        <w:ind w:left="0"/>
        <w:jc w:val="center"/>
        <w:rPr>
          <w:rFonts w:ascii="Arial Narrow" w:eastAsia="Arial Narrow" w:hAnsi="Arial Narrow" w:cs="Arial Narrow"/>
          <w:i/>
          <w:color w:val="434343"/>
          <w:sz w:val="20"/>
          <w:szCs w:val="20"/>
        </w:rPr>
      </w:pPr>
    </w:p>
    <w:p w:rsidR="00603D8C" w:rsidRDefault="00603D8C">
      <w:pPr>
        <w:ind w:left="0"/>
        <w:rPr>
          <w:rFonts w:ascii="Arial Narrow" w:eastAsia="Arial Narrow" w:hAnsi="Arial Narrow" w:cs="Arial Narrow"/>
          <w:i/>
          <w:color w:val="434343"/>
          <w:sz w:val="20"/>
          <w:szCs w:val="20"/>
        </w:rPr>
      </w:pPr>
    </w:p>
    <w:p w:rsidR="00603D8C" w:rsidRDefault="00603D8C">
      <w:pPr>
        <w:ind w:left="0"/>
        <w:rPr>
          <w:rFonts w:ascii="Arial Narrow" w:eastAsia="Arial Narrow" w:hAnsi="Arial Narrow" w:cs="Arial Narrow"/>
          <w:i/>
          <w:sz w:val="20"/>
          <w:szCs w:val="20"/>
        </w:rPr>
      </w:pPr>
    </w:p>
    <w:p w:rsidR="00603D8C" w:rsidRDefault="005E66C4">
      <w:pPr>
        <w:ind w:left="0"/>
        <w:jc w:val="center"/>
        <w:rPr>
          <w:rFonts w:ascii="Arial Narrow" w:eastAsia="Arial Narrow" w:hAnsi="Arial Narrow" w:cs="Arial Narrow"/>
          <w:b/>
          <w:i/>
          <w:sz w:val="24"/>
          <w:szCs w:val="24"/>
        </w:rPr>
      </w:pPr>
      <w:r>
        <w:rPr>
          <w:rFonts w:ascii="Arial Narrow" w:eastAsia="Arial Narrow" w:hAnsi="Arial Narrow" w:cs="Arial Narrow"/>
          <w:i/>
          <w:sz w:val="24"/>
          <w:szCs w:val="24"/>
        </w:rPr>
        <w:t>Tabla 27. Recursos bibliográficos disponib</w:t>
      </w:r>
      <w:r>
        <w:rPr>
          <w:rFonts w:ascii="Arial Narrow" w:eastAsia="Arial Narrow" w:hAnsi="Arial Narrow" w:cs="Arial Narrow"/>
          <w:i/>
          <w:sz w:val="24"/>
          <w:szCs w:val="24"/>
        </w:rPr>
        <w:t>les de la facultad de ingeniería</w:t>
      </w:r>
    </w:p>
    <w:tbl>
      <w:tblPr>
        <w:tblStyle w:val="aff7"/>
        <w:tblW w:w="7263" w:type="dxa"/>
        <w:jc w:val="center"/>
        <w:tblInd w:w="0" w:type="dxa"/>
        <w:tblLayout w:type="fixed"/>
        <w:tblLook w:val="0400" w:firstRow="0" w:lastRow="0" w:firstColumn="0" w:lastColumn="0" w:noHBand="0" w:noVBand="1"/>
      </w:tblPr>
      <w:tblGrid>
        <w:gridCol w:w="4549"/>
        <w:gridCol w:w="2686"/>
        <w:gridCol w:w="28"/>
      </w:tblGrid>
      <w:tr w:rsidR="00603D8C">
        <w:trPr>
          <w:gridAfter w:val="1"/>
          <w:wAfter w:w="6" w:type="dxa"/>
          <w:trHeight w:val="275"/>
          <w:jc w:val="center"/>
        </w:trPr>
        <w:tc>
          <w:tcPr>
            <w:tcW w:w="4563" w:type="dxa"/>
            <w:vMerge w:val="restart"/>
            <w:tcBorders>
              <w:top w:val="single" w:sz="6" w:space="0" w:color="000000"/>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COLECCIÓN</w:t>
            </w:r>
          </w:p>
        </w:tc>
        <w:tc>
          <w:tcPr>
            <w:tcW w:w="2694" w:type="dxa"/>
            <w:vMerge w:val="restart"/>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FACULTAD DE INGENIERÍA </w:t>
            </w:r>
          </w:p>
        </w:tc>
      </w:tr>
      <w:tr w:rsidR="00603D8C">
        <w:trPr>
          <w:trHeight w:val="20"/>
          <w:jc w:val="center"/>
        </w:trPr>
        <w:tc>
          <w:tcPr>
            <w:tcW w:w="4563" w:type="dxa"/>
            <w:vMerge/>
            <w:tcBorders>
              <w:top w:val="single" w:sz="6" w:space="0" w:color="000000"/>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c>
          <w:tcPr>
            <w:tcW w:w="2694" w:type="dxa"/>
            <w:vMerge/>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c>
          <w:tcPr>
            <w:tcW w:w="6" w:type="dxa"/>
            <w:vAlign w:val="center"/>
          </w:tcPr>
          <w:p w:rsidR="00603D8C" w:rsidRDefault="00603D8C">
            <w:pPr>
              <w:ind w:left="0"/>
              <w:jc w:val="center"/>
              <w:rPr>
                <w:rFonts w:ascii="Arial Narrow" w:eastAsia="Arial Narrow" w:hAnsi="Arial Narrow" w:cs="Arial Narrow"/>
                <w:sz w:val="24"/>
                <w:szCs w:val="24"/>
              </w:rPr>
            </w:pPr>
          </w:p>
        </w:tc>
      </w:tr>
      <w:tr w:rsidR="00603D8C">
        <w:trPr>
          <w:trHeight w:val="20"/>
          <w:jc w:val="center"/>
        </w:trPr>
        <w:tc>
          <w:tcPr>
            <w:tcW w:w="4563"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Colección general </w:t>
            </w:r>
          </w:p>
        </w:tc>
        <w:tc>
          <w:tcPr>
            <w:tcW w:w="2694"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4"/>
                <w:szCs w:val="24"/>
              </w:rPr>
            </w:pPr>
            <w:r>
              <w:rPr>
                <w:rFonts w:ascii="Arial Narrow" w:eastAsia="Arial Narrow" w:hAnsi="Arial Narrow" w:cs="Arial Narrow"/>
                <w:sz w:val="24"/>
                <w:szCs w:val="24"/>
              </w:rPr>
              <w:t>12.699</w:t>
            </w:r>
          </w:p>
        </w:tc>
        <w:tc>
          <w:tcPr>
            <w:tcW w:w="6" w:type="dxa"/>
            <w:vAlign w:val="center"/>
          </w:tcPr>
          <w:p w:rsidR="00603D8C" w:rsidRDefault="00603D8C">
            <w:pPr>
              <w:ind w:left="0"/>
              <w:rPr>
                <w:rFonts w:ascii="Arial Narrow" w:eastAsia="Arial Narrow" w:hAnsi="Arial Narrow" w:cs="Arial Narrow"/>
                <w:sz w:val="24"/>
                <w:szCs w:val="24"/>
              </w:rPr>
            </w:pPr>
          </w:p>
        </w:tc>
      </w:tr>
      <w:tr w:rsidR="00603D8C">
        <w:trPr>
          <w:trHeight w:val="20"/>
          <w:jc w:val="center"/>
        </w:trPr>
        <w:tc>
          <w:tcPr>
            <w:tcW w:w="4563"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Colección de referencia</w:t>
            </w:r>
          </w:p>
        </w:tc>
        <w:tc>
          <w:tcPr>
            <w:tcW w:w="2694"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4"/>
                <w:szCs w:val="24"/>
              </w:rPr>
            </w:pPr>
            <w:r>
              <w:rPr>
                <w:rFonts w:ascii="Arial Narrow" w:eastAsia="Arial Narrow" w:hAnsi="Arial Narrow" w:cs="Arial Narrow"/>
                <w:sz w:val="24"/>
                <w:szCs w:val="24"/>
              </w:rPr>
              <w:t>458</w:t>
            </w:r>
          </w:p>
        </w:tc>
        <w:tc>
          <w:tcPr>
            <w:tcW w:w="6" w:type="dxa"/>
            <w:vAlign w:val="center"/>
          </w:tcPr>
          <w:p w:rsidR="00603D8C" w:rsidRDefault="00603D8C">
            <w:pPr>
              <w:ind w:left="0"/>
              <w:rPr>
                <w:rFonts w:ascii="Arial Narrow" w:eastAsia="Arial Narrow" w:hAnsi="Arial Narrow" w:cs="Arial Narrow"/>
                <w:sz w:val="24"/>
                <w:szCs w:val="24"/>
              </w:rPr>
            </w:pPr>
          </w:p>
        </w:tc>
      </w:tr>
      <w:tr w:rsidR="00603D8C">
        <w:trPr>
          <w:trHeight w:val="20"/>
          <w:jc w:val="center"/>
        </w:trPr>
        <w:tc>
          <w:tcPr>
            <w:tcW w:w="4563"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Colección de reserva</w:t>
            </w:r>
          </w:p>
        </w:tc>
        <w:tc>
          <w:tcPr>
            <w:tcW w:w="2694"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4"/>
                <w:szCs w:val="24"/>
              </w:rPr>
            </w:pPr>
            <w:r>
              <w:rPr>
                <w:rFonts w:ascii="Arial Narrow" w:eastAsia="Arial Narrow" w:hAnsi="Arial Narrow" w:cs="Arial Narrow"/>
                <w:sz w:val="24"/>
                <w:szCs w:val="24"/>
              </w:rPr>
              <w:t>99</w:t>
            </w:r>
          </w:p>
        </w:tc>
        <w:tc>
          <w:tcPr>
            <w:tcW w:w="6" w:type="dxa"/>
            <w:vAlign w:val="center"/>
          </w:tcPr>
          <w:p w:rsidR="00603D8C" w:rsidRDefault="00603D8C">
            <w:pPr>
              <w:ind w:left="0"/>
              <w:rPr>
                <w:rFonts w:ascii="Arial Narrow" w:eastAsia="Arial Narrow" w:hAnsi="Arial Narrow" w:cs="Arial Narrow"/>
                <w:sz w:val="24"/>
                <w:szCs w:val="24"/>
              </w:rPr>
            </w:pPr>
          </w:p>
        </w:tc>
      </w:tr>
      <w:tr w:rsidR="00603D8C">
        <w:trPr>
          <w:trHeight w:val="20"/>
          <w:jc w:val="center"/>
        </w:trPr>
        <w:tc>
          <w:tcPr>
            <w:tcW w:w="4563"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Colección de materiales especiales (Videos, DVD, CD)</w:t>
            </w:r>
          </w:p>
        </w:tc>
        <w:tc>
          <w:tcPr>
            <w:tcW w:w="2694"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4"/>
                <w:szCs w:val="24"/>
              </w:rPr>
            </w:pPr>
            <w:r>
              <w:rPr>
                <w:rFonts w:ascii="Arial Narrow" w:eastAsia="Arial Narrow" w:hAnsi="Arial Narrow" w:cs="Arial Narrow"/>
                <w:sz w:val="24"/>
                <w:szCs w:val="24"/>
              </w:rPr>
              <w:t>504</w:t>
            </w:r>
          </w:p>
        </w:tc>
        <w:tc>
          <w:tcPr>
            <w:tcW w:w="6" w:type="dxa"/>
            <w:vAlign w:val="center"/>
          </w:tcPr>
          <w:p w:rsidR="00603D8C" w:rsidRDefault="00603D8C">
            <w:pPr>
              <w:ind w:left="0"/>
              <w:rPr>
                <w:rFonts w:ascii="Arial Narrow" w:eastAsia="Arial Narrow" w:hAnsi="Arial Narrow" w:cs="Arial Narrow"/>
                <w:sz w:val="24"/>
                <w:szCs w:val="24"/>
              </w:rPr>
            </w:pPr>
          </w:p>
        </w:tc>
      </w:tr>
      <w:tr w:rsidR="00603D8C">
        <w:trPr>
          <w:trHeight w:val="20"/>
          <w:jc w:val="center"/>
        </w:trPr>
        <w:tc>
          <w:tcPr>
            <w:tcW w:w="4563"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Publicaciones periódicas-seriadas</w:t>
            </w:r>
          </w:p>
        </w:tc>
        <w:tc>
          <w:tcPr>
            <w:tcW w:w="2694"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4"/>
                <w:szCs w:val="24"/>
              </w:rPr>
            </w:pPr>
            <w:r>
              <w:rPr>
                <w:rFonts w:ascii="Arial Narrow" w:eastAsia="Arial Narrow" w:hAnsi="Arial Narrow" w:cs="Arial Narrow"/>
                <w:sz w:val="24"/>
                <w:szCs w:val="24"/>
              </w:rPr>
              <w:t>1.727</w:t>
            </w:r>
          </w:p>
        </w:tc>
        <w:tc>
          <w:tcPr>
            <w:tcW w:w="6" w:type="dxa"/>
            <w:vAlign w:val="center"/>
          </w:tcPr>
          <w:p w:rsidR="00603D8C" w:rsidRDefault="00603D8C">
            <w:pPr>
              <w:ind w:left="0"/>
              <w:rPr>
                <w:rFonts w:ascii="Arial Narrow" w:eastAsia="Arial Narrow" w:hAnsi="Arial Narrow" w:cs="Arial Narrow"/>
                <w:sz w:val="24"/>
                <w:szCs w:val="24"/>
              </w:rPr>
            </w:pPr>
          </w:p>
        </w:tc>
      </w:tr>
      <w:tr w:rsidR="00603D8C">
        <w:trPr>
          <w:trHeight w:val="20"/>
          <w:jc w:val="center"/>
        </w:trPr>
        <w:tc>
          <w:tcPr>
            <w:tcW w:w="4563"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Trabajos de grado - impresos</w:t>
            </w:r>
          </w:p>
        </w:tc>
        <w:tc>
          <w:tcPr>
            <w:tcW w:w="2694"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4"/>
                <w:szCs w:val="24"/>
              </w:rPr>
            </w:pPr>
            <w:r>
              <w:rPr>
                <w:rFonts w:ascii="Arial Narrow" w:eastAsia="Arial Narrow" w:hAnsi="Arial Narrow" w:cs="Arial Narrow"/>
                <w:sz w:val="24"/>
                <w:szCs w:val="24"/>
              </w:rPr>
              <w:t>5.520</w:t>
            </w:r>
          </w:p>
        </w:tc>
        <w:tc>
          <w:tcPr>
            <w:tcW w:w="6" w:type="dxa"/>
            <w:vAlign w:val="center"/>
          </w:tcPr>
          <w:p w:rsidR="00603D8C" w:rsidRDefault="00603D8C">
            <w:pPr>
              <w:ind w:left="0"/>
              <w:rPr>
                <w:rFonts w:ascii="Arial Narrow" w:eastAsia="Arial Narrow" w:hAnsi="Arial Narrow" w:cs="Arial Narrow"/>
                <w:sz w:val="24"/>
                <w:szCs w:val="24"/>
              </w:rPr>
            </w:pPr>
          </w:p>
        </w:tc>
      </w:tr>
      <w:tr w:rsidR="00603D8C">
        <w:trPr>
          <w:trHeight w:val="20"/>
          <w:jc w:val="center"/>
        </w:trPr>
        <w:tc>
          <w:tcPr>
            <w:tcW w:w="4563"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Trabajos de grado - Digital RIUD</w:t>
            </w:r>
          </w:p>
        </w:tc>
        <w:tc>
          <w:tcPr>
            <w:tcW w:w="2694"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4"/>
                <w:szCs w:val="24"/>
              </w:rPr>
            </w:pPr>
            <w:r>
              <w:rPr>
                <w:rFonts w:ascii="Arial Narrow" w:eastAsia="Arial Narrow" w:hAnsi="Arial Narrow" w:cs="Arial Narrow"/>
                <w:sz w:val="24"/>
                <w:szCs w:val="24"/>
              </w:rPr>
              <w:t>2.860</w:t>
            </w:r>
          </w:p>
        </w:tc>
        <w:tc>
          <w:tcPr>
            <w:tcW w:w="6" w:type="dxa"/>
            <w:vAlign w:val="center"/>
          </w:tcPr>
          <w:p w:rsidR="00603D8C" w:rsidRDefault="00603D8C">
            <w:pPr>
              <w:ind w:left="0"/>
              <w:rPr>
                <w:rFonts w:ascii="Arial Narrow" w:eastAsia="Arial Narrow" w:hAnsi="Arial Narrow" w:cs="Arial Narrow"/>
                <w:sz w:val="24"/>
                <w:szCs w:val="24"/>
              </w:rPr>
            </w:pPr>
          </w:p>
        </w:tc>
      </w:tr>
      <w:tr w:rsidR="00603D8C">
        <w:trPr>
          <w:trHeight w:val="20"/>
          <w:jc w:val="center"/>
        </w:trPr>
        <w:tc>
          <w:tcPr>
            <w:tcW w:w="4563"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Producción Académica</w:t>
            </w:r>
          </w:p>
        </w:tc>
        <w:tc>
          <w:tcPr>
            <w:tcW w:w="2694"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jc w:val="right"/>
              <w:rPr>
                <w:rFonts w:ascii="Arial Narrow" w:eastAsia="Arial Narrow" w:hAnsi="Arial Narrow" w:cs="Arial Narrow"/>
                <w:sz w:val="24"/>
                <w:szCs w:val="24"/>
              </w:rPr>
            </w:pPr>
            <w:r>
              <w:rPr>
                <w:rFonts w:ascii="Arial Narrow" w:eastAsia="Arial Narrow" w:hAnsi="Arial Narrow" w:cs="Arial Narrow"/>
                <w:sz w:val="24"/>
                <w:szCs w:val="24"/>
              </w:rPr>
              <w:t>200</w:t>
            </w:r>
          </w:p>
        </w:tc>
        <w:tc>
          <w:tcPr>
            <w:tcW w:w="6" w:type="dxa"/>
            <w:vAlign w:val="center"/>
          </w:tcPr>
          <w:p w:rsidR="00603D8C" w:rsidRDefault="00603D8C">
            <w:pPr>
              <w:ind w:left="0"/>
              <w:rPr>
                <w:rFonts w:ascii="Arial Narrow" w:eastAsia="Arial Narrow" w:hAnsi="Arial Narrow" w:cs="Arial Narrow"/>
                <w:sz w:val="24"/>
                <w:szCs w:val="24"/>
              </w:rPr>
            </w:pPr>
          </w:p>
        </w:tc>
      </w:tr>
      <w:tr w:rsidR="00603D8C">
        <w:trPr>
          <w:trHeight w:val="20"/>
          <w:jc w:val="center"/>
        </w:trPr>
        <w:tc>
          <w:tcPr>
            <w:tcW w:w="4563" w:type="dxa"/>
            <w:tcBorders>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bottom"/>
          </w:tcPr>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c>
          <w:tcPr>
            <w:tcW w:w="2694" w:type="dxa"/>
            <w:tcBorders>
              <w:bottom w:val="single" w:sz="6" w:space="0" w:color="000000"/>
              <w:right w:val="single" w:sz="6" w:space="0" w:color="000000"/>
            </w:tcBorders>
            <w:shd w:val="clear" w:color="auto" w:fill="F2F2F2"/>
            <w:tcMar>
              <w:top w:w="0" w:type="dxa"/>
              <w:left w:w="45" w:type="dxa"/>
              <w:bottom w:w="0" w:type="dxa"/>
              <w:right w:w="45" w:type="dxa"/>
            </w:tcMar>
            <w:vAlign w:val="bottom"/>
          </w:tcPr>
          <w:p w:rsidR="00603D8C" w:rsidRDefault="005E66C4">
            <w:pPr>
              <w:ind w:left="0"/>
              <w:jc w:val="right"/>
              <w:rPr>
                <w:rFonts w:ascii="Arial Narrow" w:eastAsia="Arial Narrow" w:hAnsi="Arial Narrow" w:cs="Arial Narrow"/>
                <w:b/>
                <w:sz w:val="24"/>
                <w:szCs w:val="24"/>
              </w:rPr>
            </w:pPr>
            <w:r>
              <w:rPr>
                <w:rFonts w:ascii="Arial Narrow" w:eastAsia="Arial Narrow" w:hAnsi="Arial Narrow" w:cs="Arial Narrow"/>
                <w:b/>
                <w:sz w:val="24"/>
                <w:szCs w:val="24"/>
              </w:rPr>
              <w:t>24.067</w:t>
            </w:r>
          </w:p>
        </w:tc>
        <w:tc>
          <w:tcPr>
            <w:tcW w:w="6" w:type="dxa"/>
            <w:vAlign w:val="center"/>
          </w:tcPr>
          <w:p w:rsidR="00603D8C" w:rsidRDefault="00603D8C">
            <w:pPr>
              <w:ind w:left="0"/>
              <w:rPr>
                <w:rFonts w:ascii="Arial Narrow" w:eastAsia="Arial Narrow" w:hAnsi="Arial Narrow" w:cs="Arial Narrow"/>
                <w:sz w:val="24"/>
                <w:szCs w:val="24"/>
              </w:rPr>
            </w:pPr>
          </w:p>
        </w:tc>
      </w:tr>
    </w:tbl>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i/>
          <w:sz w:val="24"/>
          <w:szCs w:val="24"/>
        </w:rPr>
        <w:t>Fuente: Datos del Sistema de Biblioteca ARC - SIB-Aleph.</w:t>
      </w:r>
    </w:p>
    <w:p w:rsidR="00603D8C" w:rsidRDefault="00603D8C">
      <w:pPr>
        <w:ind w:left="0"/>
        <w:jc w:val="both"/>
        <w:rPr>
          <w:rFonts w:ascii="Arial Narrow" w:eastAsia="Arial Narrow" w:hAnsi="Arial Narrow" w:cs="Arial Narrow"/>
          <w:sz w:val="24"/>
          <w:szCs w:val="24"/>
        </w:rPr>
      </w:pPr>
    </w:p>
    <w:p w:rsidR="00603D8C" w:rsidRDefault="005E66C4">
      <w:pPr>
        <w:ind w:left="0"/>
        <w:jc w:val="center"/>
        <w:rPr>
          <w:rFonts w:ascii="Arial Narrow" w:eastAsia="Arial Narrow" w:hAnsi="Arial Narrow" w:cs="Arial Narrow"/>
          <w:b/>
          <w:i/>
          <w:sz w:val="24"/>
          <w:szCs w:val="24"/>
        </w:rPr>
      </w:pPr>
      <w:r>
        <w:rPr>
          <w:rFonts w:ascii="Arial Narrow" w:eastAsia="Arial Narrow" w:hAnsi="Arial Narrow" w:cs="Arial Narrow"/>
          <w:i/>
          <w:sz w:val="24"/>
          <w:szCs w:val="24"/>
        </w:rPr>
        <w:t>Tabla 28. Recursos tecnológicos disponibles de la biblioteca</w:t>
      </w:r>
    </w:p>
    <w:tbl>
      <w:tblPr>
        <w:tblStyle w:val="aff8"/>
        <w:tblW w:w="10266" w:type="dxa"/>
        <w:tblInd w:w="0" w:type="dxa"/>
        <w:tblLayout w:type="fixed"/>
        <w:tblLook w:val="0400" w:firstRow="0" w:lastRow="0" w:firstColumn="0" w:lastColumn="0" w:noHBand="0" w:noVBand="1"/>
      </w:tblPr>
      <w:tblGrid>
        <w:gridCol w:w="1478"/>
        <w:gridCol w:w="992"/>
        <w:gridCol w:w="1985"/>
        <w:gridCol w:w="2409"/>
        <w:gridCol w:w="3402"/>
      </w:tblGrid>
      <w:tr w:rsidR="00603D8C">
        <w:trPr>
          <w:trHeight w:val="20"/>
        </w:trPr>
        <w:tc>
          <w:tcPr>
            <w:tcW w:w="1478" w:type="dxa"/>
            <w:tcBorders>
              <w:top w:val="single" w:sz="6" w:space="0" w:color="000000"/>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 xml:space="preserve">Tipo de recurso </w:t>
            </w:r>
          </w:p>
        </w:tc>
        <w:tc>
          <w:tcPr>
            <w:tcW w:w="992"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 xml:space="preserve">Cantidad </w:t>
            </w:r>
          </w:p>
        </w:tc>
        <w:tc>
          <w:tcPr>
            <w:tcW w:w="1985"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Ubicación (sede, unidad académica)</w:t>
            </w:r>
          </w:p>
        </w:tc>
        <w:tc>
          <w:tcPr>
            <w:tcW w:w="2409"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Descripción (Incluya las características de los recursos)</w:t>
            </w:r>
          </w:p>
        </w:tc>
        <w:tc>
          <w:tcPr>
            <w:tcW w:w="3402"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603D8C" w:rsidRDefault="005E66C4">
            <w:pPr>
              <w:ind w:left="0"/>
              <w:rPr>
                <w:rFonts w:ascii="Arial Narrow" w:eastAsia="Arial Narrow" w:hAnsi="Arial Narrow" w:cs="Arial Narrow"/>
                <w:b/>
                <w:sz w:val="20"/>
                <w:szCs w:val="20"/>
              </w:rPr>
            </w:pPr>
            <w:r>
              <w:rPr>
                <w:rFonts w:ascii="Arial Narrow" w:eastAsia="Arial Narrow" w:hAnsi="Arial Narrow" w:cs="Arial Narrow"/>
                <w:b/>
                <w:sz w:val="20"/>
                <w:szCs w:val="20"/>
              </w:rPr>
              <w:t xml:space="preserve">Unidad académica que presta el servicio </w:t>
            </w:r>
          </w:p>
        </w:tc>
      </w:tr>
      <w:tr w:rsidR="00603D8C">
        <w:trPr>
          <w:trHeight w:val="20"/>
        </w:trPr>
        <w:tc>
          <w:tcPr>
            <w:tcW w:w="1478" w:type="dxa"/>
            <w:tcBorders>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xml:space="preserve">Bases de datos especializadas nacionales </w:t>
            </w:r>
          </w:p>
        </w:tc>
        <w:tc>
          <w:tcPr>
            <w:tcW w:w="99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5</w:t>
            </w:r>
          </w:p>
        </w:tc>
        <w:tc>
          <w:tcPr>
            <w:tcW w:w="1985" w:type="dxa"/>
            <w:vMerge w:val="restart"/>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Aplica para toda la Comunidad Académica en el Campus o fuera de él. Acceso por medio de la Plataforma Biblioteca Bdigital https://udistrital.edu.co/servicios/biblioteca/</w:t>
            </w:r>
          </w:p>
        </w:tc>
        <w:tc>
          <w:tcPr>
            <w:tcW w:w="2409" w:type="dxa"/>
            <w:vMerge w:val="restart"/>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Se realiza descripción por cada Base de datos y su cobertura</w:t>
            </w:r>
          </w:p>
        </w:tc>
        <w:tc>
          <w:tcPr>
            <w:tcW w:w="3402" w:type="dxa"/>
            <w:vMerge w:val="restart"/>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Biblioteca es la Dependen</w:t>
            </w:r>
            <w:r>
              <w:rPr>
                <w:rFonts w:ascii="Arial Narrow" w:eastAsia="Arial Narrow" w:hAnsi="Arial Narrow" w:cs="Arial Narrow"/>
                <w:sz w:val="20"/>
                <w:szCs w:val="20"/>
              </w:rPr>
              <w:t>cia encargada de Administrar las Bases de datos solicitadas por la Comunidad Académica y realizar la suscripción. Plataforma BDIGITAL</w:t>
            </w:r>
            <w:r>
              <w:rPr>
                <w:rFonts w:ascii="Arial Narrow" w:eastAsia="Arial Narrow" w:hAnsi="Arial Narrow" w:cs="Arial Narrow"/>
                <w:sz w:val="20"/>
                <w:szCs w:val="20"/>
              </w:rPr>
              <w:br/>
              <w:t xml:space="preserve">http://bdigital.udistrital.edu.co/ </w:t>
            </w:r>
          </w:p>
        </w:tc>
      </w:tr>
      <w:tr w:rsidR="00603D8C">
        <w:trPr>
          <w:trHeight w:val="20"/>
        </w:trPr>
        <w:tc>
          <w:tcPr>
            <w:tcW w:w="1478" w:type="dxa"/>
            <w:tcBorders>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Bases de datos especializadas internacionales</w:t>
            </w:r>
          </w:p>
        </w:tc>
        <w:tc>
          <w:tcPr>
            <w:tcW w:w="99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10</w:t>
            </w:r>
          </w:p>
        </w:tc>
        <w:tc>
          <w:tcPr>
            <w:tcW w:w="1985" w:type="dxa"/>
            <w:vMerge/>
            <w:tcBorders>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c>
          <w:tcPr>
            <w:tcW w:w="2409" w:type="dxa"/>
            <w:vMerge/>
            <w:tcBorders>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c>
          <w:tcPr>
            <w:tcW w:w="3402" w:type="dxa"/>
            <w:vMerge/>
            <w:tcBorders>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r>
      <w:tr w:rsidR="00603D8C">
        <w:trPr>
          <w:trHeight w:val="20"/>
        </w:trPr>
        <w:tc>
          <w:tcPr>
            <w:tcW w:w="1478" w:type="dxa"/>
            <w:vMerge w:val="restart"/>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 xml:space="preserve">Otros recursos bibliográficos definidos por la institución </w:t>
            </w:r>
          </w:p>
        </w:tc>
        <w:tc>
          <w:tcPr>
            <w:tcW w:w="99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 xml:space="preserve">RIUD </w:t>
            </w:r>
          </w:p>
        </w:tc>
        <w:tc>
          <w:tcPr>
            <w:tcW w:w="198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Aplica para toda la Comunidad Académica en el Campus o fuera de él. Acceso por medio de la Plataforma Biblioteca Bdigital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Repositorio Instituc</w:t>
            </w:r>
            <w:r>
              <w:rPr>
                <w:rFonts w:ascii="Arial Narrow" w:eastAsia="Arial Narrow" w:hAnsi="Arial Narrow" w:cs="Arial Narrow"/>
                <w:sz w:val="20"/>
                <w:szCs w:val="20"/>
              </w:rPr>
              <w:t>ional de la Universidad Distrital Francisco José de Caldas es una herramienta donde se depositan los objetos digitales que corresponden a la producción intelectual de la Universidad para proteger, preservar, y difundir.</w:t>
            </w:r>
          </w:p>
        </w:tc>
        <w:tc>
          <w:tcPr>
            <w:tcW w:w="340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Biblioteca es la Dependencia encarga</w:t>
            </w:r>
            <w:r>
              <w:rPr>
                <w:rFonts w:ascii="Arial Narrow" w:eastAsia="Arial Narrow" w:hAnsi="Arial Narrow" w:cs="Arial Narrow"/>
                <w:sz w:val="20"/>
                <w:szCs w:val="20"/>
              </w:rPr>
              <w:t>da de Administrar el RIUD.</w:t>
            </w:r>
            <w:r>
              <w:rPr>
                <w:rFonts w:ascii="Arial Narrow" w:eastAsia="Arial Narrow" w:hAnsi="Arial Narrow" w:cs="Arial Narrow"/>
                <w:sz w:val="20"/>
                <w:szCs w:val="20"/>
              </w:rPr>
              <w:br/>
            </w:r>
            <w:r>
              <w:rPr>
                <w:rFonts w:ascii="Arial Narrow" w:eastAsia="Arial Narrow" w:hAnsi="Arial Narrow" w:cs="Arial Narrow"/>
                <w:sz w:val="20"/>
                <w:szCs w:val="20"/>
              </w:rPr>
              <w:br/>
              <w:t>http://repository.udistrital.edu.co/</w:t>
            </w:r>
          </w:p>
        </w:tc>
      </w:tr>
      <w:tr w:rsidR="00603D8C">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INDEX-K Descubridor</w:t>
            </w:r>
          </w:p>
        </w:tc>
        <w:tc>
          <w:tcPr>
            <w:tcW w:w="198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Aplica para toda la Comunidad Académica en el Campus o fuera de él. Acceso por medio de la Plataforma Biblioteca Bdigital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xml:space="preserve">Motor de Búsqueda Integrada Biblioteca UD. Es un servicio para la recuperación de información bibliográfica en cada uno de los recursos electrónicos propios. Servicio que recoge en un solo índice bibliográfico el Catálogo Bibliográfico de la Universidad, </w:t>
            </w:r>
            <w:r>
              <w:rPr>
                <w:rFonts w:ascii="Arial Narrow" w:eastAsia="Arial Narrow" w:hAnsi="Arial Narrow" w:cs="Arial Narrow"/>
                <w:sz w:val="20"/>
                <w:szCs w:val="20"/>
              </w:rPr>
              <w:t xml:space="preserve">el repositorio Institucional, los Recursos Electrónicos comerciales contratados por la Universidad, Catalogo </w:t>
            </w:r>
            <w:r>
              <w:rPr>
                <w:rFonts w:ascii="Arial Narrow" w:eastAsia="Arial Narrow" w:hAnsi="Arial Narrow" w:cs="Arial Narrow"/>
                <w:sz w:val="20"/>
                <w:szCs w:val="20"/>
              </w:rPr>
              <w:lastRenderedPageBreak/>
              <w:t>Bibliográficos de otras Instituciones Nacionales e Internacionales y Recursos de Acceso Abierto (OpenAccess).</w:t>
            </w:r>
          </w:p>
        </w:tc>
        <w:tc>
          <w:tcPr>
            <w:tcW w:w="340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lastRenderedPageBreak/>
              <w:t>Biblioteca es la Dependencia encargad</w:t>
            </w:r>
            <w:r>
              <w:rPr>
                <w:rFonts w:ascii="Arial Narrow" w:eastAsia="Arial Narrow" w:hAnsi="Arial Narrow" w:cs="Arial Narrow"/>
                <w:sz w:val="20"/>
                <w:szCs w:val="20"/>
              </w:rPr>
              <w:t xml:space="preserve">a de Administrar el </w:t>
            </w:r>
            <w:r>
              <w:rPr>
                <w:rFonts w:ascii="Arial Narrow" w:eastAsia="Arial Narrow" w:hAnsi="Arial Narrow" w:cs="Arial Narrow"/>
                <w:sz w:val="20"/>
                <w:szCs w:val="20"/>
              </w:rPr>
              <w:br/>
            </w:r>
            <w:r>
              <w:rPr>
                <w:rFonts w:ascii="Arial Narrow" w:eastAsia="Arial Narrow" w:hAnsi="Arial Narrow" w:cs="Arial Narrow"/>
                <w:sz w:val="20"/>
                <w:szCs w:val="20"/>
              </w:rPr>
              <w:br/>
            </w:r>
            <w:r>
              <w:rPr>
                <w:rFonts w:ascii="Arial Narrow" w:eastAsia="Arial Narrow" w:hAnsi="Arial Narrow" w:cs="Arial Narrow"/>
                <w:sz w:val="20"/>
                <w:szCs w:val="20"/>
              </w:rPr>
              <w:br/>
            </w:r>
            <w:r>
              <w:rPr>
                <w:rFonts w:ascii="Arial Narrow" w:eastAsia="Arial Narrow" w:hAnsi="Arial Narrow" w:cs="Arial Narrow"/>
                <w:sz w:val="20"/>
                <w:szCs w:val="20"/>
                <w:u w:val="single"/>
              </w:rPr>
              <w:t>http://index-k.udistrital.edu.co</w:t>
            </w:r>
          </w:p>
        </w:tc>
      </w:tr>
      <w:tr w:rsidR="00603D8C">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OPAC</w:t>
            </w:r>
          </w:p>
        </w:tc>
        <w:tc>
          <w:tcPr>
            <w:tcW w:w="198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Aplica para toda la Comunidad Académica en el Campus o fuera de él. Acceso por medio de la Plataforma Biblioteca OPAC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Catálogo en línea Sistema de Biblioteca</w:t>
            </w:r>
          </w:p>
        </w:tc>
        <w:tc>
          <w:tcPr>
            <w:tcW w:w="340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Biblioteca es la Dependencia encargada de Administrar el RIUD.</w:t>
            </w:r>
            <w:r>
              <w:rPr>
                <w:rFonts w:ascii="Arial Narrow" w:eastAsia="Arial Narrow" w:hAnsi="Arial Narrow" w:cs="Arial Narrow"/>
                <w:sz w:val="20"/>
                <w:szCs w:val="20"/>
              </w:rPr>
              <w:br/>
              <w:t>http://biblioteca.udistrital.edu.co/F/?func=find-b-0</w:t>
            </w:r>
          </w:p>
        </w:tc>
      </w:tr>
      <w:tr w:rsidR="00603D8C">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BDIGITAL</w:t>
            </w:r>
          </w:p>
        </w:tc>
        <w:tc>
          <w:tcPr>
            <w:tcW w:w="198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Aplica para toda la Comunidad Académica en el Campus o fuera de él. Acceso por medio de l</w:t>
            </w:r>
            <w:r>
              <w:rPr>
                <w:rFonts w:ascii="Arial Narrow" w:eastAsia="Arial Narrow" w:hAnsi="Arial Narrow" w:cs="Arial Narrow"/>
                <w:sz w:val="20"/>
                <w:szCs w:val="20"/>
              </w:rPr>
              <w:t>a Plataforma Biblioteca Bdigital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xml:space="preserve">Bdigital permitió ordena los recursos electrónicos (bases de datos) en un solo lugar, a fin que el Usuario realice las búsquedas de acuerdo con sus necesidades de información </w:t>
            </w:r>
            <w:r>
              <w:rPr>
                <w:rFonts w:ascii="Arial Narrow" w:eastAsia="Arial Narrow" w:hAnsi="Arial Narrow" w:cs="Arial Narrow"/>
                <w:sz w:val="20"/>
                <w:szCs w:val="20"/>
              </w:rPr>
              <w:t>tanto a Recursos Propios, Contratados como Open Access, igualmente se potencia el Uso de los Gestores Bibliográficos por parte de los Usuarios, como herramientas que le ayudarán a organizar la diversa información encontrada y recuperada desde los distintos</w:t>
            </w:r>
            <w:r>
              <w:rPr>
                <w:rFonts w:ascii="Arial Narrow" w:eastAsia="Arial Narrow" w:hAnsi="Arial Narrow" w:cs="Arial Narrow"/>
                <w:sz w:val="20"/>
                <w:szCs w:val="20"/>
              </w:rPr>
              <w:t xml:space="preserve"> recursos y/o sitios en la Internet.</w:t>
            </w:r>
          </w:p>
        </w:tc>
        <w:tc>
          <w:tcPr>
            <w:tcW w:w="340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u w:val="single"/>
              </w:rPr>
            </w:pPr>
            <w:hyperlink r:id="rId176">
              <w:r>
                <w:rPr>
                  <w:rFonts w:ascii="Arial Narrow" w:eastAsia="Arial Narrow" w:hAnsi="Arial Narrow" w:cs="Arial Narrow"/>
                  <w:sz w:val="20"/>
                  <w:szCs w:val="20"/>
                  <w:u w:val="single"/>
                </w:rPr>
                <w:t>Biblioteca es la Dependencia encargada de Administrar el http://bdigital.udistrital.edu.co</w:t>
              </w:r>
            </w:hyperlink>
          </w:p>
        </w:tc>
      </w:tr>
      <w:tr w:rsidR="00603D8C">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u w:val="single"/>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OJS</w:t>
            </w:r>
          </w:p>
        </w:tc>
        <w:tc>
          <w:tcPr>
            <w:tcW w:w="198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Aplica para toda la Comunidad Académica en el Campus o fuera de él. Acceso por medio de la Plataforma Biblioteca Bdigital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Portal de revistas científicas y académicas de Acceso abierto de la Universidad Distri</w:t>
            </w:r>
            <w:r>
              <w:rPr>
                <w:rFonts w:ascii="Arial Narrow" w:eastAsia="Arial Narrow" w:hAnsi="Arial Narrow" w:cs="Arial Narrow"/>
                <w:sz w:val="20"/>
                <w:szCs w:val="20"/>
              </w:rPr>
              <w:t>tal</w:t>
            </w:r>
          </w:p>
        </w:tc>
        <w:tc>
          <w:tcPr>
            <w:tcW w:w="3402" w:type="dxa"/>
            <w:tcBorders>
              <w:bottom w:val="single" w:sz="6" w:space="0" w:color="000000"/>
              <w:right w:val="single" w:sz="6" w:space="0" w:color="000000"/>
            </w:tcBorders>
            <w:tcMar>
              <w:top w:w="0" w:type="dxa"/>
              <w:left w:w="45" w:type="dxa"/>
              <w:bottom w:w="0" w:type="dxa"/>
              <w:right w:w="45" w:type="dxa"/>
            </w:tcMar>
            <w:vAlign w:val="center"/>
          </w:tcPr>
          <w:p w:rsidR="00603D8C" w:rsidRDefault="00603D8C">
            <w:pPr>
              <w:ind w:left="0"/>
              <w:rPr>
                <w:rFonts w:ascii="Arial Narrow" w:eastAsia="Arial Narrow" w:hAnsi="Arial Narrow" w:cs="Arial Narrow"/>
                <w:sz w:val="20"/>
                <w:szCs w:val="20"/>
              </w:rPr>
            </w:pPr>
          </w:p>
        </w:tc>
      </w:tr>
      <w:tr w:rsidR="00603D8C">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HERBARIO VIRTUAL</w:t>
            </w:r>
          </w:p>
        </w:tc>
        <w:tc>
          <w:tcPr>
            <w:tcW w:w="1985"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Aplica para toda la Comunidad Académica en el Campus o fuera de él. Acceso por medio de la Plataforma Biblioteca Bdigital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El herbario Forestal UDBC es una Unidad Académica de la Facult</w:t>
            </w:r>
            <w:r>
              <w:rPr>
                <w:rFonts w:ascii="Arial Narrow" w:eastAsia="Arial Narrow" w:hAnsi="Arial Narrow" w:cs="Arial Narrow"/>
                <w:sz w:val="20"/>
                <w:szCs w:val="20"/>
              </w:rPr>
              <w:t>ad del Medio Ambiente y recursos Naturales que realiza actividades de investigación, docencia y extensión relacionadas con la flora colombiana, con especial énfasis en las especies arbóreas</w:t>
            </w:r>
          </w:p>
        </w:tc>
        <w:tc>
          <w:tcPr>
            <w:tcW w:w="3402" w:type="dxa"/>
            <w:tcBorders>
              <w:bottom w:val="single" w:sz="6" w:space="0" w:color="000000"/>
              <w:right w:val="single" w:sz="6" w:space="0" w:color="000000"/>
            </w:tcBorders>
            <w:tcMar>
              <w:top w:w="0" w:type="dxa"/>
              <w:left w:w="45" w:type="dxa"/>
              <w:bottom w:w="0" w:type="dxa"/>
              <w:right w:w="45" w:type="dxa"/>
            </w:tcMar>
            <w:vAlign w:val="center"/>
          </w:tcPr>
          <w:p w:rsidR="00603D8C" w:rsidRDefault="00603D8C">
            <w:pPr>
              <w:ind w:left="0"/>
              <w:rPr>
                <w:rFonts w:ascii="Arial Narrow" w:eastAsia="Arial Narrow" w:hAnsi="Arial Narrow" w:cs="Arial Narrow"/>
                <w:sz w:val="20"/>
                <w:szCs w:val="20"/>
              </w:rPr>
            </w:pPr>
          </w:p>
        </w:tc>
      </w:tr>
    </w:tbl>
    <w:p w:rsidR="00603D8C" w:rsidRDefault="00603D8C">
      <w:pPr>
        <w:ind w:left="0"/>
        <w:jc w:val="both"/>
        <w:rPr>
          <w:rFonts w:ascii="Arial Narrow" w:eastAsia="Arial Narrow" w:hAnsi="Arial Narrow" w:cs="Arial Narrow"/>
          <w:sz w:val="24"/>
          <w:szCs w:val="24"/>
        </w:rPr>
      </w:pPr>
    </w:p>
    <w:p w:rsidR="00603D8C" w:rsidRDefault="005E66C4">
      <w:pPr>
        <w:ind w:left="0"/>
        <w:jc w:val="center"/>
        <w:rPr>
          <w:rFonts w:ascii="Arial Narrow" w:eastAsia="Arial Narrow" w:hAnsi="Arial Narrow" w:cs="Arial Narrow"/>
          <w:b/>
          <w:i/>
          <w:sz w:val="20"/>
          <w:szCs w:val="20"/>
        </w:rPr>
      </w:pPr>
      <w:bookmarkStart w:id="98" w:name="_heading=h.4d34og8" w:colFirst="0" w:colLast="0"/>
      <w:bookmarkEnd w:id="98"/>
      <w:r>
        <w:rPr>
          <w:rFonts w:ascii="Arial Narrow" w:eastAsia="Arial Narrow" w:hAnsi="Arial Narrow" w:cs="Arial Narrow"/>
          <w:i/>
          <w:sz w:val="20"/>
          <w:szCs w:val="20"/>
        </w:rPr>
        <w:t>Tabla 6. Bases de datos disponibles</w:t>
      </w:r>
    </w:p>
    <w:tbl>
      <w:tblPr>
        <w:tblStyle w:val="aff9"/>
        <w:tblW w:w="10092" w:type="dxa"/>
        <w:tblInd w:w="0" w:type="dxa"/>
        <w:tblLayout w:type="fixed"/>
        <w:tblLook w:val="0400" w:firstRow="0" w:lastRow="0" w:firstColumn="0" w:lastColumn="0" w:noHBand="0" w:noVBand="1"/>
      </w:tblPr>
      <w:tblGrid>
        <w:gridCol w:w="365"/>
        <w:gridCol w:w="1802"/>
        <w:gridCol w:w="3661"/>
        <w:gridCol w:w="1106"/>
        <w:gridCol w:w="1420"/>
        <w:gridCol w:w="1738"/>
      </w:tblGrid>
      <w:tr w:rsidR="00603D8C">
        <w:trPr>
          <w:trHeight w:val="315"/>
        </w:trPr>
        <w:tc>
          <w:tcPr>
            <w:tcW w:w="365" w:type="dxa"/>
            <w:tcBorders>
              <w:top w:val="single" w:sz="6" w:space="0" w:color="000000"/>
              <w:left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No</w:t>
            </w:r>
          </w:p>
        </w:tc>
        <w:tc>
          <w:tcPr>
            <w:tcW w:w="1802"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rsidR="00603D8C" w:rsidRDefault="005E66C4">
            <w:pPr>
              <w:ind w:left="0"/>
              <w:rPr>
                <w:rFonts w:ascii="Arial Narrow" w:eastAsia="Arial Narrow" w:hAnsi="Arial Narrow" w:cs="Arial Narrow"/>
                <w:b/>
                <w:sz w:val="20"/>
                <w:szCs w:val="20"/>
              </w:rPr>
            </w:pPr>
            <w:r>
              <w:rPr>
                <w:rFonts w:ascii="Arial Narrow" w:eastAsia="Arial Narrow" w:hAnsi="Arial Narrow" w:cs="Arial Narrow"/>
                <w:b/>
                <w:sz w:val="20"/>
                <w:szCs w:val="20"/>
              </w:rPr>
              <w:t>Base de Datos</w:t>
            </w:r>
          </w:p>
        </w:tc>
        <w:tc>
          <w:tcPr>
            <w:tcW w:w="3661"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Descripción</w:t>
            </w:r>
          </w:p>
        </w:tc>
        <w:tc>
          <w:tcPr>
            <w:tcW w:w="1106"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Estado</w:t>
            </w:r>
          </w:p>
        </w:tc>
        <w:tc>
          <w:tcPr>
            <w:tcW w:w="1420"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rsidR="00603D8C" w:rsidRDefault="005E66C4">
            <w:pPr>
              <w:ind w:left="0"/>
              <w:rPr>
                <w:rFonts w:ascii="Arial Narrow" w:eastAsia="Arial Narrow" w:hAnsi="Arial Narrow" w:cs="Arial Narrow"/>
                <w:b/>
                <w:sz w:val="20"/>
                <w:szCs w:val="20"/>
              </w:rPr>
            </w:pPr>
            <w:r>
              <w:rPr>
                <w:rFonts w:ascii="Arial Narrow" w:eastAsia="Arial Narrow" w:hAnsi="Arial Narrow" w:cs="Arial Narrow"/>
                <w:b/>
                <w:sz w:val="20"/>
                <w:szCs w:val="20"/>
              </w:rPr>
              <w:t>Aplica</w:t>
            </w:r>
          </w:p>
        </w:tc>
        <w:tc>
          <w:tcPr>
            <w:tcW w:w="1738"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rsidR="00603D8C" w:rsidRDefault="00603D8C">
            <w:pPr>
              <w:ind w:left="0"/>
              <w:rPr>
                <w:rFonts w:ascii="Arial Narrow" w:eastAsia="Arial Narrow" w:hAnsi="Arial Narrow" w:cs="Arial Narrow"/>
                <w:b/>
                <w:sz w:val="20"/>
                <w:szCs w:val="20"/>
              </w:rPr>
            </w:pPr>
          </w:p>
        </w:tc>
      </w:tr>
      <w:tr w:rsidR="00603D8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1</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OXFORD UNIVERSITY PRESS</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xml:space="preserve">Base de datos perteneciente a la Universidad de Oxford; contiene revistas y documentos en diversas áreas del conocimiento </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Multidisciplinar</w:t>
            </w:r>
          </w:p>
        </w:tc>
        <w:tc>
          <w:tcPr>
            <w:tcW w:w="1738" w:type="dxa"/>
            <w:vMerge w:val="restart"/>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 xml:space="preserve">Aplica para toda la Comunidad Académica en el Campus o fuera de él. Acceso por medio de </w:t>
            </w:r>
            <w:r>
              <w:rPr>
                <w:rFonts w:ascii="Arial Narrow" w:eastAsia="Arial Narrow" w:hAnsi="Arial Narrow" w:cs="Arial Narrow"/>
                <w:sz w:val="20"/>
                <w:szCs w:val="20"/>
              </w:rPr>
              <w:lastRenderedPageBreak/>
              <w:t xml:space="preserve">la Plataforma Biblioteca Bdigital </w:t>
            </w:r>
          </w:p>
        </w:tc>
      </w:tr>
      <w:tr w:rsidR="00603D8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2</w:t>
            </w:r>
          </w:p>
        </w:tc>
        <w:tc>
          <w:tcPr>
            <w:tcW w:w="180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TAYLOR &amp; FRANCIS GROUP</w:t>
            </w:r>
          </w:p>
        </w:tc>
        <w:tc>
          <w:tcPr>
            <w:tcW w:w="3661"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Base de datos multidisciplinar perteneciente a la editorial británica Taylor &amp; Francis. Cuenta con publicac</w:t>
            </w:r>
            <w:r>
              <w:rPr>
                <w:rFonts w:ascii="Arial Narrow" w:eastAsia="Arial Narrow" w:hAnsi="Arial Narrow" w:cs="Arial Narrow"/>
                <w:sz w:val="20"/>
                <w:szCs w:val="20"/>
              </w:rPr>
              <w:t xml:space="preserve">iones en áreas del conocimiento tales </w:t>
            </w:r>
            <w:r>
              <w:rPr>
                <w:rFonts w:ascii="Arial Narrow" w:eastAsia="Arial Narrow" w:hAnsi="Arial Narrow" w:cs="Arial Narrow"/>
                <w:sz w:val="20"/>
                <w:szCs w:val="20"/>
              </w:rPr>
              <w:lastRenderedPageBreak/>
              <w:t>como : ciencia, tecnología, humanidades y ciencias sociales</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lastRenderedPageBreak/>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r>
      <w:tr w:rsidR="00603D8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3</w:t>
            </w:r>
          </w:p>
        </w:tc>
        <w:tc>
          <w:tcPr>
            <w:tcW w:w="180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SPRINGER NATURE</w:t>
            </w:r>
          </w:p>
        </w:tc>
        <w:tc>
          <w:tcPr>
            <w:tcW w:w="3661"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Pertenece al grupo Springer Nature, el cual es un reconocido editor académico de libros y revistas. Nature es una revista internacional que publica investigaciones revisadas por expertos en el ámbito de la ciencia y la tecnología</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Mul</w:t>
            </w:r>
            <w:r>
              <w:rPr>
                <w:rFonts w:ascii="Arial Narrow" w:eastAsia="Arial Narrow" w:hAnsi="Arial Narrow" w:cs="Arial Narrow"/>
                <w:sz w:val="20"/>
                <w:szCs w:val="20"/>
              </w:rPr>
              <w:t>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r>
      <w:tr w:rsidR="00603D8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4</w:t>
            </w:r>
          </w:p>
        </w:tc>
        <w:tc>
          <w:tcPr>
            <w:tcW w:w="180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SAGE</w:t>
            </w:r>
            <w:r>
              <w:rPr>
                <w:rFonts w:ascii="Arial Narrow" w:eastAsia="Arial Narrow" w:hAnsi="Arial Narrow" w:cs="Arial Narrow"/>
                <w:sz w:val="20"/>
                <w:szCs w:val="20"/>
              </w:rPr>
              <w:br/>
              <w:t>PUBLISHING</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Base de datos multidisciplinar subdividida en cuatro áreas principales: ciencias sociales y humanidades, ciencias de los materiales e ingeniería, ciencias de la salud, vida y ciencias biomédicas. Incluye revistas sobre neg</w:t>
            </w:r>
            <w:r>
              <w:rPr>
                <w:rFonts w:ascii="Arial Narrow" w:eastAsia="Arial Narrow" w:hAnsi="Arial Narrow" w:cs="Arial Narrow"/>
                <w:sz w:val="20"/>
                <w:szCs w:val="20"/>
              </w:rPr>
              <w:t>ocios, humanidades, ciencias sociales, ciencias, tecnología y medicina</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r>
      <w:tr w:rsidR="00603D8C">
        <w:trPr>
          <w:trHeight w:val="885"/>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5</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IEEE</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Es la Base de Datos de la IEEE (Institute of Electrical and Electronics Engineers), la mayor autoridad mundial en Ingeniería. Cuenta con más del 30% de la literatura actualizada que consta de publicaciones seriadas, actas de congresos, conferencias, ponenc</w:t>
            </w:r>
            <w:r>
              <w:rPr>
                <w:rFonts w:ascii="Arial Narrow" w:eastAsia="Arial Narrow" w:hAnsi="Arial Narrow" w:cs="Arial Narrow"/>
                <w:sz w:val="20"/>
                <w:szCs w:val="20"/>
              </w:rPr>
              <w:t>ias, y estándares de IEEE e IET. La Base de Datos posee una cobertura en 22 áreas especializadas de ingeniería como la Ingeniería Eléctrica, la Electrónica y la Computación.</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Requerimiento Facultad Ingeniería</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r>
      <w:tr w:rsidR="00603D8C">
        <w:trPr>
          <w:trHeight w:val="1305"/>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6</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MATHSCINET - AMERICAN MATHEMATICAL SOCIETY</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xml:space="preserve">Base de datos creada por la American Mathematical Society, enfocada en el área de matemáticas. Abarca contenidos de la revista Mathematical Reviews, una amplia base de autores, citas, ingreso a revistas y enlaces </w:t>
            </w:r>
            <w:r>
              <w:rPr>
                <w:rFonts w:ascii="Arial Narrow" w:eastAsia="Arial Narrow" w:hAnsi="Arial Narrow" w:cs="Arial Narrow"/>
                <w:sz w:val="20"/>
                <w:szCs w:val="20"/>
              </w:rPr>
              <w:t>a artículos.</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r>
      <w:tr w:rsidR="00603D8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7</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NAXOS SHEET MUSIC</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Recurso electrónico para el acceso a partituras musicales de todos los compositores e instrumentos musicales.</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Facultad de Artes ASAB</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r>
      <w:tr w:rsidR="00603D8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8</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NAXOS LIBRARY</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Recurso electrónico con acceso a archivos de audio y texto correspondientes a las más grandes obras de la música clásica y otros géneros reconocidos; también cuenta con acceso a información de compositores, glosario de música, guía de pronunciación correct</w:t>
            </w:r>
            <w:r>
              <w:rPr>
                <w:rFonts w:ascii="Arial Narrow" w:eastAsia="Arial Narrow" w:hAnsi="Arial Narrow" w:cs="Arial Narrow"/>
                <w:sz w:val="20"/>
                <w:szCs w:val="20"/>
              </w:rPr>
              <w:t>a de artistas, entre otras opciones.</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Facultad de Artes ASAB</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r>
      <w:tr w:rsidR="00603D8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9</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SPRINGER LINK</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Es una plataforma que proporciona el texto completo de revistas y libros publicados por Springer-Verlag y otros editores. Incluye revistas multidisciplinares de p</w:t>
            </w:r>
            <w:r>
              <w:rPr>
                <w:rFonts w:ascii="Arial Narrow" w:eastAsia="Arial Narrow" w:hAnsi="Arial Narrow" w:cs="Arial Narrow"/>
                <w:sz w:val="20"/>
                <w:szCs w:val="20"/>
              </w:rPr>
              <w:t>restigio en los ámbitos de la ciencia y de la medicina, accesibles desde el año 1997, así como libros totalmente interdisciplinares, disponibles a partir del año 1983.</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Facultad Ciencias y Educación - Doctorado</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r>
      <w:tr w:rsidR="00603D8C">
        <w:trPr>
          <w:trHeight w:val="63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10</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SCIENCE DIRECT</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Es una de las Bases de Datos científicas más importantes en el mundo, contiene casi una cuarta parte de los textos con contenido científico, técnico y médico, revisados por expertos de diversas áreas del conocimiento como humanidades, ciencias sociales, in</w:t>
            </w:r>
            <w:r>
              <w:rPr>
                <w:rFonts w:ascii="Arial Narrow" w:eastAsia="Arial Narrow" w:hAnsi="Arial Narrow" w:cs="Arial Narrow"/>
                <w:sz w:val="20"/>
                <w:szCs w:val="20"/>
              </w:rPr>
              <w:t>geniería, física, matemáticas, medio ambiente y medicina, entre otras</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r>
      <w:tr w:rsidR="00603D8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11</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SCOPUS</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xml:space="preserve">Es una base de datos especializada en resúmenes y citas de literatura revisadas por </w:t>
            </w:r>
            <w:r>
              <w:rPr>
                <w:rFonts w:ascii="Arial Narrow" w:eastAsia="Arial Narrow" w:hAnsi="Arial Narrow" w:cs="Arial Narrow"/>
                <w:sz w:val="20"/>
                <w:szCs w:val="20"/>
              </w:rPr>
              <w:lastRenderedPageBreak/>
              <w:t>pares académicos. Ofrece una visión general de la producción mundial de investigación en los campos de la ciencia, la tecnología, la medicina, las ciencias sociales, las ar</w:t>
            </w:r>
            <w:r>
              <w:rPr>
                <w:rFonts w:ascii="Arial Narrow" w:eastAsia="Arial Narrow" w:hAnsi="Arial Narrow" w:cs="Arial Narrow"/>
                <w:sz w:val="20"/>
                <w:szCs w:val="20"/>
              </w:rPr>
              <w:t>tes y las humanidades. Cuenta con herramientas que permiten rastrear, analizar y visualizar la producción investigativa.</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lastRenderedPageBreak/>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r>
      <w:tr w:rsidR="00603D8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12</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ZBMATH</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Base de datos con resúmenes de trabajos especializados en Matemáticas puras y aplicadas y depende de del Instituto FIZ Karlsruhe</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Facultad Ciencias y Educación Matemáticas</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r>
      <w:tr w:rsidR="00603D8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13</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BRITANNICA ACADEMIC EDITION</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xml:space="preserve">Base de datos con artículos, </w:t>
            </w:r>
            <w:r>
              <w:rPr>
                <w:rFonts w:ascii="Arial Narrow" w:eastAsia="Arial Narrow" w:hAnsi="Arial Narrow" w:cs="Arial Narrow"/>
                <w:sz w:val="20"/>
                <w:szCs w:val="20"/>
              </w:rPr>
              <w:t xml:space="preserve">diccionarios, revistas y publicaciones periódicas, dirigida a usuarios de bibliotecas universitarias y académicas. </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Facultad de Ciencias y Educación</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r>
      <w:tr w:rsidR="00603D8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14</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BRITANNICA IMAGE QUEST</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Base de datos enfocada en imágenes sobre diferentes temas</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Facultad de Ciencias y Educación</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r>
      <w:tr w:rsidR="00603D8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15</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BRITANNICA ENCICLOPEDIA MODERNA</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Esta base de datos permite encontrar información en la enciclopedia así como acceder a definiciones en los diccionarios; contiene artículos, mapas, imágenes y videos</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Acti</w:t>
            </w:r>
            <w:r>
              <w:rPr>
                <w:rFonts w:ascii="Arial Narrow" w:eastAsia="Arial Narrow" w:hAnsi="Arial Narrow" w:cs="Arial Narrow"/>
                <w:sz w:val="20"/>
                <w:szCs w:val="20"/>
              </w:rPr>
              <w:t>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Facultad de Ciencias y Educación</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603D8C" w:rsidRDefault="00603D8C">
            <w:pPr>
              <w:widowControl w:val="0"/>
              <w:ind w:left="0"/>
              <w:rPr>
                <w:rFonts w:ascii="Arial Narrow" w:eastAsia="Arial Narrow" w:hAnsi="Arial Narrow" w:cs="Arial Narrow"/>
                <w:sz w:val="24"/>
                <w:szCs w:val="24"/>
              </w:rPr>
            </w:pPr>
          </w:p>
        </w:tc>
      </w:tr>
    </w:tbl>
    <w:p w:rsidR="00603D8C" w:rsidRDefault="00603D8C">
      <w:pPr>
        <w:ind w:left="0"/>
        <w:jc w:val="both"/>
        <w:rPr>
          <w:rFonts w:ascii="Arial Narrow" w:eastAsia="Arial Narrow" w:hAnsi="Arial Narrow" w:cs="Arial Narrow"/>
          <w:sz w:val="24"/>
          <w:szCs w:val="24"/>
        </w:rPr>
      </w:pPr>
    </w:p>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i/>
          <w:sz w:val="20"/>
          <w:szCs w:val="20"/>
        </w:rPr>
        <w:t>Tabla 7. Estadísticas de uso por parte de la Maestría</w:t>
      </w:r>
    </w:p>
    <w:tbl>
      <w:tblPr>
        <w:tblStyle w:val="affa"/>
        <w:tblW w:w="10304" w:type="dxa"/>
        <w:tblInd w:w="0" w:type="dxa"/>
        <w:tblLayout w:type="fixed"/>
        <w:tblLook w:val="0400" w:firstRow="0" w:lastRow="0" w:firstColumn="0" w:lastColumn="0" w:noHBand="0" w:noVBand="1"/>
      </w:tblPr>
      <w:tblGrid>
        <w:gridCol w:w="2533"/>
        <w:gridCol w:w="1214"/>
        <w:gridCol w:w="1191"/>
        <w:gridCol w:w="1561"/>
        <w:gridCol w:w="1322"/>
        <w:gridCol w:w="1070"/>
        <w:gridCol w:w="1413"/>
      </w:tblGrid>
      <w:tr w:rsidR="00603D8C">
        <w:trPr>
          <w:trHeight w:val="1560"/>
        </w:trPr>
        <w:tc>
          <w:tcPr>
            <w:tcW w:w="2533" w:type="dxa"/>
            <w:tcBorders>
              <w:top w:val="single" w:sz="6" w:space="0" w:color="000000"/>
              <w:left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PROYECTO CURRICULAR</w:t>
            </w:r>
          </w:p>
        </w:tc>
        <w:tc>
          <w:tcPr>
            <w:tcW w:w="1214"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Número de estudiantes que consultaron libros</w:t>
            </w:r>
          </w:p>
        </w:tc>
        <w:tc>
          <w:tcPr>
            <w:tcW w:w="1191"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 xml:space="preserve">Número de préstamos por estudiantes </w:t>
            </w:r>
          </w:p>
        </w:tc>
        <w:tc>
          <w:tcPr>
            <w:tcW w:w="1561"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Material bibliográfico préstamo Externo (libró - videos - audiovisual)</w:t>
            </w:r>
          </w:p>
        </w:tc>
        <w:tc>
          <w:tcPr>
            <w:tcW w:w="1322"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 xml:space="preserve">Material bibliográfico consultado en sala </w:t>
            </w:r>
          </w:p>
        </w:tc>
        <w:tc>
          <w:tcPr>
            <w:tcW w:w="1070"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Recursos (casillero - portátiles)</w:t>
            </w:r>
          </w:p>
        </w:tc>
        <w:tc>
          <w:tcPr>
            <w:tcW w:w="1413"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Consultas BDIGITAL Recursos electrónicos bases de datos</w:t>
            </w:r>
          </w:p>
        </w:tc>
      </w:tr>
      <w:tr w:rsidR="00603D8C">
        <w:trPr>
          <w:trHeight w:val="780"/>
        </w:trPr>
        <w:tc>
          <w:tcPr>
            <w:tcW w:w="2533" w:type="dxa"/>
            <w:tcBorders>
              <w:left w:val="single" w:sz="6" w:space="0" w:color="000000"/>
              <w:bottom w:val="single" w:sz="6" w:space="0" w:color="000000"/>
              <w:right w:val="single" w:sz="6" w:space="0" w:color="000000"/>
            </w:tcBorders>
            <w:tcMar>
              <w:top w:w="0" w:type="dxa"/>
              <w:left w:w="45" w:type="dxa"/>
              <w:bottom w:w="0" w:type="dxa"/>
              <w:right w:w="45" w:type="dxa"/>
            </w:tcMar>
            <w:vAlign w:val="bottom"/>
          </w:tcPr>
          <w:p w:rsidR="00603D8C" w:rsidRDefault="005E66C4">
            <w:pPr>
              <w:ind w:left="0"/>
              <w:rPr>
                <w:rFonts w:ascii="Arial Narrow" w:eastAsia="Arial Narrow" w:hAnsi="Arial Narrow" w:cs="Arial Narrow"/>
                <w:sz w:val="20"/>
                <w:szCs w:val="20"/>
              </w:rPr>
            </w:pPr>
            <w:r>
              <w:rPr>
                <w:rFonts w:ascii="Arial Narrow" w:eastAsia="Arial Narrow" w:hAnsi="Arial Narrow" w:cs="Arial Narrow"/>
                <w:sz w:val="20"/>
                <w:szCs w:val="20"/>
              </w:rPr>
              <w:t xml:space="preserve">MAESTRÍA EN CIENCIAS DE LA INFORMACIÓN Y LAS COMUNICACIONES </w:t>
            </w:r>
          </w:p>
        </w:tc>
        <w:tc>
          <w:tcPr>
            <w:tcW w:w="1214"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 xml:space="preserve">150 </w:t>
            </w:r>
          </w:p>
        </w:tc>
        <w:tc>
          <w:tcPr>
            <w:tcW w:w="1191"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 xml:space="preserve">417 </w:t>
            </w:r>
          </w:p>
        </w:tc>
        <w:tc>
          <w:tcPr>
            <w:tcW w:w="1561"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 xml:space="preserve">270 </w:t>
            </w:r>
          </w:p>
        </w:tc>
        <w:tc>
          <w:tcPr>
            <w:tcW w:w="1322"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 xml:space="preserve">7 </w:t>
            </w:r>
          </w:p>
        </w:tc>
        <w:tc>
          <w:tcPr>
            <w:tcW w:w="1070"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 xml:space="preserve">140 </w:t>
            </w:r>
          </w:p>
        </w:tc>
        <w:tc>
          <w:tcPr>
            <w:tcW w:w="1413" w:type="dxa"/>
            <w:tcBorders>
              <w:bottom w:val="single" w:sz="6" w:space="0" w:color="000000"/>
              <w:right w:val="single" w:sz="6" w:space="0" w:color="000000"/>
            </w:tcBorders>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sz w:val="20"/>
                <w:szCs w:val="20"/>
              </w:rPr>
            </w:pPr>
            <w:r>
              <w:rPr>
                <w:rFonts w:ascii="Arial Narrow" w:eastAsia="Arial Narrow" w:hAnsi="Arial Narrow" w:cs="Arial Narrow"/>
                <w:sz w:val="20"/>
                <w:szCs w:val="20"/>
              </w:rPr>
              <w:t xml:space="preserve">8.272 </w:t>
            </w:r>
          </w:p>
        </w:tc>
      </w:tr>
      <w:tr w:rsidR="00603D8C">
        <w:trPr>
          <w:trHeight w:val="495"/>
        </w:trPr>
        <w:tc>
          <w:tcPr>
            <w:tcW w:w="2533" w:type="dxa"/>
            <w:tcBorders>
              <w:left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bottom"/>
          </w:tcPr>
          <w:p w:rsidR="00603D8C" w:rsidRDefault="005E66C4">
            <w:pPr>
              <w:ind w:left="0"/>
              <w:rPr>
                <w:rFonts w:ascii="Arial Narrow" w:eastAsia="Arial Narrow" w:hAnsi="Arial Narrow" w:cs="Arial Narrow"/>
                <w:b/>
                <w:sz w:val="20"/>
                <w:szCs w:val="20"/>
              </w:rPr>
            </w:pPr>
            <w:r>
              <w:rPr>
                <w:rFonts w:ascii="Arial Narrow" w:eastAsia="Arial Narrow" w:hAnsi="Arial Narrow" w:cs="Arial Narrow"/>
                <w:b/>
                <w:sz w:val="20"/>
                <w:szCs w:val="20"/>
              </w:rPr>
              <w:t>TOTAL</w:t>
            </w:r>
          </w:p>
        </w:tc>
        <w:tc>
          <w:tcPr>
            <w:tcW w:w="1214"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 xml:space="preserve">150 </w:t>
            </w:r>
          </w:p>
        </w:tc>
        <w:tc>
          <w:tcPr>
            <w:tcW w:w="1191"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 xml:space="preserve">417 </w:t>
            </w:r>
          </w:p>
        </w:tc>
        <w:tc>
          <w:tcPr>
            <w:tcW w:w="1561"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 xml:space="preserve">270 </w:t>
            </w:r>
          </w:p>
        </w:tc>
        <w:tc>
          <w:tcPr>
            <w:tcW w:w="1322"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 xml:space="preserve">7 </w:t>
            </w:r>
          </w:p>
        </w:tc>
        <w:tc>
          <w:tcPr>
            <w:tcW w:w="1070"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5E66C4">
            <w:pPr>
              <w:ind w:left="0"/>
              <w:jc w:val="center"/>
              <w:rPr>
                <w:rFonts w:ascii="Arial Narrow" w:eastAsia="Arial Narrow" w:hAnsi="Arial Narrow" w:cs="Arial Narrow"/>
                <w:b/>
                <w:sz w:val="20"/>
                <w:szCs w:val="20"/>
              </w:rPr>
            </w:pPr>
            <w:r>
              <w:rPr>
                <w:rFonts w:ascii="Arial Narrow" w:eastAsia="Arial Narrow" w:hAnsi="Arial Narrow" w:cs="Arial Narrow"/>
                <w:b/>
                <w:sz w:val="20"/>
                <w:szCs w:val="20"/>
              </w:rPr>
              <w:t xml:space="preserve">140 </w:t>
            </w:r>
          </w:p>
        </w:tc>
        <w:tc>
          <w:tcPr>
            <w:tcW w:w="1413"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rsidR="00603D8C" w:rsidRDefault="00603D8C">
            <w:pPr>
              <w:numPr>
                <w:ilvl w:val="1"/>
                <w:numId w:val="24"/>
              </w:numPr>
              <w:jc w:val="center"/>
              <w:rPr>
                <w:rFonts w:ascii="Arial Narrow" w:eastAsia="Arial Narrow" w:hAnsi="Arial Narrow" w:cs="Arial Narrow"/>
                <w:b/>
                <w:sz w:val="20"/>
                <w:szCs w:val="20"/>
              </w:rPr>
            </w:pPr>
          </w:p>
        </w:tc>
      </w:tr>
    </w:tbl>
    <w:p w:rsidR="00603D8C" w:rsidRDefault="00603D8C">
      <w:pPr>
        <w:ind w:left="0"/>
        <w:jc w:val="both"/>
        <w:rPr>
          <w:rFonts w:ascii="Arial Narrow" w:eastAsia="Arial Narrow" w:hAnsi="Arial Narrow" w:cs="Arial Narrow"/>
          <w:sz w:val="24"/>
          <w:szCs w:val="24"/>
        </w:rPr>
      </w:pPr>
    </w:p>
    <w:p w:rsidR="00603D8C" w:rsidRDefault="005E66C4">
      <w:pPr>
        <w:pStyle w:val="Ttulo2"/>
        <w:spacing w:after="0"/>
        <w:ind w:left="0"/>
      </w:pPr>
      <w:bookmarkStart w:id="99" w:name="_heading=h.5ftdw4m4spa3" w:colFirst="0" w:colLast="0"/>
      <w:bookmarkEnd w:id="99"/>
      <w:r>
        <w:t>8.2 Aulas y espacios especializados disponibles para la Maestría</w:t>
      </w:r>
    </w:p>
    <w:p w:rsidR="00603D8C" w:rsidRDefault="00603D8C">
      <w:pPr>
        <w:pStyle w:val="Ttulo2"/>
        <w:spacing w:before="0" w:after="0"/>
        <w:ind w:left="576" w:hanging="576"/>
      </w:pPr>
    </w:p>
    <w:p w:rsidR="00603D8C" w:rsidRDefault="005E66C4">
      <w:pPr>
        <w:pStyle w:val="Ttulo3"/>
        <w:spacing w:before="0" w:after="80" w:line="240" w:lineRule="auto"/>
        <w:ind w:left="576" w:hanging="576"/>
      </w:pPr>
      <w:bookmarkStart w:id="100" w:name="_heading=h.go7kfp4pt7pv" w:colFirst="0" w:colLast="0"/>
      <w:bookmarkEnd w:id="100"/>
      <w:r>
        <w:t>8.2.1 Salas de informática usadas por la Maestría</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Las salas de informática usadas por la Maestría cuentan con las condiciones necesarias para el desarrollo de cada una de las asignaturas, con base en esto en la tabla 8 se relacionan los números de equipos disponibles en cada una de estas salas junto con l</w:t>
      </w:r>
      <w:r>
        <w:rPr>
          <w:rFonts w:ascii="Arial Narrow" w:eastAsia="Arial Narrow" w:hAnsi="Arial Narrow" w:cs="Arial Narrow"/>
          <w:sz w:val="24"/>
          <w:szCs w:val="24"/>
        </w:rPr>
        <w:t>as descripciones de los recursos que tiene cada una y en la tabla 9 se mencionan los softwares disponibles.</w:t>
      </w: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i/>
          <w:sz w:val="24"/>
          <w:szCs w:val="24"/>
        </w:rPr>
        <w:t>Tabla 8. Salas de informática de uso de la Maestría</w:t>
      </w:r>
    </w:p>
    <w:tbl>
      <w:tblPr>
        <w:tblStyle w:val="affb"/>
        <w:tblW w:w="9889" w:type="dxa"/>
        <w:tblInd w:w="0"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Look w:val="0400" w:firstRow="0" w:lastRow="0" w:firstColumn="0" w:lastColumn="0" w:noHBand="0" w:noVBand="1"/>
      </w:tblPr>
      <w:tblGrid>
        <w:gridCol w:w="496"/>
        <w:gridCol w:w="1484"/>
        <w:gridCol w:w="1389"/>
        <w:gridCol w:w="1559"/>
        <w:gridCol w:w="2042"/>
        <w:gridCol w:w="2919"/>
      </w:tblGrid>
      <w:tr w:rsidR="00603D8C">
        <w:trPr>
          <w:trHeight w:val="510"/>
        </w:trPr>
        <w:tc>
          <w:tcPr>
            <w:tcW w:w="496" w:type="dxa"/>
            <w:shd w:val="clear" w:color="auto" w:fill="D9D9D9"/>
            <w:vAlign w:val="center"/>
          </w:tcPr>
          <w:p w:rsidR="00603D8C" w:rsidRDefault="005E66C4">
            <w:pPr>
              <w:ind w:left="0"/>
              <w:rPr>
                <w:rFonts w:ascii="Arial Narrow" w:eastAsia="Arial Narrow" w:hAnsi="Arial Narrow" w:cs="Arial Narrow"/>
                <w:b/>
              </w:rPr>
            </w:pPr>
            <w:r>
              <w:rPr>
                <w:rFonts w:ascii="Arial Narrow" w:eastAsia="Arial Narrow" w:hAnsi="Arial Narrow" w:cs="Arial Narrow"/>
                <w:b/>
              </w:rPr>
              <w:lastRenderedPageBreak/>
              <w:t>N°.</w:t>
            </w:r>
          </w:p>
        </w:tc>
        <w:tc>
          <w:tcPr>
            <w:tcW w:w="1484" w:type="dxa"/>
            <w:shd w:val="clear" w:color="auto" w:fill="D9D9D9"/>
            <w:vAlign w:val="center"/>
          </w:tcPr>
          <w:p w:rsidR="00603D8C" w:rsidRDefault="005E66C4">
            <w:pPr>
              <w:ind w:left="0"/>
              <w:rPr>
                <w:rFonts w:ascii="Arial Narrow" w:eastAsia="Arial Narrow" w:hAnsi="Arial Narrow" w:cs="Arial Narrow"/>
                <w:b/>
              </w:rPr>
            </w:pPr>
            <w:r>
              <w:rPr>
                <w:rFonts w:ascii="Arial Narrow" w:eastAsia="Arial Narrow" w:hAnsi="Arial Narrow" w:cs="Arial Narrow"/>
                <w:b/>
              </w:rPr>
              <w:t>NOMBRE DEL LABORATORIO</w:t>
            </w:r>
          </w:p>
        </w:tc>
        <w:tc>
          <w:tcPr>
            <w:tcW w:w="1389" w:type="dxa"/>
            <w:shd w:val="clear" w:color="auto" w:fill="D9D9D9"/>
            <w:vAlign w:val="center"/>
          </w:tcPr>
          <w:p w:rsidR="00603D8C" w:rsidRDefault="005E66C4">
            <w:pPr>
              <w:ind w:left="0"/>
              <w:rPr>
                <w:rFonts w:ascii="Arial Narrow" w:eastAsia="Arial Narrow" w:hAnsi="Arial Narrow" w:cs="Arial Narrow"/>
                <w:b/>
              </w:rPr>
            </w:pPr>
            <w:r>
              <w:rPr>
                <w:rFonts w:ascii="Arial Narrow" w:eastAsia="Arial Narrow" w:hAnsi="Arial Narrow" w:cs="Arial Narrow"/>
                <w:b/>
              </w:rPr>
              <w:t>CANTIDAD</w:t>
            </w:r>
          </w:p>
        </w:tc>
        <w:tc>
          <w:tcPr>
            <w:tcW w:w="1559" w:type="dxa"/>
            <w:shd w:val="clear" w:color="auto" w:fill="D9D9D9"/>
            <w:vAlign w:val="center"/>
          </w:tcPr>
          <w:p w:rsidR="00603D8C" w:rsidRDefault="005E66C4">
            <w:pPr>
              <w:ind w:left="0"/>
              <w:rPr>
                <w:rFonts w:ascii="Arial Narrow" w:eastAsia="Arial Narrow" w:hAnsi="Arial Narrow" w:cs="Arial Narrow"/>
                <w:b/>
              </w:rPr>
            </w:pPr>
            <w:r>
              <w:rPr>
                <w:rFonts w:ascii="Arial Narrow" w:eastAsia="Arial Narrow" w:hAnsi="Arial Narrow" w:cs="Arial Narrow"/>
                <w:b/>
              </w:rPr>
              <w:t xml:space="preserve">UBICACIÓN </w:t>
            </w:r>
          </w:p>
          <w:p w:rsidR="00603D8C" w:rsidRDefault="005E66C4">
            <w:pPr>
              <w:ind w:left="0"/>
              <w:rPr>
                <w:rFonts w:ascii="Arial Narrow" w:eastAsia="Arial Narrow" w:hAnsi="Arial Narrow" w:cs="Arial Narrow"/>
                <w:b/>
              </w:rPr>
            </w:pPr>
            <w:r>
              <w:rPr>
                <w:rFonts w:ascii="Arial Narrow" w:eastAsia="Arial Narrow" w:hAnsi="Arial Narrow" w:cs="Arial Narrow"/>
                <w:b/>
              </w:rPr>
              <w:t>(SEDE, UNIDAD ACADÉMICA)</w:t>
            </w:r>
          </w:p>
        </w:tc>
        <w:tc>
          <w:tcPr>
            <w:tcW w:w="2042" w:type="dxa"/>
            <w:shd w:val="clear" w:color="auto" w:fill="D9D9D9"/>
            <w:vAlign w:val="center"/>
          </w:tcPr>
          <w:p w:rsidR="00603D8C" w:rsidRDefault="005E66C4">
            <w:pPr>
              <w:ind w:left="0"/>
              <w:rPr>
                <w:rFonts w:ascii="Arial Narrow" w:eastAsia="Arial Narrow" w:hAnsi="Arial Narrow" w:cs="Arial Narrow"/>
                <w:b/>
              </w:rPr>
            </w:pPr>
            <w:r>
              <w:rPr>
                <w:rFonts w:ascii="Arial Narrow" w:eastAsia="Arial Narrow" w:hAnsi="Arial Narrow" w:cs="Arial Narrow"/>
                <w:b/>
              </w:rPr>
              <w:t xml:space="preserve">DESCRIPCIÓN </w:t>
            </w:r>
          </w:p>
        </w:tc>
        <w:tc>
          <w:tcPr>
            <w:tcW w:w="2919" w:type="dxa"/>
            <w:shd w:val="clear" w:color="auto" w:fill="D9D9D9"/>
            <w:vAlign w:val="center"/>
          </w:tcPr>
          <w:p w:rsidR="00603D8C" w:rsidRDefault="005E66C4">
            <w:pPr>
              <w:ind w:left="0"/>
              <w:rPr>
                <w:rFonts w:ascii="Arial Narrow" w:eastAsia="Arial Narrow" w:hAnsi="Arial Narrow" w:cs="Arial Narrow"/>
                <w:b/>
              </w:rPr>
            </w:pPr>
            <w:r>
              <w:rPr>
                <w:rFonts w:ascii="Arial Narrow" w:eastAsia="Arial Narrow" w:hAnsi="Arial Narrow" w:cs="Arial Narrow"/>
                <w:b/>
              </w:rPr>
              <w:t xml:space="preserve">UNIDAD ACADÉMICA AL QUE PRESTA SERVICIO </w:t>
            </w:r>
          </w:p>
          <w:p w:rsidR="00603D8C" w:rsidRDefault="005E66C4">
            <w:pPr>
              <w:ind w:left="0"/>
              <w:rPr>
                <w:rFonts w:ascii="Arial Narrow" w:eastAsia="Arial Narrow" w:hAnsi="Arial Narrow" w:cs="Arial Narrow"/>
                <w:b/>
              </w:rPr>
            </w:pPr>
            <w:r>
              <w:rPr>
                <w:rFonts w:ascii="Arial Narrow" w:eastAsia="Arial Narrow" w:hAnsi="Arial Narrow" w:cs="Arial Narrow"/>
                <w:b/>
              </w:rPr>
              <w:t>(FACULTAD, DEPARTAMENTO, OTRO)</w:t>
            </w:r>
          </w:p>
        </w:tc>
      </w:tr>
      <w:tr w:rsidR="00603D8C">
        <w:trPr>
          <w:trHeight w:val="1417"/>
        </w:trPr>
        <w:tc>
          <w:tcPr>
            <w:tcW w:w="496"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1</w:t>
            </w:r>
          </w:p>
        </w:tc>
        <w:tc>
          <w:tcPr>
            <w:tcW w:w="1484"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Sala de Informática 501</w:t>
            </w:r>
          </w:p>
        </w:tc>
        <w:tc>
          <w:tcPr>
            <w:tcW w:w="138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24 equipos de Computo</w:t>
            </w:r>
          </w:p>
        </w:tc>
        <w:tc>
          <w:tcPr>
            <w:tcW w:w="155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 xml:space="preserve">Edificio Sabio Caldas </w:t>
            </w:r>
          </w:p>
          <w:p w:rsidR="00603D8C" w:rsidRDefault="005E66C4">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LENOVO THINKCENTRE M83:</w:t>
            </w:r>
          </w:p>
          <w:p w:rsidR="00603D8C" w:rsidRDefault="005E66C4">
            <w:pPr>
              <w:ind w:left="0"/>
              <w:rPr>
                <w:rFonts w:ascii="Arial Narrow" w:eastAsia="Arial Narrow" w:hAnsi="Arial Narrow" w:cs="Arial Narrow"/>
              </w:rPr>
            </w:pPr>
            <w:r>
              <w:rPr>
                <w:rFonts w:ascii="Arial Narrow" w:eastAsia="Arial Narrow" w:hAnsi="Arial Narrow" w:cs="Arial Narrow"/>
              </w:rPr>
              <w:t>•Procesador: Intel Core i7 4770 @ 3.4 GHz</w:t>
            </w:r>
          </w:p>
          <w:p w:rsidR="00603D8C" w:rsidRDefault="005E66C4">
            <w:pPr>
              <w:ind w:left="0"/>
              <w:rPr>
                <w:rFonts w:ascii="Arial Narrow" w:eastAsia="Arial Narrow" w:hAnsi="Arial Narrow" w:cs="Arial Narrow"/>
              </w:rPr>
            </w:pPr>
            <w:r>
              <w:rPr>
                <w:rFonts w:ascii="Arial Narrow" w:eastAsia="Arial Narrow" w:hAnsi="Arial Narrow" w:cs="Arial Narrow"/>
              </w:rPr>
              <w:t>•Disco Duro: 500 GB</w:t>
            </w:r>
          </w:p>
          <w:p w:rsidR="00603D8C" w:rsidRDefault="005E66C4">
            <w:pPr>
              <w:ind w:left="0"/>
              <w:rPr>
                <w:rFonts w:ascii="Arial Narrow" w:eastAsia="Arial Narrow" w:hAnsi="Arial Narrow" w:cs="Arial Narrow"/>
              </w:rPr>
            </w:pPr>
            <w:r>
              <w:rPr>
                <w:rFonts w:ascii="Arial Narrow" w:eastAsia="Arial Narrow" w:hAnsi="Arial Narrow" w:cs="Arial Narrow"/>
              </w:rPr>
              <w:t>•Memoria RAM: 16 GB DDR3</w:t>
            </w:r>
          </w:p>
          <w:p w:rsidR="00603D8C" w:rsidRDefault="005E66C4">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603D8C">
        <w:trPr>
          <w:trHeight w:val="1417"/>
        </w:trPr>
        <w:tc>
          <w:tcPr>
            <w:tcW w:w="496"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w:t>
            </w:r>
          </w:p>
        </w:tc>
        <w:tc>
          <w:tcPr>
            <w:tcW w:w="1484"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Sala de Informática 502</w:t>
            </w:r>
          </w:p>
        </w:tc>
        <w:tc>
          <w:tcPr>
            <w:tcW w:w="138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24 equipos de Computo</w:t>
            </w:r>
          </w:p>
        </w:tc>
        <w:tc>
          <w:tcPr>
            <w:tcW w:w="155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 xml:space="preserve">Edificio Sabio Caldas </w:t>
            </w:r>
          </w:p>
          <w:p w:rsidR="00603D8C" w:rsidRDefault="005E66C4">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DELL OPTIPLEX 3040:</w:t>
            </w:r>
          </w:p>
          <w:p w:rsidR="00603D8C" w:rsidRDefault="005E66C4">
            <w:pPr>
              <w:ind w:left="0"/>
              <w:rPr>
                <w:rFonts w:ascii="Arial Narrow" w:eastAsia="Arial Narrow" w:hAnsi="Arial Narrow" w:cs="Arial Narrow"/>
              </w:rPr>
            </w:pPr>
            <w:r>
              <w:rPr>
                <w:rFonts w:ascii="Arial Narrow" w:eastAsia="Arial Narrow" w:hAnsi="Arial Narrow" w:cs="Arial Narrow"/>
              </w:rPr>
              <w:t>Procesador: Intel Core i7 4770 @ 3.4 GHz</w:t>
            </w:r>
          </w:p>
          <w:p w:rsidR="00603D8C" w:rsidRDefault="005E66C4">
            <w:pPr>
              <w:ind w:left="0"/>
              <w:rPr>
                <w:rFonts w:ascii="Arial Narrow" w:eastAsia="Arial Narrow" w:hAnsi="Arial Narrow" w:cs="Arial Narrow"/>
              </w:rPr>
            </w:pPr>
            <w:r>
              <w:rPr>
                <w:rFonts w:ascii="Arial Narrow" w:eastAsia="Arial Narrow" w:hAnsi="Arial Narrow" w:cs="Arial Narrow"/>
              </w:rPr>
              <w:t>•Disco Duro: 500 GB</w:t>
            </w:r>
          </w:p>
          <w:p w:rsidR="00603D8C" w:rsidRDefault="005E66C4">
            <w:pPr>
              <w:ind w:left="0"/>
              <w:rPr>
                <w:rFonts w:ascii="Arial Narrow" w:eastAsia="Arial Narrow" w:hAnsi="Arial Narrow" w:cs="Arial Narrow"/>
              </w:rPr>
            </w:pPr>
            <w:r>
              <w:rPr>
                <w:rFonts w:ascii="Arial Narrow" w:eastAsia="Arial Narrow" w:hAnsi="Arial Narrow" w:cs="Arial Narrow"/>
              </w:rPr>
              <w:t>•Memoria RAM: 16 GB DDR3</w:t>
            </w:r>
          </w:p>
          <w:p w:rsidR="00603D8C" w:rsidRDefault="005E66C4">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603D8C">
        <w:trPr>
          <w:trHeight w:val="1417"/>
        </w:trPr>
        <w:tc>
          <w:tcPr>
            <w:tcW w:w="496"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3</w:t>
            </w:r>
          </w:p>
        </w:tc>
        <w:tc>
          <w:tcPr>
            <w:tcW w:w="1484"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Sala de Informática 503</w:t>
            </w:r>
          </w:p>
        </w:tc>
        <w:tc>
          <w:tcPr>
            <w:tcW w:w="138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20 Equipos de Computo</w:t>
            </w:r>
          </w:p>
        </w:tc>
        <w:tc>
          <w:tcPr>
            <w:tcW w:w="155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 xml:space="preserve">Edificio Sabio Caldas </w:t>
            </w:r>
          </w:p>
          <w:p w:rsidR="00603D8C" w:rsidRDefault="005E66C4">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DELL OPTIPLEX 3040:</w:t>
            </w:r>
          </w:p>
          <w:p w:rsidR="00603D8C" w:rsidRDefault="005E66C4">
            <w:pPr>
              <w:ind w:left="0"/>
              <w:rPr>
                <w:rFonts w:ascii="Arial Narrow" w:eastAsia="Arial Narrow" w:hAnsi="Arial Narrow" w:cs="Arial Narrow"/>
              </w:rPr>
            </w:pPr>
            <w:r>
              <w:rPr>
                <w:rFonts w:ascii="Arial Narrow" w:eastAsia="Arial Narrow" w:hAnsi="Arial Narrow" w:cs="Arial Narrow"/>
              </w:rPr>
              <w:t>Procesador: Intel Core i7 4770 @ 3.4 GHz</w:t>
            </w:r>
          </w:p>
          <w:p w:rsidR="00603D8C" w:rsidRDefault="005E66C4">
            <w:pPr>
              <w:ind w:left="0"/>
              <w:rPr>
                <w:rFonts w:ascii="Arial Narrow" w:eastAsia="Arial Narrow" w:hAnsi="Arial Narrow" w:cs="Arial Narrow"/>
              </w:rPr>
            </w:pPr>
            <w:r>
              <w:rPr>
                <w:rFonts w:ascii="Arial Narrow" w:eastAsia="Arial Narrow" w:hAnsi="Arial Narrow" w:cs="Arial Narrow"/>
              </w:rPr>
              <w:t>•Disco Duro: 500 GB</w:t>
            </w:r>
          </w:p>
          <w:p w:rsidR="00603D8C" w:rsidRDefault="005E66C4">
            <w:pPr>
              <w:ind w:left="0"/>
              <w:rPr>
                <w:rFonts w:ascii="Arial Narrow" w:eastAsia="Arial Narrow" w:hAnsi="Arial Narrow" w:cs="Arial Narrow"/>
              </w:rPr>
            </w:pPr>
            <w:r>
              <w:rPr>
                <w:rFonts w:ascii="Arial Narrow" w:eastAsia="Arial Narrow" w:hAnsi="Arial Narrow" w:cs="Arial Narrow"/>
              </w:rPr>
              <w:t>•Memori</w:t>
            </w:r>
            <w:r>
              <w:rPr>
                <w:rFonts w:ascii="Arial Narrow" w:eastAsia="Arial Narrow" w:hAnsi="Arial Narrow" w:cs="Arial Narrow"/>
              </w:rPr>
              <w:t>a RAM: 16 GB DDR3</w:t>
            </w:r>
          </w:p>
          <w:p w:rsidR="00603D8C" w:rsidRDefault="005E66C4">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603D8C">
        <w:trPr>
          <w:trHeight w:val="1417"/>
        </w:trPr>
        <w:tc>
          <w:tcPr>
            <w:tcW w:w="496"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4</w:t>
            </w:r>
          </w:p>
        </w:tc>
        <w:tc>
          <w:tcPr>
            <w:tcW w:w="1484"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Sala de Informática 504</w:t>
            </w:r>
          </w:p>
        </w:tc>
        <w:tc>
          <w:tcPr>
            <w:tcW w:w="138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24 Equipos de Computo</w:t>
            </w:r>
          </w:p>
        </w:tc>
        <w:tc>
          <w:tcPr>
            <w:tcW w:w="155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 xml:space="preserve">Edificio Sabio Caldas </w:t>
            </w:r>
          </w:p>
          <w:p w:rsidR="00603D8C" w:rsidRDefault="005E66C4">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LENOVO THINKCENTRE M83:</w:t>
            </w:r>
          </w:p>
          <w:p w:rsidR="00603D8C" w:rsidRDefault="005E66C4">
            <w:pPr>
              <w:ind w:left="0"/>
              <w:rPr>
                <w:rFonts w:ascii="Arial Narrow" w:eastAsia="Arial Narrow" w:hAnsi="Arial Narrow" w:cs="Arial Narrow"/>
              </w:rPr>
            </w:pPr>
            <w:r>
              <w:rPr>
                <w:rFonts w:ascii="Arial Narrow" w:eastAsia="Arial Narrow" w:hAnsi="Arial Narrow" w:cs="Arial Narrow"/>
              </w:rPr>
              <w:t>•Procesador: Intel Core i7 4770 @ 3.4 GHz</w:t>
            </w:r>
          </w:p>
          <w:p w:rsidR="00603D8C" w:rsidRDefault="005E66C4">
            <w:pPr>
              <w:ind w:left="0"/>
              <w:rPr>
                <w:rFonts w:ascii="Arial Narrow" w:eastAsia="Arial Narrow" w:hAnsi="Arial Narrow" w:cs="Arial Narrow"/>
              </w:rPr>
            </w:pPr>
            <w:r>
              <w:rPr>
                <w:rFonts w:ascii="Arial Narrow" w:eastAsia="Arial Narrow" w:hAnsi="Arial Narrow" w:cs="Arial Narrow"/>
              </w:rPr>
              <w:t>•Disco Duro: 500 GB</w:t>
            </w:r>
          </w:p>
          <w:p w:rsidR="00603D8C" w:rsidRDefault="005E66C4">
            <w:pPr>
              <w:ind w:left="0"/>
              <w:rPr>
                <w:rFonts w:ascii="Arial Narrow" w:eastAsia="Arial Narrow" w:hAnsi="Arial Narrow" w:cs="Arial Narrow"/>
              </w:rPr>
            </w:pPr>
            <w:r>
              <w:rPr>
                <w:rFonts w:ascii="Arial Narrow" w:eastAsia="Arial Narrow" w:hAnsi="Arial Narrow" w:cs="Arial Narrow"/>
              </w:rPr>
              <w:t>•Memoria RAM: 16 GB DDR3</w:t>
            </w:r>
          </w:p>
          <w:p w:rsidR="00603D8C" w:rsidRDefault="005E66C4">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603D8C">
        <w:trPr>
          <w:trHeight w:val="1417"/>
        </w:trPr>
        <w:tc>
          <w:tcPr>
            <w:tcW w:w="496"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5</w:t>
            </w:r>
          </w:p>
        </w:tc>
        <w:tc>
          <w:tcPr>
            <w:tcW w:w="1484"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Sala de Informática 505</w:t>
            </w:r>
          </w:p>
        </w:tc>
        <w:tc>
          <w:tcPr>
            <w:tcW w:w="138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24 Equipos de Computo</w:t>
            </w:r>
          </w:p>
        </w:tc>
        <w:tc>
          <w:tcPr>
            <w:tcW w:w="155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 xml:space="preserve">Edificio Sabio Caldas </w:t>
            </w:r>
          </w:p>
          <w:p w:rsidR="00603D8C" w:rsidRDefault="005E66C4">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LENOVO THINKCENTRE M83:</w:t>
            </w:r>
          </w:p>
          <w:p w:rsidR="00603D8C" w:rsidRDefault="005E66C4">
            <w:pPr>
              <w:ind w:left="0"/>
              <w:rPr>
                <w:rFonts w:ascii="Arial Narrow" w:eastAsia="Arial Narrow" w:hAnsi="Arial Narrow" w:cs="Arial Narrow"/>
              </w:rPr>
            </w:pPr>
            <w:r>
              <w:rPr>
                <w:rFonts w:ascii="Arial Narrow" w:eastAsia="Arial Narrow" w:hAnsi="Arial Narrow" w:cs="Arial Narrow"/>
              </w:rPr>
              <w:t>•Procesador: Intel Core i7 4770 @ 3.4 GHz</w:t>
            </w:r>
          </w:p>
          <w:p w:rsidR="00603D8C" w:rsidRDefault="005E66C4">
            <w:pPr>
              <w:ind w:left="0"/>
              <w:rPr>
                <w:rFonts w:ascii="Arial Narrow" w:eastAsia="Arial Narrow" w:hAnsi="Arial Narrow" w:cs="Arial Narrow"/>
              </w:rPr>
            </w:pPr>
            <w:r>
              <w:rPr>
                <w:rFonts w:ascii="Arial Narrow" w:eastAsia="Arial Narrow" w:hAnsi="Arial Narrow" w:cs="Arial Narrow"/>
              </w:rPr>
              <w:t>•Disco Duro: 500 GB</w:t>
            </w:r>
          </w:p>
          <w:p w:rsidR="00603D8C" w:rsidRDefault="005E66C4">
            <w:pPr>
              <w:ind w:left="0"/>
              <w:rPr>
                <w:rFonts w:ascii="Arial Narrow" w:eastAsia="Arial Narrow" w:hAnsi="Arial Narrow" w:cs="Arial Narrow"/>
              </w:rPr>
            </w:pPr>
            <w:r>
              <w:rPr>
                <w:rFonts w:ascii="Arial Narrow" w:eastAsia="Arial Narrow" w:hAnsi="Arial Narrow" w:cs="Arial Narrow"/>
              </w:rPr>
              <w:t>•Memoria RAM: 16 GB DDR3</w:t>
            </w:r>
          </w:p>
          <w:p w:rsidR="00603D8C" w:rsidRDefault="005E66C4">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603D8C">
        <w:trPr>
          <w:trHeight w:val="1417"/>
        </w:trPr>
        <w:tc>
          <w:tcPr>
            <w:tcW w:w="496"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lastRenderedPageBreak/>
              <w:t>6</w:t>
            </w:r>
          </w:p>
        </w:tc>
        <w:tc>
          <w:tcPr>
            <w:tcW w:w="1484"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Sala de Informática 507</w:t>
            </w:r>
          </w:p>
        </w:tc>
        <w:tc>
          <w:tcPr>
            <w:tcW w:w="138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30 Equipos de Computo</w:t>
            </w:r>
          </w:p>
        </w:tc>
        <w:tc>
          <w:tcPr>
            <w:tcW w:w="155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 xml:space="preserve">Edificio Sabio Caldas </w:t>
            </w:r>
          </w:p>
          <w:p w:rsidR="00603D8C" w:rsidRDefault="005E66C4">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LENOVO THINKCENTRE M83:</w:t>
            </w:r>
          </w:p>
          <w:p w:rsidR="00603D8C" w:rsidRDefault="005E66C4">
            <w:pPr>
              <w:ind w:left="0"/>
              <w:rPr>
                <w:rFonts w:ascii="Arial Narrow" w:eastAsia="Arial Narrow" w:hAnsi="Arial Narrow" w:cs="Arial Narrow"/>
              </w:rPr>
            </w:pPr>
            <w:r>
              <w:rPr>
                <w:rFonts w:ascii="Arial Narrow" w:eastAsia="Arial Narrow" w:hAnsi="Arial Narrow" w:cs="Arial Narrow"/>
              </w:rPr>
              <w:t>•Procesador: Intel Core i7 4770 @ 3.4 GHz</w:t>
            </w:r>
          </w:p>
          <w:p w:rsidR="00603D8C" w:rsidRDefault="005E66C4">
            <w:pPr>
              <w:ind w:left="0"/>
              <w:rPr>
                <w:rFonts w:ascii="Arial Narrow" w:eastAsia="Arial Narrow" w:hAnsi="Arial Narrow" w:cs="Arial Narrow"/>
              </w:rPr>
            </w:pPr>
            <w:r>
              <w:rPr>
                <w:rFonts w:ascii="Arial Narrow" w:eastAsia="Arial Narrow" w:hAnsi="Arial Narrow" w:cs="Arial Narrow"/>
              </w:rPr>
              <w:t>•Disco Duro: 500 GB</w:t>
            </w:r>
          </w:p>
          <w:p w:rsidR="00603D8C" w:rsidRDefault="005E66C4">
            <w:pPr>
              <w:ind w:left="0"/>
              <w:rPr>
                <w:rFonts w:ascii="Arial Narrow" w:eastAsia="Arial Narrow" w:hAnsi="Arial Narrow" w:cs="Arial Narrow"/>
              </w:rPr>
            </w:pPr>
            <w:r>
              <w:rPr>
                <w:rFonts w:ascii="Arial Narrow" w:eastAsia="Arial Narrow" w:hAnsi="Arial Narrow" w:cs="Arial Narrow"/>
              </w:rPr>
              <w:t>•M</w:t>
            </w:r>
            <w:r>
              <w:rPr>
                <w:rFonts w:ascii="Arial Narrow" w:eastAsia="Arial Narrow" w:hAnsi="Arial Narrow" w:cs="Arial Narrow"/>
              </w:rPr>
              <w:t>emoria RAM: 16 GB DDR3</w:t>
            </w:r>
          </w:p>
          <w:p w:rsidR="00603D8C" w:rsidRDefault="005E66C4">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603D8C">
        <w:trPr>
          <w:trHeight w:val="1417"/>
        </w:trPr>
        <w:tc>
          <w:tcPr>
            <w:tcW w:w="496"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7</w:t>
            </w:r>
          </w:p>
        </w:tc>
        <w:tc>
          <w:tcPr>
            <w:tcW w:w="1484"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Sala de Informática 508</w:t>
            </w:r>
          </w:p>
        </w:tc>
        <w:tc>
          <w:tcPr>
            <w:tcW w:w="138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24 Equipos de Computo</w:t>
            </w:r>
          </w:p>
        </w:tc>
        <w:tc>
          <w:tcPr>
            <w:tcW w:w="155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Edificio Sabio Caldas</w:t>
            </w:r>
          </w:p>
          <w:p w:rsidR="00603D8C" w:rsidRDefault="005E66C4">
            <w:pPr>
              <w:ind w:left="0"/>
              <w:rPr>
                <w:rFonts w:ascii="Arial Narrow" w:eastAsia="Arial Narrow" w:hAnsi="Arial Narrow" w:cs="Arial Narrow"/>
              </w:rPr>
            </w:pPr>
            <w:r>
              <w:rPr>
                <w:rFonts w:ascii="Arial Narrow" w:eastAsia="Arial Narrow" w:hAnsi="Arial Narrow" w:cs="Arial Narrow"/>
              </w:rPr>
              <w:t xml:space="preserve"> 5to Piso</w:t>
            </w:r>
          </w:p>
        </w:tc>
        <w:tc>
          <w:tcPr>
            <w:tcW w:w="2042"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LENOVO THINKCENTRE M83:</w:t>
            </w:r>
          </w:p>
          <w:p w:rsidR="00603D8C" w:rsidRDefault="005E66C4">
            <w:pPr>
              <w:ind w:left="0"/>
              <w:rPr>
                <w:rFonts w:ascii="Arial Narrow" w:eastAsia="Arial Narrow" w:hAnsi="Arial Narrow" w:cs="Arial Narrow"/>
              </w:rPr>
            </w:pPr>
            <w:r>
              <w:rPr>
                <w:rFonts w:ascii="Arial Narrow" w:eastAsia="Arial Narrow" w:hAnsi="Arial Narrow" w:cs="Arial Narrow"/>
              </w:rPr>
              <w:t>•Procesador: Intel Core i7 4770 @ 3.4 GHz</w:t>
            </w:r>
          </w:p>
          <w:p w:rsidR="00603D8C" w:rsidRDefault="005E66C4">
            <w:pPr>
              <w:ind w:left="0"/>
              <w:rPr>
                <w:rFonts w:ascii="Arial Narrow" w:eastAsia="Arial Narrow" w:hAnsi="Arial Narrow" w:cs="Arial Narrow"/>
              </w:rPr>
            </w:pPr>
            <w:r>
              <w:rPr>
                <w:rFonts w:ascii="Arial Narrow" w:eastAsia="Arial Narrow" w:hAnsi="Arial Narrow" w:cs="Arial Narrow"/>
              </w:rPr>
              <w:t>•Disco Duro: 500 GB</w:t>
            </w:r>
          </w:p>
          <w:p w:rsidR="00603D8C" w:rsidRDefault="005E66C4">
            <w:pPr>
              <w:ind w:left="0"/>
              <w:rPr>
                <w:rFonts w:ascii="Arial Narrow" w:eastAsia="Arial Narrow" w:hAnsi="Arial Narrow" w:cs="Arial Narrow"/>
              </w:rPr>
            </w:pPr>
            <w:r>
              <w:rPr>
                <w:rFonts w:ascii="Arial Narrow" w:eastAsia="Arial Narrow" w:hAnsi="Arial Narrow" w:cs="Arial Narrow"/>
              </w:rPr>
              <w:t>•Memoria RAM: 16 GB DDR3</w:t>
            </w:r>
          </w:p>
          <w:p w:rsidR="00603D8C" w:rsidRDefault="005E66C4">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603D8C">
        <w:trPr>
          <w:trHeight w:val="1417"/>
        </w:trPr>
        <w:tc>
          <w:tcPr>
            <w:tcW w:w="496"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8</w:t>
            </w:r>
          </w:p>
        </w:tc>
        <w:tc>
          <w:tcPr>
            <w:tcW w:w="1484"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Sala de Informática 701</w:t>
            </w:r>
          </w:p>
        </w:tc>
        <w:tc>
          <w:tcPr>
            <w:tcW w:w="138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20 Equipos de Computo</w:t>
            </w:r>
          </w:p>
        </w:tc>
        <w:tc>
          <w:tcPr>
            <w:tcW w:w="155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 xml:space="preserve">Edificio Sabio Caldas </w:t>
            </w:r>
          </w:p>
          <w:p w:rsidR="00603D8C" w:rsidRDefault="005E66C4">
            <w:pPr>
              <w:ind w:left="0"/>
              <w:rPr>
                <w:rFonts w:ascii="Arial Narrow" w:eastAsia="Arial Narrow" w:hAnsi="Arial Narrow" w:cs="Arial Narrow"/>
              </w:rPr>
            </w:pPr>
            <w:r>
              <w:rPr>
                <w:rFonts w:ascii="Arial Narrow" w:eastAsia="Arial Narrow" w:hAnsi="Arial Narrow" w:cs="Arial Narrow"/>
              </w:rPr>
              <w:t>7mo Piso</w:t>
            </w:r>
          </w:p>
        </w:tc>
        <w:tc>
          <w:tcPr>
            <w:tcW w:w="2042"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DELL OPTIPLEX 3040:</w:t>
            </w:r>
          </w:p>
          <w:p w:rsidR="00603D8C" w:rsidRDefault="005E66C4">
            <w:pPr>
              <w:ind w:left="0"/>
              <w:rPr>
                <w:rFonts w:ascii="Arial Narrow" w:eastAsia="Arial Narrow" w:hAnsi="Arial Narrow" w:cs="Arial Narrow"/>
              </w:rPr>
            </w:pPr>
            <w:r>
              <w:rPr>
                <w:rFonts w:ascii="Arial Narrow" w:eastAsia="Arial Narrow" w:hAnsi="Arial Narrow" w:cs="Arial Narrow"/>
              </w:rPr>
              <w:t>Procesador: Intel Core i7 4770 @ 3.4 GHz</w:t>
            </w:r>
          </w:p>
          <w:p w:rsidR="00603D8C" w:rsidRDefault="005E66C4">
            <w:pPr>
              <w:ind w:left="0"/>
              <w:rPr>
                <w:rFonts w:ascii="Arial Narrow" w:eastAsia="Arial Narrow" w:hAnsi="Arial Narrow" w:cs="Arial Narrow"/>
              </w:rPr>
            </w:pPr>
            <w:r>
              <w:rPr>
                <w:rFonts w:ascii="Arial Narrow" w:eastAsia="Arial Narrow" w:hAnsi="Arial Narrow" w:cs="Arial Narrow"/>
              </w:rPr>
              <w:t>•Disco Duro: 500 GB</w:t>
            </w:r>
          </w:p>
          <w:p w:rsidR="00603D8C" w:rsidRDefault="005E66C4">
            <w:pPr>
              <w:ind w:left="0"/>
              <w:rPr>
                <w:rFonts w:ascii="Arial Narrow" w:eastAsia="Arial Narrow" w:hAnsi="Arial Narrow" w:cs="Arial Narrow"/>
              </w:rPr>
            </w:pPr>
            <w:r>
              <w:rPr>
                <w:rFonts w:ascii="Arial Narrow" w:eastAsia="Arial Narrow" w:hAnsi="Arial Narrow" w:cs="Arial Narrow"/>
              </w:rPr>
              <w:t>•Memoria RAM: 16 GB DDR3</w:t>
            </w:r>
          </w:p>
          <w:p w:rsidR="00603D8C" w:rsidRDefault="005E66C4">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603D8C">
        <w:trPr>
          <w:trHeight w:val="1417"/>
        </w:trPr>
        <w:tc>
          <w:tcPr>
            <w:tcW w:w="496"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9</w:t>
            </w:r>
          </w:p>
        </w:tc>
        <w:tc>
          <w:tcPr>
            <w:tcW w:w="1484"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Sala de Informática 704</w:t>
            </w:r>
          </w:p>
        </w:tc>
        <w:tc>
          <w:tcPr>
            <w:tcW w:w="138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20 Equipos de Computo</w:t>
            </w:r>
          </w:p>
        </w:tc>
        <w:tc>
          <w:tcPr>
            <w:tcW w:w="155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 xml:space="preserve">Edificio Sabio Caldas </w:t>
            </w:r>
          </w:p>
          <w:p w:rsidR="00603D8C" w:rsidRDefault="005E66C4">
            <w:pPr>
              <w:ind w:left="0"/>
              <w:rPr>
                <w:rFonts w:ascii="Arial Narrow" w:eastAsia="Arial Narrow" w:hAnsi="Arial Narrow" w:cs="Arial Narrow"/>
              </w:rPr>
            </w:pPr>
            <w:r>
              <w:rPr>
                <w:rFonts w:ascii="Arial Narrow" w:eastAsia="Arial Narrow" w:hAnsi="Arial Narrow" w:cs="Arial Narrow"/>
              </w:rPr>
              <w:t>7mo Piso</w:t>
            </w:r>
          </w:p>
        </w:tc>
        <w:tc>
          <w:tcPr>
            <w:tcW w:w="2042"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DELL OPTIPLEX 3040:</w:t>
            </w:r>
          </w:p>
          <w:p w:rsidR="00603D8C" w:rsidRDefault="005E66C4">
            <w:pPr>
              <w:ind w:left="0"/>
              <w:rPr>
                <w:rFonts w:ascii="Arial Narrow" w:eastAsia="Arial Narrow" w:hAnsi="Arial Narrow" w:cs="Arial Narrow"/>
              </w:rPr>
            </w:pPr>
            <w:r>
              <w:rPr>
                <w:rFonts w:ascii="Arial Narrow" w:eastAsia="Arial Narrow" w:hAnsi="Arial Narrow" w:cs="Arial Narrow"/>
              </w:rPr>
              <w:t>Procesador: Intel Core i7 4770 @ 3.4 GHz</w:t>
            </w:r>
          </w:p>
          <w:p w:rsidR="00603D8C" w:rsidRDefault="005E66C4">
            <w:pPr>
              <w:ind w:left="0"/>
              <w:rPr>
                <w:rFonts w:ascii="Arial Narrow" w:eastAsia="Arial Narrow" w:hAnsi="Arial Narrow" w:cs="Arial Narrow"/>
              </w:rPr>
            </w:pPr>
            <w:r>
              <w:rPr>
                <w:rFonts w:ascii="Arial Narrow" w:eastAsia="Arial Narrow" w:hAnsi="Arial Narrow" w:cs="Arial Narrow"/>
              </w:rPr>
              <w:t>•Disco Duro: 500 GB</w:t>
            </w:r>
          </w:p>
          <w:p w:rsidR="00603D8C" w:rsidRDefault="005E66C4">
            <w:pPr>
              <w:ind w:left="0"/>
              <w:rPr>
                <w:rFonts w:ascii="Arial Narrow" w:eastAsia="Arial Narrow" w:hAnsi="Arial Narrow" w:cs="Arial Narrow"/>
              </w:rPr>
            </w:pPr>
            <w:r>
              <w:rPr>
                <w:rFonts w:ascii="Arial Narrow" w:eastAsia="Arial Narrow" w:hAnsi="Arial Narrow" w:cs="Arial Narrow"/>
              </w:rPr>
              <w:t>•Memori</w:t>
            </w:r>
            <w:r>
              <w:rPr>
                <w:rFonts w:ascii="Arial Narrow" w:eastAsia="Arial Narrow" w:hAnsi="Arial Narrow" w:cs="Arial Narrow"/>
              </w:rPr>
              <w:t>a RAM: 16 GB DDR3</w:t>
            </w:r>
          </w:p>
          <w:p w:rsidR="00603D8C" w:rsidRDefault="005E66C4">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Laboratorios Facultad de Ingeniería.</w:t>
            </w:r>
          </w:p>
        </w:tc>
      </w:tr>
    </w:tbl>
    <w:p w:rsidR="00603D8C" w:rsidRDefault="005E66C4">
      <w:pPr>
        <w:ind w:firstLine="357"/>
        <w:jc w:val="center"/>
        <w:rPr>
          <w:rFonts w:ascii="Arial Narrow" w:eastAsia="Arial Narrow" w:hAnsi="Arial Narrow" w:cs="Arial Narrow"/>
          <w:i/>
          <w:color w:val="434343"/>
          <w:sz w:val="24"/>
          <w:szCs w:val="24"/>
        </w:rPr>
      </w:pPr>
      <w:r>
        <w:rPr>
          <w:rFonts w:ascii="Arial Narrow" w:eastAsia="Arial Narrow" w:hAnsi="Arial Narrow" w:cs="Arial Narrow"/>
          <w:i/>
          <w:color w:val="434343"/>
          <w:sz w:val="24"/>
          <w:szCs w:val="24"/>
        </w:rPr>
        <w:t>Fuente: Elaboración propia</w:t>
      </w:r>
    </w:p>
    <w:p w:rsidR="00603D8C" w:rsidRDefault="00603D8C">
      <w:pPr>
        <w:ind w:hanging="2"/>
        <w:jc w:val="center"/>
        <w:rPr>
          <w:rFonts w:ascii="Arial Narrow" w:eastAsia="Arial Narrow" w:hAnsi="Arial Narrow" w:cs="Arial Narrow"/>
          <w:i/>
          <w:sz w:val="24"/>
          <w:szCs w:val="24"/>
        </w:rPr>
      </w:pPr>
    </w:p>
    <w:p w:rsidR="00603D8C" w:rsidRDefault="005E66C4">
      <w:pPr>
        <w:ind w:hanging="2"/>
        <w:jc w:val="center"/>
        <w:rPr>
          <w:rFonts w:ascii="Arial Narrow" w:eastAsia="Arial Narrow" w:hAnsi="Arial Narrow" w:cs="Arial Narrow"/>
          <w:sz w:val="24"/>
          <w:szCs w:val="24"/>
        </w:rPr>
      </w:pPr>
      <w:r>
        <w:rPr>
          <w:rFonts w:ascii="Arial Narrow" w:eastAsia="Arial Narrow" w:hAnsi="Arial Narrow" w:cs="Arial Narrow"/>
          <w:sz w:val="24"/>
          <w:szCs w:val="24"/>
        </w:rPr>
        <w:t>Tabla 9. Software de las salas de informática de uso de la Maestría</w:t>
      </w:r>
    </w:p>
    <w:p w:rsidR="00603D8C" w:rsidRDefault="00603D8C">
      <w:pPr>
        <w:ind w:hanging="2"/>
        <w:jc w:val="center"/>
        <w:rPr>
          <w:rFonts w:ascii="Arial Narrow" w:eastAsia="Arial Narrow" w:hAnsi="Arial Narrow" w:cs="Arial Narrow"/>
          <w:sz w:val="24"/>
          <w:szCs w:val="24"/>
        </w:rPr>
      </w:pPr>
      <w:bookmarkStart w:id="101" w:name="_heading=h.5hgubrwho5ob" w:colFirst="0" w:colLast="0"/>
      <w:bookmarkEnd w:id="101"/>
    </w:p>
    <w:tbl>
      <w:tblPr>
        <w:tblStyle w:val="affc"/>
        <w:tblW w:w="7880" w:type="dxa"/>
        <w:jc w:val="center"/>
        <w:tblInd w:w="0"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Look w:val="0400" w:firstRow="0" w:lastRow="0" w:firstColumn="0" w:lastColumn="0" w:noHBand="0" w:noVBand="1"/>
      </w:tblPr>
      <w:tblGrid>
        <w:gridCol w:w="2098"/>
        <w:gridCol w:w="1417"/>
        <w:gridCol w:w="850"/>
        <w:gridCol w:w="2098"/>
        <w:gridCol w:w="1417"/>
      </w:tblGrid>
      <w:tr w:rsidR="00603D8C">
        <w:trPr>
          <w:trHeight w:val="397"/>
          <w:jc w:val="center"/>
        </w:trPr>
        <w:tc>
          <w:tcPr>
            <w:tcW w:w="2098" w:type="dxa"/>
            <w:shd w:val="clear" w:color="auto" w:fill="D9D9D9"/>
            <w:vAlign w:val="center"/>
          </w:tcPr>
          <w:p w:rsidR="00603D8C" w:rsidRDefault="005E66C4">
            <w:pPr>
              <w:ind w:left="0"/>
              <w:rPr>
                <w:rFonts w:ascii="Arial Narrow" w:eastAsia="Arial Narrow" w:hAnsi="Arial Narrow" w:cs="Arial Narrow"/>
                <w:b/>
              </w:rPr>
            </w:pPr>
            <w:r>
              <w:rPr>
                <w:rFonts w:ascii="Arial Narrow" w:eastAsia="Arial Narrow" w:hAnsi="Arial Narrow" w:cs="Arial Narrow"/>
                <w:b/>
              </w:rPr>
              <w:t>SOFTWARE</w:t>
            </w:r>
          </w:p>
        </w:tc>
        <w:tc>
          <w:tcPr>
            <w:tcW w:w="1417" w:type="dxa"/>
            <w:shd w:val="clear" w:color="auto" w:fill="D9D9D9"/>
            <w:vAlign w:val="center"/>
          </w:tcPr>
          <w:p w:rsidR="00603D8C" w:rsidRDefault="005E66C4">
            <w:pPr>
              <w:ind w:left="0"/>
              <w:rPr>
                <w:rFonts w:ascii="Arial Narrow" w:eastAsia="Arial Narrow" w:hAnsi="Arial Narrow" w:cs="Arial Narrow"/>
                <w:b/>
              </w:rPr>
            </w:pPr>
            <w:r>
              <w:rPr>
                <w:rFonts w:ascii="Arial Narrow" w:eastAsia="Arial Narrow" w:hAnsi="Arial Narrow" w:cs="Arial Narrow"/>
                <w:b/>
              </w:rPr>
              <w:t>VERSIÓN</w:t>
            </w:r>
          </w:p>
        </w:tc>
        <w:tc>
          <w:tcPr>
            <w:tcW w:w="850" w:type="dxa"/>
            <w:tcBorders>
              <w:top w:val="nil"/>
              <w:bottom w:val="nil"/>
            </w:tcBorders>
            <w:shd w:val="clear" w:color="auto" w:fill="FFFFFF"/>
          </w:tcPr>
          <w:p w:rsidR="00603D8C" w:rsidRDefault="00603D8C">
            <w:pPr>
              <w:ind w:left="0"/>
              <w:rPr>
                <w:rFonts w:ascii="Arial Narrow" w:eastAsia="Arial Narrow" w:hAnsi="Arial Narrow" w:cs="Arial Narrow"/>
                <w:b/>
              </w:rPr>
            </w:pPr>
          </w:p>
        </w:tc>
        <w:tc>
          <w:tcPr>
            <w:tcW w:w="2098" w:type="dxa"/>
            <w:shd w:val="clear" w:color="auto" w:fill="D9D9D9"/>
            <w:vAlign w:val="center"/>
          </w:tcPr>
          <w:p w:rsidR="00603D8C" w:rsidRDefault="005E66C4">
            <w:pPr>
              <w:ind w:left="0"/>
              <w:rPr>
                <w:rFonts w:ascii="Arial Narrow" w:eastAsia="Arial Narrow" w:hAnsi="Arial Narrow" w:cs="Arial Narrow"/>
                <w:b/>
              </w:rPr>
            </w:pPr>
            <w:r>
              <w:rPr>
                <w:rFonts w:ascii="Arial Narrow" w:eastAsia="Arial Narrow" w:hAnsi="Arial Narrow" w:cs="Arial Narrow"/>
                <w:b/>
              </w:rPr>
              <w:t>SOFTWARE</w:t>
            </w:r>
          </w:p>
        </w:tc>
        <w:tc>
          <w:tcPr>
            <w:tcW w:w="1417" w:type="dxa"/>
            <w:shd w:val="clear" w:color="auto" w:fill="D9D9D9"/>
            <w:vAlign w:val="center"/>
          </w:tcPr>
          <w:p w:rsidR="00603D8C" w:rsidRDefault="005E66C4">
            <w:pPr>
              <w:ind w:left="0"/>
              <w:rPr>
                <w:rFonts w:ascii="Arial Narrow" w:eastAsia="Arial Narrow" w:hAnsi="Arial Narrow" w:cs="Arial Narrow"/>
                <w:b/>
              </w:rPr>
            </w:pPr>
            <w:r>
              <w:rPr>
                <w:rFonts w:ascii="Arial Narrow" w:eastAsia="Arial Narrow" w:hAnsi="Arial Narrow" w:cs="Arial Narrow"/>
                <w:b/>
              </w:rPr>
              <w:t>VERSIÓN</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Kaspersky</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10.0</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CmapTools</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5.04.02</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Filezilla</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3.7.3</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Pseint</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20140112</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Firefox</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26.0</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MySqlFront</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5.3</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Chrome</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32.0</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ConfigMaker</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2.6</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Foxit</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6.0.10</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Packet tracer</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6.0</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Flash Player</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12.0</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Lyx</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2.06</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Office</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2013</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CodeBlocks</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13.12</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visio</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2013</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DFD</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1.0</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lastRenderedPageBreak/>
              <w:t>Project</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2013</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TeamViewer</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9.0.24</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Java</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7.51</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TeXStudio</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2.6.6</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Netbeans</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7.4</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StarUML</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5.0</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Matlab</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12.0</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TeXnicCenter</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2.02</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Visual Studio</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2013</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7-Zip</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9.20</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Dev C++</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4.9.9.2</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Ccleaner</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4.09</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Mysql</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5.6.15</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Arena</w:t>
            </w:r>
          </w:p>
        </w:tc>
        <w:tc>
          <w:tcPr>
            <w:tcW w:w="1417" w:type="dxa"/>
            <w:vAlign w:val="center"/>
          </w:tcPr>
          <w:p w:rsidR="00603D8C" w:rsidRDefault="00603D8C">
            <w:pPr>
              <w:ind w:left="0"/>
              <w:rPr>
                <w:rFonts w:ascii="Arial Narrow" w:eastAsia="Arial Narrow" w:hAnsi="Arial Narrow" w:cs="Arial Narrow"/>
              </w:rPr>
            </w:pP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Python-Pygame</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3.3.3 – 1,9,2</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Automation Studio</w:t>
            </w:r>
          </w:p>
        </w:tc>
        <w:tc>
          <w:tcPr>
            <w:tcW w:w="1417" w:type="dxa"/>
            <w:vAlign w:val="center"/>
          </w:tcPr>
          <w:p w:rsidR="00603D8C" w:rsidRDefault="00603D8C">
            <w:pPr>
              <w:ind w:left="0"/>
              <w:rPr>
                <w:rFonts w:ascii="Arial Narrow" w:eastAsia="Arial Narrow" w:hAnsi="Arial Narrow" w:cs="Arial Narrow"/>
              </w:rPr>
            </w:pP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Eclipse</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Helio</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GNS3</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0.7.4</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Eclipse-Android</w:t>
            </w:r>
          </w:p>
        </w:tc>
        <w:tc>
          <w:tcPr>
            <w:tcW w:w="1417" w:type="dxa"/>
            <w:vAlign w:val="center"/>
          </w:tcPr>
          <w:p w:rsidR="00603D8C" w:rsidRDefault="00603D8C">
            <w:pPr>
              <w:ind w:left="0"/>
              <w:rPr>
                <w:rFonts w:ascii="Arial Narrow" w:eastAsia="Arial Narrow" w:hAnsi="Arial Narrow" w:cs="Arial Narrow"/>
              </w:rPr>
            </w:pP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Isagraf</w:t>
            </w:r>
          </w:p>
        </w:tc>
        <w:tc>
          <w:tcPr>
            <w:tcW w:w="1417" w:type="dxa"/>
            <w:vAlign w:val="center"/>
          </w:tcPr>
          <w:p w:rsidR="00603D8C" w:rsidRDefault="00603D8C">
            <w:pPr>
              <w:ind w:left="0"/>
              <w:rPr>
                <w:rFonts w:ascii="Arial Narrow" w:eastAsia="Arial Narrow" w:hAnsi="Arial Narrow" w:cs="Arial Narrow"/>
              </w:rPr>
            </w:pP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UML Studio</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8.4</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Ithink</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8.1</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Gretl</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1.9.14</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ModelSim</w:t>
            </w:r>
          </w:p>
        </w:tc>
        <w:tc>
          <w:tcPr>
            <w:tcW w:w="1417" w:type="dxa"/>
            <w:vAlign w:val="center"/>
          </w:tcPr>
          <w:p w:rsidR="00603D8C" w:rsidRDefault="00603D8C">
            <w:pPr>
              <w:ind w:left="0"/>
              <w:rPr>
                <w:rFonts w:ascii="Arial Narrow" w:eastAsia="Arial Narrow" w:hAnsi="Arial Narrow" w:cs="Arial Narrow"/>
              </w:rPr>
            </w:pP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R</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3.0.2</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MPLAB</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1.9</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Gimp</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2.8.10</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Opnet</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16.1</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Workbench</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6.0.8</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Promodel</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7.0</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Gams</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24.2.1</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Scilab</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5.4.1</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Architect</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6.0</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Weka</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3.6.10</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Quantum Gis</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2.0.1</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WinPcap</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4.1.3</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SPSS</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18.0</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Wireshark</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1.10.5</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ArgoUML</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0.34</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Xilinx</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12.0</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Dia</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0.97.2</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Code-Warrior</w:t>
            </w:r>
          </w:p>
        </w:tc>
        <w:tc>
          <w:tcPr>
            <w:tcW w:w="1417" w:type="dxa"/>
            <w:vAlign w:val="center"/>
          </w:tcPr>
          <w:p w:rsidR="00603D8C" w:rsidRDefault="00603D8C">
            <w:pPr>
              <w:ind w:left="0"/>
              <w:rPr>
                <w:rFonts w:ascii="Arial Narrow" w:eastAsia="Arial Narrow" w:hAnsi="Arial Narrow" w:cs="Arial Narrow"/>
              </w:rPr>
            </w:pP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Postgres-Pgadmin</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9.3.2</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WinQSB</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2.0</w:t>
            </w:r>
          </w:p>
        </w:tc>
      </w:tr>
      <w:tr w:rsidR="00603D8C">
        <w:trPr>
          <w:trHeight w:val="283"/>
          <w:jc w:val="center"/>
        </w:trPr>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Geany</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1.23.1</w:t>
            </w:r>
          </w:p>
        </w:tc>
        <w:tc>
          <w:tcPr>
            <w:tcW w:w="850" w:type="dxa"/>
            <w:tcBorders>
              <w:top w:val="nil"/>
              <w:bottom w:val="nil"/>
            </w:tcBorders>
          </w:tcPr>
          <w:p w:rsidR="00603D8C" w:rsidRDefault="00603D8C">
            <w:pPr>
              <w:ind w:left="0"/>
              <w:rPr>
                <w:rFonts w:ascii="Arial Narrow" w:eastAsia="Arial Narrow" w:hAnsi="Arial Narrow" w:cs="Arial Narrow"/>
              </w:rPr>
            </w:pPr>
          </w:p>
        </w:tc>
        <w:tc>
          <w:tcPr>
            <w:tcW w:w="2098"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Tinn-R</w:t>
            </w:r>
          </w:p>
        </w:tc>
        <w:tc>
          <w:tcPr>
            <w:tcW w:w="1417" w:type="dxa"/>
            <w:vAlign w:val="center"/>
          </w:tcPr>
          <w:p w:rsidR="00603D8C" w:rsidRDefault="005E66C4">
            <w:pPr>
              <w:ind w:left="0"/>
              <w:rPr>
                <w:rFonts w:ascii="Arial Narrow" w:eastAsia="Arial Narrow" w:hAnsi="Arial Narrow" w:cs="Arial Narrow"/>
              </w:rPr>
            </w:pPr>
            <w:r>
              <w:rPr>
                <w:rFonts w:ascii="Arial Narrow" w:eastAsia="Arial Narrow" w:hAnsi="Arial Narrow" w:cs="Arial Narrow"/>
              </w:rPr>
              <w:t>3.0.2.7</w:t>
            </w:r>
          </w:p>
        </w:tc>
      </w:tr>
    </w:tbl>
    <w:p w:rsidR="00603D8C" w:rsidRDefault="005E66C4">
      <w:pPr>
        <w:ind w:left="717" w:hanging="360"/>
        <w:jc w:val="center"/>
        <w:rPr>
          <w:rFonts w:ascii="Arial Narrow" w:eastAsia="Arial Narrow" w:hAnsi="Arial Narrow" w:cs="Arial Narrow"/>
          <w:b/>
          <w:i/>
          <w:sz w:val="20"/>
          <w:szCs w:val="20"/>
        </w:rPr>
      </w:pPr>
      <w:r>
        <w:rPr>
          <w:rFonts w:ascii="Arial Narrow" w:eastAsia="Arial Narrow" w:hAnsi="Arial Narrow" w:cs="Arial Narrow"/>
          <w:b/>
          <w:i/>
          <w:sz w:val="20"/>
          <w:szCs w:val="20"/>
        </w:rPr>
        <w:t>Fuente: Informe de laboratorios</w:t>
      </w:r>
    </w:p>
    <w:p w:rsidR="00603D8C" w:rsidRDefault="00603D8C">
      <w:pPr>
        <w:pStyle w:val="Ttulo3"/>
        <w:keepLines/>
        <w:spacing w:before="40" w:line="240" w:lineRule="auto"/>
        <w:ind w:left="720" w:hanging="720"/>
      </w:pPr>
      <w:bookmarkStart w:id="102" w:name="_heading=h.lfwwjqbj3h7a" w:colFirst="0" w:colLast="0"/>
      <w:bookmarkEnd w:id="102"/>
    </w:p>
    <w:p w:rsidR="00603D8C" w:rsidRDefault="005E66C4">
      <w:pPr>
        <w:pStyle w:val="Ttulo3"/>
        <w:keepLines/>
        <w:spacing w:before="40" w:line="240" w:lineRule="auto"/>
        <w:ind w:left="720" w:hanging="720"/>
      </w:pPr>
      <w:bookmarkStart w:id="103" w:name="_heading=h.5zavh480ya3x" w:colFirst="0" w:colLast="0"/>
      <w:bookmarkEnd w:id="103"/>
      <w:r>
        <w:t>8.2.2 Centro de Computación de Alto Desempeño (CECAD)</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El Centro de Computación de Alto Desempeño de la Universidad Distrital Francisco José de Caldas (CECAD) es un laboratorio que tiene el objetivo de fomentar la investigación y la transferencia de conocimiento en las áreas de ingeniería, tecnología, ciencias</w:t>
      </w:r>
      <w:r>
        <w:rPr>
          <w:rFonts w:ascii="Arial Narrow" w:eastAsia="Arial Narrow" w:hAnsi="Arial Narrow" w:cs="Arial Narrow"/>
          <w:sz w:val="24"/>
          <w:szCs w:val="24"/>
        </w:rPr>
        <w:t xml:space="preserve"> naturales, ciencias sociales, y en general todas las divisiones de la Universidad involucradas en el desarrollo y fortalecimiento de la comunidad académica institucional y nacional, para el crecimiento de la industria local, regional y nacional que se vea</w:t>
      </w:r>
      <w:r>
        <w:rPr>
          <w:rFonts w:ascii="Arial Narrow" w:eastAsia="Arial Narrow" w:hAnsi="Arial Narrow" w:cs="Arial Narrow"/>
          <w:sz w:val="24"/>
          <w:szCs w:val="24"/>
        </w:rPr>
        <w:t xml:space="preserve"> reflejado en el bienestar de la sociedad.</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El CECAD es un centro de alto desempeño diseñado para desarrollar computación científica. Está constituido por 3 Clúster, de los cuales uno es heterogéneo debido a que cuenta con 4 tarjetas de aceleración gráfica</w:t>
      </w:r>
      <w:r>
        <w:rPr>
          <w:rFonts w:ascii="Arial Narrow" w:eastAsia="Arial Narrow" w:hAnsi="Arial Narrow" w:cs="Arial Narrow"/>
          <w:sz w:val="24"/>
          <w:szCs w:val="24"/>
        </w:rPr>
        <w:t xml:space="preserve"> Nvidia k80 y dos co-procesadores xeon-phi. En los últimos 3 años se han desarrollado 53 proyectos de investigación (29 a nivel de pregrado, 8 a nivel de Maestría y 16 a nivel de doctorado) usando los servicios del CECAD.</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El CECAD actúa como un co-laborat</w:t>
      </w:r>
      <w:r>
        <w:rPr>
          <w:rFonts w:ascii="Arial Narrow" w:eastAsia="Arial Narrow" w:hAnsi="Arial Narrow" w:cs="Arial Narrow"/>
          <w:sz w:val="24"/>
          <w:szCs w:val="24"/>
        </w:rPr>
        <w:t xml:space="preserve">orio para e - Ciencia. En el caso de la Unión Europea habilita la conexión par a par con 81 universidades que actualmente cuentan con Nodos de Access Grid. Tiene como principales objetivos gestionar la infraestructura de producción y la infraestructura de </w:t>
      </w:r>
      <w:r>
        <w:rPr>
          <w:rFonts w:ascii="Arial Narrow" w:eastAsia="Arial Narrow" w:hAnsi="Arial Narrow" w:cs="Arial Narrow"/>
          <w:sz w:val="24"/>
          <w:szCs w:val="24"/>
        </w:rPr>
        <w:t>investigación.</w:t>
      </w:r>
    </w:p>
    <w:p w:rsidR="00603D8C" w:rsidRDefault="00603D8C">
      <w:pPr>
        <w:ind w:left="0"/>
        <w:jc w:val="both"/>
        <w:rPr>
          <w:rFonts w:ascii="Arial Narrow" w:eastAsia="Arial Narrow" w:hAnsi="Arial Narrow" w:cs="Arial Narrow"/>
          <w:b/>
          <w:sz w:val="24"/>
          <w:szCs w:val="24"/>
        </w:rPr>
      </w:pPr>
      <w:bookmarkStart w:id="104" w:name="_heading=h.2yhiw189lp7q" w:colFirst="0" w:colLast="0"/>
      <w:bookmarkEnd w:id="104"/>
    </w:p>
    <w:p w:rsidR="00603D8C" w:rsidRDefault="005E66C4">
      <w:pPr>
        <w:pStyle w:val="Ttulo3"/>
        <w:spacing w:line="240" w:lineRule="auto"/>
        <w:ind w:left="0"/>
        <w:jc w:val="both"/>
      </w:pPr>
      <w:bookmarkStart w:id="105" w:name="_heading=h.nlb1w6drpm8c" w:colFirst="0" w:colLast="0"/>
      <w:bookmarkEnd w:id="105"/>
      <w:r>
        <w:t xml:space="preserve">8.2.3 Sala de videoconferencias </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Es un espacio diseñado para facilitar los procesos de investigación y difusión de la comunidad académica. Para el buen desarrollo de las actividades académicas, esta sala se encuentra dotada con los siguient</w:t>
      </w:r>
      <w:r>
        <w:rPr>
          <w:rFonts w:ascii="Arial Narrow" w:eastAsia="Arial Narrow" w:hAnsi="Arial Narrow" w:cs="Arial Narrow"/>
          <w:sz w:val="24"/>
          <w:szCs w:val="24"/>
        </w:rPr>
        <w:t>es equipos:</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27"/>
        </w:num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Video Beam con entradas HDMI,VGA, USB o Wifi</w:t>
      </w:r>
    </w:p>
    <w:p w:rsidR="00603D8C" w:rsidRDefault="005E66C4">
      <w:pPr>
        <w:numPr>
          <w:ilvl w:val="0"/>
          <w:numId w:val="27"/>
        </w:numPr>
        <w:jc w:val="both"/>
        <w:rPr>
          <w:rFonts w:ascii="Arial Narrow" w:eastAsia="Arial Narrow" w:hAnsi="Arial Narrow" w:cs="Arial Narrow"/>
          <w:sz w:val="24"/>
          <w:szCs w:val="24"/>
        </w:rPr>
      </w:pPr>
      <w:r>
        <w:rPr>
          <w:rFonts w:ascii="Arial Narrow" w:eastAsia="Arial Narrow" w:hAnsi="Arial Narrow" w:cs="Arial Narrow"/>
          <w:sz w:val="24"/>
          <w:szCs w:val="24"/>
        </w:rPr>
        <w:t>Consola de sonido con Parlantes</w:t>
      </w:r>
    </w:p>
    <w:p w:rsidR="00603D8C" w:rsidRDefault="005E66C4">
      <w:pPr>
        <w:numPr>
          <w:ilvl w:val="0"/>
          <w:numId w:val="27"/>
        </w:numPr>
        <w:jc w:val="both"/>
        <w:rPr>
          <w:rFonts w:ascii="Arial Narrow" w:eastAsia="Arial Narrow" w:hAnsi="Arial Narrow" w:cs="Arial Narrow"/>
          <w:sz w:val="24"/>
          <w:szCs w:val="24"/>
        </w:rPr>
      </w:pPr>
      <w:r>
        <w:rPr>
          <w:rFonts w:ascii="Arial Narrow" w:eastAsia="Arial Narrow" w:hAnsi="Arial Narrow" w:cs="Arial Narrow"/>
          <w:sz w:val="24"/>
          <w:szCs w:val="24"/>
        </w:rPr>
        <w:t>Micrófonos alámbricos e inalámbricos.</w:t>
      </w:r>
    </w:p>
    <w:p w:rsidR="00603D8C" w:rsidRDefault="005E66C4">
      <w:pPr>
        <w:numPr>
          <w:ilvl w:val="0"/>
          <w:numId w:val="27"/>
        </w:numPr>
        <w:jc w:val="both"/>
        <w:rPr>
          <w:rFonts w:ascii="Arial Narrow" w:eastAsia="Arial Narrow" w:hAnsi="Arial Narrow" w:cs="Arial Narrow"/>
          <w:sz w:val="24"/>
          <w:szCs w:val="24"/>
        </w:rPr>
      </w:pPr>
      <w:r>
        <w:rPr>
          <w:rFonts w:ascii="Arial Narrow" w:eastAsia="Arial Narrow" w:hAnsi="Arial Narrow" w:cs="Arial Narrow"/>
          <w:sz w:val="24"/>
          <w:szCs w:val="24"/>
        </w:rPr>
        <w:t>Telones de proyección Eléctricos</w:t>
      </w:r>
    </w:p>
    <w:p w:rsidR="00603D8C" w:rsidRDefault="005E66C4">
      <w:pPr>
        <w:numPr>
          <w:ilvl w:val="0"/>
          <w:numId w:val="27"/>
        </w:numPr>
        <w:jc w:val="both"/>
        <w:rPr>
          <w:rFonts w:ascii="Arial Narrow" w:eastAsia="Arial Narrow" w:hAnsi="Arial Narrow" w:cs="Arial Narrow"/>
          <w:sz w:val="24"/>
          <w:szCs w:val="24"/>
        </w:rPr>
      </w:pPr>
      <w:r>
        <w:rPr>
          <w:rFonts w:ascii="Arial Narrow" w:eastAsia="Arial Narrow" w:hAnsi="Arial Narrow" w:cs="Arial Narrow"/>
          <w:sz w:val="24"/>
          <w:szCs w:val="24"/>
        </w:rPr>
        <w:t>Computador con pantalla táctil.</w:t>
      </w:r>
    </w:p>
    <w:p w:rsidR="00603D8C" w:rsidRDefault="005E66C4">
      <w:pPr>
        <w:numPr>
          <w:ilvl w:val="0"/>
          <w:numId w:val="27"/>
        </w:numPr>
        <w:jc w:val="both"/>
        <w:rPr>
          <w:rFonts w:ascii="Arial Narrow" w:eastAsia="Arial Narrow" w:hAnsi="Arial Narrow" w:cs="Arial Narrow"/>
          <w:sz w:val="24"/>
          <w:szCs w:val="24"/>
        </w:rPr>
      </w:pPr>
      <w:r>
        <w:rPr>
          <w:rFonts w:ascii="Arial Narrow" w:eastAsia="Arial Narrow" w:hAnsi="Arial Narrow" w:cs="Arial Narrow"/>
          <w:sz w:val="24"/>
          <w:szCs w:val="24"/>
        </w:rPr>
        <w:t>Tabla digitalizadora</w:t>
      </w:r>
    </w:p>
    <w:p w:rsidR="00603D8C" w:rsidRDefault="005E66C4">
      <w:pPr>
        <w:numPr>
          <w:ilvl w:val="0"/>
          <w:numId w:val="27"/>
        </w:numPr>
        <w:jc w:val="both"/>
        <w:rPr>
          <w:rFonts w:ascii="Arial Narrow" w:eastAsia="Arial Narrow" w:hAnsi="Arial Narrow" w:cs="Arial Narrow"/>
          <w:sz w:val="24"/>
          <w:szCs w:val="24"/>
        </w:rPr>
      </w:pPr>
      <w:r>
        <w:rPr>
          <w:rFonts w:ascii="Arial Narrow" w:eastAsia="Arial Narrow" w:hAnsi="Arial Narrow" w:cs="Arial Narrow"/>
          <w:sz w:val="24"/>
          <w:szCs w:val="24"/>
        </w:rPr>
        <w:t>Dispositivo de pizarra digital.</w:t>
      </w:r>
    </w:p>
    <w:p w:rsidR="00603D8C" w:rsidRDefault="005E66C4">
      <w:pPr>
        <w:numPr>
          <w:ilvl w:val="0"/>
          <w:numId w:val="27"/>
        </w:numPr>
        <w:jc w:val="both"/>
        <w:rPr>
          <w:rFonts w:ascii="Arial Narrow" w:eastAsia="Arial Narrow" w:hAnsi="Arial Narrow" w:cs="Arial Narrow"/>
          <w:sz w:val="24"/>
          <w:szCs w:val="24"/>
        </w:rPr>
      </w:pPr>
      <w:r>
        <w:rPr>
          <w:rFonts w:ascii="Arial Narrow" w:eastAsia="Arial Narrow" w:hAnsi="Arial Narrow" w:cs="Arial Narrow"/>
          <w:sz w:val="24"/>
          <w:szCs w:val="24"/>
        </w:rPr>
        <w:t>Capacidad para Treinta (30) personas.</w:t>
      </w:r>
    </w:p>
    <w:p w:rsidR="00603D8C" w:rsidRDefault="00603D8C">
      <w:pPr>
        <w:ind w:left="0"/>
        <w:jc w:val="both"/>
        <w:rPr>
          <w:rFonts w:ascii="Arial Narrow" w:eastAsia="Arial Narrow" w:hAnsi="Arial Narrow" w:cs="Arial Narrow"/>
          <w:sz w:val="24"/>
          <w:szCs w:val="24"/>
        </w:rPr>
      </w:pPr>
      <w:bookmarkStart w:id="106" w:name="_heading=h.44sinio" w:colFirst="0" w:colLast="0"/>
      <w:bookmarkEnd w:id="106"/>
    </w:p>
    <w:p w:rsidR="00603D8C" w:rsidRDefault="005E66C4">
      <w:pPr>
        <w:pStyle w:val="Ttulo3"/>
        <w:spacing w:line="240" w:lineRule="auto"/>
        <w:ind w:left="0"/>
        <w:jc w:val="both"/>
      </w:pPr>
      <w:bookmarkStart w:id="107" w:name="_heading=h.9ry4393gw557" w:colFirst="0" w:colLast="0"/>
      <w:bookmarkEnd w:id="107"/>
      <w:r>
        <w:t>8.2.4 Sala Access Grid</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tecnología Access Grid es una de las infraestructuras que se están desarrollando dentro de e-ciencia, cuyo objetivo es mejorar la productividad de los investigadores a través del uso de las t</w:t>
      </w:r>
      <w:r>
        <w:rPr>
          <w:rFonts w:ascii="Arial Narrow" w:eastAsia="Arial Narrow" w:hAnsi="Arial Narrow" w:cs="Arial Narrow"/>
          <w:sz w:val="24"/>
          <w:szCs w:val="24"/>
        </w:rPr>
        <w:t>ecnologías de la información. Proporciona un entorno de trabajo que permite la interconexión de un gran número de grupos distribuidos geográficamente, facilitándoles no solo la realización de videoconferencia, sino creando una plataforma idónea para compar</w:t>
      </w:r>
      <w:r>
        <w:rPr>
          <w:rFonts w:ascii="Arial Narrow" w:eastAsia="Arial Narrow" w:hAnsi="Arial Narrow" w:cs="Arial Narrow"/>
          <w:sz w:val="24"/>
          <w:szCs w:val="24"/>
        </w:rPr>
        <w:t xml:space="preserve">tir aplicaciones, sin perder de vista el resto de interlocutores.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objetivo es brindar este servicio a toda la comunidad universitaria y especialmente, a los grupos de trabajo que requieren de una comunicación permanente con otros grupos de desarrollo </w:t>
      </w:r>
      <w:r>
        <w:rPr>
          <w:rFonts w:ascii="Arial Narrow" w:eastAsia="Arial Narrow" w:hAnsi="Arial Narrow" w:cs="Arial Narrow"/>
          <w:sz w:val="24"/>
          <w:szCs w:val="24"/>
        </w:rPr>
        <w:t xml:space="preserve">afines, independiente del punto geográfico, siempre y cuando cuenten con un nodo similar. </w:t>
      </w:r>
    </w:p>
    <w:p w:rsidR="00603D8C" w:rsidRDefault="00603D8C">
      <w:pPr>
        <w:pStyle w:val="Ttulo3"/>
        <w:keepLines/>
        <w:spacing w:before="40" w:line="240" w:lineRule="auto"/>
        <w:ind w:left="720" w:hanging="720"/>
        <w:rPr>
          <w:b w:val="0"/>
        </w:rPr>
      </w:pPr>
      <w:bookmarkStart w:id="108" w:name="_heading=h.2jxsxqh" w:colFirst="0" w:colLast="0"/>
      <w:bookmarkEnd w:id="108"/>
    </w:p>
    <w:p w:rsidR="00603D8C" w:rsidRDefault="005E66C4">
      <w:pPr>
        <w:pStyle w:val="Ttulo3"/>
        <w:keepLines/>
        <w:spacing w:before="40" w:line="240" w:lineRule="auto"/>
        <w:ind w:left="720" w:hanging="720"/>
      </w:pPr>
      <w:bookmarkStart w:id="109" w:name="_heading=h.wram4uxt99l3" w:colFirst="0" w:colLast="0"/>
      <w:bookmarkEnd w:id="109"/>
      <w:r>
        <w:t>8.2.5 Laboratorios de Ingeniería</w:t>
      </w:r>
    </w:p>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Los laboratorios de ingeniería ponen a disposición de la Maestría las siguientes salas especializadas:</w:t>
      </w:r>
    </w:p>
    <w:p w:rsidR="00603D8C" w:rsidRDefault="00603D8C">
      <w:pPr>
        <w:ind w:left="0"/>
        <w:rPr>
          <w:rFonts w:ascii="Arial Narrow" w:eastAsia="Arial Narrow" w:hAnsi="Arial Narrow" w:cs="Arial Narrow"/>
          <w:sz w:val="24"/>
          <w:szCs w:val="24"/>
        </w:rPr>
      </w:pPr>
    </w:p>
    <w:p w:rsidR="00603D8C" w:rsidRDefault="005E66C4">
      <w:pPr>
        <w:numPr>
          <w:ilvl w:val="0"/>
          <w:numId w:val="22"/>
        </w:numPr>
        <w:jc w:val="both"/>
        <w:rPr>
          <w:rFonts w:ascii="Arial Narrow" w:eastAsia="Arial Narrow" w:hAnsi="Arial Narrow" w:cs="Arial Narrow"/>
          <w:sz w:val="24"/>
          <w:szCs w:val="24"/>
        </w:rPr>
      </w:pPr>
      <w:r>
        <w:rPr>
          <w:rFonts w:ascii="Arial Narrow" w:eastAsia="Arial Narrow" w:hAnsi="Arial Narrow" w:cs="Arial Narrow"/>
          <w:sz w:val="24"/>
          <w:szCs w:val="24"/>
        </w:rPr>
        <w:t>salas de Electrónica</w:t>
      </w:r>
    </w:p>
    <w:p w:rsidR="00603D8C" w:rsidRDefault="005E66C4">
      <w:pPr>
        <w:numPr>
          <w:ilvl w:val="0"/>
          <w:numId w:val="22"/>
        </w:numPr>
        <w:jc w:val="both"/>
        <w:rPr>
          <w:rFonts w:ascii="Arial Narrow" w:eastAsia="Arial Narrow" w:hAnsi="Arial Narrow" w:cs="Arial Narrow"/>
          <w:sz w:val="24"/>
          <w:szCs w:val="24"/>
        </w:rPr>
      </w:pPr>
      <w:r>
        <w:rPr>
          <w:rFonts w:ascii="Arial Narrow" w:eastAsia="Arial Narrow" w:hAnsi="Arial Narrow" w:cs="Arial Narrow"/>
          <w:sz w:val="24"/>
          <w:szCs w:val="24"/>
        </w:rPr>
        <w:t>1 sala</w:t>
      </w:r>
      <w:r>
        <w:rPr>
          <w:rFonts w:ascii="Arial Narrow" w:eastAsia="Arial Narrow" w:hAnsi="Arial Narrow" w:cs="Arial Narrow"/>
          <w:sz w:val="24"/>
          <w:szCs w:val="24"/>
        </w:rPr>
        <w:t xml:space="preserve"> de circuitos eléctricos</w:t>
      </w:r>
    </w:p>
    <w:p w:rsidR="00603D8C" w:rsidRDefault="005E66C4">
      <w:pPr>
        <w:numPr>
          <w:ilvl w:val="0"/>
          <w:numId w:val="22"/>
        </w:numPr>
        <w:jc w:val="both"/>
        <w:rPr>
          <w:rFonts w:ascii="Arial Narrow" w:eastAsia="Arial Narrow" w:hAnsi="Arial Narrow" w:cs="Arial Narrow"/>
          <w:sz w:val="24"/>
          <w:szCs w:val="24"/>
        </w:rPr>
      </w:pPr>
      <w:r>
        <w:rPr>
          <w:rFonts w:ascii="Arial Narrow" w:eastAsia="Arial Narrow" w:hAnsi="Arial Narrow" w:cs="Arial Narrow"/>
          <w:sz w:val="24"/>
          <w:szCs w:val="24"/>
        </w:rPr>
        <w:t>1 sala de máquinas</w:t>
      </w:r>
    </w:p>
    <w:p w:rsidR="00603D8C" w:rsidRDefault="005E66C4">
      <w:pPr>
        <w:numPr>
          <w:ilvl w:val="0"/>
          <w:numId w:val="22"/>
        </w:numPr>
        <w:jc w:val="both"/>
        <w:rPr>
          <w:rFonts w:ascii="Arial Narrow" w:eastAsia="Arial Narrow" w:hAnsi="Arial Narrow" w:cs="Arial Narrow"/>
          <w:sz w:val="24"/>
          <w:szCs w:val="24"/>
        </w:rPr>
      </w:pPr>
      <w:r>
        <w:rPr>
          <w:rFonts w:ascii="Arial Narrow" w:eastAsia="Arial Narrow" w:hAnsi="Arial Narrow" w:cs="Arial Narrow"/>
          <w:sz w:val="24"/>
          <w:szCs w:val="24"/>
        </w:rPr>
        <w:t>1 sala de comunicaciones</w:t>
      </w:r>
    </w:p>
    <w:p w:rsidR="00603D8C" w:rsidRDefault="005E66C4">
      <w:pPr>
        <w:numPr>
          <w:ilvl w:val="0"/>
          <w:numId w:val="22"/>
        </w:numPr>
        <w:jc w:val="both"/>
        <w:rPr>
          <w:rFonts w:ascii="Arial Narrow" w:eastAsia="Arial Narrow" w:hAnsi="Arial Narrow" w:cs="Arial Narrow"/>
          <w:sz w:val="24"/>
          <w:szCs w:val="24"/>
        </w:rPr>
      </w:pPr>
      <w:r>
        <w:rPr>
          <w:rFonts w:ascii="Arial Narrow" w:eastAsia="Arial Narrow" w:hAnsi="Arial Narrow" w:cs="Arial Narrow"/>
          <w:sz w:val="24"/>
          <w:szCs w:val="24"/>
        </w:rPr>
        <w:t>1 sala de digitales</w:t>
      </w:r>
    </w:p>
    <w:p w:rsidR="00603D8C" w:rsidRDefault="005E66C4">
      <w:pPr>
        <w:numPr>
          <w:ilvl w:val="0"/>
          <w:numId w:val="22"/>
        </w:numPr>
        <w:jc w:val="both"/>
        <w:rPr>
          <w:rFonts w:ascii="Arial Narrow" w:eastAsia="Arial Narrow" w:hAnsi="Arial Narrow" w:cs="Arial Narrow"/>
          <w:sz w:val="24"/>
          <w:szCs w:val="24"/>
        </w:rPr>
      </w:pPr>
      <w:r>
        <w:rPr>
          <w:rFonts w:ascii="Arial Narrow" w:eastAsia="Arial Narrow" w:hAnsi="Arial Narrow" w:cs="Arial Narrow"/>
          <w:sz w:val="24"/>
          <w:szCs w:val="24"/>
        </w:rPr>
        <w:t>1 sala de control</w:t>
      </w:r>
    </w:p>
    <w:p w:rsidR="00603D8C" w:rsidRDefault="005E66C4">
      <w:pPr>
        <w:numPr>
          <w:ilvl w:val="0"/>
          <w:numId w:val="22"/>
        </w:numPr>
        <w:jc w:val="both"/>
        <w:rPr>
          <w:rFonts w:ascii="Arial Narrow" w:eastAsia="Arial Narrow" w:hAnsi="Arial Narrow" w:cs="Arial Narrow"/>
          <w:sz w:val="24"/>
          <w:szCs w:val="24"/>
        </w:rPr>
      </w:pPr>
      <w:r>
        <w:rPr>
          <w:rFonts w:ascii="Arial Narrow" w:eastAsia="Arial Narrow" w:hAnsi="Arial Narrow" w:cs="Arial Narrow"/>
          <w:sz w:val="24"/>
          <w:szCs w:val="24"/>
        </w:rPr>
        <w:t>1 sala hidráulica y neumática (FESTO)</w:t>
      </w:r>
    </w:p>
    <w:p w:rsidR="00603D8C" w:rsidRDefault="005E66C4">
      <w:pPr>
        <w:numPr>
          <w:ilvl w:val="0"/>
          <w:numId w:val="22"/>
        </w:numPr>
        <w:jc w:val="both"/>
        <w:rPr>
          <w:rFonts w:ascii="Arial Narrow" w:eastAsia="Arial Narrow" w:hAnsi="Arial Narrow" w:cs="Arial Narrow"/>
          <w:sz w:val="24"/>
          <w:szCs w:val="24"/>
        </w:rPr>
      </w:pPr>
      <w:r>
        <w:rPr>
          <w:rFonts w:ascii="Arial Narrow" w:eastAsia="Arial Narrow" w:hAnsi="Arial Narrow" w:cs="Arial Narrow"/>
          <w:sz w:val="24"/>
          <w:szCs w:val="24"/>
        </w:rPr>
        <w:t>salas de física</w:t>
      </w:r>
    </w:p>
    <w:p w:rsidR="00603D8C" w:rsidRDefault="005E66C4">
      <w:pPr>
        <w:numPr>
          <w:ilvl w:val="0"/>
          <w:numId w:val="22"/>
        </w:numPr>
        <w:jc w:val="both"/>
        <w:rPr>
          <w:rFonts w:ascii="Arial Narrow" w:eastAsia="Arial Narrow" w:hAnsi="Arial Narrow" w:cs="Arial Narrow"/>
          <w:sz w:val="24"/>
          <w:szCs w:val="24"/>
        </w:rPr>
      </w:pPr>
      <w:r>
        <w:rPr>
          <w:rFonts w:ascii="Arial Narrow" w:eastAsia="Arial Narrow" w:hAnsi="Arial Narrow" w:cs="Arial Narrow"/>
          <w:sz w:val="24"/>
          <w:szCs w:val="24"/>
        </w:rPr>
        <w:t>1 sala de Nanotecnología</w:t>
      </w:r>
    </w:p>
    <w:p w:rsidR="00603D8C" w:rsidRDefault="005E66C4">
      <w:pPr>
        <w:numPr>
          <w:ilvl w:val="0"/>
          <w:numId w:val="22"/>
        </w:numPr>
        <w:jc w:val="both"/>
        <w:rPr>
          <w:rFonts w:ascii="Arial Narrow" w:eastAsia="Arial Narrow" w:hAnsi="Arial Narrow" w:cs="Arial Narrow"/>
          <w:sz w:val="24"/>
          <w:szCs w:val="24"/>
        </w:rPr>
      </w:pPr>
      <w:r>
        <w:rPr>
          <w:rFonts w:ascii="Arial Narrow" w:eastAsia="Arial Narrow" w:hAnsi="Arial Narrow" w:cs="Arial Narrow"/>
          <w:sz w:val="24"/>
          <w:szCs w:val="24"/>
        </w:rPr>
        <w:t>1 sala de prototipado e impresión 3D</w:t>
      </w:r>
    </w:p>
    <w:p w:rsidR="00603D8C" w:rsidRDefault="005E66C4">
      <w:pPr>
        <w:numPr>
          <w:ilvl w:val="0"/>
          <w:numId w:val="22"/>
        </w:numPr>
        <w:spacing w:after="200"/>
        <w:jc w:val="both"/>
        <w:rPr>
          <w:rFonts w:ascii="Arial Narrow" w:eastAsia="Arial Narrow" w:hAnsi="Arial Narrow" w:cs="Arial Narrow"/>
          <w:sz w:val="24"/>
          <w:szCs w:val="24"/>
        </w:rPr>
      </w:pPr>
      <w:r>
        <w:rPr>
          <w:rFonts w:ascii="Arial Narrow" w:eastAsia="Arial Narrow" w:hAnsi="Arial Narrow" w:cs="Arial Narrow"/>
          <w:sz w:val="24"/>
          <w:szCs w:val="24"/>
        </w:rPr>
        <w:t>1 sala de inversa</w:t>
      </w:r>
    </w:p>
    <w:p w:rsidR="00603D8C" w:rsidRDefault="005E66C4">
      <w:pPr>
        <w:pStyle w:val="Ttulo2"/>
        <w:ind w:left="0"/>
        <w:jc w:val="both"/>
      </w:pPr>
      <w:bookmarkStart w:id="110" w:name="_heading=h.l2hhd8i1jr6n" w:colFirst="0" w:colLast="0"/>
      <w:bookmarkEnd w:id="110"/>
      <w:r>
        <w:t>8.3 Medios educativos: crecimiento y proyección</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medios educativos de la Universidad, están disponibles para uso de los diferentes miembros de la comunidad, el carácter especializado de los campos de conocimiento que integran las Facultades derivan en </w:t>
      </w:r>
      <w:r>
        <w:rPr>
          <w:rFonts w:ascii="Arial Narrow" w:eastAsia="Arial Narrow" w:hAnsi="Arial Narrow" w:cs="Arial Narrow"/>
          <w:sz w:val="24"/>
          <w:szCs w:val="24"/>
        </w:rPr>
        <w:t>contar con Bibliotecas que respondan a las necesidades de dichos contextos académicos, sin embargo, la posibilidad de indagar en estos campos se extiende a todas las Facultades, en tanto miembros de la comunidad. En otras palabras, existen para la comunida</w:t>
      </w:r>
      <w:r>
        <w:rPr>
          <w:rFonts w:ascii="Arial Narrow" w:eastAsia="Arial Narrow" w:hAnsi="Arial Narrow" w:cs="Arial Narrow"/>
          <w:sz w:val="24"/>
          <w:szCs w:val="24"/>
        </w:rPr>
        <w:t>d universitaria medios educativos disponibles en las diferentes Facultades de la Institución, los cuales responden a las características particulares de los campos de conocimiento que confluyen en estas unidades académico-administrativas, sin que esto limi</w:t>
      </w:r>
      <w:r>
        <w:rPr>
          <w:rFonts w:ascii="Arial Narrow" w:eastAsia="Arial Narrow" w:hAnsi="Arial Narrow" w:cs="Arial Narrow"/>
          <w:sz w:val="24"/>
          <w:szCs w:val="24"/>
        </w:rPr>
        <w:t>te las opciones de búsqueda y consulta a una Facultad. De este modo, la Universidad entre 2015 y 2019, ha evidenciado el crecimiento de los medios educativos disponibles para los procesos académicos en los que participa la comunidad, principalmente en cole</w:t>
      </w:r>
      <w:r>
        <w:rPr>
          <w:rFonts w:ascii="Arial Narrow" w:eastAsia="Arial Narrow" w:hAnsi="Arial Narrow" w:cs="Arial Narrow"/>
          <w:sz w:val="24"/>
          <w:szCs w:val="24"/>
        </w:rPr>
        <w:t xml:space="preserve">cción general, </w:t>
      </w:r>
      <w:r>
        <w:rPr>
          <w:rFonts w:ascii="Arial Narrow" w:eastAsia="Arial Narrow" w:hAnsi="Arial Narrow" w:cs="Arial Narrow"/>
          <w:sz w:val="24"/>
          <w:szCs w:val="24"/>
        </w:rPr>
        <w:lastRenderedPageBreak/>
        <w:t>de referencia, reserva, materiales especiales, entre otros. Siendo evidente el crecimiento año a año, como puede verse en la siguiente tabla:</w:t>
      </w:r>
    </w:p>
    <w:p w:rsidR="00603D8C" w:rsidRDefault="005E66C4">
      <w:pPr>
        <w:spacing w:after="200"/>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Tabla 1. Recursos bibliográficos de la Universidad. </w:t>
      </w:r>
      <w:r>
        <w:rPr>
          <w:rFonts w:ascii="Arial Narrow" w:eastAsia="Arial Narrow" w:hAnsi="Arial Narrow" w:cs="Arial Narrow"/>
          <w:noProof/>
          <w:sz w:val="24"/>
          <w:szCs w:val="24"/>
          <w:lang w:eastAsia="es-CO"/>
        </w:rPr>
        <w:drawing>
          <wp:inline distT="0" distB="0" distL="114300" distR="114300">
            <wp:extent cx="6267450" cy="3600450"/>
            <wp:effectExtent l="0" t="0" r="0" b="0"/>
            <wp:docPr id="93" name="image23.png" descr="https://lh5.googleusercontent.com/GrbjY_PtLHrs7Q6uroeVBn_SKw959E4Mw7_HC-F9W8tk6lu5AWVSdKzdV20P2DzQfqR4oFen4tK3EZpyvnuiT3Jeus15FzQWxC7H6g9AFsSN2yiKjIqBw3r9wsatUmKpcPGyU-0"/>
            <wp:cNvGraphicFramePr/>
            <a:graphic xmlns:a="http://schemas.openxmlformats.org/drawingml/2006/main">
              <a:graphicData uri="http://schemas.openxmlformats.org/drawingml/2006/picture">
                <pic:pic xmlns:pic="http://schemas.openxmlformats.org/drawingml/2006/picture">
                  <pic:nvPicPr>
                    <pic:cNvPr id="0" name="image23.png" descr="https://lh5.googleusercontent.com/GrbjY_PtLHrs7Q6uroeVBn_SKw959E4Mw7_HC-F9W8tk6lu5AWVSdKzdV20P2DzQfqR4oFen4tK3EZpyvnuiT3Jeus15FzQWxC7H6g9AFsSN2yiKjIqBw3r9wsatUmKpcPGyU-0"/>
                    <pic:cNvPicPr preferRelativeResize="0"/>
                  </pic:nvPicPr>
                  <pic:blipFill>
                    <a:blip r:embed="rId177"/>
                    <a:srcRect l="35328" t="16047" r="22866" b="8371"/>
                    <a:stretch>
                      <a:fillRect/>
                    </a:stretch>
                  </pic:blipFill>
                  <pic:spPr>
                    <a:xfrm>
                      <a:off x="0" y="0"/>
                      <a:ext cx="6267450" cy="3600450"/>
                    </a:xfrm>
                    <a:prstGeom prst="rect">
                      <a:avLst/>
                    </a:prstGeom>
                    <a:ln/>
                  </pic:spPr>
                </pic:pic>
              </a:graphicData>
            </a:graphic>
          </wp:inline>
        </w:drawing>
      </w:r>
    </w:p>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i/>
          <w:sz w:val="20"/>
          <w:szCs w:val="20"/>
        </w:rPr>
        <w:t>Fuente. Coordinación General de Autoevaluació</w:t>
      </w:r>
      <w:r>
        <w:rPr>
          <w:rFonts w:ascii="Arial Narrow" w:eastAsia="Arial Narrow" w:hAnsi="Arial Narrow" w:cs="Arial Narrow"/>
          <w:i/>
          <w:sz w:val="20"/>
          <w:szCs w:val="20"/>
        </w:rPr>
        <w:t>n y Acreditación- Presentación visita de pares evaluadores para la renovación de la Acreditación Institucional de Alta Calidad-noviembre 2020. </w:t>
      </w:r>
    </w:p>
    <w:p w:rsidR="00603D8C" w:rsidRDefault="00603D8C">
      <w:pPr>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 base en el crecimiento de los recursos disponibles para consulta de la comunidad, se ha evidenciado además </w:t>
      </w:r>
      <w:r>
        <w:rPr>
          <w:rFonts w:ascii="Arial Narrow" w:eastAsia="Arial Narrow" w:hAnsi="Arial Narrow" w:cs="Arial Narrow"/>
          <w:sz w:val="24"/>
          <w:szCs w:val="24"/>
        </w:rPr>
        <w:t>un incremento en el número de consultas de material bibliográfico virtual, siendo de 72.119 en 2015 y de 89.798 en 2020-I, lo cual indica un mejoramiento en la apropiación de este tipo de recursos como parte de los procesos de formación en la comunidad, al</w:t>
      </w:r>
      <w:r>
        <w:rPr>
          <w:rFonts w:ascii="Arial Narrow" w:eastAsia="Arial Narrow" w:hAnsi="Arial Narrow" w:cs="Arial Narrow"/>
          <w:sz w:val="24"/>
          <w:szCs w:val="24"/>
        </w:rPr>
        <w:t xml:space="preserve"> incrementar su uso en 17.679 consultas en los últimos cinco años.</w:t>
      </w: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i/>
          <w:sz w:val="24"/>
          <w:szCs w:val="24"/>
        </w:rPr>
      </w:pPr>
      <w:r>
        <w:rPr>
          <w:rFonts w:ascii="Arial Narrow" w:eastAsia="Arial Narrow" w:hAnsi="Arial Narrow" w:cs="Arial Narrow"/>
          <w:sz w:val="24"/>
          <w:szCs w:val="24"/>
        </w:rPr>
        <w:t>En relación con el presupuesto invertido entre 2015 y 2019, la Universidad destinó $41.377.860.754 para dotación, adecuación y mantenimiento de laboratorios, siendo 2016 y 2019, los period</w:t>
      </w:r>
      <w:r>
        <w:rPr>
          <w:rFonts w:ascii="Arial Narrow" w:eastAsia="Arial Narrow" w:hAnsi="Arial Narrow" w:cs="Arial Narrow"/>
          <w:sz w:val="24"/>
          <w:szCs w:val="24"/>
        </w:rPr>
        <w:t>os de mayor inversión en este aspecto con $12.448.697.197 y $11.118.447.105, respectivamente. Dentro de crecimiento que ha sido posible mediante la inversión de recursos para dotación, adecuación y mantenimiento, el incremento en los puntos de red, resulta</w:t>
      </w:r>
      <w:r>
        <w:rPr>
          <w:rFonts w:ascii="Arial Narrow" w:eastAsia="Arial Narrow" w:hAnsi="Arial Narrow" w:cs="Arial Narrow"/>
          <w:sz w:val="24"/>
          <w:szCs w:val="24"/>
        </w:rPr>
        <w:t xml:space="preserve"> significativo en los últimos años, como se muestra a continuación:</w:t>
      </w:r>
    </w:p>
    <w:p w:rsidR="00603D8C" w:rsidRDefault="00603D8C">
      <w:pPr>
        <w:widowControl w:val="0"/>
        <w:spacing w:before="120" w:after="120"/>
        <w:ind w:firstLine="357"/>
        <w:jc w:val="center"/>
        <w:rPr>
          <w:rFonts w:ascii="Arial Narrow" w:eastAsia="Arial Narrow" w:hAnsi="Arial Narrow" w:cs="Arial Narrow"/>
          <w:i/>
          <w:sz w:val="24"/>
          <w:szCs w:val="24"/>
        </w:rPr>
      </w:pPr>
    </w:p>
    <w:p w:rsidR="00603D8C" w:rsidRDefault="005E66C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lastRenderedPageBreak/>
        <w:t>Ilustración 1 . Crecimiento puntos de red.</w:t>
      </w:r>
      <w:r>
        <w:rPr>
          <w:noProof/>
          <w:lang w:eastAsia="es-CO"/>
        </w:rPr>
        <w:drawing>
          <wp:anchor distT="0" distB="0" distL="114300" distR="114300" simplePos="0" relativeHeight="251673600" behindDoc="0" locked="0" layoutInCell="1" hidden="0" allowOverlap="1">
            <wp:simplePos x="0" y="0"/>
            <wp:positionH relativeFrom="column">
              <wp:posOffset>-95249</wp:posOffset>
            </wp:positionH>
            <wp:positionV relativeFrom="paragraph">
              <wp:posOffset>209550</wp:posOffset>
            </wp:positionV>
            <wp:extent cx="5924550" cy="2971800"/>
            <wp:effectExtent l="0" t="0" r="0" b="0"/>
            <wp:wrapSquare wrapText="bothSides" distT="0" distB="0" distL="114300" distR="114300"/>
            <wp:docPr id="96" name="image21.png" descr="https://lh6.googleusercontent.com/bF2jAf4ZgRNXgXW1H2hYA5g4n3EYT1NfyP-dY0pAtHEWA-hrMaZKl7b48ROgdJol-LauWxF76P_Y57fdlUT2bZev2a2yxklbCENwMkZ96cCISgtRZfJutPA4BM_Y0Mj_MoP0NcI"/>
            <wp:cNvGraphicFramePr/>
            <a:graphic xmlns:a="http://schemas.openxmlformats.org/drawingml/2006/main">
              <a:graphicData uri="http://schemas.openxmlformats.org/drawingml/2006/picture">
                <pic:pic xmlns:pic="http://schemas.openxmlformats.org/drawingml/2006/picture">
                  <pic:nvPicPr>
                    <pic:cNvPr id="0" name="image21.png" descr="https://lh6.googleusercontent.com/bF2jAf4ZgRNXgXW1H2hYA5g4n3EYT1NfyP-dY0pAtHEWA-hrMaZKl7b48ROgdJol-LauWxF76P_Y57fdlUT2bZev2a2yxklbCENwMkZ96cCISgtRZfJutPA4BM_Y0Mj_MoP0NcI"/>
                    <pic:cNvPicPr preferRelativeResize="0"/>
                  </pic:nvPicPr>
                  <pic:blipFill>
                    <a:blip r:embed="rId178"/>
                    <a:srcRect l="15849" t="27612" r="35918" b="8458"/>
                    <a:stretch>
                      <a:fillRect/>
                    </a:stretch>
                  </pic:blipFill>
                  <pic:spPr>
                    <a:xfrm>
                      <a:off x="0" y="0"/>
                      <a:ext cx="5924550" cy="2971800"/>
                    </a:xfrm>
                    <a:prstGeom prst="rect">
                      <a:avLst/>
                    </a:prstGeom>
                    <a:ln/>
                  </pic:spPr>
                </pic:pic>
              </a:graphicData>
            </a:graphic>
          </wp:anchor>
        </w:drawing>
      </w:r>
    </w:p>
    <w:p w:rsidR="00603D8C" w:rsidRDefault="005E66C4">
      <w:pPr>
        <w:ind w:firstLine="357"/>
        <w:jc w:val="both"/>
        <w:rPr>
          <w:rFonts w:ascii="Arial Narrow" w:eastAsia="Arial Narrow" w:hAnsi="Arial Narrow" w:cs="Arial Narrow"/>
          <w:sz w:val="24"/>
          <w:szCs w:val="24"/>
        </w:rPr>
      </w:pPr>
      <w:r>
        <w:rPr>
          <w:rFonts w:ascii="Arial Narrow" w:eastAsia="Arial Narrow" w:hAnsi="Arial Narrow" w:cs="Arial Narrow"/>
          <w:sz w:val="24"/>
          <w:szCs w:val="24"/>
        </w:rPr>
        <w:t>   </w:t>
      </w:r>
    </w:p>
    <w:p w:rsidR="00603D8C" w:rsidRDefault="005E66C4">
      <w:pPr>
        <w:ind w:firstLine="357"/>
        <w:jc w:val="center"/>
        <w:rPr>
          <w:rFonts w:ascii="Arial Narrow" w:eastAsia="Arial Narrow" w:hAnsi="Arial Narrow" w:cs="Arial Narrow"/>
          <w:i/>
          <w:sz w:val="20"/>
          <w:szCs w:val="20"/>
        </w:rPr>
      </w:pPr>
      <w:r>
        <w:rPr>
          <w:rFonts w:ascii="Arial Narrow" w:eastAsia="Arial Narrow" w:hAnsi="Arial Narrow" w:cs="Arial Narrow"/>
          <w:i/>
          <w:sz w:val="20"/>
          <w:szCs w:val="20"/>
        </w:rPr>
        <w:t>Fuente. Coordinación General de Autoevaluación y Acreditación- Presentación visita de pares evaluadores para la renovación de la Acreditación Institucional de Alta Calidad-noviembre 2020. </w:t>
      </w:r>
    </w:p>
    <w:p w:rsidR="00603D8C" w:rsidRDefault="00603D8C">
      <w:pPr>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general el crecimiento de la Universidad en medios educativos se puede apreciar en la siguiente figura:</w:t>
      </w: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603D8C">
      <w:pPr>
        <w:ind w:left="0"/>
        <w:jc w:val="both"/>
        <w:rPr>
          <w:rFonts w:ascii="Arial Narrow" w:eastAsia="Arial Narrow" w:hAnsi="Arial Narrow" w:cs="Arial Narrow"/>
          <w:sz w:val="24"/>
          <w:szCs w:val="24"/>
        </w:rPr>
      </w:pPr>
    </w:p>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Ilustración 2 . Crecimiento puntos de red.</w:t>
      </w:r>
    </w:p>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br/>
      </w:r>
      <w:r>
        <w:rPr>
          <w:rFonts w:ascii="Arial Narrow" w:eastAsia="Arial Narrow" w:hAnsi="Arial Narrow" w:cs="Arial Narrow"/>
          <w:noProof/>
          <w:sz w:val="24"/>
          <w:szCs w:val="24"/>
          <w:lang w:eastAsia="es-CO"/>
        </w:rPr>
        <w:drawing>
          <wp:inline distT="0" distB="0" distL="0" distR="0">
            <wp:extent cx="5394168" cy="3088103"/>
            <wp:effectExtent l="0" t="0" r="0" b="0"/>
            <wp:docPr id="78" name="image16.png" descr="https://lh6.googleusercontent.com/HE2NAyXBbBMhtmjCZbkuAWDPkO7Q_B_ejcDZUbZo5Gw-VpeeiOwbxBuVBq_tZEdteYXW6P0xGGncn0Si5EcFqft5-SSvAfUXyJ8GdH7-64vHMn5gADhrEDmXA11LMDkVfvfvhnY"/>
            <wp:cNvGraphicFramePr/>
            <a:graphic xmlns:a="http://schemas.openxmlformats.org/drawingml/2006/main">
              <a:graphicData uri="http://schemas.openxmlformats.org/drawingml/2006/picture">
                <pic:pic xmlns:pic="http://schemas.openxmlformats.org/drawingml/2006/picture">
                  <pic:nvPicPr>
                    <pic:cNvPr id="0" name="image16.png" descr="https://lh6.googleusercontent.com/HE2NAyXBbBMhtmjCZbkuAWDPkO7Q_B_ejcDZUbZo5Gw-VpeeiOwbxBuVBq_tZEdteYXW6P0xGGncn0Si5EcFqft5-SSvAfUXyJ8GdH7-64vHMn5gADhrEDmXA11LMDkVfvfvhnY"/>
                    <pic:cNvPicPr preferRelativeResize="0"/>
                  </pic:nvPicPr>
                  <pic:blipFill>
                    <a:blip r:embed="rId179"/>
                    <a:srcRect l="10089" t="16547" r="13404" b="7913"/>
                    <a:stretch>
                      <a:fillRect/>
                    </a:stretch>
                  </pic:blipFill>
                  <pic:spPr>
                    <a:xfrm>
                      <a:off x="0" y="0"/>
                      <a:ext cx="5394168" cy="3088103"/>
                    </a:xfrm>
                    <a:prstGeom prst="rect">
                      <a:avLst/>
                    </a:prstGeom>
                    <a:ln/>
                  </pic:spPr>
                </pic:pic>
              </a:graphicData>
            </a:graphic>
          </wp:inline>
        </w:drawing>
      </w:r>
    </w:p>
    <w:p w:rsidR="00603D8C" w:rsidRDefault="005E66C4">
      <w:pPr>
        <w:ind w:firstLine="357"/>
        <w:jc w:val="center"/>
        <w:rPr>
          <w:rFonts w:ascii="Arial Narrow" w:eastAsia="Arial Narrow" w:hAnsi="Arial Narrow" w:cs="Arial Narrow"/>
          <w:i/>
          <w:color w:val="434343"/>
          <w:sz w:val="20"/>
          <w:szCs w:val="20"/>
        </w:rPr>
      </w:pPr>
      <w:r>
        <w:rPr>
          <w:rFonts w:ascii="Arial Narrow" w:eastAsia="Arial Narrow" w:hAnsi="Arial Narrow" w:cs="Arial Narrow"/>
          <w:i/>
          <w:color w:val="434343"/>
          <w:sz w:val="20"/>
          <w:szCs w:val="20"/>
        </w:rPr>
        <w:t xml:space="preserve">Fuente. Coordinación General de Autoevaluación y Acreditación- Presentación visita de pares </w:t>
      </w:r>
      <w:r>
        <w:rPr>
          <w:rFonts w:ascii="Arial Narrow" w:eastAsia="Arial Narrow" w:hAnsi="Arial Narrow" w:cs="Arial Narrow"/>
          <w:i/>
          <w:color w:val="434343"/>
          <w:sz w:val="20"/>
          <w:szCs w:val="20"/>
        </w:rPr>
        <w:t>evaluadores para la renovación de la Acreditación Institucional de Alta Calidad-noviembre 2020.</w:t>
      </w:r>
    </w:p>
    <w:p w:rsidR="00603D8C" w:rsidRDefault="00603D8C">
      <w:pPr>
        <w:ind w:firstLine="357"/>
        <w:jc w:val="center"/>
        <w:rPr>
          <w:rFonts w:ascii="Arial Narrow" w:eastAsia="Arial Narrow" w:hAnsi="Arial Narrow" w:cs="Arial Narrow"/>
          <w:i/>
          <w:sz w:val="20"/>
          <w:szCs w:val="20"/>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fortalecimiento de los medios educativos constituye uno de los ejes del crecimiento institucional, en los que se ha trazado una ruta de trabajo importante, </w:t>
      </w:r>
      <w:r>
        <w:rPr>
          <w:rFonts w:ascii="Arial Narrow" w:eastAsia="Arial Narrow" w:hAnsi="Arial Narrow" w:cs="Arial Narrow"/>
          <w:sz w:val="24"/>
          <w:szCs w:val="24"/>
        </w:rPr>
        <w:t>orientada a crear espacios de formación adecuados, pertinentes y suficientes para los procesos de enseñanza-aprendizaje que se gestan en la Institución, en coherencia con las necesidades de los diferentes contextos y programas académicos. En esta dirección</w:t>
      </w:r>
      <w:r>
        <w:rPr>
          <w:rFonts w:ascii="Arial Narrow" w:eastAsia="Arial Narrow" w:hAnsi="Arial Narrow" w:cs="Arial Narrow"/>
          <w:sz w:val="24"/>
          <w:szCs w:val="24"/>
        </w:rPr>
        <w:t xml:space="preserve"> se ha consolidado el </w:t>
      </w:r>
      <w:hyperlink r:id="rId180">
        <w:r>
          <w:rPr>
            <w:rFonts w:ascii="Arial Narrow" w:eastAsia="Arial Narrow" w:hAnsi="Arial Narrow" w:cs="Arial Narrow"/>
            <w:i/>
            <w:sz w:val="24"/>
            <w:szCs w:val="24"/>
            <w:u w:val="single"/>
          </w:rPr>
          <w:t>Plan Maestro de Espacios Educativos</w:t>
        </w:r>
      </w:hyperlink>
      <w:r>
        <w:rPr>
          <w:rFonts w:ascii="Arial Narrow" w:eastAsia="Arial Narrow" w:hAnsi="Arial Narrow" w:cs="Arial Narrow"/>
          <w:i/>
          <w:sz w:val="24"/>
          <w:szCs w:val="24"/>
        </w:rPr>
        <w:t xml:space="preserve">, </w:t>
      </w:r>
      <w:r>
        <w:rPr>
          <w:rFonts w:ascii="Arial Narrow" w:eastAsia="Arial Narrow" w:hAnsi="Arial Narrow" w:cs="Arial Narrow"/>
          <w:sz w:val="24"/>
          <w:szCs w:val="24"/>
        </w:rPr>
        <w:t>que plantea a partir de la renovación del concepto de espacios educativos, el recon</w:t>
      </w:r>
      <w:r>
        <w:rPr>
          <w:rFonts w:ascii="Arial Narrow" w:eastAsia="Arial Narrow" w:hAnsi="Arial Narrow" w:cs="Arial Narrow"/>
          <w:sz w:val="24"/>
          <w:szCs w:val="24"/>
        </w:rPr>
        <w:t xml:space="preserve">ocimiento de las relaciones que se dan en dichos espacios y cómo estas articulan a la Universidad con la ciudad. Desde esta mirada se ha propuesto que el </w:t>
      </w:r>
      <w:hyperlink r:id="rId181">
        <w:r>
          <w:rPr>
            <w:rFonts w:ascii="Arial Narrow" w:eastAsia="Arial Narrow" w:hAnsi="Arial Narrow" w:cs="Arial Narrow"/>
            <w:i/>
            <w:sz w:val="24"/>
            <w:szCs w:val="24"/>
            <w:u w:val="single"/>
          </w:rPr>
          <w:t>Plan Maestro de Espacios Educativos</w:t>
        </w:r>
      </w:hyperlink>
      <w:r>
        <w:rPr>
          <w:rFonts w:ascii="Arial Narrow" w:eastAsia="Arial Narrow" w:hAnsi="Arial Narrow" w:cs="Arial Narrow"/>
          <w:sz w:val="24"/>
          <w:szCs w:val="24"/>
        </w:rPr>
        <w:t xml:space="preserve"> recoja los principios institucionales que conforman el </w:t>
      </w:r>
      <w:hyperlink r:id="rId182">
        <w:r>
          <w:rPr>
            <w:rFonts w:ascii="Arial Narrow" w:eastAsia="Arial Narrow" w:hAnsi="Arial Narrow" w:cs="Arial Narrow"/>
            <w:i/>
            <w:sz w:val="24"/>
            <w:szCs w:val="24"/>
            <w:u w:val="single"/>
          </w:rPr>
          <w:t>Plan Estratégico de Desarrollo 2018-2030</w:t>
        </w:r>
      </w:hyperlink>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correspondientes a: </w:t>
      </w:r>
      <w:r>
        <w:rPr>
          <w:rFonts w:ascii="Arial Narrow" w:eastAsia="Arial Narrow" w:hAnsi="Arial Narrow" w:cs="Arial Narrow"/>
          <w:i/>
          <w:sz w:val="24"/>
          <w:szCs w:val="24"/>
        </w:rPr>
        <w:t>participación, integralidad y sostenibilidad</w:t>
      </w:r>
      <w:r>
        <w:rPr>
          <w:rFonts w:ascii="Arial Narrow" w:eastAsia="Arial Narrow" w:hAnsi="Arial Narrow" w:cs="Arial Narrow"/>
          <w:sz w:val="24"/>
          <w:szCs w:val="24"/>
        </w:rPr>
        <w:t xml:space="preserve">. De allí que el </w:t>
      </w:r>
      <w:hyperlink r:id="rId183">
        <w:r>
          <w:rPr>
            <w:rFonts w:ascii="Arial Narrow" w:eastAsia="Arial Narrow" w:hAnsi="Arial Narrow" w:cs="Arial Narrow"/>
            <w:i/>
            <w:sz w:val="24"/>
            <w:szCs w:val="24"/>
            <w:u w:val="single"/>
          </w:rPr>
          <w:t>Plan Maestro de Espacios Educativos</w:t>
        </w:r>
      </w:hyperlink>
      <w:r>
        <w:rPr>
          <w:rFonts w:ascii="Arial Narrow" w:eastAsia="Arial Narrow" w:hAnsi="Arial Narrow" w:cs="Arial Narrow"/>
          <w:i/>
          <w:sz w:val="24"/>
          <w:szCs w:val="24"/>
        </w:rPr>
        <w:t xml:space="preserve"> </w:t>
      </w:r>
      <w:r>
        <w:rPr>
          <w:rFonts w:ascii="Arial Narrow" w:eastAsia="Arial Narrow" w:hAnsi="Arial Narrow" w:cs="Arial Narrow"/>
          <w:sz w:val="24"/>
          <w:szCs w:val="24"/>
        </w:rPr>
        <w:t>plantee la importancia de reconocer que en lo</w:t>
      </w:r>
      <w:r>
        <w:rPr>
          <w:rFonts w:ascii="Arial Narrow" w:eastAsia="Arial Narrow" w:hAnsi="Arial Narrow" w:cs="Arial Narrow"/>
          <w:sz w:val="24"/>
          <w:szCs w:val="24"/>
        </w:rPr>
        <w:t>s espacios que configuran la Universidad confluyen y se movilizan diferentes conocimientos, que, en permanente transformación exigen la consolidación de espacios educativos que trasciendan el espacio institucional hacia formas de la sociedad desde una pers</w:t>
      </w:r>
      <w:r>
        <w:rPr>
          <w:rFonts w:ascii="Arial Narrow" w:eastAsia="Arial Narrow" w:hAnsi="Arial Narrow" w:cs="Arial Narrow"/>
          <w:sz w:val="24"/>
          <w:szCs w:val="24"/>
        </w:rPr>
        <w:t>pectiva crítica. Abordar de este modo el conocimiento y los intercambios que sustentan la razón de ser de la Universidad, implica contar con infraestructura y medios educativos que posibiliten tales interacciones desde una perspectiva crítica que se orient</w:t>
      </w:r>
      <w:r>
        <w:rPr>
          <w:rFonts w:ascii="Arial Narrow" w:eastAsia="Arial Narrow" w:hAnsi="Arial Narrow" w:cs="Arial Narrow"/>
          <w:sz w:val="24"/>
          <w:szCs w:val="24"/>
        </w:rPr>
        <w:t xml:space="preserve">a a la transformación del escenario social. </w:t>
      </w:r>
    </w:p>
    <w:p w:rsidR="00603D8C" w:rsidRDefault="00603D8C">
      <w:pPr>
        <w:ind w:firstLine="357"/>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Esta concepción deriva en reconocer que el crecimiento, el fortalecimiento y la consolidación de espacios educativos, está situado en la necesaria articulación entre una infraestructura física y tecnológica ade</w:t>
      </w:r>
      <w:r>
        <w:rPr>
          <w:rFonts w:ascii="Arial Narrow" w:eastAsia="Arial Narrow" w:hAnsi="Arial Narrow" w:cs="Arial Narrow"/>
          <w:sz w:val="24"/>
          <w:szCs w:val="24"/>
        </w:rPr>
        <w:t>cuada, pertinente, suficiente y, en medios educativos que responden a las condiciones específicas de las áreas de formación que constituyen la propuesta académica de la Universidad. Un hecho que, reconoce el contexto particular de cada uno de los programas</w:t>
      </w:r>
      <w:r>
        <w:rPr>
          <w:rFonts w:ascii="Arial Narrow" w:eastAsia="Arial Narrow" w:hAnsi="Arial Narrow" w:cs="Arial Narrow"/>
          <w:sz w:val="24"/>
          <w:szCs w:val="24"/>
        </w:rPr>
        <w:t xml:space="preserve"> a la vez que los acoge en una comprensión global de la Universidad, que, se construye desde la colectividad. Actualmente, el </w:t>
      </w:r>
      <w:hyperlink r:id="rId184">
        <w:r>
          <w:rPr>
            <w:rFonts w:ascii="Arial Narrow" w:eastAsia="Arial Narrow" w:hAnsi="Arial Narrow" w:cs="Arial Narrow"/>
            <w:i/>
            <w:sz w:val="24"/>
            <w:szCs w:val="24"/>
            <w:u w:val="single"/>
          </w:rPr>
          <w:t>Plan Estratégico de Desarrollo 2018-203</w:t>
        </w:r>
        <w:r>
          <w:rPr>
            <w:rFonts w:ascii="Arial Narrow" w:eastAsia="Arial Narrow" w:hAnsi="Arial Narrow" w:cs="Arial Narrow"/>
            <w:i/>
            <w:sz w:val="24"/>
            <w:szCs w:val="24"/>
            <w:u w:val="single"/>
          </w:rPr>
          <w:t>0</w:t>
        </w:r>
      </w:hyperlink>
      <w:r>
        <w:rPr>
          <w:rFonts w:ascii="Arial Narrow" w:eastAsia="Arial Narrow" w:hAnsi="Arial Narrow" w:cs="Arial Narrow"/>
          <w:i/>
          <w:sz w:val="24"/>
          <w:szCs w:val="24"/>
        </w:rPr>
        <w:t xml:space="preserve">, </w:t>
      </w:r>
      <w:r>
        <w:rPr>
          <w:rFonts w:ascii="Arial Narrow" w:eastAsia="Arial Narrow" w:hAnsi="Arial Narrow" w:cs="Arial Narrow"/>
          <w:sz w:val="24"/>
          <w:szCs w:val="24"/>
        </w:rPr>
        <w:t>está siendo consolidado por la Universidad, a partir de acciones como:</w:t>
      </w:r>
    </w:p>
    <w:p w:rsidR="00603D8C" w:rsidRDefault="00603D8C">
      <w:pPr>
        <w:ind w:firstLine="357"/>
        <w:rPr>
          <w:rFonts w:ascii="Arial Narrow" w:eastAsia="Arial Narrow" w:hAnsi="Arial Narrow" w:cs="Arial Narrow"/>
          <w:sz w:val="24"/>
          <w:szCs w:val="24"/>
        </w:rPr>
      </w:pPr>
    </w:p>
    <w:p w:rsidR="00603D8C" w:rsidRDefault="005E66C4">
      <w:pPr>
        <w:numPr>
          <w:ilvl w:val="0"/>
          <w:numId w:val="43"/>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Elaboración de un diagnóstico para la construcción del </w:t>
      </w:r>
      <w:hyperlink r:id="rId185">
        <w:r>
          <w:rPr>
            <w:rFonts w:ascii="Arial Narrow" w:eastAsia="Arial Narrow" w:hAnsi="Arial Narrow" w:cs="Arial Narrow"/>
            <w:i/>
            <w:sz w:val="24"/>
            <w:szCs w:val="24"/>
            <w:u w:val="single"/>
          </w:rPr>
          <w:t>Plan Estratégico de Desarrollo 2018</w:t>
        </w:r>
        <w:r>
          <w:rPr>
            <w:rFonts w:ascii="Arial Narrow" w:eastAsia="Arial Narrow" w:hAnsi="Arial Narrow" w:cs="Arial Narrow"/>
            <w:i/>
            <w:sz w:val="24"/>
            <w:szCs w:val="24"/>
            <w:u w:val="single"/>
          </w:rPr>
          <w:t>-2030</w:t>
        </w:r>
      </w:hyperlink>
      <w:r>
        <w:rPr>
          <w:rFonts w:ascii="Arial Narrow" w:eastAsia="Arial Narrow" w:hAnsi="Arial Narrow" w:cs="Arial Narrow"/>
          <w:i/>
          <w:sz w:val="24"/>
          <w:szCs w:val="24"/>
        </w:rPr>
        <w:t>.</w:t>
      </w:r>
    </w:p>
    <w:p w:rsidR="00603D8C" w:rsidRDefault="005E66C4">
      <w:pPr>
        <w:numPr>
          <w:ilvl w:val="0"/>
          <w:numId w:val="43"/>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Definición de elementos cualitativos de cada una de las sedes de la Universidad para la construcción del </w:t>
      </w:r>
      <w:hyperlink r:id="rId186">
        <w:r>
          <w:rPr>
            <w:rFonts w:ascii="Arial Narrow" w:eastAsia="Arial Narrow" w:hAnsi="Arial Narrow" w:cs="Arial Narrow"/>
            <w:i/>
            <w:sz w:val="24"/>
            <w:szCs w:val="24"/>
            <w:u w:val="single"/>
          </w:rPr>
          <w:t>Plan Estratégico de Desarrollo 2018-2030</w:t>
        </w:r>
      </w:hyperlink>
      <w:r>
        <w:rPr>
          <w:rFonts w:ascii="Arial Narrow" w:eastAsia="Arial Narrow" w:hAnsi="Arial Narrow" w:cs="Arial Narrow"/>
          <w:i/>
          <w:sz w:val="24"/>
          <w:szCs w:val="24"/>
        </w:rPr>
        <w:t xml:space="preserve">. </w:t>
      </w:r>
      <w:r>
        <w:rPr>
          <w:rFonts w:ascii="Arial Narrow" w:eastAsia="Arial Narrow" w:hAnsi="Arial Narrow" w:cs="Arial Narrow"/>
          <w:sz w:val="24"/>
          <w:szCs w:val="24"/>
        </w:rPr>
        <w:t> </w:t>
      </w:r>
    </w:p>
    <w:p w:rsidR="00603D8C" w:rsidRDefault="005E66C4">
      <w:pPr>
        <w:numPr>
          <w:ilvl w:val="0"/>
          <w:numId w:val="43"/>
        </w:num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Construcc</w:t>
      </w:r>
      <w:r>
        <w:rPr>
          <w:rFonts w:ascii="Arial Narrow" w:eastAsia="Arial Narrow" w:hAnsi="Arial Narrow" w:cs="Arial Narrow"/>
          <w:sz w:val="24"/>
          <w:szCs w:val="24"/>
        </w:rPr>
        <w:t>ión de un documento de discusión que aporte a definir la ruta de trabajo que aportará al fortalecimiento de la infraestructura física y tecnológica de la Universidad, así como, de los medios educativos con los que cuenta.  </w:t>
      </w: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En el caso particular de la Facultad de Ingeniería, el monto asignado para la dotación de laboratorios corresponde a $ 531.993.934, de los cuales se ejecutaron $ $ 531.377.435 a 2019, con un saldo de $ $ 616.499; de la proyección de recursos para la adquis</w:t>
      </w:r>
      <w:r>
        <w:rPr>
          <w:rFonts w:ascii="Arial Narrow" w:eastAsia="Arial Narrow" w:hAnsi="Arial Narrow" w:cs="Arial Narrow"/>
          <w:sz w:val="24"/>
          <w:szCs w:val="24"/>
        </w:rPr>
        <w:t>ición de software se destinaron $ $ 146.995.761, se ejecutaron $ $ 145.673.574 y se reportó a 2019 pendiente por ejecutar $ $ 1.322.187; para la compra de computadores se invirtieron $79.016.000, ejecutados en su totalidad en 16 nuevo computadores para las</w:t>
      </w:r>
      <w:r>
        <w:rPr>
          <w:rFonts w:ascii="Arial Narrow" w:eastAsia="Arial Narrow" w:hAnsi="Arial Narrow" w:cs="Arial Narrow"/>
          <w:sz w:val="24"/>
          <w:szCs w:val="24"/>
        </w:rPr>
        <w:t xml:space="preserve"> salas de cómputo de la Facultad. En lo que tiene que ver con el mantenimiento de los equipos se destinaron $178.167.354, se invirtieron $1177.759.484, con una ejecución pendiente de $407.870 y, en lo que tiene que ver con la compra de insumos se proyectó </w:t>
      </w:r>
      <w:r>
        <w:rPr>
          <w:rFonts w:ascii="Arial Narrow" w:eastAsia="Arial Narrow" w:hAnsi="Arial Narrow" w:cs="Arial Narrow"/>
          <w:sz w:val="24"/>
          <w:szCs w:val="24"/>
        </w:rPr>
        <w:t>una inversión de $315.004.003, se ejecutaron $296.035.978 y no se ejecutaron $18.968.025. </w:t>
      </w: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Cambios como los enunciados y perspectivas como las adoptadas por la Universidad, aportan a que se presenten resultados como: </w:t>
      </w:r>
    </w:p>
    <w:p w:rsidR="00603D8C" w:rsidRDefault="00603D8C">
      <w:pPr>
        <w:ind w:firstLine="357"/>
        <w:rPr>
          <w:rFonts w:ascii="Arial Narrow" w:eastAsia="Arial Narrow" w:hAnsi="Arial Narrow" w:cs="Arial Narrow"/>
          <w:sz w:val="24"/>
          <w:szCs w:val="24"/>
        </w:rPr>
      </w:pPr>
    </w:p>
    <w:p w:rsidR="00603D8C" w:rsidRDefault="005E66C4">
      <w:pPr>
        <w:numPr>
          <w:ilvl w:val="0"/>
          <w:numId w:val="47"/>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Incremento en el número de recursos </w:t>
      </w:r>
      <w:r>
        <w:rPr>
          <w:rFonts w:ascii="Arial Narrow" w:eastAsia="Arial Narrow" w:hAnsi="Arial Narrow" w:cs="Arial Narrow"/>
          <w:sz w:val="24"/>
          <w:szCs w:val="24"/>
        </w:rPr>
        <w:t>de carácter multidisciplinar, facilitando a la incursión en campos de interés que les propone el Proyecto Curricular, mediante la consulta de material bibliográfico y electrónico disponible.    </w:t>
      </w:r>
    </w:p>
    <w:p w:rsidR="00603D8C" w:rsidRDefault="005E66C4">
      <w:pPr>
        <w:numPr>
          <w:ilvl w:val="0"/>
          <w:numId w:val="47"/>
        </w:numPr>
        <w:jc w:val="both"/>
        <w:rPr>
          <w:rFonts w:ascii="Arial Narrow" w:eastAsia="Arial Narrow" w:hAnsi="Arial Narrow" w:cs="Arial Narrow"/>
          <w:sz w:val="24"/>
          <w:szCs w:val="24"/>
        </w:rPr>
      </w:pPr>
      <w:r>
        <w:rPr>
          <w:rFonts w:ascii="Arial Narrow" w:eastAsia="Arial Narrow" w:hAnsi="Arial Narrow" w:cs="Arial Narrow"/>
          <w:sz w:val="24"/>
          <w:szCs w:val="24"/>
        </w:rPr>
        <w:t>Apropiación de los recursos disponibles por parte de la comun</w:t>
      </w:r>
      <w:r>
        <w:rPr>
          <w:rFonts w:ascii="Arial Narrow" w:eastAsia="Arial Narrow" w:hAnsi="Arial Narrow" w:cs="Arial Narrow"/>
          <w:sz w:val="24"/>
          <w:szCs w:val="24"/>
        </w:rPr>
        <w:t>idad.</w:t>
      </w:r>
    </w:p>
    <w:p w:rsidR="00603D8C" w:rsidRDefault="005E66C4">
      <w:pPr>
        <w:numPr>
          <w:ilvl w:val="0"/>
          <w:numId w:val="47"/>
        </w:numPr>
        <w:jc w:val="both"/>
        <w:rPr>
          <w:rFonts w:ascii="Arial Narrow" w:eastAsia="Arial Narrow" w:hAnsi="Arial Narrow" w:cs="Arial Narrow"/>
          <w:sz w:val="24"/>
          <w:szCs w:val="24"/>
        </w:rPr>
      </w:pPr>
      <w:r>
        <w:rPr>
          <w:rFonts w:ascii="Arial Narrow" w:eastAsia="Arial Narrow" w:hAnsi="Arial Narrow" w:cs="Arial Narrow"/>
          <w:sz w:val="24"/>
          <w:szCs w:val="24"/>
        </w:rPr>
        <w:t>Facilidad en la consulta de información pertinente para el estudio y comprensión de las áreas de conocimiento de los Proyectos Curriculares.        </w:t>
      </w: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Ahora bien, en relación con el fortalecimiento de los medios educativos y la planeación necesaria pa</w:t>
      </w:r>
      <w:r>
        <w:rPr>
          <w:rFonts w:ascii="Arial Narrow" w:eastAsia="Arial Narrow" w:hAnsi="Arial Narrow" w:cs="Arial Narrow"/>
          <w:sz w:val="24"/>
          <w:szCs w:val="24"/>
        </w:rPr>
        <w:t>ra tal fin, en la proyección de la Universidad se han consolidado los siguientes proyectos: </w:t>
      </w:r>
    </w:p>
    <w:p w:rsidR="00603D8C" w:rsidRDefault="00603D8C">
      <w:pPr>
        <w:ind w:firstLine="357"/>
        <w:rPr>
          <w:rFonts w:ascii="Arial Narrow" w:eastAsia="Arial Narrow" w:hAnsi="Arial Narrow" w:cs="Arial Narrow"/>
          <w:sz w:val="24"/>
          <w:szCs w:val="24"/>
        </w:rPr>
      </w:pPr>
    </w:p>
    <w:p w:rsidR="00603D8C" w:rsidRDefault="005E66C4">
      <w:pPr>
        <w:numPr>
          <w:ilvl w:val="0"/>
          <w:numId w:val="23"/>
        </w:numPr>
        <w:jc w:val="both"/>
        <w:rPr>
          <w:rFonts w:ascii="Arial Narrow" w:eastAsia="Arial Narrow" w:hAnsi="Arial Narrow" w:cs="Arial Narrow"/>
          <w:sz w:val="24"/>
          <w:szCs w:val="24"/>
        </w:rPr>
      </w:pPr>
      <w:r>
        <w:rPr>
          <w:rFonts w:ascii="Arial Narrow" w:eastAsia="Arial Narrow" w:hAnsi="Arial Narrow" w:cs="Arial Narrow"/>
          <w:i/>
          <w:sz w:val="24"/>
          <w:szCs w:val="24"/>
        </w:rPr>
        <w:t>Proyecto de inversión 2020-2024-Proyecto No 7899 Fortalecimiento y modernización de la Infraestructura tecnológica de la UDFJC</w:t>
      </w:r>
      <w:r>
        <w:rPr>
          <w:rFonts w:ascii="Arial Narrow" w:eastAsia="Arial Narrow" w:hAnsi="Arial Narrow" w:cs="Arial Narrow"/>
          <w:sz w:val="24"/>
          <w:szCs w:val="24"/>
        </w:rPr>
        <w:t>, el cual cuenta con una inversión a</w:t>
      </w:r>
      <w:r>
        <w:rPr>
          <w:rFonts w:ascii="Arial Narrow" w:eastAsia="Arial Narrow" w:hAnsi="Arial Narrow" w:cs="Arial Narrow"/>
          <w:sz w:val="24"/>
          <w:szCs w:val="24"/>
        </w:rPr>
        <w:t xml:space="preserve"> 2020 de $ 2.193.966.480 y proyecta a 2024 contar con una inversión de $ 17.863.939.063. El impacto esperado con este proyecto se relaciona a continuación:</w:t>
      </w:r>
      <w:r>
        <w:rPr>
          <w:rFonts w:ascii="Arial Narrow" w:eastAsia="Arial Narrow" w:hAnsi="Arial Narrow" w:cs="Arial Narrow"/>
          <w:sz w:val="24"/>
          <w:szCs w:val="24"/>
        </w:rPr>
        <w:br/>
      </w:r>
    </w:p>
    <w:p w:rsidR="00603D8C" w:rsidRDefault="005E66C4">
      <w:pPr>
        <w:numPr>
          <w:ilvl w:val="0"/>
          <w:numId w:val="48"/>
        </w:numPr>
        <w:ind w:left="1440"/>
        <w:jc w:val="both"/>
        <w:rPr>
          <w:rFonts w:ascii="Arial Narrow" w:eastAsia="Arial Narrow" w:hAnsi="Arial Narrow" w:cs="Arial Narrow"/>
          <w:sz w:val="24"/>
          <w:szCs w:val="24"/>
        </w:rPr>
      </w:pPr>
      <w:r>
        <w:rPr>
          <w:rFonts w:ascii="Arial Narrow" w:eastAsia="Arial Narrow" w:hAnsi="Arial Narrow" w:cs="Arial Narrow"/>
          <w:sz w:val="24"/>
          <w:szCs w:val="24"/>
        </w:rPr>
        <w:t>Sistema integral de información OAS. Mantener y desarrollar aplicativos que mejoren y optimicen los</w:t>
      </w:r>
      <w:r>
        <w:rPr>
          <w:rFonts w:ascii="Arial Narrow" w:eastAsia="Arial Narrow" w:hAnsi="Arial Narrow" w:cs="Arial Narrow"/>
          <w:sz w:val="24"/>
          <w:szCs w:val="24"/>
        </w:rPr>
        <w:t xml:space="preserve"> procesos tanto en la parte misional como en la de apoyo.</w:t>
      </w:r>
    </w:p>
    <w:p w:rsidR="00603D8C" w:rsidRDefault="005E66C4">
      <w:pPr>
        <w:numPr>
          <w:ilvl w:val="0"/>
          <w:numId w:val="48"/>
        </w:numPr>
        <w:ind w:left="1440"/>
        <w:jc w:val="both"/>
        <w:rPr>
          <w:rFonts w:ascii="Arial Narrow" w:eastAsia="Arial Narrow" w:hAnsi="Arial Narrow" w:cs="Arial Narrow"/>
          <w:sz w:val="24"/>
          <w:szCs w:val="24"/>
        </w:rPr>
      </w:pPr>
      <w:r>
        <w:rPr>
          <w:rFonts w:ascii="Arial Narrow" w:eastAsia="Arial Narrow" w:hAnsi="Arial Narrow" w:cs="Arial Narrow"/>
          <w:sz w:val="24"/>
          <w:szCs w:val="24"/>
        </w:rPr>
        <w:t>Sistema Integral de Información – RITA. Investigación y Academia a través de redes académicas (RENATA, RED CLARA, Internet 2).</w:t>
      </w:r>
    </w:p>
    <w:p w:rsidR="00603D8C" w:rsidRDefault="00603D8C">
      <w:pPr>
        <w:ind w:left="720"/>
        <w:jc w:val="both"/>
        <w:rPr>
          <w:rFonts w:ascii="Arial Narrow" w:eastAsia="Arial Narrow" w:hAnsi="Arial Narrow" w:cs="Arial Narrow"/>
          <w:sz w:val="24"/>
          <w:szCs w:val="24"/>
        </w:rPr>
      </w:pPr>
    </w:p>
    <w:p w:rsidR="00603D8C" w:rsidRDefault="005E66C4">
      <w:pPr>
        <w:numPr>
          <w:ilvl w:val="0"/>
          <w:numId w:val="10"/>
        </w:numPr>
        <w:jc w:val="both"/>
        <w:rPr>
          <w:rFonts w:ascii="Arial Narrow" w:eastAsia="Arial Narrow" w:hAnsi="Arial Narrow" w:cs="Arial Narrow"/>
          <w:sz w:val="24"/>
          <w:szCs w:val="24"/>
        </w:rPr>
      </w:pPr>
      <w:r>
        <w:rPr>
          <w:rFonts w:ascii="Arial Narrow" w:eastAsia="Arial Narrow" w:hAnsi="Arial Narrow" w:cs="Arial Narrow"/>
          <w:i/>
          <w:sz w:val="24"/>
          <w:szCs w:val="24"/>
        </w:rPr>
        <w:t>Proyecto No 7878 Fortalecimiento, fomento y desarrollo de entornos vir</w:t>
      </w:r>
      <w:r>
        <w:rPr>
          <w:rFonts w:ascii="Arial Narrow" w:eastAsia="Arial Narrow" w:hAnsi="Arial Narrow" w:cs="Arial Narrow"/>
          <w:i/>
          <w:sz w:val="24"/>
          <w:szCs w:val="24"/>
        </w:rPr>
        <w:t>tuales en la UDFJC</w:t>
      </w:r>
      <w:r>
        <w:rPr>
          <w:rFonts w:ascii="Arial Narrow" w:eastAsia="Arial Narrow" w:hAnsi="Arial Narrow" w:cs="Arial Narrow"/>
          <w:sz w:val="24"/>
          <w:szCs w:val="24"/>
        </w:rPr>
        <w:t>, el cual cuenta con una ejecución a 2020 de 2020 $ 1.171.288.114 y se proyecta a 2024 una inversión de $ 4.472.888.114. El impacto asociado a este proceso se presenta en la siguiente figura:</w:t>
      </w:r>
    </w:p>
    <w:p w:rsidR="00603D8C" w:rsidRDefault="005E66C4">
      <w:pPr>
        <w:spacing w:after="200"/>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Ilustración 3 . Impacto del proyecto 7878.</w:t>
      </w:r>
      <w:r>
        <w:rPr>
          <w:rFonts w:ascii="Arial Narrow" w:eastAsia="Arial Narrow" w:hAnsi="Arial Narrow" w:cs="Arial Narrow"/>
          <w:noProof/>
          <w:sz w:val="24"/>
          <w:szCs w:val="24"/>
          <w:lang w:eastAsia="es-CO"/>
        </w:rPr>
        <w:drawing>
          <wp:inline distT="0" distB="0" distL="114300" distR="114300">
            <wp:extent cx="6105525" cy="3535680"/>
            <wp:effectExtent l="0" t="0" r="0" b="0"/>
            <wp:docPr id="70" name="image10.png" descr="https://lh5.googleusercontent.com/wL63l2SWkpIRoApy2dB8SOumoEY-sD-Lkhslti36-d6ZdRK16QMY6cDbP0OMUROhIccYpOG-rCWqt2UEK2KttJCfs-NdRC73-XRFBNXdPqiAoWIH2SyZ3tWgbsOiqOEhwRRymqI"/>
            <wp:cNvGraphicFramePr/>
            <a:graphic xmlns:a="http://schemas.openxmlformats.org/drawingml/2006/main">
              <a:graphicData uri="http://schemas.openxmlformats.org/drawingml/2006/picture">
                <pic:pic xmlns:pic="http://schemas.openxmlformats.org/drawingml/2006/picture">
                  <pic:nvPicPr>
                    <pic:cNvPr id="0" name="image10.png" descr="https://lh5.googleusercontent.com/wL63l2SWkpIRoApy2dB8SOumoEY-sD-Lkhslti36-d6ZdRK16QMY6cDbP0OMUROhIccYpOG-rCWqt2UEK2KttJCfs-NdRC73-XRFBNXdPqiAoWIH2SyZ3tWgbsOiqOEhwRRymqI"/>
                    <pic:cNvPicPr preferRelativeResize="0"/>
                  </pic:nvPicPr>
                  <pic:blipFill>
                    <a:blip r:embed="rId187"/>
                    <a:srcRect l="17781" t="15966" r="26482" b="12325"/>
                    <a:stretch>
                      <a:fillRect/>
                    </a:stretch>
                  </pic:blipFill>
                  <pic:spPr>
                    <a:xfrm>
                      <a:off x="0" y="0"/>
                      <a:ext cx="6105525" cy="3535680"/>
                    </a:xfrm>
                    <a:prstGeom prst="rect">
                      <a:avLst/>
                    </a:prstGeom>
                    <a:ln/>
                  </pic:spPr>
                </pic:pic>
              </a:graphicData>
            </a:graphic>
          </wp:inline>
        </w:drawing>
      </w:r>
    </w:p>
    <w:p w:rsidR="00603D8C" w:rsidRDefault="005E66C4">
      <w:pPr>
        <w:ind w:firstLine="357"/>
        <w:jc w:val="center"/>
        <w:rPr>
          <w:rFonts w:ascii="Arial Narrow" w:eastAsia="Arial Narrow" w:hAnsi="Arial Narrow" w:cs="Arial Narrow"/>
          <w:i/>
          <w:color w:val="434343"/>
          <w:sz w:val="20"/>
          <w:szCs w:val="20"/>
        </w:rPr>
      </w:pPr>
      <w:r>
        <w:rPr>
          <w:rFonts w:ascii="Arial Narrow" w:eastAsia="Arial Narrow" w:hAnsi="Arial Narrow" w:cs="Arial Narrow"/>
          <w:i/>
          <w:color w:val="434343"/>
          <w:sz w:val="20"/>
          <w:szCs w:val="20"/>
        </w:rPr>
        <w:t>Fuente. Coordinación General de Autoevaluación y Acreditación- Presentación visita de pares evaluadores para la renovación de la Acreditación Institucional de Alta Calidad-noviembre 2020. </w:t>
      </w:r>
    </w:p>
    <w:p w:rsidR="00603D8C" w:rsidRDefault="00603D8C">
      <w:pPr>
        <w:rPr>
          <w:rFonts w:ascii="Arial Narrow" w:eastAsia="Arial Narrow" w:hAnsi="Arial Narrow" w:cs="Arial Narrow"/>
          <w:sz w:val="24"/>
          <w:szCs w:val="24"/>
        </w:rPr>
      </w:pPr>
    </w:p>
    <w:p w:rsidR="00603D8C" w:rsidRDefault="005E66C4">
      <w:pPr>
        <w:numPr>
          <w:ilvl w:val="0"/>
          <w:numId w:val="30"/>
        </w:numPr>
        <w:jc w:val="both"/>
        <w:rPr>
          <w:rFonts w:ascii="Arial Narrow" w:eastAsia="Arial Narrow" w:hAnsi="Arial Narrow" w:cs="Arial Narrow"/>
          <w:sz w:val="24"/>
          <w:szCs w:val="24"/>
        </w:rPr>
      </w:pPr>
      <w:r>
        <w:rPr>
          <w:rFonts w:ascii="Arial Narrow" w:eastAsia="Arial Narrow" w:hAnsi="Arial Narrow" w:cs="Arial Narrow"/>
          <w:i/>
          <w:sz w:val="24"/>
          <w:szCs w:val="24"/>
        </w:rPr>
        <w:t>Proyecto No 7866 Fortalecimiento a la Promoción para la Excelencia Académica</w:t>
      </w:r>
      <w:r>
        <w:rPr>
          <w:rFonts w:ascii="Arial Narrow" w:eastAsia="Arial Narrow" w:hAnsi="Arial Narrow" w:cs="Arial Narrow"/>
          <w:sz w:val="24"/>
          <w:szCs w:val="24"/>
        </w:rPr>
        <w:t>, es un proyecto que a 2020 reporta una inversión de $894.000.000 y se proyecta que a 2024 esta sea de $4.894.000.000. El impacto que se espera con este proyecto es:</w:t>
      </w:r>
    </w:p>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br/>
      </w:r>
    </w:p>
    <w:p w:rsidR="00603D8C" w:rsidRDefault="005E66C4">
      <w:pPr>
        <w:numPr>
          <w:ilvl w:val="0"/>
          <w:numId w:val="18"/>
        </w:numPr>
        <w:ind w:left="1440"/>
        <w:jc w:val="both"/>
        <w:rPr>
          <w:rFonts w:ascii="Arial Narrow" w:eastAsia="Arial Narrow" w:hAnsi="Arial Narrow" w:cs="Arial Narrow"/>
          <w:sz w:val="24"/>
          <w:szCs w:val="24"/>
        </w:rPr>
      </w:pPr>
      <w:r>
        <w:rPr>
          <w:rFonts w:ascii="Arial Narrow" w:eastAsia="Arial Narrow" w:hAnsi="Arial Narrow" w:cs="Arial Narrow"/>
          <w:sz w:val="24"/>
          <w:szCs w:val="24"/>
        </w:rPr>
        <w:t>Asesoría y a</w:t>
      </w:r>
      <w:r>
        <w:rPr>
          <w:rFonts w:ascii="Arial Narrow" w:eastAsia="Arial Narrow" w:hAnsi="Arial Narrow" w:cs="Arial Narrow"/>
          <w:sz w:val="24"/>
          <w:szCs w:val="24"/>
        </w:rPr>
        <w:t>poyo a estudiantes en riesgo de perder la calidad de estudiante.</w:t>
      </w:r>
    </w:p>
    <w:p w:rsidR="00603D8C" w:rsidRDefault="005E66C4">
      <w:pPr>
        <w:numPr>
          <w:ilvl w:val="0"/>
          <w:numId w:val="18"/>
        </w:numPr>
        <w:ind w:left="1440"/>
        <w:jc w:val="both"/>
        <w:rPr>
          <w:rFonts w:ascii="Arial Narrow" w:eastAsia="Arial Narrow" w:hAnsi="Arial Narrow" w:cs="Arial Narrow"/>
          <w:sz w:val="24"/>
          <w:szCs w:val="24"/>
        </w:rPr>
      </w:pPr>
      <w:r>
        <w:rPr>
          <w:rFonts w:ascii="Arial Narrow" w:eastAsia="Arial Narrow" w:hAnsi="Arial Narrow" w:cs="Arial Narrow"/>
          <w:sz w:val="24"/>
          <w:szCs w:val="24"/>
        </w:rPr>
        <w:t>Desarrollo de talleres y actividades orientadas a disminuir la deserción.</w:t>
      </w:r>
    </w:p>
    <w:p w:rsidR="00603D8C" w:rsidRDefault="005E66C4">
      <w:pPr>
        <w:numPr>
          <w:ilvl w:val="0"/>
          <w:numId w:val="18"/>
        </w:numPr>
        <w:ind w:left="1440"/>
        <w:jc w:val="both"/>
        <w:rPr>
          <w:rFonts w:ascii="Arial Narrow" w:eastAsia="Arial Narrow" w:hAnsi="Arial Narrow" w:cs="Arial Narrow"/>
          <w:sz w:val="24"/>
          <w:szCs w:val="24"/>
        </w:rPr>
      </w:pPr>
      <w:r>
        <w:rPr>
          <w:rFonts w:ascii="Arial Narrow" w:eastAsia="Arial Narrow" w:hAnsi="Arial Narrow" w:cs="Arial Narrow"/>
          <w:sz w:val="24"/>
          <w:szCs w:val="24"/>
        </w:rPr>
        <w:t>Creación de la línea de atención de permanencia.</w:t>
      </w:r>
    </w:p>
    <w:p w:rsidR="00603D8C" w:rsidRDefault="005E66C4">
      <w:pPr>
        <w:numPr>
          <w:ilvl w:val="0"/>
          <w:numId w:val="18"/>
        </w:numPr>
        <w:ind w:left="1440"/>
        <w:jc w:val="both"/>
        <w:rPr>
          <w:rFonts w:ascii="Arial Narrow" w:eastAsia="Arial Narrow" w:hAnsi="Arial Narrow" w:cs="Arial Narrow"/>
          <w:sz w:val="24"/>
          <w:szCs w:val="24"/>
        </w:rPr>
      </w:pPr>
      <w:r>
        <w:rPr>
          <w:rFonts w:ascii="Arial Narrow" w:eastAsia="Arial Narrow" w:hAnsi="Arial Narrow" w:cs="Arial Narrow"/>
          <w:sz w:val="24"/>
          <w:szCs w:val="24"/>
        </w:rPr>
        <w:t>Atenciones de tutorías y psicopedagógicas.</w:t>
      </w:r>
    </w:p>
    <w:p w:rsidR="00603D8C" w:rsidRDefault="00603D8C">
      <w:pPr>
        <w:ind w:left="1440"/>
        <w:jc w:val="both"/>
        <w:rPr>
          <w:rFonts w:ascii="Arial Narrow" w:eastAsia="Arial Narrow" w:hAnsi="Arial Narrow" w:cs="Arial Narrow"/>
          <w:sz w:val="24"/>
          <w:szCs w:val="24"/>
        </w:rPr>
      </w:pPr>
    </w:p>
    <w:p w:rsidR="00603D8C" w:rsidRDefault="005E66C4">
      <w:pPr>
        <w:numPr>
          <w:ilvl w:val="0"/>
          <w:numId w:val="32"/>
        </w:numPr>
        <w:jc w:val="both"/>
        <w:rPr>
          <w:rFonts w:ascii="Arial Narrow" w:eastAsia="Arial Narrow" w:hAnsi="Arial Narrow" w:cs="Arial Narrow"/>
          <w:i/>
          <w:sz w:val="24"/>
          <w:szCs w:val="24"/>
        </w:rPr>
      </w:pPr>
      <w:r>
        <w:rPr>
          <w:rFonts w:ascii="Arial Narrow" w:eastAsia="Arial Narrow" w:hAnsi="Arial Narrow" w:cs="Arial Narrow"/>
          <w:i/>
          <w:sz w:val="24"/>
          <w:szCs w:val="24"/>
        </w:rPr>
        <w:t>Proyecto No 7821 Fortale</w:t>
      </w:r>
      <w:r>
        <w:rPr>
          <w:rFonts w:ascii="Arial Narrow" w:eastAsia="Arial Narrow" w:hAnsi="Arial Narrow" w:cs="Arial Narrow"/>
          <w:i/>
          <w:sz w:val="24"/>
          <w:szCs w:val="24"/>
        </w:rPr>
        <w:t xml:space="preserve">cimiento y Dotación de Laboratorios, talleres, centros y aulas de la UDFJC, </w:t>
      </w:r>
      <w:r>
        <w:rPr>
          <w:rFonts w:ascii="Arial Narrow" w:eastAsia="Arial Narrow" w:hAnsi="Arial Narrow" w:cs="Arial Narrow"/>
          <w:sz w:val="24"/>
          <w:szCs w:val="24"/>
        </w:rPr>
        <w:t>a 2020 se reportan recursos por $ 4.760.000.000 y se proyectan a 2024 $26.928.800.000. El impacto esperado con el proyecto, plantea laboratorios equipados con la dotación necesaria</w:t>
      </w:r>
      <w:r>
        <w:rPr>
          <w:rFonts w:ascii="Arial Narrow" w:eastAsia="Arial Narrow" w:hAnsi="Arial Narrow" w:cs="Arial Narrow"/>
          <w:sz w:val="24"/>
          <w:szCs w:val="24"/>
        </w:rPr>
        <w:t xml:space="preserve"> para atender a las demandas del mundo actual y brindar procesos de formación de calidad.   </w:t>
      </w:r>
    </w:p>
    <w:p w:rsidR="00603D8C" w:rsidRDefault="00603D8C">
      <w:pPr>
        <w:ind w:firstLine="357"/>
        <w:rPr>
          <w:rFonts w:ascii="Arial Narrow" w:eastAsia="Arial Narrow" w:hAnsi="Arial Narrow" w:cs="Arial Narrow"/>
          <w:sz w:val="24"/>
          <w:szCs w:val="24"/>
        </w:rPr>
      </w:pPr>
    </w:p>
    <w:p w:rsidR="00603D8C" w:rsidRDefault="005E66C4">
      <w:pPr>
        <w:numPr>
          <w:ilvl w:val="0"/>
          <w:numId w:val="33"/>
        </w:numPr>
        <w:jc w:val="both"/>
        <w:rPr>
          <w:rFonts w:ascii="Arial Narrow" w:eastAsia="Arial Narrow" w:hAnsi="Arial Narrow" w:cs="Arial Narrow"/>
          <w:i/>
          <w:sz w:val="24"/>
          <w:szCs w:val="24"/>
        </w:rPr>
      </w:pPr>
      <w:r>
        <w:rPr>
          <w:rFonts w:ascii="Arial Narrow" w:eastAsia="Arial Narrow" w:hAnsi="Arial Narrow" w:cs="Arial Narrow"/>
          <w:i/>
          <w:sz w:val="24"/>
          <w:szCs w:val="24"/>
        </w:rPr>
        <w:t xml:space="preserve">Proyecto No 7889 Consolidación del modelo de servicios del Centro de Recursos para el Aprendizaje y la Investigación- CRAI, </w:t>
      </w:r>
      <w:r>
        <w:rPr>
          <w:rFonts w:ascii="Arial Narrow" w:eastAsia="Arial Narrow" w:hAnsi="Arial Narrow" w:cs="Arial Narrow"/>
          <w:sz w:val="24"/>
          <w:szCs w:val="24"/>
        </w:rPr>
        <w:t>el cual en 2020 registra una inversión</w:t>
      </w:r>
      <w:r>
        <w:rPr>
          <w:rFonts w:ascii="Arial Narrow" w:eastAsia="Arial Narrow" w:hAnsi="Arial Narrow" w:cs="Arial Narrow"/>
          <w:sz w:val="24"/>
          <w:szCs w:val="24"/>
        </w:rPr>
        <w:t xml:space="preserve"> de $ 1.874.149.000 y proyecta para 2024 $11.822.069.539. </w:t>
      </w:r>
    </w:p>
    <w:p w:rsidR="00603D8C" w:rsidRDefault="00603D8C">
      <w:pPr>
        <w:ind w:firstLine="357"/>
        <w:rPr>
          <w:rFonts w:ascii="Arial Narrow" w:eastAsia="Arial Narrow" w:hAnsi="Arial Narrow" w:cs="Arial Narrow"/>
          <w:sz w:val="24"/>
          <w:szCs w:val="24"/>
        </w:rPr>
      </w:pPr>
    </w:p>
    <w:p w:rsidR="00603D8C" w:rsidRDefault="005E66C4">
      <w:pPr>
        <w:ind w:firstLine="357"/>
        <w:jc w:val="both"/>
        <w:rPr>
          <w:rFonts w:ascii="Arial Narrow" w:eastAsia="Arial Narrow" w:hAnsi="Arial Narrow" w:cs="Arial Narrow"/>
          <w:sz w:val="24"/>
          <w:szCs w:val="24"/>
        </w:rPr>
      </w:pPr>
      <w:r>
        <w:rPr>
          <w:rFonts w:ascii="Arial Narrow" w:eastAsia="Arial Narrow" w:hAnsi="Arial Narrow" w:cs="Arial Narrow"/>
          <w:sz w:val="24"/>
          <w:szCs w:val="24"/>
        </w:rPr>
        <w:t>El recurso humano con el que principalmente cuentan este tipo de proyectos, es el vinculado a las diferentes instancias académico-administrativas que lideran la implementación de los proyectos, as</w:t>
      </w:r>
      <w:r>
        <w:rPr>
          <w:rFonts w:ascii="Arial Narrow" w:eastAsia="Arial Narrow" w:hAnsi="Arial Narrow" w:cs="Arial Narrow"/>
          <w:sz w:val="24"/>
          <w:szCs w:val="24"/>
        </w:rPr>
        <w:t>í, el trabajo en torno a la dotación de laboratorios, contará con laboratoristas que aporten a las diferentes actividades; igual que, en la Sección Biblioteca o en el Centro de Bienestar Institucional se consoliden equipos de trabajo que atiendan a las nec</w:t>
      </w:r>
      <w:r>
        <w:rPr>
          <w:rFonts w:ascii="Arial Narrow" w:eastAsia="Arial Narrow" w:hAnsi="Arial Narrow" w:cs="Arial Narrow"/>
          <w:sz w:val="24"/>
          <w:szCs w:val="24"/>
        </w:rPr>
        <w:t>esidades que conlleva alcanzar las metas trazadas. </w:t>
      </w: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0"/>
        <w:jc w:val="both"/>
        <w:rPr>
          <w:rFonts w:ascii="Times New Roman" w:eastAsia="Times New Roman" w:hAnsi="Times New Roman" w:cs="Times New Roman"/>
          <w:sz w:val="24"/>
          <w:szCs w:val="24"/>
        </w:rPr>
      </w:pPr>
    </w:p>
    <w:p w:rsidR="00603D8C" w:rsidRDefault="00603D8C">
      <w:pPr>
        <w:ind w:left="1416"/>
        <w:jc w:val="both"/>
        <w:rPr>
          <w:rFonts w:ascii="Times New Roman" w:eastAsia="Times New Roman" w:hAnsi="Times New Roman" w:cs="Times New Roman"/>
          <w:b/>
        </w:rPr>
      </w:pPr>
    </w:p>
    <w:p w:rsidR="00603D8C" w:rsidRDefault="00603D8C">
      <w:pPr>
        <w:ind w:firstLine="357"/>
        <w:rPr>
          <w:rFonts w:ascii="Times New Roman" w:eastAsia="Times New Roman" w:hAnsi="Times New Roman" w:cs="Times New Roman"/>
        </w:rPr>
      </w:pPr>
    </w:p>
    <w:p w:rsidR="00603D8C" w:rsidRDefault="005E66C4">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noProof/>
          <w:sz w:val="40"/>
          <w:szCs w:val="40"/>
          <w:lang w:eastAsia="es-CO"/>
        </w:rPr>
        <w:drawing>
          <wp:inline distT="0" distB="0" distL="114300" distR="114300">
            <wp:extent cx="2835275" cy="2729230"/>
            <wp:effectExtent l="0" t="0" r="0" b="0"/>
            <wp:docPr id="99" name="image32.png" descr="IMAGEN-CORPORATIVA_UD-BN.tif"/>
            <wp:cNvGraphicFramePr/>
            <a:graphic xmlns:a="http://schemas.openxmlformats.org/drawingml/2006/main">
              <a:graphicData uri="http://schemas.openxmlformats.org/drawingml/2006/picture">
                <pic:pic xmlns:pic="http://schemas.openxmlformats.org/drawingml/2006/picture">
                  <pic:nvPicPr>
                    <pic:cNvPr id="0" name="image32.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inline>
        </w:drawing>
      </w:r>
    </w:p>
    <w:p w:rsidR="00603D8C" w:rsidRDefault="00603D8C">
      <w:pPr>
        <w:spacing w:line="360" w:lineRule="auto"/>
        <w:ind w:firstLine="357"/>
        <w:rPr>
          <w:rFonts w:ascii="Times New Roman" w:eastAsia="Times New Roman" w:hAnsi="Times New Roman" w:cs="Times New Roman"/>
          <w:sz w:val="40"/>
          <w:szCs w:val="40"/>
        </w:rPr>
      </w:pPr>
    </w:p>
    <w:p w:rsidR="00603D8C" w:rsidRDefault="005E66C4">
      <w:pPr>
        <w:pStyle w:val="Ttulo1"/>
        <w:spacing w:line="360" w:lineRule="auto"/>
        <w:ind w:firstLine="357"/>
        <w:jc w:val="right"/>
      </w:pPr>
      <w:bookmarkStart w:id="111" w:name="_heading=h.lmmncfhb27mw" w:colFirst="0" w:colLast="0"/>
      <w:bookmarkEnd w:id="111"/>
      <w:r>
        <w:t xml:space="preserve">Capítulo 9. Infraestructura física y tecnológica </w:t>
      </w:r>
    </w:p>
    <w:p w:rsidR="00603D8C" w:rsidRDefault="00603D8C">
      <w:pPr>
        <w:spacing w:line="360" w:lineRule="auto"/>
        <w:ind w:firstLine="357"/>
        <w:jc w:val="center"/>
        <w:rPr>
          <w:rFonts w:ascii="Times New Roman" w:eastAsia="Times New Roman" w:hAnsi="Times New Roman" w:cs="Times New Roman"/>
          <w:sz w:val="40"/>
          <w:szCs w:val="40"/>
        </w:rPr>
      </w:pP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lastRenderedPageBreak/>
        <w:t xml:space="preserve">Renovación Registro Calificado Maestría en Ciencias de la Información y las Comunicaciones </w:t>
      </w:r>
    </w:p>
    <w:p w:rsidR="00603D8C" w:rsidRDefault="005E66C4">
      <w:pPr>
        <w:spacing w:line="360" w:lineRule="auto"/>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rsidR="00603D8C" w:rsidRDefault="005E66C4">
      <w:pPr>
        <w:spacing w:line="360" w:lineRule="auto"/>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74624" behindDoc="0" locked="0" layoutInCell="1" hidden="0" allowOverlap="1">
                <wp:simplePos x="0" y="0"/>
                <wp:positionH relativeFrom="column">
                  <wp:posOffset>6426200</wp:posOffset>
                </wp:positionH>
                <wp:positionV relativeFrom="paragraph">
                  <wp:posOffset>0</wp:posOffset>
                </wp:positionV>
                <wp:extent cx="19050" cy="12700"/>
                <wp:effectExtent l="0" t="0" r="0" b="0"/>
                <wp:wrapNone/>
                <wp:docPr id="63" name="Conector recto de flecha 63"/>
                <wp:cNvGraphicFramePr/>
                <a:graphic xmlns:a="http://schemas.openxmlformats.org/drawingml/2006/main">
                  <a:graphicData uri="http://schemas.microsoft.com/office/word/2010/wordprocessingShape">
                    <wps:wsp>
                      <wps:cNvCnPr/>
                      <wps:spPr>
                        <a:xfrm rot="10800000" flipH="1">
                          <a:off x="76463460" y="4069560"/>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3" name="image44.png"/>
                <a:graphic>
                  <a:graphicData uri="http://schemas.openxmlformats.org/drawingml/2006/picture">
                    <pic:pic>
                      <pic:nvPicPr>
                        <pic:cNvPr id="0" name="image44.png"/>
                        <pic:cNvPicPr preferRelativeResize="0"/>
                      </pic:nvPicPr>
                      <pic:blipFill>
                        <a:blip r:embed="rId189"/>
                        <a:srcRect/>
                        <a:stretch>
                          <a:fillRect/>
                        </a:stretch>
                      </pic:blipFill>
                      <pic:spPr>
                        <a:xfrm>
                          <a:off x="0" y="0"/>
                          <a:ext cx="19050" cy="12700"/>
                        </a:xfrm>
                        <a:prstGeom prst="rect"/>
                        <a:ln/>
                      </pic:spPr>
                    </pic:pic>
                  </a:graphicData>
                </a:graphic>
              </wp:anchor>
            </w:drawing>
          </mc:Fallback>
        </mc:AlternateContent>
      </w:r>
    </w:p>
    <w:p w:rsidR="00603D8C" w:rsidRDefault="005E66C4">
      <w:pPr>
        <w:spacing w:line="360" w:lineRule="auto"/>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Profundización</w:t>
      </w:r>
    </w:p>
    <w:p w:rsidR="00603D8C" w:rsidRDefault="00603D8C">
      <w:pPr>
        <w:spacing w:line="360" w:lineRule="auto"/>
        <w:ind w:firstLine="357"/>
        <w:rPr>
          <w:rFonts w:ascii="Times New Roman" w:eastAsia="Times New Roman" w:hAnsi="Times New Roman" w:cs="Times New Roman"/>
        </w:rPr>
      </w:pPr>
    </w:p>
    <w:p w:rsidR="00603D8C" w:rsidRDefault="00603D8C">
      <w:pPr>
        <w:spacing w:line="360" w:lineRule="auto"/>
        <w:ind w:left="0"/>
        <w:rPr>
          <w:rFonts w:ascii="Times New Roman" w:eastAsia="Times New Roman" w:hAnsi="Times New Roman" w:cs="Times New Roman"/>
          <w:b/>
          <w:sz w:val="40"/>
          <w:szCs w:val="40"/>
        </w:rPr>
      </w:pPr>
    </w:p>
    <w:p w:rsidR="00603D8C" w:rsidRDefault="005E66C4">
      <w:pPr>
        <w:spacing w:line="360" w:lineRule="auto"/>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rsidR="00603D8C" w:rsidRDefault="00603D8C">
      <w:pPr>
        <w:pStyle w:val="Ttulo2"/>
        <w:ind w:left="0"/>
        <w:sectPr w:rsidR="00603D8C">
          <w:pgSz w:w="12240" w:h="15840"/>
          <w:pgMar w:top="1133" w:right="1133" w:bottom="1133" w:left="1133" w:header="720" w:footer="720" w:gutter="0"/>
          <w:cols w:space="720"/>
        </w:sectPr>
      </w:pPr>
      <w:bookmarkStart w:id="112" w:name="_heading=h.gjdgxs" w:colFirst="0" w:colLast="0"/>
      <w:bookmarkEnd w:id="112"/>
    </w:p>
    <w:p w:rsidR="00603D8C" w:rsidRDefault="005E66C4">
      <w:pPr>
        <w:pStyle w:val="Ttulo2"/>
        <w:ind w:left="0"/>
      </w:pPr>
      <w:bookmarkStart w:id="113" w:name="_heading=h.jyi6ht7sjya" w:colFirst="0" w:colLast="0"/>
      <w:bookmarkEnd w:id="113"/>
      <w:r>
        <w:lastRenderedPageBreak/>
        <w:t>Síntesis Capítulo 9</w:t>
      </w:r>
    </w:p>
    <w:p w:rsidR="00603D8C" w:rsidRDefault="005E66C4">
      <w:pPr>
        <w:ind w:left="0"/>
        <w:jc w:val="both"/>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La Maestría en Ciencias de la Información y las Comunicaciones, es un proyecto curricular de posgrado adscrito a la Facultad de Ingeniería de la Universidad Distrital Francisc</w:t>
      </w:r>
      <w:r>
        <w:rPr>
          <w:rFonts w:ascii="Arial Narrow" w:eastAsia="Arial Narrow" w:hAnsi="Arial Narrow" w:cs="Arial Narrow"/>
          <w:sz w:val="24"/>
          <w:szCs w:val="24"/>
          <w:highlight w:val="white"/>
        </w:rPr>
        <w:t>o José de Caldas, hace parte de los 11 espacios físicos de propiedad de la Universidad; la cual cuenta además con 4 instalaciones en comodato y 9 en arriendo. Aunque la modalidad bajo la que se oferta la Maestría es presencial, el mantenimiento de la infra</w:t>
      </w:r>
      <w:r>
        <w:rPr>
          <w:rFonts w:ascii="Arial Narrow" w:eastAsia="Arial Narrow" w:hAnsi="Arial Narrow" w:cs="Arial Narrow"/>
          <w:sz w:val="24"/>
          <w:szCs w:val="24"/>
          <w:highlight w:val="white"/>
        </w:rPr>
        <w:t xml:space="preserve">estructura tecnológica, es un componente importante de los procesos de formación, en cuanto permite la incursión de la comunidad académica en formas renovadas de acceder al conocimiento, mediante el uso de recursos de aprendizaje y el trabajo desarrollado </w:t>
      </w:r>
      <w:r>
        <w:rPr>
          <w:rFonts w:ascii="Arial Narrow" w:eastAsia="Arial Narrow" w:hAnsi="Arial Narrow" w:cs="Arial Narrow"/>
          <w:sz w:val="24"/>
          <w:szCs w:val="24"/>
          <w:highlight w:val="white"/>
        </w:rPr>
        <w:t>en ámbitos como los laboratorios. En tal sentido, la Maestría cuenta con una infraestructura de carácter físico y tecnológico suficiente para sus procesos y destaca la proyección de crecimiento de la Universidad, en cuanto sus procesos se verán ampliamente</w:t>
      </w:r>
      <w:r>
        <w:rPr>
          <w:rFonts w:ascii="Arial Narrow" w:eastAsia="Arial Narrow" w:hAnsi="Arial Narrow" w:cs="Arial Narrow"/>
          <w:sz w:val="24"/>
          <w:szCs w:val="24"/>
          <w:highlight w:val="white"/>
        </w:rPr>
        <w:t xml:space="preserve"> impactados. </w:t>
      </w:r>
    </w:p>
    <w:p w:rsidR="00603D8C" w:rsidRDefault="00603D8C">
      <w:pPr>
        <w:ind w:left="0"/>
        <w:jc w:val="both"/>
        <w:rPr>
          <w:rFonts w:ascii="Arial Narrow" w:eastAsia="Arial Narrow" w:hAnsi="Arial Narrow" w:cs="Arial Narrow"/>
          <w:sz w:val="24"/>
          <w:szCs w:val="24"/>
          <w:highlight w:val="white"/>
        </w:rPr>
      </w:pPr>
    </w:p>
    <w:p w:rsidR="00603D8C" w:rsidRDefault="005E66C4">
      <w:pPr>
        <w:ind w:left="0"/>
        <w:jc w:val="both"/>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La Maestría cuenta con infraestructura física y tecnológica suficiente para el desarrollo de sus procesos de formación, como se evidencia en el anexo correspondiente en el cual se presentan los elementos necesarios sobre la infraestructura q</w:t>
      </w:r>
      <w:r>
        <w:rPr>
          <w:rFonts w:ascii="Arial Narrow" w:eastAsia="Arial Narrow" w:hAnsi="Arial Narrow" w:cs="Arial Narrow"/>
          <w:sz w:val="24"/>
          <w:szCs w:val="24"/>
          <w:highlight w:val="white"/>
        </w:rPr>
        <w:t xml:space="preserve">ue aporta al fortalecimiento del proceso de enseñanza-aprendizaje y todos los componentes que convergen para la materialización de una propuesta de formación. De este modo, es pertinente señalar que es mediante el crecimiento de la Facultad que es posible </w:t>
      </w:r>
      <w:r>
        <w:rPr>
          <w:rFonts w:ascii="Arial Narrow" w:eastAsia="Arial Narrow" w:hAnsi="Arial Narrow" w:cs="Arial Narrow"/>
          <w:sz w:val="24"/>
          <w:szCs w:val="24"/>
          <w:highlight w:val="white"/>
        </w:rPr>
        <w:t xml:space="preserve">evidenciar mejoras significativas en la condición de calidad, pues, se evidencia el compromiso de la Universidad para dicho crecimiento. </w:t>
      </w:r>
    </w:p>
    <w:p w:rsidR="00603D8C" w:rsidRDefault="00603D8C">
      <w:pPr>
        <w:ind w:left="0"/>
        <w:jc w:val="both"/>
        <w:rPr>
          <w:rFonts w:ascii="Arial Narrow" w:eastAsia="Arial Narrow" w:hAnsi="Arial Narrow" w:cs="Arial Narrow"/>
          <w:sz w:val="24"/>
          <w:szCs w:val="24"/>
          <w:highlight w:val="white"/>
        </w:rPr>
      </w:pPr>
    </w:p>
    <w:p w:rsidR="00603D8C" w:rsidRDefault="005E66C4">
      <w:pPr>
        <w:ind w:left="0"/>
        <w:jc w:val="both"/>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Dentro de los recursos físicos a destacar en la Facultad, se encuentran los 13 laboratorios con 26 equipos que permit</w:t>
      </w:r>
      <w:r>
        <w:rPr>
          <w:rFonts w:ascii="Arial Narrow" w:eastAsia="Arial Narrow" w:hAnsi="Arial Narrow" w:cs="Arial Narrow"/>
          <w:sz w:val="24"/>
          <w:szCs w:val="24"/>
          <w:highlight w:val="white"/>
        </w:rPr>
        <w:t>en atender las necesidades de los procesos de formación. La transformación de los espacios entre 2014 y 2018 en la Universidad, han permitido evidenciar un crecimiento que, surge de la redefinición de los criterios de identificación de espacios de laborato</w:t>
      </w:r>
      <w:r>
        <w:rPr>
          <w:rFonts w:ascii="Arial Narrow" w:eastAsia="Arial Narrow" w:hAnsi="Arial Narrow" w:cs="Arial Narrow"/>
          <w:sz w:val="24"/>
          <w:szCs w:val="24"/>
          <w:highlight w:val="white"/>
        </w:rPr>
        <w:t>rios (con una inversión en dotación, adecuación y mantenimiento de $ 41.377.860.754) y espacios de apoyo a la investigación formativa, así como, la proyección de crecimiento de la Facultad de Ingeniería, que proyecta contar con espacios renovados para la d</w:t>
      </w:r>
      <w:r>
        <w:rPr>
          <w:rFonts w:ascii="Arial Narrow" w:eastAsia="Arial Narrow" w:hAnsi="Arial Narrow" w:cs="Arial Narrow"/>
          <w:sz w:val="24"/>
          <w:szCs w:val="24"/>
          <w:highlight w:val="white"/>
        </w:rPr>
        <w:t>ocencia, la investigación y la extensión.</w:t>
      </w:r>
    </w:p>
    <w:p w:rsidR="00603D8C" w:rsidRDefault="00603D8C">
      <w:pPr>
        <w:ind w:left="0"/>
        <w:jc w:val="center"/>
        <w:rPr>
          <w:rFonts w:ascii="Arial Narrow" w:eastAsia="Arial Narrow" w:hAnsi="Arial Narrow" w:cs="Arial Narrow"/>
          <w:b/>
          <w:sz w:val="24"/>
          <w:szCs w:val="24"/>
        </w:rPr>
        <w:sectPr w:rsidR="00603D8C">
          <w:pgSz w:w="12240" w:h="15840"/>
          <w:pgMar w:top="1133" w:right="1133" w:bottom="1133" w:left="1133" w:header="720" w:footer="720" w:gutter="0"/>
          <w:cols w:space="720"/>
        </w:sectPr>
      </w:pPr>
    </w:p>
    <w:p w:rsidR="00603D8C" w:rsidRDefault="005E66C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lastRenderedPageBreak/>
        <w:t>Capítulo 9. Infraestructura física y tecnológica</w:t>
      </w:r>
    </w:p>
    <w:p w:rsidR="00603D8C" w:rsidRDefault="00603D8C">
      <w:pPr>
        <w:ind w:left="0"/>
        <w:jc w:val="both"/>
        <w:rPr>
          <w:rFonts w:ascii="Arial Narrow" w:eastAsia="Arial Narrow" w:hAnsi="Arial Narrow" w:cs="Arial Narrow"/>
          <w:sz w:val="24"/>
          <w:szCs w:val="24"/>
        </w:rPr>
      </w:pPr>
    </w:p>
    <w:p w:rsidR="00603D8C" w:rsidRDefault="005E66C4">
      <w:pPr>
        <w:pStyle w:val="Ttulo2"/>
        <w:ind w:left="576" w:hanging="576"/>
        <w:rPr>
          <w:rFonts w:ascii="Arial Narrow" w:eastAsia="Arial Narrow" w:hAnsi="Arial Narrow" w:cs="Arial Narrow"/>
          <w:sz w:val="24"/>
          <w:szCs w:val="24"/>
        </w:rPr>
      </w:pPr>
      <w:bookmarkStart w:id="114" w:name="_heading=h.8cp2k241ujfm" w:colFirst="0" w:colLast="0"/>
      <w:bookmarkEnd w:id="114"/>
      <w:r>
        <w:t>9.1. La UDFJC como Universidad de Bogotá</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planta física de la UDFJC se encuentra dispersa en la ciudad. Se cuenta con 12 sedes. Seis  (6), donde funcionan las Facultades y la parte administrativa, además de otras sedes pequeñas donde se desarrollan programas como postgrados, el Instituto de Ext</w:t>
      </w:r>
      <w:r>
        <w:rPr>
          <w:rFonts w:ascii="Arial Narrow" w:eastAsia="Arial Narrow" w:hAnsi="Arial Narrow" w:cs="Arial Narrow"/>
          <w:sz w:val="24"/>
          <w:szCs w:val="24"/>
        </w:rPr>
        <w:t>ensión - IDEXUD, la Emisora, la Academia Luis A. Calvo y la Aduanilla de Paiba donde funciona la Biblioteca Central, parte de la sede administrativa y un auditorio central y la cesión de terreno por parte del Departamento Administrativo del Espacio Público</w:t>
      </w:r>
      <w:r>
        <w:rPr>
          <w:rFonts w:ascii="Arial Narrow" w:eastAsia="Arial Narrow" w:hAnsi="Arial Narrow" w:cs="Arial Narrow"/>
          <w:sz w:val="24"/>
          <w:szCs w:val="24"/>
        </w:rPr>
        <w:t xml:space="preserve"> en la Ciudadela en Porvenir, en la localidad de Bosa, donde proyecta la construcción de Facultad de Ciencias de la Salud y el Deporte. </w:t>
      </w:r>
    </w:p>
    <w:p w:rsidR="00603D8C" w:rsidRDefault="005E66C4">
      <w:pPr>
        <w:pStyle w:val="Ttulo2"/>
        <w:ind w:left="576" w:hanging="576"/>
        <w:rPr>
          <w:color w:val="FF0000"/>
        </w:rPr>
      </w:pPr>
      <w:bookmarkStart w:id="115" w:name="_heading=h.lamc1bfyvqpc" w:colFirst="0" w:colLast="0"/>
      <w:bookmarkEnd w:id="115"/>
      <w:r>
        <w:t>9.2. La Facultad de Ingeniería</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características físicas de la sede en la que se encuentra la Facultad de Ingeniería </w:t>
      </w:r>
      <w:r>
        <w:rPr>
          <w:rFonts w:ascii="Arial Narrow" w:eastAsia="Arial Narrow" w:hAnsi="Arial Narrow" w:cs="Arial Narrow"/>
          <w:sz w:val="24"/>
          <w:szCs w:val="24"/>
        </w:rPr>
        <w:t xml:space="preserve">y en la que funciona la maestría, cuenta con la siguiente distribución: </w:t>
      </w:r>
    </w:p>
    <w:p w:rsidR="00603D8C" w:rsidRDefault="00603D8C">
      <w:pPr>
        <w:ind w:left="0"/>
        <w:jc w:val="both"/>
        <w:rPr>
          <w:rFonts w:ascii="Arial Narrow" w:eastAsia="Arial Narrow" w:hAnsi="Arial Narrow" w:cs="Arial Narrow"/>
          <w:sz w:val="24"/>
          <w:szCs w:val="24"/>
        </w:rPr>
      </w:pPr>
    </w:p>
    <w:p w:rsidR="00603D8C" w:rsidRDefault="005E66C4">
      <w:pPr>
        <w:ind w:left="717" w:hanging="360"/>
        <w:jc w:val="center"/>
        <w:rPr>
          <w:rFonts w:ascii="Arial Narrow" w:eastAsia="Arial Narrow" w:hAnsi="Arial Narrow" w:cs="Arial Narrow"/>
          <w:color w:val="FFFFFF"/>
          <w:sz w:val="24"/>
          <w:szCs w:val="24"/>
        </w:rPr>
      </w:pPr>
      <w:bookmarkStart w:id="116" w:name="_heading=h.3znysh7" w:colFirst="0" w:colLast="0"/>
      <w:bookmarkEnd w:id="116"/>
      <w:r>
        <w:rPr>
          <w:rFonts w:ascii="Arial Narrow" w:eastAsia="Arial Narrow" w:hAnsi="Arial Narrow" w:cs="Arial Narrow"/>
          <w:i/>
          <w:sz w:val="24"/>
          <w:szCs w:val="24"/>
        </w:rPr>
        <w:t xml:space="preserve">Tabla 1. Espacios físicos de la Facultad de Ingeniería según dedicación </w:t>
      </w:r>
    </w:p>
    <w:tbl>
      <w:tblPr>
        <w:tblStyle w:val="affd"/>
        <w:tblW w:w="6521" w:type="dxa"/>
        <w:jc w:val="center"/>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2552"/>
        <w:gridCol w:w="2410"/>
        <w:gridCol w:w="1559"/>
      </w:tblGrid>
      <w:tr w:rsidR="00603D8C">
        <w:trPr>
          <w:trHeight w:val="315"/>
          <w:jc w:val="center"/>
        </w:trPr>
        <w:tc>
          <w:tcPr>
            <w:tcW w:w="2552" w:type="dxa"/>
            <w:shd w:val="clear" w:color="auto" w:fill="0070C0"/>
            <w:vAlign w:val="center"/>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Uso de Espacios</w:t>
            </w:r>
          </w:p>
        </w:tc>
        <w:tc>
          <w:tcPr>
            <w:tcW w:w="2410" w:type="dxa"/>
            <w:shd w:val="clear" w:color="auto" w:fill="0070C0"/>
            <w:vAlign w:val="center"/>
          </w:tcPr>
          <w:p w:rsidR="00603D8C" w:rsidRDefault="005E66C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Cantidad de espacios</w:t>
            </w:r>
          </w:p>
        </w:tc>
        <w:tc>
          <w:tcPr>
            <w:tcW w:w="1559" w:type="dxa"/>
            <w:shd w:val="clear" w:color="auto" w:fill="0070C0"/>
            <w:vAlign w:val="center"/>
          </w:tcPr>
          <w:p w:rsidR="00603D8C" w:rsidRDefault="005E66C4">
            <w:pPr>
              <w:tabs>
                <w:tab w:val="left" w:pos="735"/>
                <w:tab w:val="center" w:pos="980"/>
              </w:tabs>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m²</w:t>
            </w:r>
          </w:p>
        </w:tc>
      </w:tr>
      <w:tr w:rsidR="00603D8C">
        <w:trPr>
          <w:trHeight w:val="315"/>
          <w:jc w:val="center"/>
        </w:trPr>
        <w:tc>
          <w:tcPr>
            <w:tcW w:w="2552" w:type="dxa"/>
            <w:shd w:val="clear" w:color="auto" w:fill="auto"/>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Aulas de Clase</w:t>
            </w:r>
          </w:p>
        </w:tc>
        <w:tc>
          <w:tcPr>
            <w:tcW w:w="2410"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53</w:t>
            </w:r>
          </w:p>
        </w:tc>
        <w:tc>
          <w:tcPr>
            <w:tcW w:w="1559"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2262,53</w:t>
            </w:r>
          </w:p>
        </w:tc>
      </w:tr>
      <w:tr w:rsidR="00603D8C">
        <w:trPr>
          <w:trHeight w:val="315"/>
          <w:jc w:val="center"/>
        </w:trPr>
        <w:tc>
          <w:tcPr>
            <w:tcW w:w="2552" w:type="dxa"/>
            <w:shd w:val="clear" w:color="auto" w:fill="auto"/>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Laboratorios</w:t>
            </w:r>
          </w:p>
        </w:tc>
        <w:tc>
          <w:tcPr>
            <w:tcW w:w="2410"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17</w:t>
            </w:r>
          </w:p>
        </w:tc>
        <w:tc>
          <w:tcPr>
            <w:tcW w:w="1559"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893,07</w:t>
            </w:r>
          </w:p>
        </w:tc>
      </w:tr>
      <w:tr w:rsidR="00603D8C">
        <w:trPr>
          <w:trHeight w:val="315"/>
          <w:jc w:val="center"/>
        </w:trPr>
        <w:tc>
          <w:tcPr>
            <w:tcW w:w="2552" w:type="dxa"/>
            <w:shd w:val="clear" w:color="auto" w:fill="auto"/>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Auditorios o salas múltiples</w:t>
            </w:r>
          </w:p>
        </w:tc>
        <w:tc>
          <w:tcPr>
            <w:tcW w:w="2410"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3</w:t>
            </w:r>
          </w:p>
        </w:tc>
        <w:tc>
          <w:tcPr>
            <w:tcW w:w="1559"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296,28</w:t>
            </w:r>
          </w:p>
        </w:tc>
      </w:tr>
      <w:tr w:rsidR="00603D8C">
        <w:trPr>
          <w:trHeight w:val="315"/>
          <w:jc w:val="center"/>
        </w:trPr>
        <w:tc>
          <w:tcPr>
            <w:tcW w:w="2552" w:type="dxa"/>
            <w:shd w:val="clear" w:color="auto" w:fill="auto"/>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Bibliotecas</w:t>
            </w:r>
          </w:p>
        </w:tc>
        <w:tc>
          <w:tcPr>
            <w:tcW w:w="2410"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xml:space="preserve"> 1 </w:t>
            </w:r>
          </w:p>
        </w:tc>
        <w:tc>
          <w:tcPr>
            <w:tcW w:w="1559"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233,75</w:t>
            </w:r>
          </w:p>
        </w:tc>
      </w:tr>
      <w:tr w:rsidR="00603D8C">
        <w:trPr>
          <w:trHeight w:val="315"/>
          <w:jc w:val="center"/>
        </w:trPr>
        <w:tc>
          <w:tcPr>
            <w:tcW w:w="2552" w:type="dxa"/>
            <w:shd w:val="clear" w:color="auto" w:fill="auto"/>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Cómputo</w:t>
            </w:r>
          </w:p>
        </w:tc>
        <w:tc>
          <w:tcPr>
            <w:tcW w:w="2410"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12</w:t>
            </w:r>
          </w:p>
        </w:tc>
        <w:tc>
          <w:tcPr>
            <w:tcW w:w="1559"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792,20</w:t>
            </w:r>
          </w:p>
        </w:tc>
      </w:tr>
      <w:tr w:rsidR="00603D8C">
        <w:trPr>
          <w:trHeight w:val="315"/>
          <w:jc w:val="center"/>
        </w:trPr>
        <w:tc>
          <w:tcPr>
            <w:tcW w:w="2552" w:type="dxa"/>
            <w:shd w:val="clear" w:color="auto" w:fill="auto"/>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Oficinas</w:t>
            </w:r>
          </w:p>
        </w:tc>
        <w:tc>
          <w:tcPr>
            <w:tcW w:w="2410"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88</w:t>
            </w:r>
          </w:p>
        </w:tc>
        <w:tc>
          <w:tcPr>
            <w:tcW w:w="1559"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2507,35</w:t>
            </w:r>
          </w:p>
        </w:tc>
      </w:tr>
      <w:tr w:rsidR="00603D8C">
        <w:trPr>
          <w:trHeight w:val="330"/>
          <w:jc w:val="center"/>
        </w:trPr>
        <w:tc>
          <w:tcPr>
            <w:tcW w:w="2552" w:type="dxa"/>
            <w:shd w:val="clear" w:color="auto" w:fill="auto"/>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Cafeterías y Restaurante </w:t>
            </w:r>
          </w:p>
        </w:tc>
        <w:tc>
          <w:tcPr>
            <w:tcW w:w="2410"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2</w:t>
            </w:r>
          </w:p>
        </w:tc>
        <w:tc>
          <w:tcPr>
            <w:tcW w:w="1559"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487,3</w:t>
            </w:r>
          </w:p>
        </w:tc>
      </w:tr>
      <w:tr w:rsidR="00603D8C">
        <w:trPr>
          <w:trHeight w:val="330"/>
          <w:jc w:val="center"/>
        </w:trPr>
        <w:tc>
          <w:tcPr>
            <w:tcW w:w="2552" w:type="dxa"/>
            <w:shd w:val="clear" w:color="auto" w:fill="auto"/>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Zonas Recreación</w:t>
            </w:r>
          </w:p>
        </w:tc>
        <w:tc>
          <w:tcPr>
            <w:tcW w:w="2410"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3</w:t>
            </w:r>
          </w:p>
        </w:tc>
        <w:tc>
          <w:tcPr>
            <w:tcW w:w="1559"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721,13</w:t>
            </w:r>
          </w:p>
        </w:tc>
      </w:tr>
      <w:tr w:rsidR="00603D8C">
        <w:trPr>
          <w:trHeight w:val="330"/>
          <w:jc w:val="center"/>
        </w:trPr>
        <w:tc>
          <w:tcPr>
            <w:tcW w:w="2552" w:type="dxa"/>
            <w:shd w:val="clear" w:color="auto" w:fill="auto"/>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Servicios Sanitarios</w:t>
            </w:r>
          </w:p>
        </w:tc>
        <w:tc>
          <w:tcPr>
            <w:tcW w:w="2410"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58</w:t>
            </w:r>
          </w:p>
        </w:tc>
        <w:tc>
          <w:tcPr>
            <w:tcW w:w="1559"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495,13</w:t>
            </w:r>
          </w:p>
        </w:tc>
      </w:tr>
      <w:tr w:rsidR="00603D8C">
        <w:trPr>
          <w:trHeight w:val="330"/>
          <w:jc w:val="center"/>
        </w:trPr>
        <w:tc>
          <w:tcPr>
            <w:tcW w:w="2552" w:type="dxa"/>
            <w:shd w:val="clear" w:color="auto" w:fill="auto"/>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Otros</w:t>
            </w:r>
          </w:p>
        </w:tc>
        <w:tc>
          <w:tcPr>
            <w:tcW w:w="2410"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361</w:t>
            </w:r>
          </w:p>
        </w:tc>
        <w:tc>
          <w:tcPr>
            <w:tcW w:w="1559" w:type="dxa"/>
            <w:shd w:val="clear" w:color="auto" w:fill="auto"/>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10843,4</w:t>
            </w:r>
          </w:p>
        </w:tc>
      </w:tr>
      <w:tr w:rsidR="00603D8C">
        <w:trPr>
          <w:trHeight w:val="216"/>
          <w:jc w:val="center"/>
        </w:trPr>
        <w:tc>
          <w:tcPr>
            <w:tcW w:w="2552" w:type="dxa"/>
            <w:shd w:val="clear" w:color="auto" w:fill="auto"/>
          </w:tcPr>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TOTALES</w:t>
            </w:r>
          </w:p>
        </w:tc>
        <w:tc>
          <w:tcPr>
            <w:tcW w:w="3969" w:type="dxa"/>
            <w:gridSpan w:val="2"/>
            <w:shd w:val="clear" w:color="auto" w:fill="auto"/>
          </w:tcPr>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598</w:t>
            </w:r>
          </w:p>
        </w:tc>
      </w:tr>
    </w:tbl>
    <w:p w:rsidR="00603D8C" w:rsidRDefault="005E66C4">
      <w:pPr>
        <w:ind w:firstLine="357"/>
        <w:jc w:val="center"/>
        <w:rPr>
          <w:rFonts w:ascii="Arial Narrow" w:eastAsia="Arial Narrow" w:hAnsi="Arial Narrow" w:cs="Arial Narrow"/>
        </w:rPr>
      </w:pPr>
      <w:r>
        <w:rPr>
          <w:rFonts w:ascii="Arial Narrow" w:eastAsia="Arial Narrow" w:hAnsi="Arial Narrow" w:cs="Arial Narrow"/>
        </w:rPr>
        <w:t xml:space="preserve">Fuente Plan de Desarrollo Facultad de Ingeniería 2017-2018 </w:t>
      </w:r>
    </w:p>
    <w:p w:rsidR="00603D8C" w:rsidRDefault="00603D8C">
      <w:pPr>
        <w:ind w:firstLine="357"/>
        <w:rPr>
          <w:rFonts w:ascii="Arial Narrow" w:eastAsia="Arial Narrow" w:hAnsi="Arial Narrow" w:cs="Arial Narrow"/>
          <w:sz w:val="24"/>
          <w:szCs w:val="24"/>
        </w:rPr>
      </w:pPr>
    </w:p>
    <w:p w:rsidR="00603D8C" w:rsidRDefault="00603D8C">
      <w:pPr>
        <w:ind w:firstLine="357"/>
        <w:rPr>
          <w:rFonts w:ascii="Arial Narrow" w:eastAsia="Arial Narrow" w:hAnsi="Arial Narrow" w:cs="Arial Narrow"/>
          <w:sz w:val="24"/>
          <w:szCs w:val="24"/>
        </w:rPr>
      </w:pPr>
    </w:p>
    <w:p w:rsidR="00603D8C" w:rsidRDefault="005E66C4">
      <w:pPr>
        <w:pStyle w:val="Ttulo2"/>
        <w:ind w:left="576" w:hanging="576"/>
      </w:pPr>
      <w:bookmarkStart w:id="117" w:name="_heading=h.5dpfxfxk6auz" w:colFirst="0" w:colLast="0"/>
      <w:bookmarkEnd w:id="117"/>
      <w:r>
        <w:t>9.3. Recursos logísticos</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Para el adecuado funcionamiento de la Maestría en Ciencias de la Información y las Comunicaciones, la Universidad y más específicamente la Facultad de Ingeniería cuenta </w:t>
      </w:r>
      <w:r>
        <w:rPr>
          <w:rFonts w:ascii="Arial Narrow" w:eastAsia="Arial Narrow" w:hAnsi="Arial Narrow" w:cs="Arial Narrow"/>
          <w:sz w:val="24"/>
          <w:szCs w:val="24"/>
        </w:rPr>
        <w:t xml:space="preserve">con recursos de apoyo suficiente para realizar exitosamente la labor de docencia: Salones con ayudas audiovisuales y de telecomunicaciones, laboratorios de </w:t>
      </w:r>
      <w:r>
        <w:rPr>
          <w:rFonts w:ascii="Arial Narrow" w:eastAsia="Arial Narrow" w:hAnsi="Arial Narrow" w:cs="Arial Narrow"/>
          <w:sz w:val="24"/>
          <w:szCs w:val="24"/>
        </w:rPr>
        <w:lastRenderedPageBreak/>
        <w:t>ingeniería, salas de informática, sala Access Grid, Centro de cómputo de alto desempeño y modernos s</w:t>
      </w:r>
      <w:r>
        <w:rPr>
          <w:rFonts w:ascii="Arial Narrow" w:eastAsia="Arial Narrow" w:hAnsi="Arial Narrow" w:cs="Arial Narrow"/>
          <w:sz w:val="24"/>
          <w:szCs w:val="24"/>
        </w:rPr>
        <w:t xml:space="preserve">ervicios de tecnologías de la información y las comunicaciones.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b/>
          <w:sz w:val="24"/>
          <w:szCs w:val="24"/>
        </w:rPr>
      </w:pPr>
      <w:bookmarkStart w:id="118" w:name="_heading=h.tyjcwt" w:colFirst="0" w:colLast="0"/>
      <w:bookmarkEnd w:id="118"/>
      <w:r>
        <w:rPr>
          <w:rFonts w:ascii="Arial Narrow" w:eastAsia="Arial Narrow" w:hAnsi="Arial Narrow" w:cs="Arial Narrow"/>
          <w:b/>
          <w:sz w:val="24"/>
          <w:szCs w:val="24"/>
        </w:rPr>
        <w:t>Servicios de comunicación externa e interna</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la actualidad la Universidad cuenta con importantes medios de comunicación y estrategias particulares de divulgación de información. Entre los </w:t>
      </w:r>
      <w:r>
        <w:rPr>
          <w:rFonts w:ascii="Arial Narrow" w:eastAsia="Arial Narrow" w:hAnsi="Arial Narrow" w:cs="Arial Narrow"/>
          <w:sz w:val="24"/>
          <w:szCs w:val="24"/>
        </w:rPr>
        <w:t>medios de comunicación, se encuentran:</w:t>
      </w:r>
    </w:p>
    <w:p w:rsidR="00603D8C" w:rsidRDefault="00603D8C">
      <w:pPr>
        <w:ind w:left="0"/>
        <w:jc w:val="both"/>
        <w:rPr>
          <w:rFonts w:ascii="Arial Narrow" w:eastAsia="Arial Narrow" w:hAnsi="Arial Narrow" w:cs="Arial Narrow"/>
          <w:sz w:val="24"/>
          <w:szCs w:val="24"/>
        </w:rPr>
      </w:pPr>
    </w:p>
    <w:p w:rsidR="00603D8C" w:rsidRDefault="005E66C4">
      <w:pPr>
        <w:numPr>
          <w:ilvl w:val="0"/>
          <w:numId w:val="41"/>
        </w:numPr>
        <w:jc w:val="both"/>
        <w:rPr>
          <w:rFonts w:ascii="Arial Narrow" w:eastAsia="Arial Narrow" w:hAnsi="Arial Narrow" w:cs="Arial Narrow"/>
          <w:sz w:val="24"/>
          <w:szCs w:val="24"/>
        </w:rPr>
      </w:pPr>
      <w:r>
        <w:rPr>
          <w:rFonts w:ascii="Arial Narrow" w:eastAsia="Arial Narrow" w:hAnsi="Arial Narrow" w:cs="Arial Narrow"/>
          <w:sz w:val="24"/>
          <w:szCs w:val="24"/>
        </w:rPr>
        <w:t>Emisora LAUD 90.4 FM Estéreo</w:t>
      </w:r>
    </w:p>
    <w:p w:rsidR="00603D8C" w:rsidRDefault="005E66C4">
      <w:pPr>
        <w:numPr>
          <w:ilvl w:val="0"/>
          <w:numId w:val="41"/>
        </w:numPr>
        <w:jc w:val="both"/>
        <w:rPr>
          <w:rFonts w:ascii="Arial Narrow" w:eastAsia="Arial Narrow" w:hAnsi="Arial Narrow" w:cs="Arial Narrow"/>
          <w:sz w:val="24"/>
          <w:szCs w:val="24"/>
        </w:rPr>
      </w:pPr>
      <w:r>
        <w:rPr>
          <w:rFonts w:ascii="Arial Narrow" w:eastAsia="Arial Narrow" w:hAnsi="Arial Narrow" w:cs="Arial Narrow"/>
          <w:sz w:val="24"/>
          <w:szCs w:val="24"/>
        </w:rPr>
        <w:t>Página web Institucional y de dependencias.</w:t>
      </w:r>
    </w:p>
    <w:p w:rsidR="00603D8C" w:rsidRDefault="005E66C4">
      <w:pPr>
        <w:numPr>
          <w:ilvl w:val="0"/>
          <w:numId w:val="41"/>
        </w:numPr>
        <w:jc w:val="both"/>
        <w:rPr>
          <w:rFonts w:ascii="Arial Narrow" w:eastAsia="Arial Narrow" w:hAnsi="Arial Narrow" w:cs="Arial Narrow"/>
          <w:sz w:val="24"/>
          <w:szCs w:val="24"/>
        </w:rPr>
      </w:pPr>
      <w:r>
        <w:rPr>
          <w:rFonts w:ascii="Arial Narrow" w:eastAsia="Arial Narrow" w:hAnsi="Arial Narrow" w:cs="Arial Narrow"/>
          <w:sz w:val="24"/>
          <w:szCs w:val="24"/>
        </w:rPr>
        <w:t>Periódico U Distrito del Instituto de Estudios e Investigaciones Educativas – IEIE</w:t>
      </w:r>
    </w:p>
    <w:p w:rsidR="00603D8C" w:rsidRDefault="005E66C4">
      <w:pPr>
        <w:numPr>
          <w:ilvl w:val="0"/>
          <w:numId w:val="41"/>
        </w:numPr>
        <w:jc w:val="both"/>
        <w:rPr>
          <w:rFonts w:ascii="Arial Narrow" w:eastAsia="Arial Narrow" w:hAnsi="Arial Narrow" w:cs="Arial Narrow"/>
          <w:sz w:val="24"/>
          <w:szCs w:val="24"/>
        </w:rPr>
      </w:pPr>
      <w:r>
        <w:rPr>
          <w:rFonts w:ascii="Arial Narrow" w:eastAsia="Arial Narrow" w:hAnsi="Arial Narrow" w:cs="Arial Narrow"/>
          <w:sz w:val="24"/>
          <w:szCs w:val="24"/>
        </w:rPr>
        <w:t>Gaceta semestral UDebate</w:t>
      </w:r>
    </w:p>
    <w:p w:rsidR="00603D8C" w:rsidRDefault="005E66C4">
      <w:pPr>
        <w:numPr>
          <w:ilvl w:val="0"/>
          <w:numId w:val="41"/>
        </w:numPr>
        <w:jc w:val="both"/>
        <w:rPr>
          <w:rFonts w:ascii="Arial Narrow" w:eastAsia="Arial Narrow" w:hAnsi="Arial Narrow" w:cs="Arial Narrow"/>
          <w:sz w:val="24"/>
          <w:szCs w:val="24"/>
        </w:rPr>
      </w:pPr>
      <w:r>
        <w:rPr>
          <w:rFonts w:ascii="Arial Narrow" w:eastAsia="Arial Narrow" w:hAnsi="Arial Narrow" w:cs="Arial Narrow"/>
          <w:sz w:val="24"/>
          <w:szCs w:val="24"/>
        </w:rPr>
        <w:t>Página Web de la Facultad de ingeniería</w:t>
      </w:r>
    </w:p>
    <w:p w:rsidR="00603D8C" w:rsidRDefault="005E66C4">
      <w:pPr>
        <w:numPr>
          <w:ilvl w:val="0"/>
          <w:numId w:val="41"/>
        </w:numPr>
        <w:jc w:val="both"/>
        <w:rPr>
          <w:rFonts w:ascii="Arial Narrow" w:eastAsia="Arial Narrow" w:hAnsi="Arial Narrow" w:cs="Arial Narrow"/>
          <w:sz w:val="24"/>
          <w:szCs w:val="24"/>
        </w:rPr>
      </w:pPr>
      <w:r>
        <w:rPr>
          <w:rFonts w:ascii="Arial Narrow" w:eastAsia="Arial Narrow" w:hAnsi="Arial Narrow" w:cs="Arial Narrow"/>
          <w:sz w:val="24"/>
          <w:szCs w:val="24"/>
        </w:rPr>
        <w:t>Página Web de la Maestría en Ciencias de la Información y las Comunicaciones.</w:t>
      </w:r>
    </w:p>
    <w:p w:rsidR="00603D8C" w:rsidRDefault="005E66C4">
      <w:pPr>
        <w:numPr>
          <w:ilvl w:val="0"/>
          <w:numId w:val="41"/>
        </w:numPr>
        <w:jc w:val="both"/>
        <w:rPr>
          <w:rFonts w:ascii="Arial Narrow" w:eastAsia="Arial Narrow" w:hAnsi="Arial Narrow" w:cs="Arial Narrow"/>
          <w:sz w:val="24"/>
          <w:szCs w:val="24"/>
        </w:rPr>
      </w:pPr>
      <w:r>
        <w:rPr>
          <w:rFonts w:ascii="Arial Narrow" w:eastAsia="Arial Narrow" w:hAnsi="Arial Narrow" w:cs="Arial Narrow"/>
          <w:sz w:val="24"/>
          <w:szCs w:val="24"/>
        </w:rPr>
        <w:t>Redes sociales.</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Adicionalmente la Universidad, mediante su Oficina Asesora de Sistemas de acuerdo con el Plan Maestro de Informática y Telecomunicaciones 2012-2018, definió e inició el desarrollo de cada uno de los componentes del Sistema Integrado de Información el cual </w:t>
      </w:r>
      <w:r>
        <w:rPr>
          <w:rFonts w:ascii="Arial Narrow" w:eastAsia="Arial Narrow" w:hAnsi="Arial Narrow" w:cs="Arial Narrow"/>
          <w:sz w:val="24"/>
          <w:szCs w:val="24"/>
        </w:rPr>
        <w:t>toma el esquema que se muestra en las ilustraciones 6 y 7.</w:t>
      </w:r>
    </w:p>
    <w:p w:rsidR="00603D8C" w:rsidRDefault="005E66C4">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noProof/>
          <w:sz w:val="24"/>
          <w:szCs w:val="24"/>
          <w:lang w:eastAsia="es-CO"/>
        </w:rPr>
        <w:drawing>
          <wp:inline distT="0" distB="0" distL="0" distR="0">
            <wp:extent cx="4078588" cy="2115887"/>
            <wp:effectExtent l="0" t="0" r="0" b="0"/>
            <wp:docPr id="91" name="image27.jpg" descr="ECOSIIS copy.jpg"/>
            <wp:cNvGraphicFramePr/>
            <a:graphic xmlns:a="http://schemas.openxmlformats.org/drawingml/2006/main">
              <a:graphicData uri="http://schemas.openxmlformats.org/drawingml/2006/picture">
                <pic:pic xmlns:pic="http://schemas.openxmlformats.org/drawingml/2006/picture">
                  <pic:nvPicPr>
                    <pic:cNvPr id="0" name="image27.jpg" descr="ECOSIIS copy.jpg"/>
                    <pic:cNvPicPr preferRelativeResize="0"/>
                  </pic:nvPicPr>
                  <pic:blipFill>
                    <a:blip r:embed="rId190"/>
                    <a:srcRect l="17713" t="20599" r="20074" b="20600"/>
                    <a:stretch>
                      <a:fillRect/>
                    </a:stretch>
                  </pic:blipFill>
                  <pic:spPr>
                    <a:xfrm>
                      <a:off x="0" y="0"/>
                      <a:ext cx="4078588" cy="2115887"/>
                    </a:xfrm>
                    <a:prstGeom prst="rect">
                      <a:avLst/>
                    </a:prstGeom>
                    <a:ln/>
                  </pic:spPr>
                </pic:pic>
              </a:graphicData>
            </a:graphic>
          </wp:inline>
        </w:drawing>
      </w:r>
    </w:p>
    <w:p w:rsidR="00603D8C" w:rsidRDefault="005E66C4">
      <w:pPr>
        <w:widowControl w:val="0"/>
        <w:spacing w:before="120" w:after="120"/>
        <w:ind w:firstLine="357"/>
        <w:jc w:val="center"/>
        <w:rPr>
          <w:rFonts w:ascii="Arial Narrow" w:eastAsia="Arial Narrow" w:hAnsi="Arial Narrow" w:cs="Arial Narrow"/>
          <w:sz w:val="24"/>
          <w:szCs w:val="24"/>
        </w:rPr>
      </w:pPr>
      <w:bookmarkStart w:id="119" w:name="_heading=h.3dy6vkm" w:colFirst="0" w:colLast="0"/>
      <w:bookmarkEnd w:id="119"/>
      <w:r>
        <w:rPr>
          <w:rFonts w:ascii="Arial Narrow" w:eastAsia="Arial Narrow" w:hAnsi="Arial Narrow" w:cs="Arial Narrow"/>
          <w:i/>
        </w:rPr>
        <w:t>Ilustración 1 Sistema integrado de información</w:t>
      </w:r>
    </w:p>
    <w:p w:rsidR="00603D8C" w:rsidRDefault="00603D8C">
      <w:pPr>
        <w:ind w:firstLine="357"/>
        <w:rPr>
          <w:rFonts w:ascii="Arial Narrow" w:eastAsia="Arial Narrow" w:hAnsi="Arial Narrow" w:cs="Arial Narrow"/>
          <w:sz w:val="24"/>
          <w:szCs w:val="24"/>
        </w:rPr>
      </w:pPr>
    </w:p>
    <w:p w:rsidR="00603D8C" w:rsidRDefault="005E66C4">
      <w:pPr>
        <w:keepNext/>
        <w:ind w:firstLine="357"/>
        <w:jc w:val="center"/>
        <w:rPr>
          <w:rFonts w:ascii="Arial Narrow" w:eastAsia="Arial Narrow" w:hAnsi="Arial Narrow" w:cs="Arial Narrow"/>
          <w:sz w:val="24"/>
          <w:szCs w:val="24"/>
        </w:rPr>
      </w:pPr>
      <w:r>
        <w:rPr>
          <w:rFonts w:ascii="Arial Narrow" w:eastAsia="Arial Narrow" w:hAnsi="Arial Narrow" w:cs="Arial Narrow"/>
          <w:i/>
          <w:noProof/>
          <w:sz w:val="24"/>
          <w:szCs w:val="24"/>
          <w:lang w:eastAsia="es-CO"/>
        </w:rPr>
        <w:lastRenderedPageBreak/>
        <w:drawing>
          <wp:inline distT="0" distB="0" distL="0" distR="0">
            <wp:extent cx="4106760" cy="3259635"/>
            <wp:effectExtent l="0" t="0" r="0" b="0"/>
            <wp:docPr id="76" name="image13.png" descr="sistema_integrado_de_informacion.png"/>
            <wp:cNvGraphicFramePr/>
            <a:graphic xmlns:a="http://schemas.openxmlformats.org/drawingml/2006/main">
              <a:graphicData uri="http://schemas.openxmlformats.org/drawingml/2006/picture">
                <pic:pic xmlns:pic="http://schemas.openxmlformats.org/drawingml/2006/picture">
                  <pic:nvPicPr>
                    <pic:cNvPr id="0" name="image13.png" descr="sistema_integrado_de_informacion.png"/>
                    <pic:cNvPicPr preferRelativeResize="0"/>
                  </pic:nvPicPr>
                  <pic:blipFill>
                    <a:blip r:embed="rId191"/>
                    <a:srcRect/>
                    <a:stretch>
                      <a:fillRect/>
                    </a:stretch>
                  </pic:blipFill>
                  <pic:spPr>
                    <a:xfrm>
                      <a:off x="0" y="0"/>
                      <a:ext cx="4106760" cy="3259635"/>
                    </a:xfrm>
                    <a:prstGeom prst="rect">
                      <a:avLst/>
                    </a:prstGeom>
                    <a:ln/>
                  </pic:spPr>
                </pic:pic>
              </a:graphicData>
            </a:graphic>
          </wp:inline>
        </w:drawing>
      </w:r>
    </w:p>
    <w:p w:rsidR="00603D8C" w:rsidRDefault="005E66C4">
      <w:pPr>
        <w:widowControl w:val="0"/>
        <w:spacing w:before="120" w:after="120"/>
        <w:ind w:firstLine="357"/>
        <w:jc w:val="center"/>
        <w:rPr>
          <w:rFonts w:ascii="Arial Narrow" w:eastAsia="Arial Narrow" w:hAnsi="Arial Narrow" w:cs="Arial Narrow"/>
          <w:i/>
          <w:sz w:val="24"/>
          <w:szCs w:val="24"/>
        </w:rPr>
      </w:pPr>
      <w:bookmarkStart w:id="120" w:name="_heading=h.1t3h5sf" w:colFirst="0" w:colLast="0"/>
      <w:bookmarkEnd w:id="120"/>
      <w:r>
        <w:rPr>
          <w:rFonts w:ascii="Arial Narrow" w:eastAsia="Arial Narrow" w:hAnsi="Arial Narrow" w:cs="Arial Narrow"/>
          <w:i/>
        </w:rPr>
        <w:t>Ilustración 2 Estructura del sistema integrado de información</w:t>
      </w:r>
    </w:p>
    <w:bookmarkStart w:id="121" w:name="_heading=h.3kyk2ymdblrv" w:colFirst="0" w:colLast="0" w:displacedByCustomXml="next"/>
    <w:bookmarkEnd w:id="121" w:displacedByCustomXml="next"/>
    <w:sdt>
      <w:sdtPr>
        <w:tag w:val="goog_rdk_1"/>
        <w:id w:val="-1341392069"/>
      </w:sdtPr>
      <w:sdtEndPr/>
      <w:sdtContent>
        <w:p w:rsidR="00603D8C" w:rsidRDefault="005E66C4">
          <w:pPr>
            <w:pStyle w:val="Ttulo3"/>
            <w:keepLines/>
            <w:spacing w:before="40" w:line="240" w:lineRule="auto"/>
            <w:ind w:left="720" w:hanging="720"/>
          </w:pPr>
          <w:r>
            <w:t xml:space="preserve">Acceso a internet </w:t>
          </w:r>
        </w:p>
      </w:sdtContent>
    </w:sdt>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 el propósito de intercomunicar las sedes mediante enlaces </w:t>
      </w:r>
      <w:r>
        <w:rPr>
          <w:rFonts w:ascii="Arial Narrow" w:eastAsia="Arial Narrow" w:hAnsi="Arial Narrow" w:cs="Arial Narrow"/>
          <w:sz w:val="24"/>
          <w:szCs w:val="24"/>
        </w:rPr>
        <w:t xml:space="preserve">de datos se tiene acceso a la red WAN (Wide Área Network) a través de los proveedores de servicios de telecomunicaciones; como el acceso a Internet se distribuye desde el nodo central hacia las sedes, se logra administración centralizada del servicio a un </w:t>
      </w:r>
      <w:r>
        <w:rPr>
          <w:rFonts w:ascii="Arial Narrow" w:eastAsia="Arial Narrow" w:hAnsi="Arial Narrow" w:cs="Arial Narrow"/>
          <w:sz w:val="24"/>
          <w:szCs w:val="24"/>
        </w:rPr>
        <w:t xml:space="preserve">costo menor. El ancho de banda para acceso a internet es de 300 Mbps, la conexión se encuentra en el nodo central (Edificio Sabio Caldas- Ingeniería).  </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Para la administración y gestión de la Red Wifi se cuenta con el software WCS (Wireless Control System</w:t>
      </w:r>
      <w:r>
        <w:rPr>
          <w:rFonts w:ascii="Arial Narrow" w:eastAsia="Arial Narrow" w:hAnsi="Arial Narrow" w:cs="Arial Narrow"/>
          <w:sz w:val="24"/>
          <w:szCs w:val="24"/>
        </w:rPr>
        <w:t>), el cual reportó en un lapso de 24 horas la afluencia de hasta 3.500 usuarios simultáneos en hora pico. La red WLAN tiene cobertura en 16 de las 17 sedes de la Universidad. Se ha priorizado la instalación de APs (AccesPoint) en las sedes con presencia de</w:t>
      </w:r>
      <w:r>
        <w:rPr>
          <w:rFonts w:ascii="Arial Narrow" w:eastAsia="Arial Narrow" w:hAnsi="Arial Narrow" w:cs="Arial Narrow"/>
          <w:sz w:val="24"/>
          <w:szCs w:val="24"/>
        </w:rPr>
        <w:t xml:space="preserve"> estudiantes. En las sedes de Calle 40 y Aduanilla de Paiba se tienen Switches de Core 6509 con controladores Wireless integradas y las sedes Vivero, Macarena B, Macarena A y ASAB tienen controladoras 5508, la Tecnológica cuenta con una controladora 4410 c</w:t>
      </w:r>
      <w:r>
        <w:rPr>
          <w:rFonts w:ascii="Arial Narrow" w:eastAsia="Arial Narrow" w:hAnsi="Arial Narrow" w:cs="Arial Narrow"/>
          <w:sz w:val="24"/>
          <w:szCs w:val="24"/>
        </w:rPr>
        <w:t>on capacidad de 50 puntos inalámbricos, las demás sedes se conectan a través del nodo central. Red interna (intranet): La universidad cuenta con 188 puntos de acceso inalámbrico y 171 equipos switches con puertos 1 Gbps con una capacidad de puertos instala</w:t>
      </w:r>
      <w:r>
        <w:rPr>
          <w:rFonts w:ascii="Arial Narrow" w:eastAsia="Arial Narrow" w:hAnsi="Arial Narrow" w:cs="Arial Narrow"/>
          <w:sz w:val="24"/>
          <w:szCs w:val="24"/>
        </w:rPr>
        <w:t>da de 6.488, de la siguiente forma (tabla 2):</w:t>
      </w:r>
    </w:p>
    <w:p w:rsidR="00603D8C" w:rsidRDefault="005E66C4">
      <w:pPr>
        <w:ind w:left="717" w:hanging="360"/>
        <w:jc w:val="center"/>
        <w:rPr>
          <w:rFonts w:ascii="Arial Narrow" w:eastAsia="Arial Narrow" w:hAnsi="Arial Narrow" w:cs="Arial Narrow"/>
          <w:b/>
          <w:sz w:val="24"/>
          <w:szCs w:val="24"/>
        </w:rPr>
      </w:pPr>
      <w:bookmarkStart w:id="122" w:name="_heading=h.2s8eyo1" w:colFirst="0" w:colLast="0"/>
      <w:bookmarkEnd w:id="122"/>
      <w:r>
        <w:rPr>
          <w:rFonts w:ascii="Arial Narrow" w:eastAsia="Arial Narrow" w:hAnsi="Arial Narrow" w:cs="Arial Narrow"/>
          <w:i/>
          <w:sz w:val="24"/>
          <w:szCs w:val="24"/>
        </w:rPr>
        <w:t>Tabla 2. Capacidad de puertos instalados</w:t>
      </w:r>
    </w:p>
    <w:tbl>
      <w:tblPr>
        <w:tblStyle w:val="affe"/>
        <w:tblW w:w="8895" w:type="dxa"/>
        <w:jc w:val="center"/>
        <w:tblInd w:w="0"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Look w:val="0000" w:firstRow="0" w:lastRow="0" w:firstColumn="0" w:lastColumn="0" w:noHBand="0" w:noVBand="0"/>
      </w:tblPr>
      <w:tblGrid>
        <w:gridCol w:w="1770"/>
        <w:gridCol w:w="1620"/>
        <w:gridCol w:w="1995"/>
        <w:gridCol w:w="1665"/>
        <w:gridCol w:w="1845"/>
      </w:tblGrid>
      <w:tr w:rsidR="00603D8C">
        <w:trPr>
          <w:trHeight w:val="624"/>
          <w:jc w:val="center"/>
        </w:trPr>
        <w:tc>
          <w:tcPr>
            <w:tcW w:w="1770" w:type="dxa"/>
            <w:shd w:val="clear" w:color="auto" w:fill="D9D9D9"/>
            <w:vAlign w:val="center"/>
          </w:tcPr>
          <w:p w:rsidR="00603D8C" w:rsidRDefault="005E66C4">
            <w:pPr>
              <w:ind w:left="0"/>
              <w:jc w:val="left"/>
              <w:rPr>
                <w:rFonts w:ascii="Arial Narrow" w:eastAsia="Arial Narrow" w:hAnsi="Arial Narrow" w:cs="Arial Narrow"/>
                <w:b/>
              </w:rPr>
            </w:pPr>
            <w:r>
              <w:rPr>
                <w:rFonts w:ascii="Arial Narrow" w:eastAsia="Arial Narrow" w:hAnsi="Arial Narrow" w:cs="Arial Narrow"/>
                <w:b/>
              </w:rPr>
              <w:t>SEDES</w:t>
            </w:r>
          </w:p>
        </w:tc>
        <w:tc>
          <w:tcPr>
            <w:tcW w:w="1620" w:type="dxa"/>
            <w:shd w:val="clear" w:color="auto" w:fill="D9D9D9"/>
            <w:vAlign w:val="center"/>
          </w:tcPr>
          <w:p w:rsidR="00603D8C" w:rsidRDefault="005E66C4">
            <w:pPr>
              <w:ind w:left="0"/>
              <w:rPr>
                <w:rFonts w:ascii="Arial Narrow" w:eastAsia="Arial Narrow" w:hAnsi="Arial Narrow" w:cs="Arial Narrow"/>
                <w:b/>
              </w:rPr>
            </w:pPr>
            <w:r>
              <w:rPr>
                <w:rFonts w:ascii="Arial Narrow" w:eastAsia="Arial Narrow" w:hAnsi="Arial Narrow" w:cs="Arial Narrow"/>
                <w:b/>
              </w:rPr>
              <w:t>SWITCHES DE 8 PUERTOS</w:t>
            </w:r>
          </w:p>
        </w:tc>
        <w:tc>
          <w:tcPr>
            <w:tcW w:w="1995" w:type="dxa"/>
            <w:shd w:val="clear" w:color="auto" w:fill="D9D9D9"/>
            <w:vAlign w:val="center"/>
          </w:tcPr>
          <w:p w:rsidR="00603D8C" w:rsidRDefault="005E66C4">
            <w:pPr>
              <w:ind w:left="0"/>
              <w:rPr>
                <w:rFonts w:ascii="Arial Narrow" w:eastAsia="Arial Narrow" w:hAnsi="Arial Narrow" w:cs="Arial Narrow"/>
                <w:b/>
              </w:rPr>
            </w:pPr>
            <w:r>
              <w:rPr>
                <w:rFonts w:ascii="Arial Narrow" w:eastAsia="Arial Narrow" w:hAnsi="Arial Narrow" w:cs="Arial Narrow"/>
                <w:b/>
              </w:rPr>
              <w:t>SWITCHES DE 24 PUERTOS</w:t>
            </w:r>
          </w:p>
        </w:tc>
        <w:tc>
          <w:tcPr>
            <w:tcW w:w="1665" w:type="dxa"/>
            <w:shd w:val="clear" w:color="auto" w:fill="D9D9D9"/>
            <w:vAlign w:val="center"/>
          </w:tcPr>
          <w:p w:rsidR="00603D8C" w:rsidRDefault="005E66C4">
            <w:pPr>
              <w:ind w:left="0"/>
              <w:rPr>
                <w:rFonts w:ascii="Arial Narrow" w:eastAsia="Arial Narrow" w:hAnsi="Arial Narrow" w:cs="Arial Narrow"/>
                <w:b/>
              </w:rPr>
            </w:pPr>
            <w:r>
              <w:rPr>
                <w:rFonts w:ascii="Arial Narrow" w:eastAsia="Arial Narrow" w:hAnsi="Arial Narrow" w:cs="Arial Narrow"/>
                <w:b/>
              </w:rPr>
              <w:t>SWITCHES DE 48 PUERTOS</w:t>
            </w:r>
          </w:p>
        </w:tc>
        <w:tc>
          <w:tcPr>
            <w:tcW w:w="1845" w:type="dxa"/>
            <w:shd w:val="clear" w:color="auto" w:fill="D9D9D9"/>
            <w:vAlign w:val="center"/>
          </w:tcPr>
          <w:p w:rsidR="00603D8C" w:rsidRDefault="005E66C4">
            <w:pPr>
              <w:ind w:left="0"/>
              <w:jc w:val="left"/>
              <w:rPr>
                <w:rFonts w:ascii="Arial Narrow" w:eastAsia="Arial Narrow" w:hAnsi="Arial Narrow" w:cs="Arial Narrow"/>
                <w:b/>
              </w:rPr>
            </w:pPr>
            <w:r>
              <w:rPr>
                <w:rFonts w:ascii="Arial Narrow" w:eastAsia="Arial Narrow" w:hAnsi="Arial Narrow" w:cs="Arial Narrow"/>
                <w:b/>
              </w:rPr>
              <w:t>TOTAL PUERTOS</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t>CALLE 40</w:t>
            </w:r>
          </w:p>
        </w:tc>
        <w:tc>
          <w:tcPr>
            <w:tcW w:w="1620"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w:t>
            </w:r>
          </w:p>
        </w:tc>
        <w:tc>
          <w:tcPr>
            <w:tcW w:w="199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18</w:t>
            </w:r>
          </w:p>
        </w:tc>
        <w:tc>
          <w:tcPr>
            <w:tcW w:w="166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37</w:t>
            </w: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2.216</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t>TECNOLÓGICA</w:t>
            </w:r>
          </w:p>
        </w:tc>
        <w:tc>
          <w:tcPr>
            <w:tcW w:w="1620"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2</w:t>
            </w:r>
          </w:p>
        </w:tc>
        <w:tc>
          <w:tcPr>
            <w:tcW w:w="199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7</w:t>
            </w:r>
          </w:p>
        </w:tc>
        <w:tc>
          <w:tcPr>
            <w:tcW w:w="166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14</w:t>
            </w: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856</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t>ADUANILLA DE PAIBA</w:t>
            </w:r>
          </w:p>
        </w:tc>
        <w:tc>
          <w:tcPr>
            <w:tcW w:w="1620"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w:t>
            </w:r>
          </w:p>
        </w:tc>
        <w:tc>
          <w:tcPr>
            <w:tcW w:w="199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3</w:t>
            </w:r>
          </w:p>
        </w:tc>
        <w:tc>
          <w:tcPr>
            <w:tcW w:w="166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14</w:t>
            </w: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744</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t>MACARENA A</w:t>
            </w:r>
          </w:p>
        </w:tc>
        <w:tc>
          <w:tcPr>
            <w:tcW w:w="1620" w:type="dxa"/>
            <w:vAlign w:val="center"/>
          </w:tcPr>
          <w:p w:rsidR="00603D8C" w:rsidRDefault="00603D8C">
            <w:pPr>
              <w:ind w:firstLine="357"/>
              <w:jc w:val="center"/>
              <w:rPr>
                <w:rFonts w:ascii="Arial Narrow" w:eastAsia="Arial Narrow" w:hAnsi="Arial Narrow" w:cs="Arial Narrow"/>
              </w:rPr>
            </w:pPr>
          </w:p>
        </w:tc>
        <w:tc>
          <w:tcPr>
            <w:tcW w:w="199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w:t>
            </w:r>
          </w:p>
        </w:tc>
        <w:tc>
          <w:tcPr>
            <w:tcW w:w="166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14</w:t>
            </w: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696</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t>VIVERO</w:t>
            </w:r>
          </w:p>
        </w:tc>
        <w:tc>
          <w:tcPr>
            <w:tcW w:w="1620"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w:t>
            </w:r>
          </w:p>
        </w:tc>
        <w:tc>
          <w:tcPr>
            <w:tcW w:w="199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5</w:t>
            </w:r>
          </w:p>
        </w:tc>
        <w:tc>
          <w:tcPr>
            <w:tcW w:w="166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8</w:t>
            </w: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512</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t>ASAB</w:t>
            </w:r>
          </w:p>
        </w:tc>
        <w:tc>
          <w:tcPr>
            <w:tcW w:w="1620" w:type="dxa"/>
            <w:vAlign w:val="center"/>
          </w:tcPr>
          <w:p w:rsidR="00603D8C" w:rsidRDefault="00603D8C">
            <w:pPr>
              <w:ind w:firstLine="357"/>
              <w:jc w:val="center"/>
              <w:rPr>
                <w:rFonts w:ascii="Arial Narrow" w:eastAsia="Arial Narrow" w:hAnsi="Arial Narrow" w:cs="Arial Narrow"/>
              </w:rPr>
            </w:pPr>
          </w:p>
        </w:tc>
        <w:tc>
          <w:tcPr>
            <w:tcW w:w="199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12</w:t>
            </w:r>
          </w:p>
        </w:tc>
        <w:tc>
          <w:tcPr>
            <w:tcW w:w="166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3</w:t>
            </w: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432</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t>MACARENA B</w:t>
            </w:r>
          </w:p>
        </w:tc>
        <w:tc>
          <w:tcPr>
            <w:tcW w:w="1620" w:type="dxa"/>
            <w:vAlign w:val="center"/>
          </w:tcPr>
          <w:p w:rsidR="00603D8C" w:rsidRDefault="00603D8C">
            <w:pPr>
              <w:ind w:firstLine="357"/>
              <w:jc w:val="center"/>
              <w:rPr>
                <w:rFonts w:ascii="Arial Narrow" w:eastAsia="Arial Narrow" w:hAnsi="Arial Narrow" w:cs="Arial Narrow"/>
              </w:rPr>
            </w:pPr>
          </w:p>
        </w:tc>
        <w:tc>
          <w:tcPr>
            <w:tcW w:w="199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7</w:t>
            </w:r>
          </w:p>
        </w:tc>
        <w:tc>
          <w:tcPr>
            <w:tcW w:w="166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3</w:t>
            </w: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312</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lastRenderedPageBreak/>
              <w:t>CLL 64</w:t>
            </w:r>
          </w:p>
        </w:tc>
        <w:tc>
          <w:tcPr>
            <w:tcW w:w="1620" w:type="dxa"/>
            <w:vAlign w:val="center"/>
          </w:tcPr>
          <w:p w:rsidR="00603D8C" w:rsidRDefault="00603D8C">
            <w:pPr>
              <w:ind w:firstLine="357"/>
              <w:jc w:val="center"/>
              <w:rPr>
                <w:rFonts w:ascii="Arial Narrow" w:eastAsia="Arial Narrow" w:hAnsi="Arial Narrow" w:cs="Arial Narrow"/>
              </w:rPr>
            </w:pPr>
          </w:p>
        </w:tc>
        <w:tc>
          <w:tcPr>
            <w:tcW w:w="199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w:t>
            </w:r>
          </w:p>
        </w:tc>
        <w:tc>
          <w:tcPr>
            <w:tcW w:w="166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5</w:t>
            </w: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264</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t>CLL 54</w:t>
            </w:r>
          </w:p>
        </w:tc>
        <w:tc>
          <w:tcPr>
            <w:tcW w:w="1620" w:type="dxa"/>
            <w:vAlign w:val="center"/>
          </w:tcPr>
          <w:p w:rsidR="00603D8C" w:rsidRDefault="00603D8C">
            <w:pPr>
              <w:ind w:firstLine="357"/>
              <w:jc w:val="center"/>
              <w:rPr>
                <w:rFonts w:ascii="Arial Narrow" w:eastAsia="Arial Narrow" w:hAnsi="Arial Narrow" w:cs="Arial Narrow"/>
              </w:rPr>
            </w:pPr>
          </w:p>
        </w:tc>
        <w:tc>
          <w:tcPr>
            <w:tcW w:w="1995" w:type="dxa"/>
            <w:vAlign w:val="center"/>
          </w:tcPr>
          <w:p w:rsidR="00603D8C" w:rsidRDefault="00603D8C">
            <w:pPr>
              <w:ind w:firstLine="357"/>
              <w:jc w:val="center"/>
              <w:rPr>
                <w:rFonts w:ascii="Arial Narrow" w:eastAsia="Arial Narrow" w:hAnsi="Arial Narrow" w:cs="Arial Narrow"/>
              </w:rPr>
            </w:pPr>
          </w:p>
        </w:tc>
        <w:tc>
          <w:tcPr>
            <w:tcW w:w="166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w:t>
            </w: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48</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t>CLL 34</w:t>
            </w:r>
          </w:p>
        </w:tc>
        <w:tc>
          <w:tcPr>
            <w:tcW w:w="1620" w:type="dxa"/>
            <w:vAlign w:val="center"/>
          </w:tcPr>
          <w:p w:rsidR="00603D8C" w:rsidRDefault="00603D8C">
            <w:pPr>
              <w:ind w:firstLine="357"/>
              <w:jc w:val="center"/>
              <w:rPr>
                <w:rFonts w:ascii="Arial Narrow" w:eastAsia="Arial Narrow" w:hAnsi="Arial Narrow" w:cs="Arial Narrow"/>
              </w:rPr>
            </w:pPr>
          </w:p>
        </w:tc>
        <w:tc>
          <w:tcPr>
            <w:tcW w:w="199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2</w:t>
            </w:r>
          </w:p>
        </w:tc>
        <w:tc>
          <w:tcPr>
            <w:tcW w:w="166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2</w:t>
            </w: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144</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t>PUBLICACIONES</w:t>
            </w:r>
          </w:p>
        </w:tc>
        <w:tc>
          <w:tcPr>
            <w:tcW w:w="1620" w:type="dxa"/>
            <w:vAlign w:val="center"/>
          </w:tcPr>
          <w:p w:rsidR="00603D8C" w:rsidRDefault="00603D8C">
            <w:pPr>
              <w:ind w:firstLine="357"/>
              <w:jc w:val="center"/>
              <w:rPr>
                <w:rFonts w:ascii="Arial Narrow" w:eastAsia="Arial Narrow" w:hAnsi="Arial Narrow" w:cs="Arial Narrow"/>
              </w:rPr>
            </w:pPr>
          </w:p>
        </w:tc>
        <w:tc>
          <w:tcPr>
            <w:tcW w:w="199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w:t>
            </w:r>
          </w:p>
        </w:tc>
        <w:tc>
          <w:tcPr>
            <w:tcW w:w="166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w:t>
            </w: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72</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t>LAUD</w:t>
            </w:r>
          </w:p>
        </w:tc>
        <w:tc>
          <w:tcPr>
            <w:tcW w:w="1620" w:type="dxa"/>
            <w:vAlign w:val="center"/>
          </w:tcPr>
          <w:p w:rsidR="00603D8C" w:rsidRDefault="00603D8C">
            <w:pPr>
              <w:ind w:firstLine="357"/>
              <w:jc w:val="center"/>
              <w:rPr>
                <w:rFonts w:ascii="Arial Narrow" w:eastAsia="Arial Narrow" w:hAnsi="Arial Narrow" w:cs="Arial Narrow"/>
              </w:rPr>
            </w:pPr>
          </w:p>
        </w:tc>
        <w:tc>
          <w:tcPr>
            <w:tcW w:w="199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2</w:t>
            </w:r>
          </w:p>
        </w:tc>
        <w:tc>
          <w:tcPr>
            <w:tcW w:w="1665" w:type="dxa"/>
            <w:vAlign w:val="center"/>
          </w:tcPr>
          <w:p w:rsidR="00603D8C" w:rsidRDefault="00603D8C">
            <w:pPr>
              <w:ind w:firstLine="357"/>
              <w:jc w:val="center"/>
              <w:rPr>
                <w:rFonts w:ascii="Arial Narrow" w:eastAsia="Arial Narrow" w:hAnsi="Arial Narrow" w:cs="Arial Narrow"/>
              </w:rPr>
            </w:pP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48</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t>IDEXUD</w:t>
            </w:r>
          </w:p>
        </w:tc>
        <w:tc>
          <w:tcPr>
            <w:tcW w:w="1620" w:type="dxa"/>
            <w:vAlign w:val="center"/>
          </w:tcPr>
          <w:p w:rsidR="00603D8C" w:rsidRDefault="00603D8C">
            <w:pPr>
              <w:ind w:firstLine="357"/>
              <w:jc w:val="center"/>
              <w:rPr>
                <w:rFonts w:ascii="Arial Narrow" w:eastAsia="Arial Narrow" w:hAnsi="Arial Narrow" w:cs="Arial Narrow"/>
              </w:rPr>
            </w:pPr>
          </w:p>
        </w:tc>
        <w:tc>
          <w:tcPr>
            <w:tcW w:w="1995" w:type="dxa"/>
            <w:vAlign w:val="center"/>
          </w:tcPr>
          <w:p w:rsidR="00603D8C" w:rsidRDefault="00603D8C">
            <w:pPr>
              <w:ind w:firstLine="357"/>
              <w:jc w:val="center"/>
              <w:rPr>
                <w:rFonts w:ascii="Arial Narrow" w:eastAsia="Arial Narrow" w:hAnsi="Arial Narrow" w:cs="Arial Narrow"/>
              </w:rPr>
            </w:pPr>
          </w:p>
        </w:tc>
        <w:tc>
          <w:tcPr>
            <w:tcW w:w="166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w:t>
            </w: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48</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t>CALLE 59</w:t>
            </w:r>
          </w:p>
        </w:tc>
        <w:tc>
          <w:tcPr>
            <w:tcW w:w="1620" w:type="dxa"/>
            <w:vAlign w:val="center"/>
          </w:tcPr>
          <w:p w:rsidR="00603D8C" w:rsidRDefault="00603D8C">
            <w:pPr>
              <w:ind w:firstLine="357"/>
              <w:jc w:val="center"/>
              <w:rPr>
                <w:rFonts w:ascii="Arial Narrow" w:eastAsia="Arial Narrow" w:hAnsi="Arial Narrow" w:cs="Arial Narrow"/>
              </w:rPr>
            </w:pPr>
          </w:p>
        </w:tc>
        <w:tc>
          <w:tcPr>
            <w:tcW w:w="199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w:t>
            </w:r>
          </w:p>
        </w:tc>
        <w:tc>
          <w:tcPr>
            <w:tcW w:w="1665" w:type="dxa"/>
            <w:vAlign w:val="center"/>
          </w:tcPr>
          <w:p w:rsidR="00603D8C" w:rsidRDefault="00603D8C">
            <w:pPr>
              <w:ind w:firstLine="357"/>
              <w:jc w:val="center"/>
              <w:rPr>
                <w:rFonts w:ascii="Arial Narrow" w:eastAsia="Arial Narrow" w:hAnsi="Arial Narrow" w:cs="Arial Narrow"/>
              </w:rPr>
            </w:pP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24</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t>ALAC</w:t>
            </w:r>
          </w:p>
        </w:tc>
        <w:tc>
          <w:tcPr>
            <w:tcW w:w="1620" w:type="dxa"/>
            <w:vAlign w:val="center"/>
          </w:tcPr>
          <w:p w:rsidR="00603D8C" w:rsidRDefault="00603D8C">
            <w:pPr>
              <w:ind w:firstLine="357"/>
              <w:jc w:val="center"/>
              <w:rPr>
                <w:rFonts w:ascii="Arial Narrow" w:eastAsia="Arial Narrow" w:hAnsi="Arial Narrow" w:cs="Arial Narrow"/>
              </w:rPr>
            </w:pPr>
          </w:p>
        </w:tc>
        <w:tc>
          <w:tcPr>
            <w:tcW w:w="199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w:t>
            </w:r>
          </w:p>
        </w:tc>
        <w:tc>
          <w:tcPr>
            <w:tcW w:w="1665" w:type="dxa"/>
            <w:vAlign w:val="center"/>
          </w:tcPr>
          <w:p w:rsidR="00603D8C" w:rsidRDefault="00603D8C">
            <w:pPr>
              <w:ind w:firstLine="357"/>
              <w:jc w:val="center"/>
              <w:rPr>
                <w:rFonts w:ascii="Arial Narrow" w:eastAsia="Arial Narrow" w:hAnsi="Arial Narrow" w:cs="Arial Narrow"/>
              </w:rPr>
            </w:pP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24</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t>ILUD UGI</w:t>
            </w:r>
          </w:p>
        </w:tc>
        <w:tc>
          <w:tcPr>
            <w:tcW w:w="1620" w:type="dxa"/>
            <w:vAlign w:val="center"/>
          </w:tcPr>
          <w:p w:rsidR="00603D8C" w:rsidRDefault="00603D8C">
            <w:pPr>
              <w:ind w:firstLine="357"/>
              <w:jc w:val="center"/>
              <w:rPr>
                <w:rFonts w:ascii="Arial Narrow" w:eastAsia="Arial Narrow" w:hAnsi="Arial Narrow" w:cs="Arial Narrow"/>
              </w:rPr>
            </w:pPr>
          </w:p>
        </w:tc>
        <w:tc>
          <w:tcPr>
            <w:tcW w:w="199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w:t>
            </w:r>
          </w:p>
        </w:tc>
        <w:tc>
          <w:tcPr>
            <w:tcW w:w="1665" w:type="dxa"/>
            <w:vAlign w:val="center"/>
          </w:tcPr>
          <w:p w:rsidR="00603D8C" w:rsidRDefault="00603D8C">
            <w:pPr>
              <w:ind w:firstLine="357"/>
              <w:jc w:val="center"/>
              <w:rPr>
                <w:rFonts w:ascii="Arial Narrow" w:eastAsia="Arial Narrow" w:hAnsi="Arial Narrow" w:cs="Arial Narrow"/>
              </w:rPr>
            </w:pP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24</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t>CALLE 41</w:t>
            </w:r>
          </w:p>
        </w:tc>
        <w:tc>
          <w:tcPr>
            <w:tcW w:w="1620" w:type="dxa"/>
            <w:vAlign w:val="center"/>
          </w:tcPr>
          <w:p w:rsidR="00603D8C" w:rsidRDefault="00603D8C">
            <w:pPr>
              <w:ind w:firstLine="357"/>
              <w:jc w:val="center"/>
              <w:rPr>
                <w:rFonts w:ascii="Arial Narrow" w:eastAsia="Arial Narrow" w:hAnsi="Arial Narrow" w:cs="Arial Narrow"/>
              </w:rPr>
            </w:pPr>
          </w:p>
        </w:tc>
        <w:tc>
          <w:tcPr>
            <w:tcW w:w="199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w:t>
            </w:r>
          </w:p>
        </w:tc>
        <w:tc>
          <w:tcPr>
            <w:tcW w:w="1665" w:type="dxa"/>
            <w:vAlign w:val="center"/>
          </w:tcPr>
          <w:p w:rsidR="00603D8C" w:rsidRDefault="00603D8C">
            <w:pPr>
              <w:ind w:firstLine="357"/>
              <w:jc w:val="center"/>
              <w:rPr>
                <w:rFonts w:ascii="Arial Narrow" w:eastAsia="Arial Narrow" w:hAnsi="Arial Narrow" w:cs="Arial Narrow"/>
              </w:rPr>
            </w:pP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24</w:t>
            </w:r>
          </w:p>
        </w:tc>
      </w:tr>
      <w:tr w:rsidR="00603D8C">
        <w:trPr>
          <w:trHeight w:val="283"/>
          <w:jc w:val="center"/>
        </w:trPr>
        <w:tc>
          <w:tcPr>
            <w:tcW w:w="1770" w:type="dxa"/>
            <w:vAlign w:val="center"/>
          </w:tcPr>
          <w:p w:rsidR="00603D8C" w:rsidRDefault="005E66C4">
            <w:pPr>
              <w:ind w:left="0"/>
              <w:jc w:val="left"/>
              <w:rPr>
                <w:rFonts w:ascii="Arial Narrow" w:eastAsia="Arial Narrow" w:hAnsi="Arial Narrow" w:cs="Arial Narrow"/>
              </w:rPr>
            </w:pPr>
            <w:r>
              <w:rPr>
                <w:rFonts w:ascii="Arial Narrow" w:eastAsia="Arial Narrow" w:hAnsi="Arial Narrow" w:cs="Arial Narrow"/>
              </w:rPr>
              <w:t>SUBTOTALES</w:t>
            </w:r>
          </w:p>
        </w:tc>
        <w:tc>
          <w:tcPr>
            <w:tcW w:w="1620"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5</w:t>
            </w:r>
          </w:p>
        </w:tc>
        <w:tc>
          <w:tcPr>
            <w:tcW w:w="199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63</w:t>
            </w:r>
          </w:p>
        </w:tc>
        <w:tc>
          <w:tcPr>
            <w:tcW w:w="166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103</w:t>
            </w:r>
          </w:p>
        </w:tc>
        <w:tc>
          <w:tcPr>
            <w:tcW w:w="1845" w:type="dxa"/>
            <w:vAlign w:val="center"/>
          </w:tcPr>
          <w:p w:rsidR="00603D8C" w:rsidRDefault="005E66C4">
            <w:pPr>
              <w:ind w:firstLine="357"/>
              <w:jc w:val="center"/>
              <w:rPr>
                <w:rFonts w:ascii="Arial Narrow" w:eastAsia="Arial Narrow" w:hAnsi="Arial Narrow" w:cs="Arial Narrow"/>
              </w:rPr>
            </w:pPr>
            <w:r>
              <w:rPr>
                <w:rFonts w:ascii="Arial Narrow" w:eastAsia="Arial Narrow" w:hAnsi="Arial Narrow" w:cs="Arial Narrow"/>
              </w:rPr>
              <w:t>6.488</w:t>
            </w:r>
          </w:p>
        </w:tc>
      </w:tr>
      <w:tr w:rsidR="00603D8C">
        <w:trPr>
          <w:trHeight w:val="397"/>
          <w:jc w:val="center"/>
        </w:trPr>
        <w:tc>
          <w:tcPr>
            <w:tcW w:w="1770" w:type="dxa"/>
            <w:shd w:val="clear" w:color="auto" w:fill="D9D9D9"/>
            <w:vAlign w:val="center"/>
          </w:tcPr>
          <w:p w:rsidR="00603D8C" w:rsidRDefault="005E66C4">
            <w:pPr>
              <w:ind w:firstLine="357"/>
              <w:jc w:val="center"/>
              <w:rPr>
                <w:rFonts w:ascii="Arial Narrow" w:eastAsia="Arial Narrow" w:hAnsi="Arial Narrow" w:cs="Arial Narrow"/>
                <w:b/>
              </w:rPr>
            </w:pPr>
            <w:r>
              <w:rPr>
                <w:rFonts w:ascii="Arial Narrow" w:eastAsia="Arial Narrow" w:hAnsi="Arial Narrow" w:cs="Arial Narrow"/>
                <w:b/>
              </w:rPr>
              <w:t>TOTALES</w:t>
            </w:r>
          </w:p>
        </w:tc>
        <w:tc>
          <w:tcPr>
            <w:tcW w:w="5280" w:type="dxa"/>
            <w:gridSpan w:val="3"/>
            <w:shd w:val="clear" w:color="auto" w:fill="D9D9D9"/>
            <w:vAlign w:val="center"/>
          </w:tcPr>
          <w:p w:rsidR="00603D8C" w:rsidRDefault="005E66C4">
            <w:pPr>
              <w:ind w:left="0"/>
              <w:jc w:val="center"/>
              <w:rPr>
                <w:rFonts w:ascii="Arial Narrow" w:eastAsia="Arial Narrow" w:hAnsi="Arial Narrow" w:cs="Arial Narrow"/>
                <w:b/>
              </w:rPr>
            </w:pPr>
            <w:r>
              <w:rPr>
                <w:rFonts w:ascii="Arial Narrow" w:eastAsia="Arial Narrow" w:hAnsi="Arial Narrow" w:cs="Arial Narrow"/>
                <w:b/>
              </w:rPr>
              <w:t>TOTAL SWITCHES 171</w:t>
            </w:r>
          </w:p>
        </w:tc>
        <w:tc>
          <w:tcPr>
            <w:tcW w:w="1845" w:type="dxa"/>
            <w:shd w:val="clear" w:color="auto" w:fill="D9D9D9"/>
            <w:vAlign w:val="center"/>
          </w:tcPr>
          <w:p w:rsidR="00603D8C" w:rsidRDefault="005E66C4">
            <w:pPr>
              <w:ind w:left="0"/>
              <w:jc w:val="left"/>
              <w:rPr>
                <w:rFonts w:ascii="Arial Narrow" w:eastAsia="Arial Narrow" w:hAnsi="Arial Narrow" w:cs="Arial Narrow"/>
                <w:b/>
              </w:rPr>
            </w:pPr>
            <w:r>
              <w:rPr>
                <w:rFonts w:ascii="Arial Narrow" w:eastAsia="Arial Narrow" w:hAnsi="Arial Narrow" w:cs="Arial Narrow"/>
                <w:b/>
              </w:rPr>
              <w:t>TOTAL PUERTOS 6.488</w:t>
            </w:r>
          </w:p>
        </w:tc>
      </w:tr>
    </w:tbl>
    <w:p w:rsidR="00603D8C" w:rsidRDefault="00603D8C">
      <w:pPr>
        <w:ind w:left="0"/>
        <w:jc w:val="both"/>
        <w:rPr>
          <w:rFonts w:ascii="Arial Narrow" w:eastAsia="Arial Narrow" w:hAnsi="Arial Narrow" w:cs="Arial Narrow"/>
          <w:sz w:val="24"/>
          <w:szCs w:val="24"/>
        </w:rPr>
      </w:pPr>
      <w:bookmarkStart w:id="123" w:name="_heading=h.17dp8vu" w:colFirst="0" w:colLast="0"/>
      <w:bookmarkEnd w:id="123"/>
    </w:p>
    <w:p w:rsidR="00603D8C" w:rsidRDefault="00603D8C">
      <w:pPr>
        <w:ind w:left="0"/>
        <w:jc w:val="both"/>
        <w:rPr>
          <w:rFonts w:ascii="Arial Narrow" w:eastAsia="Arial Narrow" w:hAnsi="Arial Narrow" w:cs="Arial Narrow"/>
          <w:b/>
          <w:sz w:val="24"/>
          <w:szCs w:val="24"/>
        </w:rPr>
      </w:pPr>
    </w:p>
    <w:p w:rsidR="00603D8C" w:rsidRDefault="005E66C4">
      <w:pPr>
        <w:ind w:left="0"/>
        <w:jc w:val="both"/>
        <w:rPr>
          <w:rFonts w:ascii="Arial Narrow" w:eastAsia="Arial Narrow" w:hAnsi="Arial Narrow" w:cs="Arial Narrow"/>
          <w:b/>
          <w:sz w:val="24"/>
          <w:szCs w:val="24"/>
        </w:rPr>
      </w:pPr>
      <w:r>
        <w:rPr>
          <w:rFonts w:ascii="Arial Narrow" w:eastAsia="Arial Narrow" w:hAnsi="Arial Narrow" w:cs="Arial Narrow"/>
          <w:b/>
          <w:sz w:val="24"/>
          <w:szCs w:val="24"/>
        </w:rPr>
        <w:t xml:space="preserve">Unidades de medio audiovisuales </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facultad de Ingeniería cuenta con diferentes unidades de medios audiovisuales para el desarrollo de las diferentes actividades académicas, como son: videobeams, pantallas y televisores, equipos a los que el programa puede acceder cuando lo requiera, de </w:t>
      </w:r>
      <w:r>
        <w:rPr>
          <w:rFonts w:ascii="Arial Narrow" w:eastAsia="Arial Narrow" w:hAnsi="Arial Narrow" w:cs="Arial Narrow"/>
          <w:sz w:val="24"/>
          <w:szCs w:val="24"/>
        </w:rPr>
        <w:t xml:space="preserve">igual forma todos los salones se encuentran adecuados para el uso de los videobeams. </w:t>
      </w:r>
    </w:p>
    <w:p w:rsidR="00603D8C" w:rsidRDefault="00603D8C">
      <w:pPr>
        <w:ind w:left="0"/>
        <w:jc w:val="both"/>
        <w:rPr>
          <w:rFonts w:ascii="Arial Narrow" w:eastAsia="Arial Narrow" w:hAnsi="Arial Narrow" w:cs="Arial Narrow"/>
          <w:sz w:val="24"/>
          <w:szCs w:val="24"/>
        </w:rPr>
      </w:pPr>
      <w:bookmarkStart w:id="124" w:name="_heading=h.3rdcrjn" w:colFirst="0" w:colLast="0"/>
      <w:bookmarkEnd w:id="124"/>
    </w:p>
    <w:p w:rsidR="00603D8C" w:rsidRDefault="005E66C4">
      <w:pPr>
        <w:ind w:left="0"/>
        <w:jc w:val="both"/>
        <w:rPr>
          <w:rFonts w:ascii="Arial Narrow" w:eastAsia="Arial Narrow" w:hAnsi="Arial Narrow" w:cs="Arial Narrow"/>
          <w:b/>
          <w:sz w:val="24"/>
          <w:szCs w:val="24"/>
        </w:rPr>
      </w:pPr>
      <w:r>
        <w:rPr>
          <w:rFonts w:ascii="Arial Narrow" w:eastAsia="Arial Narrow" w:hAnsi="Arial Narrow" w:cs="Arial Narrow"/>
          <w:b/>
          <w:sz w:val="24"/>
          <w:szCs w:val="24"/>
        </w:rPr>
        <w:t>Equipos informáticos y salas de cómputo</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Las salas de cómputo asignadas a la Maestría dependen de los requerimientos de acuerdo a sus estudiantes y asignaturas; en la tab</w:t>
      </w:r>
      <w:r>
        <w:rPr>
          <w:rFonts w:ascii="Arial Narrow" w:eastAsia="Arial Narrow" w:hAnsi="Arial Narrow" w:cs="Arial Narrow"/>
          <w:sz w:val="24"/>
          <w:szCs w:val="24"/>
        </w:rPr>
        <w:t>la 36 se puede observar que en los últimos 5 años en promedio fueron asignadas 26 salas por semestre. Adicional a estas salas los grupos de investigación cuentan con equipos de cómputo. Finalmente, la Maestría tiene a su disposición el Centro de Cómputo de</w:t>
      </w:r>
      <w:r>
        <w:rPr>
          <w:rFonts w:ascii="Arial Narrow" w:eastAsia="Arial Narrow" w:hAnsi="Arial Narrow" w:cs="Arial Narrow"/>
          <w:sz w:val="24"/>
          <w:szCs w:val="24"/>
        </w:rPr>
        <w:t xml:space="preserve"> Alto Desempeño CECAD (ver ítem 8.2)</w:t>
      </w:r>
    </w:p>
    <w:p w:rsidR="00603D8C" w:rsidRDefault="00603D8C">
      <w:pPr>
        <w:ind w:left="0"/>
        <w:jc w:val="both"/>
        <w:rPr>
          <w:rFonts w:ascii="Arial Narrow" w:eastAsia="Arial Narrow" w:hAnsi="Arial Narrow" w:cs="Arial Narrow"/>
          <w:sz w:val="24"/>
          <w:szCs w:val="24"/>
        </w:rPr>
      </w:pPr>
      <w:bookmarkStart w:id="125" w:name="_heading=h.26in1rg" w:colFirst="0" w:colLast="0"/>
      <w:bookmarkEnd w:id="125"/>
    </w:p>
    <w:p w:rsidR="00603D8C" w:rsidRDefault="005E66C4">
      <w:pPr>
        <w:ind w:left="0"/>
        <w:jc w:val="both"/>
        <w:rPr>
          <w:rFonts w:ascii="Arial Narrow" w:eastAsia="Arial Narrow" w:hAnsi="Arial Narrow" w:cs="Arial Narrow"/>
          <w:b/>
          <w:sz w:val="24"/>
          <w:szCs w:val="24"/>
        </w:rPr>
      </w:pPr>
      <w:r>
        <w:rPr>
          <w:rFonts w:ascii="Arial Narrow" w:eastAsia="Arial Narrow" w:hAnsi="Arial Narrow" w:cs="Arial Narrow"/>
          <w:b/>
          <w:sz w:val="24"/>
          <w:szCs w:val="24"/>
        </w:rPr>
        <w:t>Redes de información</w:t>
      </w:r>
    </w:p>
    <w:p w:rsidR="00603D8C" w:rsidRDefault="005E66C4">
      <w:pPr>
        <w:ind w:left="0"/>
        <w:jc w:val="both"/>
        <w:rPr>
          <w:rFonts w:ascii="Arial Narrow" w:eastAsia="Arial Narrow" w:hAnsi="Arial Narrow" w:cs="Arial Narrow"/>
          <w:color w:val="FF0000"/>
          <w:sz w:val="24"/>
          <w:szCs w:val="24"/>
        </w:rPr>
      </w:pPr>
      <w:r>
        <w:rPr>
          <w:rFonts w:ascii="Arial Narrow" w:eastAsia="Arial Narrow" w:hAnsi="Arial Narrow" w:cs="Arial Narrow"/>
          <w:sz w:val="24"/>
          <w:szCs w:val="24"/>
        </w:rPr>
        <w:t>Las redes de información juegan un papel de primer orden en el desarrollo del conocimiento y en la consolidación de comunidades científicas alrededor del mundo; haciendo la creación y el desarrollo</w:t>
      </w:r>
      <w:r>
        <w:rPr>
          <w:rFonts w:ascii="Arial Narrow" w:eastAsia="Arial Narrow" w:hAnsi="Arial Narrow" w:cs="Arial Narrow"/>
          <w:sz w:val="24"/>
          <w:szCs w:val="24"/>
        </w:rPr>
        <w:t xml:space="preserve"> de estas una exigencia del entorno académico y social, por esta razón la universidad dando respuesta a su principio investigativo cuenta con acceso a diferentes redes de información, de las que el programa puede disponer cuando lo considere necesario (tab</w:t>
      </w:r>
      <w:r>
        <w:rPr>
          <w:rFonts w:ascii="Arial Narrow" w:eastAsia="Arial Narrow" w:hAnsi="Arial Narrow" w:cs="Arial Narrow"/>
          <w:sz w:val="24"/>
          <w:szCs w:val="24"/>
        </w:rPr>
        <w:t>la 3).</w:t>
      </w:r>
      <w:r>
        <w:rPr>
          <w:rFonts w:ascii="Arial Narrow" w:eastAsia="Arial Narrow" w:hAnsi="Arial Narrow" w:cs="Arial Narrow"/>
          <w:color w:val="FF0000"/>
          <w:sz w:val="24"/>
          <w:szCs w:val="24"/>
        </w:rPr>
        <w:t xml:space="preserve"> </w:t>
      </w:r>
    </w:p>
    <w:p w:rsidR="00603D8C" w:rsidRDefault="005E66C4">
      <w:pPr>
        <w:ind w:left="717" w:hanging="360"/>
        <w:jc w:val="center"/>
        <w:rPr>
          <w:rFonts w:ascii="Arial Narrow" w:eastAsia="Arial Narrow" w:hAnsi="Arial Narrow" w:cs="Arial Narrow"/>
          <w:b/>
          <w:sz w:val="24"/>
          <w:szCs w:val="24"/>
        </w:rPr>
      </w:pPr>
      <w:bookmarkStart w:id="126" w:name="_heading=h.lnxbz9" w:colFirst="0" w:colLast="0"/>
      <w:bookmarkEnd w:id="126"/>
      <w:r>
        <w:rPr>
          <w:rFonts w:ascii="Arial Narrow" w:eastAsia="Arial Narrow" w:hAnsi="Arial Narrow" w:cs="Arial Narrow"/>
          <w:i/>
          <w:sz w:val="24"/>
          <w:szCs w:val="24"/>
        </w:rPr>
        <w:t>Tabla 3. Redes de información</w:t>
      </w:r>
    </w:p>
    <w:tbl>
      <w:tblPr>
        <w:tblStyle w:val="afff"/>
        <w:tblW w:w="8809"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470"/>
        <w:gridCol w:w="2408"/>
        <w:gridCol w:w="4931"/>
      </w:tblGrid>
      <w:tr w:rsidR="00603D8C">
        <w:trPr>
          <w:trHeight w:val="397"/>
          <w:jc w:val="center"/>
        </w:trPr>
        <w:tc>
          <w:tcPr>
            <w:tcW w:w="1470"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firstLine="357"/>
              <w:jc w:val="center"/>
              <w:rPr>
                <w:rFonts w:ascii="Arial Narrow" w:eastAsia="Arial Narrow" w:hAnsi="Arial Narrow" w:cs="Arial Narrow"/>
                <w:b/>
                <w:sz w:val="24"/>
                <w:szCs w:val="24"/>
              </w:rPr>
            </w:pPr>
            <w:r>
              <w:rPr>
                <w:rFonts w:ascii="Arial Narrow" w:eastAsia="Arial Narrow" w:hAnsi="Arial Narrow" w:cs="Arial Narrow"/>
                <w:b/>
                <w:sz w:val="24"/>
                <w:szCs w:val="24"/>
              </w:rPr>
              <w:t>SIGLAS</w:t>
            </w:r>
          </w:p>
        </w:tc>
        <w:tc>
          <w:tcPr>
            <w:tcW w:w="2408"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firstLine="357"/>
              <w:jc w:val="center"/>
              <w:rPr>
                <w:rFonts w:ascii="Arial Narrow" w:eastAsia="Arial Narrow" w:hAnsi="Arial Narrow" w:cs="Arial Narrow"/>
                <w:b/>
                <w:sz w:val="24"/>
                <w:szCs w:val="24"/>
              </w:rPr>
            </w:pPr>
            <w:r>
              <w:rPr>
                <w:rFonts w:ascii="Arial Narrow" w:eastAsia="Arial Narrow" w:hAnsi="Arial Narrow" w:cs="Arial Narrow"/>
                <w:b/>
                <w:sz w:val="24"/>
                <w:szCs w:val="24"/>
              </w:rPr>
              <w:t>RED</w:t>
            </w:r>
          </w:p>
        </w:tc>
        <w:tc>
          <w:tcPr>
            <w:tcW w:w="4931" w:type="dxa"/>
            <w:tcBorders>
              <w:top w:val="single" w:sz="4" w:space="0" w:color="000000"/>
              <w:left w:val="single" w:sz="4" w:space="0" w:color="000000"/>
              <w:bottom w:val="single" w:sz="4" w:space="0" w:color="000000"/>
              <w:right w:val="single" w:sz="4" w:space="0" w:color="000000"/>
            </w:tcBorders>
            <w:shd w:val="clear" w:color="auto" w:fill="DEEBF6"/>
          </w:tcPr>
          <w:p w:rsidR="00603D8C" w:rsidRDefault="005E66C4">
            <w:pPr>
              <w:ind w:firstLine="357"/>
              <w:jc w:val="center"/>
              <w:rPr>
                <w:rFonts w:ascii="Arial Narrow" w:eastAsia="Arial Narrow" w:hAnsi="Arial Narrow" w:cs="Arial Narrow"/>
                <w:b/>
                <w:sz w:val="24"/>
                <w:szCs w:val="24"/>
              </w:rPr>
            </w:pPr>
            <w:r>
              <w:rPr>
                <w:rFonts w:ascii="Arial Narrow" w:eastAsia="Arial Narrow" w:hAnsi="Arial Narrow" w:cs="Arial Narrow"/>
                <w:b/>
                <w:sz w:val="24"/>
                <w:szCs w:val="24"/>
              </w:rPr>
              <w:t>CONTACTO</w:t>
            </w:r>
          </w:p>
        </w:tc>
      </w:tr>
      <w:tr w:rsidR="00603D8C">
        <w:trPr>
          <w:trHeight w:val="397"/>
          <w:jc w:val="center"/>
        </w:trPr>
        <w:tc>
          <w:tcPr>
            <w:tcW w:w="1470" w:type="dxa"/>
            <w:tcBorders>
              <w:top w:val="single" w:sz="4" w:space="0" w:color="000000"/>
              <w:left w:val="single" w:sz="4" w:space="0" w:color="000000"/>
              <w:bottom w:val="single" w:sz="4" w:space="0" w:color="000000"/>
              <w:right w:val="single" w:sz="4" w:space="0" w:color="000000"/>
            </w:tcBorders>
          </w:tcPr>
          <w:p w:rsidR="00603D8C" w:rsidRDefault="005E66C4">
            <w:pPr>
              <w:ind w:firstLine="357"/>
              <w:jc w:val="center"/>
              <w:rPr>
                <w:rFonts w:ascii="Arial Narrow" w:eastAsia="Arial Narrow" w:hAnsi="Arial Narrow" w:cs="Arial Narrow"/>
                <w:b/>
                <w:sz w:val="24"/>
                <w:szCs w:val="24"/>
              </w:rPr>
            </w:pPr>
            <w:r>
              <w:rPr>
                <w:rFonts w:ascii="Arial Narrow" w:eastAsia="Arial Narrow" w:hAnsi="Arial Narrow" w:cs="Arial Narrow"/>
                <w:b/>
                <w:sz w:val="24"/>
                <w:szCs w:val="24"/>
              </w:rPr>
              <w:t>RCP</w:t>
            </w:r>
          </w:p>
        </w:tc>
        <w:tc>
          <w:tcPr>
            <w:tcW w:w="2408" w:type="dxa"/>
            <w:tcBorders>
              <w:top w:val="single" w:sz="4" w:space="0" w:color="000000"/>
              <w:left w:val="single" w:sz="4" w:space="0" w:color="000000"/>
              <w:bottom w:val="single" w:sz="4" w:space="0" w:color="000000"/>
              <w:right w:val="single" w:sz="4" w:space="0" w:color="000000"/>
            </w:tcBorders>
          </w:tcPr>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Red Colombiana de Posgrados</w:t>
            </w:r>
          </w:p>
        </w:tc>
        <w:tc>
          <w:tcPr>
            <w:tcW w:w="4931" w:type="dxa"/>
            <w:tcBorders>
              <w:top w:val="single" w:sz="4" w:space="0" w:color="000000"/>
              <w:left w:val="single" w:sz="4" w:space="0" w:color="000000"/>
              <w:bottom w:val="single" w:sz="4" w:space="0" w:color="000000"/>
              <w:right w:val="single" w:sz="4" w:space="0" w:color="000000"/>
            </w:tcBorders>
          </w:tcPr>
          <w:p w:rsidR="00603D8C" w:rsidRDefault="005E66C4">
            <w:pPr>
              <w:ind w:firstLine="357"/>
              <w:rPr>
                <w:rFonts w:ascii="Arial Narrow" w:eastAsia="Arial Narrow" w:hAnsi="Arial Narrow" w:cs="Arial Narrow"/>
                <w:sz w:val="24"/>
                <w:szCs w:val="24"/>
              </w:rPr>
            </w:pPr>
            <w:hyperlink r:id="rId192">
              <w:r>
                <w:rPr>
                  <w:rFonts w:ascii="Arial Narrow" w:eastAsia="Arial Narrow" w:hAnsi="Arial Narrow" w:cs="Arial Narrow"/>
                  <w:color w:val="0563C1"/>
                  <w:sz w:val="24"/>
                  <w:szCs w:val="24"/>
                  <w:u w:val="single"/>
                </w:rPr>
                <w:t>http://redcolombianadeposgrados.com/site/</w:t>
              </w:r>
            </w:hyperlink>
            <w:r>
              <w:rPr>
                <w:rFonts w:ascii="Arial Narrow" w:eastAsia="Arial Narrow" w:hAnsi="Arial Narrow" w:cs="Arial Narrow"/>
                <w:sz w:val="24"/>
                <w:szCs w:val="24"/>
              </w:rPr>
              <w:t>    </w:t>
            </w:r>
          </w:p>
        </w:tc>
      </w:tr>
      <w:tr w:rsidR="00603D8C">
        <w:trPr>
          <w:trHeight w:val="397"/>
          <w:jc w:val="center"/>
        </w:trPr>
        <w:tc>
          <w:tcPr>
            <w:tcW w:w="1470" w:type="dxa"/>
            <w:tcBorders>
              <w:top w:val="single" w:sz="4" w:space="0" w:color="000000"/>
              <w:left w:val="single" w:sz="4" w:space="0" w:color="000000"/>
              <w:bottom w:val="single" w:sz="4" w:space="0" w:color="000000"/>
              <w:right w:val="single" w:sz="4" w:space="0" w:color="000000"/>
            </w:tcBorders>
          </w:tcPr>
          <w:p w:rsidR="00603D8C" w:rsidRDefault="005E66C4">
            <w:pPr>
              <w:ind w:firstLine="357"/>
              <w:jc w:val="center"/>
              <w:rPr>
                <w:rFonts w:ascii="Arial Narrow" w:eastAsia="Arial Narrow" w:hAnsi="Arial Narrow" w:cs="Arial Narrow"/>
                <w:b/>
                <w:sz w:val="24"/>
                <w:szCs w:val="24"/>
              </w:rPr>
            </w:pPr>
            <w:r>
              <w:rPr>
                <w:rFonts w:ascii="Arial Narrow" w:eastAsia="Arial Narrow" w:hAnsi="Arial Narrow" w:cs="Arial Narrow"/>
                <w:b/>
                <w:sz w:val="24"/>
                <w:szCs w:val="24"/>
              </w:rPr>
              <w:t>RITA</w:t>
            </w:r>
          </w:p>
        </w:tc>
        <w:tc>
          <w:tcPr>
            <w:tcW w:w="2408" w:type="dxa"/>
            <w:tcBorders>
              <w:top w:val="single" w:sz="4" w:space="0" w:color="000000"/>
              <w:left w:val="single" w:sz="4" w:space="0" w:color="000000"/>
              <w:bottom w:val="single" w:sz="4" w:space="0" w:color="000000"/>
              <w:right w:val="single" w:sz="4" w:space="0" w:color="000000"/>
            </w:tcBorders>
          </w:tcPr>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Red de Investigación de Tecnología Avanzada</w:t>
            </w:r>
          </w:p>
        </w:tc>
        <w:tc>
          <w:tcPr>
            <w:tcW w:w="4931" w:type="dxa"/>
            <w:tcBorders>
              <w:top w:val="single" w:sz="4" w:space="0" w:color="000000"/>
              <w:left w:val="single" w:sz="4" w:space="0" w:color="000000"/>
              <w:bottom w:val="single" w:sz="4" w:space="0" w:color="000000"/>
              <w:right w:val="single" w:sz="4" w:space="0" w:color="000000"/>
            </w:tcBorders>
          </w:tcPr>
          <w:p w:rsidR="00603D8C" w:rsidRDefault="005E66C4">
            <w:pPr>
              <w:ind w:firstLine="357"/>
              <w:rPr>
                <w:rFonts w:ascii="Arial Narrow" w:eastAsia="Arial Narrow" w:hAnsi="Arial Narrow" w:cs="Arial Narrow"/>
                <w:sz w:val="24"/>
                <w:szCs w:val="24"/>
              </w:rPr>
            </w:pPr>
            <w:hyperlink r:id="rId193">
              <w:r>
                <w:rPr>
                  <w:rFonts w:ascii="Arial Narrow" w:eastAsia="Arial Narrow" w:hAnsi="Arial Narrow" w:cs="Arial Narrow"/>
                  <w:color w:val="0563C1"/>
                  <w:sz w:val="24"/>
                  <w:szCs w:val="24"/>
                  <w:u w:val="single"/>
                </w:rPr>
                <w:t>http://rita.udistrital.edu.co/ </w:t>
              </w:r>
            </w:hyperlink>
            <w:r>
              <w:rPr>
                <w:rFonts w:ascii="Arial Narrow" w:eastAsia="Arial Narrow" w:hAnsi="Arial Narrow" w:cs="Arial Narrow"/>
                <w:sz w:val="24"/>
                <w:szCs w:val="24"/>
              </w:rPr>
              <w:t>    </w:t>
            </w:r>
          </w:p>
        </w:tc>
      </w:tr>
      <w:tr w:rsidR="00603D8C">
        <w:trPr>
          <w:trHeight w:val="397"/>
          <w:jc w:val="center"/>
        </w:trPr>
        <w:tc>
          <w:tcPr>
            <w:tcW w:w="1470" w:type="dxa"/>
            <w:tcBorders>
              <w:top w:val="single" w:sz="4" w:space="0" w:color="000000"/>
              <w:left w:val="single" w:sz="4" w:space="0" w:color="000000"/>
              <w:bottom w:val="single" w:sz="4" w:space="0" w:color="000000"/>
              <w:right w:val="single" w:sz="4" w:space="0" w:color="000000"/>
            </w:tcBorders>
          </w:tcPr>
          <w:p w:rsidR="00603D8C" w:rsidRDefault="005E66C4">
            <w:pPr>
              <w:ind w:firstLine="357"/>
              <w:jc w:val="center"/>
              <w:rPr>
                <w:rFonts w:ascii="Arial Narrow" w:eastAsia="Arial Narrow" w:hAnsi="Arial Narrow" w:cs="Arial Narrow"/>
                <w:b/>
                <w:sz w:val="24"/>
                <w:szCs w:val="24"/>
              </w:rPr>
            </w:pPr>
            <w:r>
              <w:rPr>
                <w:rFonts w:ascii="Arial Narrow" w:eastAsia="Arial Narrow" w:hAnsi="Arial Narrow" w:cs="Arial Narrow"/>
                <w:b/>
                <w:sz w:val="24"/>
                <w:szCs w:val="24"/>
              </w:rPr>
              <w:t>RENATA</w:t>
            </w:r>
          </w:p>
        </w:tc>
        <w:tc>
          <w:tcPr>
            <w:tcW w:w="2408" w:type="dxa"/>
            <w:tcBorders>
              <w:top w:val="single" w:sz="4" w:space="0" w:color="000000"/>
              <w:left w:val="single" w:sz="4" w:space="0" w:color="000000"/>
              <w:bottom w:val="single" w:sz="4" w:space="0" w:color="000000"/>
              <w:right w:val="single" w:sz="4" w:space="0" w:color="000000"/>
            </w:tcBorders>
          </w:tcPr>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Red Nacional Académica de Tecnología Avanzada</w:t>
            </w:r>
          </w:p>
        </w:tc>
        <w:tc>
          <w:tcPr>
            <w:tcW w:w="4931" w:type="dxa"/>
            <w:tcBorders>
              <w:top w:val="single" w:sz="4" w:space="0" w:color="000000"/>
              <w:left w:val="single" w:sz="4" w:space="0" w:color="000000"/>
              <w:bottom w:val="single" w:sz="4" w:space="0" w:color="000000"/>
              <w:right w:val="single" w:sz="4" w:space="0" w:color="000000"/>
            </w:tcBorders>
          </w:tcPr>
          <w:p w:rsidR="00603D8C" w:rsidRDefault="005E66C4">
            <w:pPr>
              <w:ind w:firstLine="357"/>
              <w:rPr>
                <w:rFonts w:ascii="Arial Narrow" w:eastAsia="Arial Narrow" w:hAnsi="Arial Narrow" w:cs="Arial Narrow"/>
                <w:sz w:val="24"/>
                <w:szCs w:val="24"/>
              </w:rPr>
            </w:pPr>
            <w:hyperlink r:id="rId194">
              <w:r>
                <w:rPr>
                  <w:rFonts w:ascii="Arial Narrow" w:eastAsia="Arial Narrow" w:hAnsi="Arial Narrow" w:cs="Arial Narrow"/>
                  <w:color w:val="0563C1"/>
                  <w:sz w:val="24"/>
                  <w:szCs w:val="24"/>
                  <w:u w:val="single"/>
                </w:rPr>
                <w:t>https://www.renata.edu.co</w:t>
              </w:r>
            </w:hyperlink>
          </w:p>
        </w:tc>
      </w:tr>
    </w:tbl>
    <w:p w:rsidR="00603D8C" w:rsidRDefault="00603D8C">
      <w:pPr>
        <w:ind w:firstLine="357"/>
        <w:jc w:val="center"/>
        <w:rPr>
          <w:rFonts w:ascii="Arial Narrow" w:eastAsia="Arial Narrow" w:hAnsi="Arial Narrow" w:cs="Arial Narrow"/>
          <w:sz w:val="24"/>
          <w:szCs w:val="24"/>
        </w:rPr>
      </w:pPr>
    </w:p>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i/>
          <w:sz w:val="20"/>
          <w:szCs w:val="20"/>
        </w:rPr>
        <w:lastRenderedPageBreak/>
        <w:t>Fuente: Elaboración propia</w:t>
      </w: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Se debe resaltar que la Red de Investigación de Tecnología Avanzada - RITA es una Red propia de la Facultad de Ingeniería, con una muy alta contribución de la Maestría en su consolidación y desarrollo. En la tabla 4 se listan los servicios de esta Red.</w:t>
      </w:r>
    </w:p>
    <w:p w:rsidR="00603D8C" w:rsidRDefault="00603D8C">
      <w:pPr>
        <w:ind w:left="0"/>
        <w:jc w:val="both"/>
        <w:rPr>
          <w:rFonts w:ascii="Arial Narrow" w:eastAsia="Arial Narrow" w:hAnsi="Arial Narrow" w:cs="Arial Narrow"/>
          <w:sz w:val="24"/>
          <w:szCs w:val="24"/>
        </w:rPr>
      </w:pPr>
    </w:p>
    <w:p w:rsidR="00603D8C" w:rsidRDefault="005E66C4">
      <w:pPr>
        <w:ind w:left="717" w:hanging="360"/>
        <w:jc w:val="center"/>
        <w:rPr>
          <w:rFonts w:ascii="Arial Narrow" w:eastAsia="Arial Narrow" w:hAnsi="Arial Narrow" w:cs="Arial Narrow"/>
          <w:b/>
          <w:sz w:val="24"/>
          <w:szCs w:val="24"/>
        </w:rPr>
      </w:pPr>
      <w:bookmarkStart w:id="127" w:name="_heading=h.35nkun2" w:colFirst="0" w:colLast="0"/>
      <w:bookmarkEnd w:id="127"/>
      <w:r>
        <w:rPr>
          <w:rFonts w:ascii="Arial Narrow" w:eastAsia="Arial Narrow" w:hAnsi="Arial Narrow" w:cs="Arial Narrow"/>
          <w:i/>
          <w:sz w:val="24"/>
          <w:szCs w:val="24"/>
        </w:rPr>
        <w:t>Ta</w:t>
      </w:r>
      <w:r>
        <w:rPr>
          <w:rFonts w:ascii="Arial Narrow" w:eastAsia="Arial Narrow" w:hAnsi="Arial Narrow" w:cs="Arial Narrow"/>
          <w:i/>
          <w:sz w:val="24"/>
          <w:szCs w:val="24"/>
        </w:rPr>
        <w:t>bla 4. Servicios de RITA</w:t>
      </w:r>
    </w:p>
    <w:tbl>
      <w:tblPr>
        <w:tblStyle w:val="afff0"/>
        <w:tblW w:w="9918" w:type="dxa"/>
        <w:tblInd w:w="75" w:type="dxa"/>
        <w:tblLayout w:type="fixed"/>
        <w:tblLook w:val="0400" w:firstRow="0" w:lastRow="0" w:firstColumn="0" w:lastColumn="0" w:noHBand="0" w:noVBand="1"/>
      </w:tblPr>
      <w:tblGrid>
        <w:gridCol w:w="2120"/>
        <w:gridCol w:w="7798"/>
      </w:tblGrid>
      <w:tr w:rsidR="00603D8C">
        <w:trPr>
          <w:trHeight w:val="288"/>
        </w:trPr>
        <w:tc>
          <w:tcPr>
            <w:tcW w:w="2120" w:type="dxa"/>
            <w:tcBorders>
              <w:top w:val="single" w:sz="4" w:space="0" w:color="000000"/>
              <w:left w:val="single" w:sz="4" w:space="0" w:color="000000"/>
              <w:bottom w:val="single" w:sz="4" w:space="0" w:color="000000"/>
              <w:right w:val="single" w:sz="4" w:space="0" w:color="000000"/>
            </w:tcBorders>
            <w:shd w:val="clear" w:color="auto" w:fill="D0CECE"/>
            <w:vAlign w:val="center"/>
          </w:tcPr>
          <w:p w:rsidR="00603D8C" w:rsidRDefault="005E66C4">
            <w:pPr>
              <w:ind w:firstLine="357"/>
              <w:jc w:val="center"/>
              <w:rPr>
                <w:rFonts w:ascii="Arial Narrow" w:eastAsia="Arial Narrow" w:hAnsi="Arial Narrow" w:cs="Arial Narrow"/>
                <w:b/>
                <w:sz w:val="24"/>
                <w:szCs w:val="24"/>
              </w:rPr>
            </w:pPr>
            <w:r>
              <w:rPr>
                <w:rFonts w:ascii="Arial Narrow" w:eastAsia="Arial Narrow" w:hAnsi="Arial Narrow" w:cs="Arial Narrow"/>
                <w:b/>
                <w:sz w:val="24"/>
                <w:szCs w:val="24"/>
              </w:rPr>
              <w:t>HERRAMIENTAS ESPECIALIZADAS</w:t>
            </w:r>
          </w:p>
        </w:tc>
        <w:tc>
          <w:tcPr>
            <w:tcW w:w="7798" w:type="dxa"/>
            <w:tcBorders>
              <w:top w:val="single" w:sz="4" w:space="0" w:color="000000"/>
              <w:left w:val="nil"/>
              <w:bottom w:val="single" w:sz="4" w:space="0" w:color="000000"/>
              <w:right w:val="single" w:sz="4" w:space="0" w:color="000000"/>
            </w:tcBorders>
            <w:shd w:val="clear" w:color="auto" w:fill="D0CECE"/>
            <w:vAlign w:val="center"/>
          </w:tcPr>
          <w:p w:rsidR="00603D8C" w:rsidRDefault="005E66C4">
            <w:pPr>
              <w:ind w:firstLine="357"/>
              <w:jc w:val="center"/>
              <w:rPr>
                <w:rFonts w:ascii="Arial Narrow" w:eastAsia="Arial Narrow" w:hAnsi="Arial Narrow" w:cs="Arial Narrow"/>
                <w:b/>
                <w:sz w:val="24"/>
                <w:szCs w:val="24"/>
              </w:rPr>
            </w:pPr>
            <w:r>
              <w:rPr>
                <w:rFonts w:ascii="Arial Narrow" w:eastAsia="Arial Narrow" w:hAnsi="Arial Narrow" w:cs="Arial Narrow"/>
                <w:b/>
                <w:sz w:val="24"/>
                <w:szCs w:val="24"/>
              </w:rPr>
              <w:t>DESCRIPCIÓN</w:t>
            </w:r>
          </w:p>
        </w:tc>
      </w:tr>
      <w:tr w:rsidR="00603D8C">
        <w:trPr>
          <w:trHeight w:val="1152"/>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Datos RINEX</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El Laboratorio de cartografía de la Facultad de Medio Ambiente y Recursos Naturales de la Facultad de Medio Ambiente y Recursos Naturales de la Universidad Distrital Francisco José de Caldas, brinda la posibilidad de descarga de datos Rinex de forma gratui</w:t>
            </w:r>
            <w:r>
              <w:rPr>
                <w:rFonts w:ascii="Arial Narrow" w:eastAsia="Arial Narrow" w:hAnsi="Arial Narrow" w:cs="Arial Narrow"/>
                <w:sz w:val="24"/>
                <w:szCs w:val="24"/>
              </w:rPr>
              <w:t>ta la de la estación permanente Topcon Net- G5.</w:t>
            </w:r>
          </w:p>
        </w:tc>
      </w:tr>
      <w:tr w:rsidR="00603D8C">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OpenSimulator</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Esta plataforma ofrece un entorno virtual tridimensional en el que los usuarios pueden interactuar con otros mediante un personaje personalizable.</w:t>
            </w:r>
          </w:p>
        </w:tc>
      </w:tr>
      <w:tr w:rsidR="00603D8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Sage</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Es un entorno de cálculos matemáticos que introduce datos y los despliega en forma textual.</w:t>
            </w:r>
          </w:p>
        </w:tc>
      </w:tr>
      <w:tr w:rsidR="00603D8C">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Rstudio</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xml:space="preserve">Es un software libre y con entorno de desarrollo integrado (IDE) para el lenguaje de programación R, para computación estadística y gráficos. </w:t>
            </w:r>
          </w:p>
        </w:tc>
      </w:tr>
      <w:tr w:rsidR="00603D8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Jupyter</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Es una aplicación web de código abierto que permite la interacción con diferentes lenguajes de programación, la red RITA presenta esta herramienta para la ejecución de los lenguajes de programación python 2 y python 3.</w:t>
            </w:r>
          </w:p>
        </w:tc>
      </w:tr>
      <w:tr w:rsidR="00603D8C">
        <w:trPr>
          <w:trHeight w:val="1440"/>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Moodle RITA</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Es la plataforma de educación virtual de la red RITA enfocada en brindar diferentes cursos que aportan herramientas y nuevos conceptos que sirven de apoyo para los investigadores de la Universidad DIstrital, entre los cursos que se encuentran podemos encon</w:t>
            </w:r>
            <w:r>
              <w:rPr>
                <w:rFonts w:ascii="Arial Narrow" w:eastAsia="Arial Narrow" w:hAnsi="Arial Narrow" w:cs="Arial Narrow"/>
                <w:sz w:val="24"/>
                <w:szCs w:val="24"/>
              </w:rPr>
              <w:t>trar algunos de introducción a IPv6, curso de python, curso de R, curso de Sage, curso de manejo de la plataforma ScienTI de Colciencias, entre otros.</w:t>
            </w:r>
          </w:p>
        </w:tc>
      </w:tr>
      <w:tr w:rsidR="00603D8C">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rsidR="00603D8C" w:rsidRDefault="005E66C4">
            <w:pPr>
              <w:ind w:firstLine="357"/>
              <w:jc w:val="center"/>
              <w:rPr>
                <w:rFonts w:ascii="Arial Narrow" w:eastAsia="Arial Narrow" w:hAnsi="Arial Narrow" w:cs="Arial Narrow"/>
                <w:b/>
                <w:sz w:val="24"/>
                <w:szCs w:val="24"/>
              </w:rPr>
            </w:pPr>
            <w:r>
              <w:rPr>
                <w:rFonts w:ascii="Arial Narrow" w:eastAsia="Arial Narrow" w:hAnsi="Arial Narrow" w:cs="Arial Narrow"/>
                <w:b/>
                <w:sz w:val="24"/>
                <w:szCs w:val="24"/>
              </w:rPr>
              <w:t>MULTIMEDIA</w:t>
            </w:r>
          </w:p>
        </w:tc>
      </w:tr>
      <w:tr w:rsidR="00603D8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Transmisión en vivo</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Este servicio busca realizar difusión de los eventos de la comunidad académica e investigativa de la Universidad Distrital o de su interés dirigido a usuarios a nivel mundial que cuenten con una conexión a Internet.</w:t>
            </w:r>
          </w:p>
        </w:tc>
      </w:tr>
      <w:tr w:rsidR="00603D8C">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Grabación</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Se presta el servicio de grab</w:t>
            </w:r>
            <w:r>
              <w:rPr>
                <w:rFonts w:ascii="Arial Narrow" w:eastAsia="Arial Narrow" w:hAnsi="Arial Narrow" w:cs="Arial Narrow"/>
                <w:sz w:val="24"/>
                <w:szCs w:val="24"/>
              </w:rPr>
              <w:t>ación de eventos académicos de interés de los investigadores de la universidad Distrital.</w:t>
            </w:r>
          </w:p>
        </w:tc>
      </w:tr>
      <w:tr w:rsidR="00603D8C">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Videoconferencia</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La red RITA provee acceso a distintos sistemas de videoconferencia dependiendo de las necesidades de los investigadores permitiendo interconectar distintas locaciones en tiempo real.</w:t>
            </w:r>
          </w:p>
        </w:tc>
      </w:tr>
      <w:tr w:rsidR="00603D8C">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Edición de vídeos</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La edición de las grabaciones de los eventos de la Uni</w:t>
            </w:r>
            <w:r>
              <w:rPr>
                <w:rFonts w:ascii="Arial Narrow" w:eastAsia="Arial Narrow" w:hAnsi="Arial Narrow" w:cs="Arial Narrow"/>
                <w:sz w:val="24"/>
                <w:szCs w:val="24"/>
              </w:rPr>
              <w:t>versidad Distrital permite mejorar la calidad de las mismas al quitar los recesos y agregar logos y demás requisitos institucionales.</w:t>
            </w:r>
          </w:p>
        </w:tc>
      </w:tr>
      <w:tr w:rsidR="00603D8C">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Repositorio de vídeos</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Este servicio le permite a la comunidad académica acceder a las grabaciones de todos los eventos qu</w:t>
            </w:r>
            <w:r>
              <w:rPr>
                <w:rFonts w:ascii="Arial Narrow" w:eastAsia="Arial Narrow" w:hAnsi="Arial Narrow" w:cs="Arial Narrow"/>
                <w:sz w:val="24"/>
                <w:szCs w:val="24"/>
              </w:rPr>
              <w:t>e la Red RITA cubre por medio del servicio de streaming.</w:t>
            </w:r>
          </w:p>
        </w:tc>
      </w:tr>
      <w:tr w:rsidR="00603D8C">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rsidR="00603D8C" w:rsidRDefault="005E66C4">
            <w:pPr>
              <w:ind w:firstLine="357"/>
              <w:jc w:val="center"/>
              <w:rPr>
                <w:rFonts w:ascii="Arial Narrow" w:eastAsia="Arial Narrow" w:hAnsi="Arial Narrow" w:cs="Arial Narrow"/>
                <w:b/>
                <w:sz w:val="24"/>
                <w:szCs w:val="24"/>
              </w:rPr>
            </w:pPr>
            <w:r>
              <w:rPr>
                <w:rFonts w:ascii="Arial Narrow" w:eastAsia="Arial Narrow" w:hAnsi="Arial Narrow" w:cs="Arial Narrow"/>
                <w:b/>
                <w:sz w:val="24"/>
                <w:szCs w:val="24"/>
              </w:rPr>
              <w:t>APOYO A LA INVESTIGACIÓN</w:t>
            </w:r>
          </w:p>
        </w:tc>
      </w:tr>
      <w:tr w:rsidR="00603D8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lastRenderedPageBreak/>
              <w:br/>
              <w:t>Sistema de información de grupos y semilleros</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xml:space="preserve">Este sistema permite consultar toda la información relacionada a los grupos y semilleros de investigación, tales como la producción académica, director, líneas de investigación y datos de contacto entre otros. </w:t>
            </w:r>
          </w:p>
        </w:tc>
      </w:tr>
      <w:tr w:rsidR="00603D8C">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Asesorías de investigación</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Presentación a co</w:t>
            </w:r>
            <w:r>
              <w:rPr>
                <w:rFonts w:ascii="Arial Narrow" w:eastAsia="Arial Narrow" w:hAnsi="Arial Narrow" w:cs="Arial Narrow"/>
                <w:sz w:val="24"/>
                <w:szCs w:val="24"/>
              </w:rPr>
              <w:t>nvocatorias, plataformas tecnológicas, y apoyo en metodología y desarrollo de proyectos de investigación.</w:t>
            </w:r>
          </w:p>
        </w:tc>
      </w:tr>
      <w:tr w:rsidR="00603D8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Buscador académico</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El buscador académico es un conjunto de servicios que se ofrecen dentro de una sola sección en el portal web de la Red RITA y que busca ofrecer herramientas que potencian procesos de investigación.</w:t>
            </w:r>
          </w:p>
        </w:tc>
      </w:tr>
      <w:tr w:rsidR="00603D8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Asesorías tecnológicas</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El servicio de asesorías tecnológi</w:t>
            </w:r>
            <w:r>
              <w:rPr>
                <w:rFonts w:ascii="Arial Narrow" w:eastAsia="Arial Narrow" w:hAnsi="Arial Narrow" w:cs="Arial Narrow"/>
                <w:sz w:val="24"/>
                <w:szCs w:val="24"/>
              </w:rPr>
              <w:t>cas se basa en el apoyo a los proyectos en desarrollo de todas las facultades de la Universidad que necesiten implementar tecnología pero desconozcan cuál podría servir o cual sería la más apropiada para sus necesidades.</w:t>
            </w:r>
          </w:p>
        </w:tc>
      </w:tr>
      <w:tr w:rsidR="00603D8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Capacitaciones a Investigadores</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 xml:space="preserve">A </w:t>
            </w:r>
            <w:r>
              <w:rPr>
                <w:rFonts w:ascii="Arial Narrow" w:eastAsia="Arial Narrow" w:hAnsi="Arial Narrow" w:cs="Arial Narrow"/>
                <w:sz w:val="24"/>
                <w:szCs w:val="24"/>
              </w:rPr>
              <w:t>lo largo del año la red RITA brinda capacitaciones presenciales y virtuales acerca de los servicios que presta con el objetivo de permitir a la comunidad académica hacer uso eficiente de los mismos.</w:t>
            </w:r>
          </w:p>
        </w:tc>
      </w:tr>
      <w:tr w:rsidR="00603D8C">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rsidR="00603D8C" w:rsidRDefault="005E66C4">
            <w:pPr>
              <w:ind w:firstLine="357"/>
              <w:jc w:val="center"/>
              <w:rPr>
                <w:rFonts w:ascii="Arial Narrow" w:eastAsia="Arial Narrow" w:hAnsi="Arial Narrow" w:cs="Arial Narrow"/>
                <w:b/>
                <w:sz w:val="24"/>
                <w:szCs w:val="24"/>
              </w:rPr>
            </w:pPr>
            <w:r>
              <w:rPr>
                <w:rFonts w:ascii="Arial Narrow" w:eastAsia="Arial Narrow" w:hAnsi="Arial Narrow" w:cs="Arial Narrow"/>
                <w:b/>
                <w:sz w:val="24"/>
                <w:szCs w:val="24"/>
              </w:rPr>
              <w:t>INFORMACIÓN DIGITAL</w:t>
            </w:r>
          </w:p>
        </w:tc>
      </w:tr>
      <w:tr w:rsidR="00603D8C">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Call for Papers</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La Red de Investigaciones de Tecnología Avanzada RITA UD cuenta con un servicio de publicación de llamados a publicaciones en revistas indexadas y eventos académicos.</w:t>
            </w:r>
          </w:p>
        </w:tc>
      </w:tr>
      <w:tr w:rsidR="00603D8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Certificados Digitales</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Este servicio tiene el propósito de realizar la generación de certificados de asistencia a diferentes eventos, capacitaciones, talleres, etc., realizados en la universidad Distrital, el personal asistente podrá consultar y descargar en cualquier momento su</w:t>
            </w:r>
            <w:r>
              <w:rPr>
                <w:rFonts w:ascii="Arial Narrow" w:eastAsia="Arial Narrow" w:hAnsi="Arial Narrow" w:cs="Arial Narrow"/>
                <w:sz w:val="24"/>
                <w:szCs w:val="24"/>
              </w:rPr>
              <w:t xml:space="preserve"> certificado a través del sitio web de RITA.</w:t>
            </w:r>
          </w:p>
        </w:tc>
      </w:tr>
      <w:tr w:rsidR="00603D8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Noticias: Redes Sociales, Boletín y Página web</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La red RITA recopila y publica noticias de interés para los investigadores y la comunidad en general con el fin de mantenerlos informados de oportunidades académicas, capacitaciones y eventos entre otros.</w:t>
            </w:r>
          </w:p>
        </w:tc>
      </w:tr>
      <w:tr w:rsidR="00603D8C">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rsidR="00603D8C" w:rsidRDefault="005E66C4">
            <w:pPr>
              <w:ind w:firstLine="357"/>
              <w:jc w:val="center"/>
              <w:rPr>
                <w:rFonts w:ascii="Arial Narrow" w:eastAsia="Arial Narrow" w:hAnsi="Arial Narrow" w:cs="Arial Narrow"/>
                <w:b/>
                <w:sz w:val="24"/>
                <w:szCs w:val="24"/>
              </w:rPr>
            </w:pPr>
            <w:r>
              <w:rPr>
                <w:rFonts w:ascii="Arial Narrow" w:eastAsia="Arial Narrow" w:hAnsi="Arial Narrow" w:cs="Arial Narrow"/>
                <w:b/>
                <w:sz w:val="24"/>
                <w:szCs w:val="24"/>
              </w:rPr>
              <w:t>CONECTIVIDAD</w:t>
            </w:r>
          </w:p>
        </w:tc>
      </w:tr>
      <w:tr w:rsidR="00603D8C">
        <w:trPr>
          <w:trHeight w:val="1152"/>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Conexión a redes académicas</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Es un modelo de conexión a internet dedicado a la investigación y la academia a través de un canal que no compite con Internet comercial sino que está orientado hacia las actividades colaborativas y al desarrollo entre estudiantes, científicos y demás inte</w:t>
            </w:r>
            <w:r>
              <w:rPr>
                <w:rFonts w:ascii="Arial Narrow" w:eastAsia="Arial Narrow" w:hAnsi="Arial Narrow" w:cs="Arial Narrow"/>
                <w:sz w:val="24"/>
                <w:szCs w:val="24"/>
              </w:rPr>
              <w:t>grantes de la comunidad académica investigativa.</w:t>
            </w:r>
          </w:p>
        </w:tc>
      </w:tr>
      <w:tr w:rsidR="00603D8C">
        <w:trPr>
          <w:trHeight w:val="1152"/>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Direccionamiento IPv6 y DNS</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La Red de Investigaciones de Tecnología Avanzada de la Universidad Distrital posee un servicio DHCPv6 montado sobre ISC DHCP, un software de código abierto que implementa el prot</w:t>
            </w:r>
            <w:r>
              <w:rPr>
                <w:rFonts w:ascii="Arial Narrow" w:eastAsia="Arial Narrow" w:hAnsi="Arial Narrow" w:cs="Arial Narrow"/>
                <w:sz w:val="24"/>
                <w:szCs w:val="24"/>
              </w:rPr>
              <w:t>ocolo de configuración dinámica de host y permite la conexión de una red mediante el protocolo de direccionamiento de internet IP.</w:t>
            </w:r>
          </w:p>
        </w:tc>
      </w:tr>
      <w:tr w:rsidR="00603D8C">
        <w:trPr>
          <w:trHeight w:val="1152"/>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Eduroam</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Es el servicio de movilidad mundial seguro desarrollado para la comunidad internacional de investigación y educación</w:t>
            </w:r>
            <w:r>
              <w:rPr>
                <w:rFonts w:ascii="Arial Narrow" w:eastAsia="Arial Narrow" w:hAnsi="Arial Narrow" w:cs="Arial Narrow"/>
                <w:sz w:val="24"/>
                <w:szCs w:val="24"/>
              </w:rPr>
              <w:t>. Permite a los estudiantes, investigadores y personal de las instituciones participantes obtener conectividad a Internet en todo el campus y al visitar otras instituciones participantes simplemente abriendo su computadora portátil, tableta o dispositivo m</w:t>
            </w:r>
            <w:r>
              <w:rPr>
                <w:rFonts w:ascii="Arial Narrow" w:eastAsia="Arial Narrow" w:hAnsi="Arial Narrow" w:cs="Arial Narrow"/>
                <w:sz w:val="24"/>
                <w:szCs w:val="24"/>
              </w:rPr>
              <w:t>óvil.</w:t>
            </w:r>
          </w:p>
        </w:tc>
      </w:tr>
      <w:tr w:rsidR="00603D8C">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rsidR="00603D8C" w:rsidRDefault="005E66C4">
            <w:pPr>
              <w:ind w:firstLine="357"/>
              <w:jc w:val="center"/>
              <w:rPr>
                <w:rFonts w:ascii="Arial Narrow" w:eastAsia="Arial Narrow" w:hAnsi="Arial Narrow" w:cs="Arial Narrow"/>
                <w:b/>
                <w:sz w:val="24"/>
                <w:szCs w:val="24"/>
              </w:rPr>
            </w:pPr>
            <w:r>
              <w:rPr>
                <w:rFonts w:ascii="Arial Narrow" w:eastAsia="Arial Narrow" w:hAnsi="Arial Narrow" w:cs="Arial Narrow"/>
                <w:b/>
                <w:sz w:val="24"/>
                <w:szCs w:val="24"/>
              </w:rPr>
              <w:t>PROYECTOS</w:t>
            </w:r>
          </w:p>
        </w:tc>
      </w:tr>
      <w:tr w:rsidR="00603D8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ID Bicicletas</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Mediante NFC</w:t>
            </w:r>
          </w:p>
        </w:tc>
      </w:tr>
      <w:tr w:rsidR="00603D8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Laboratorios NFC</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Optimización de acceso</w:t>
            </w:r>
          </w:p>
        </w:tc>
      </w:tr>
      <w:tr w:rsidR="00603D8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lastRenderedPageBreak/>
              <w:t>Radioenlaces</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Conexión entre sedes</w:t>
            </w:r>
          </w:p>
        </w:tc>
      </w:tr>
      <w:tr w:rsidR="00603D8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IPTV</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TV por internet</w:t>
            </w:r>
          </w:p>
        </w:tc>
      </w:tr>
      <w:tr w:rsidR="00603D8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Single Sign On</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Acceso único</w:t>
            </w:r>
          </w:p>
        </w:tc>
      </w:tr>
      <w:tr w:rsidR="00603D8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Procesamiento</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Servidor para investigación con GPU</w:t>
            </w:r>
          </w:p>
        </w:tc>
      </w:tr>
      <w:tr w:rsidR="00603D8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SiMuR</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Sistema Multimedia RITA</w:t>
            </w:r>
          </w:p>
        </w:tc>
      </w:tr>
      <w:tr w:rsidR="00603D8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App UD</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aplicación Android</w:t>
            </w:r>
          </w:p>
        </w:tc>
      </w:tr>
      <w:tr w:rsidR="00603D8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Intranet</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Centralización de servicios</w:t>
            </w:r>
          </w:p>
        </w:tc>
      </w:tr>
      <w:tr w:rsidR="00603D8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Test de velocidad</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a redes académicas</w:t>
            </w:r>
          </w:p>
        </w:tc>
      </w:tr>
      <w:tr w:rsidR="00603D8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Seguridad Perimetral</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seguridad de red</w:t>
            </w:r>
          </w:p>
        </w:tc>
      </w:tr>
      <w:tr w:rsidR="00603D8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Mundos Virtuales</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Interacción virtual en 3D</w:t>
            </w:r>
          </w:p>
        </w:tc>
      </w:tr>
      <w:tr w:rsidR="00603D8C">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rsidR="00603D8C" w:rsidRDefault="005E66C4">
            <w:pPr>
              <w:ind w:firstLine="357"/>
              <w:jc w:val="center"/>
              <w:rPr>
                <w:rFonts w:ascii="Arial Narrow" w:eastAsia="Arial Narrow" w:hAnsi="Arial Narrow" w:cs="Arial Narrow"/>
                <w:b/>
                <w:sz w:val="24"/>
                <w:szCs w:val="24"/>
              </w:rPr>
            </w:pPr>
            <w:r>
              <w:rPr>
                <w:rFonts w:ascii="Arial Narrow" w:eastAsia="Arial Narrow" w:hAnsi="Arial Narrow" w:cs="Arial Narrow"/>
                <w:b/>
                <w:sz w:val="24"/>
                <w:szCs w:val="24"/>
              </w:rPr>
              <w:t>SOLICITUDES</w:t>
            </w:r>
          </w:p>
        </w:tc>
      </w:tr>
      <w:tr w:rsidR="00603D8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Centro de solicitudes</w:t>
            </w:r>
          </w:p>
        </w:tc>
        <w:tc>
          <w:tcPr>
            <w:tcW w:w="7798" w:type="dxa"/>
            <w:tcBorders>
              <w:top w:val="nil"/>
              <w:left w:val="nil"/>
              <w:bottom w:val="single" w:sz="4" w:space="0" w:color="000000"/>
              <w:right w:val="single" w:sz="4" w:space="0" w:color="000000"/>
            </w:tcBorders>
            <w:shd w:val="clear" w:color="auto" w:fill="auto"/>
            <w:vAlign w:val="center"/>
          </w:tcPr>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t>Con el fin de agilizar las solicitudes de soporte y tener un mejor servicio, utilizamos un sistema de Tickets de soporte. Cada solicitud de soporte se le asigna a un número de Ticket único que se puede utilizar para rastrear el progreso y respuestas en lín</w:t>
            </w:r>
            <w:r>
              <w:rPr>
                <w:rFonts w:ascii="Arial Narrow" w:eastAsia="Arial Narrow" w:hAnsi="Arial Narrow" w:cs="Arial Narrow"/>
                <w:sz w:val="24"/>
                <w:szCs w:val="24"/>
              </w:rPr>
              <w:t>ea.</w:t>
            </w:r>
          </w:p>
        </w:tc>
      </w:tr>
    </w:tbl>
    <w:p w:rsidR="00603D8C" w:rsidRDefault="005E66C4">
      <w:pPr>
        <w:ind w:firstLine="357"/>
        <w:jc w:val="center"/>
        <w:rPr>
          <w:rFonts w:ascii="Arial Narrow" w:eastAsia="Arial Narrow" w:hAnsi="Arial Narrow" w:cs="Arial Narrow"/>
          <w:i/>
          <w:sz w:val="20"/>
          <w:szCs w:val="20"/>
        </w:rPr>
      </w:pPr>
      <w:r>
        <w:rPr>
          <w:rFonts w:ascii="Arial Narrow" w:eastAsia="Arial Narrow" w:hAnsi="Arial Narrow" w:cs="Arial Narrow"/>
          <w:i/>
          <w:sz w:val="20"/>
          <w:szCs w:val="20"/>
        </w:rPr>
        <w:t>Fuente: Elaboración propia</w:t>
      </w:r>
    </w:p>
    <w:p w:rsidR="00603D8C" w:rsidRDefault="00603D8C">
      <w:pPr>
        <w:ind w:firstLine="357"/>
        <w:rPr>
          <w:rFonts w:ascii="Arial Narrow" w:eastAsia="Arial Narrow" w:hAnsi="Arial Narrow" w:cs="Arial Narrow"/>
          <w:sz w:val="24"/>
          <w:szCs w:val="24"/>
        </w:rPr>
      </w:pPr>
    </w:p>
    <w:bookmarkStart w:id="128" w:name="_heading=h.1ksv4uv" w:colFirst="0" w:colLast="0" w:displacedByCustomXml="next"/>
    <w:bookmarkEnd w:id="128" w:displacedByCustomXml="next"/>
    <w:sdt>
      <w:sdtPr>
        <w:tag w:val="goog_rdk_2"/>
        <w:id w:val="-2111116628"/>
      </w:sdtPr>
      <w:sdtEndPr/>
      <w:sdtContent>
        <w:p w:rsidR="00603D8C" w:rsidRDefault="005E66C4">
          <w:pPr>
            <w:pStyle w:val="Ttulo3"/>
            <w:keepLines/>
            <w:spacing w:line="240" w:lineRule="auto"/>
            <w:ind w:left="720" w:hanging="720"/>
          </w:pPr>
          <w:r>
            <w:t xml:space="preserve">PlanesTIC </w:t>
          </w:r>
        </w:p>
      </w:sdtContent>
    </w:sdt>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El proyecto Plan Estratégico de Incorporación de Medios y Tecnologías de la Información en los Procesos Educativos de la Universidad Distrital Francisco José de Caldas Planestic-UD fue creado en sesión del Comité Académico del 24 de Agosto del 2011, adscri</w:t>
      </w:r>
      <w:r>
        <w:rPr>
          <w:rFonts w:ascii="Arial Narrow" w:eastAsia="Arial Narrow" w:hAnsi="Arial Narrow" w:cs="Arial Narrow"/>
          <w:sz w:val="24"/>
          <w:szCs w:val="24"/>
        </w:rPr>
        <w:t>to a la Vicerrectoría Académica; mediante acuerdo Nro. 001 de 2013, el Consejo Superior aprobó el Plan Maestro de Teleinformática de la Universidad, en el marco del cual se incluyó el proyecto prioritario Planestic-UD y en la resolución 053 de 2013 se crea</w:t>
      </w:r>
      <w:r>
        <w:rPr>
          <w:rFonts w:ascii="Arial Narrow" w:eastAsia="Arial Narrow" w:hAnsi="Arial Narrow" w:cs="Arial Narrow"/>
          <w:sz w:val="24"/>
          <w:szCs w:val="24"/>
        </w:rPr>
        <w:t xml:space="preserve"> el del comité de Planestic-UD (https://campusvirtual.udistrital.edu.co/index.php).</w:t>
      </w:r>
    </w:p>
    <w:p w:rsidR="00603D8C" w:rsidRDefault="00603D8C">
      <w:pPr>
        <w:ind w:left="0"/>
        <w:rPr>
          <w:rFonts w:ascii="Arial Narrow" w:eastAsia="Arial Narrow" w:hAnsi="Arial Narrow" w:cs="Arial Narrow"/>
          <w:sz w:val="24"/>
          <w:szCs w:val="24"/>
        </w:rPr>
      </w:pPr>
    </w:p>
    <w:p w:rsidR="00603D8C" w:rsidRDefault="005E66C4">
      <w:pPr>
        <w:ind w:left="0"/>
        <w:rPr>
          <w:rFonts w:ascii="Arial Narrow" w:eastAsia="Arial Narrow" w:hAnsi="Arial Narrow" w:cs="Arial Narrow"/>
          <w:sz w:val="24"/>
          <w:szCs w:val="24"/>
        </w:rPr>
      </w:pPr>
      <w:r>
        <w:rPr>
          <w:rFonts w:ascii="Arial Narrow" w:eastAsia="Arial Narrow" w:hAnsi="Arial Narrow" w:cs="Arial Narrow"/>
          <w:sz w:val="24"/>
          <w:szCs w:val="24"/>
        </w:rPr>
        <w:t>Los objetivos de PlanesTIC son los siguientes:</w:t>
      </w:r>
    </w:p>
    <w:p w:rsidR="00603D8C" w:rsidRDefault="00603D8C">
      <w:pPr>
        <w:ind w:left="0"/>
        <w:rPr>
          <w:rFonts w:ascii="Arial Narrow" w:eastAsia="Arial Narrow" w:hAnsi="Arial Narrow" w:cs="Arial Narrow"/>
          <w:sz w:val="24"/>
          <w:szCs w:val="24"/>
        </w:rPr>
      </w:pPr>
    </w:p>
    <w:p w:rsidR="00603D8C" w:rsidRDefault="005E66C4">
      <w:pPr>
        <w:numPr>
          <w:ilvl w:val="0"/>
          <w:numId w:val="5"/>
        </w:numPr>
        <w:rPr>
          <w:rFonts w:ascii="Arial Narrow" w:eastAsia="Arial Narrow" w:hAnsi="Arial Narrow" w:cs="Arial Narrow"/>
          <w:sz w:val="24"/>
          <w:szCs w:val="24"/>
        </w:rPr>
      </w:pPr>
      <w:r>
        <w:rPr>
          <w:rFonts w:ascii="Arial Narrow" w:eastAsia="Arial Narrow" w:hAnsi="Arial Narrow" w:cs="Arial Narrow"/>
          <w:sz w:val="24"/>
          <w:szCs w:val="24"/>
        </w:rPr>
        <w:t xml:space="preserve">Apropiar el uso de las TIC en los enfoques y prácticas pedagógicas desarrollados por los programas académicos presenciales </w:t>
      </w:r>
      <w:r>
        <w:rPr>
          <w:rFonts w:ascii="Arial Narrow" w:eastAsia="Arial Narrow" w:hAnsi="Arial Narrow" w:cs="Arial Narrow"/>
          <w:sz w:val="24"/>
          <w:szCs w:val="24"/>
        </w:rPr>
        <w:t xml:space="preserve">en la Universidad. </w:t>
      </w:r>
    </w:p>
    <w:p w:rsidR="00603D8C" w:rsidRDefault="005E66C4">
      <w:pPr>
        <w:numPr>
          <w:ilvl w:val="0"/>
          <w:numId w:val="5"/>
        </w:numPr>
        <w:rPr>
          <w:rFonts w:ascii="Arial Narrow" w:eastAsia="Arial Narrow" w:hAnsi="Arial Narrow" w:cs="Arial Narrow"/>
          <w:sz w:val="24"/>
          <w:szCs w:val="24"/>
        </w:rPr>
      </w:pPr>
      <w:r>
        <w:rPr>
          <w:rFonts w:ascii="Arial Narrow" w:eastAsia="Arial Narrow" w:hAnsi="Arial Narrow" w:cs="Arial Narrow"/>
          <w:sz w:val="24"/>
          <w:szCs w:val="24"/>
        </w:rPr>
        <w:t xml:space="preserve">Desarrollar programas académicos en modalidad de educación virtual. </w:t>
      </w:r>
    </w:p>
    <w:p w:rsidR="00603D8C" w:rsidRDefault="005E66C4">
      <w:pPr>
        <w:numPr>
          <w:ilvl w:val="0"/>
          <w:numId w:val="5"/>
        </w:numPr>
        <w:rPr>
          <w:rFonts w:ascii="Arial Narrow" w:eastAsia="Arial Narrow" w:hAnsi="Arial Narrow" w:cs="Arial Narrow"/>
          <w:sz w:val="24"/>
          <w:szCs w:val="24"/>
        </w:rPr>
      </w:pPr>
      <w:r>
        <w:rPr>
          <w:rFonts w:ascii="Arial Narrow" w:eastAsia="Arial Narrow" w:hAnsi="Arial Narrow" w:cs="Arial Narrow"/>
          <w:sz w:val="24"/>
          <w:szCs w:val="24"/>
        </w:rPr>
        <w:t xml:space="preserve">Institucionalizar una estructura académico-administrativa encargada de la apropiación y desarrollo de las TIC. </w:t>
      </w:r>
    </w:p>
    <w:p w:rsidR="00603D8C" w:rsidRDefault="005E66C4">
      <w:pPr>
        <w:numPr>
          <w:ilvl w:val="0"/>
          <w:numId w:val="5"/>
        </w:numPr>
        <w:rPr>
          <w:rFonts w:ascii="Arial Narrow" w:eastAsia="Arial Narrow" w:hAnsi="Arial Narrow" w:cs="Arial Narrow"/>
          <w:sz w:val="24"/>
          <w:szCs w:val="24"/>
        </w:rPr>
      </w:pPr>
      <w:r>
        <w:rPr>
          <w:rFonts w:ascii="Arial Narrow" w:eastAsia="Arial Narrow" w:hAnsi="Arial Narrow" w:cs="Arial Narrow"/>
          <w:sz w:val="24"/>
          <w:szCs w:val="24"/>
        </w:rPr>
        <w:t>Construir una cultura institucional en torno al uso y a</w:t>
      </w:r>
      <w:r>
        <w:rPr>
          <w:rFonts w:ascii="Arial Narrow" w:eastAsia="Arial Narrow" w:hAnsi="Arial Narrow" w:cs="Arial Narrow"/>
          <w:sz w:val="24"/>
          <w:szCs w:val="24"/>
        </w:rPr>
        <w:t xml:space="preserve">propiación de las TIC en la Universidad y en su relación con el entorno. </w:t>
      </w:r>
    </w:p>
    <w:p w:rsidR="00603D8C" w:rsidRDefault="005E66C4">
      <w:pPr>
        <w:numPr>
          <w:ilvl w:val="0"/>
          <w:numId w:val="5"/>
        </w:numPr>
        <w:rPr>
          <w:rFonts w:ascii="Arial Narrow" w:eastAsia="Arial Narrow" w:hAnsi="Arial Narrow" w:cs="Arial Narrow"/>
          <w:sz w:val="24"/>
          <w:szCs w:val="24"/>
        </w:rPr>
      </w:pPr>
      <w:r>
        <w:rPr>
          <w:rFonts w:ascii="Arial Narrow" w:eastAsia="Arial Narrow" w:hAnsi="Arial Narrow" w:cs="Arial Narrow"/>
          <w:sz w:val="24"/>
          <w:szCs w:val="24"/>
        </w:rPr>
        <w:t xml:space="preserve">Fortalecer la infraestructura tecnológica como apoyo al Plan Estratégico de TIC. </w:t>
      </w:r>
    </w:p>
    <w:p w:rsidR="00603D8C" w:rsidRDefault="005E66C4">
      <w:pPr>
        <w:numPr>
          <w:ilvl w:val="0"/>
          <w:numId w:val="5"/>
        </w:numPr>
        <w:rPr>
          <w:rFonts w:ascii="Arial Narrow" w:eastAsia="Arial Narrow" w:hAnsi="Arial Narrow" w:cs="Arial Narrow"/>
          <w:sz w:val="24"/>
          <w:szCs w:val="24"/>
        </w:rPr>
      </w:pPr>
      <w:r>
        <w:rPr>
          <w:rFonts w:ascii="Arial Narrow" w:eastAsia="Arial Narrow" w:hAnsi="Arial Narrow" w:cs="Arial Narrow"/>
          <w:sz w:val="24"/>
          <w:szCs w:val="24"/>
        </w:rPr>
        <w:t>Desarrollar investigación que permita obtener nuevas TIC, aplicaciones e innovación tecnológica y pe</w:t>
      </w:r>
      <w:r>
        <w:rPr>
          <w:rFonts w:ascii="Arial Narrow" w:eastAsia="Arial Narrow" w:hAnsi="Arial Narrow" w:cs="Arial Narrow"/>
          <w:sz w:val="24"/>
          <w:szCs w:val="24"/>
        </w:rPr>
        <w:t>dagógica que aporten al desarrollo humano y social.</w:t>
      </w:r>
    </w:p>
    <w:p w:rsidR="00603D8C" w:rsidRDefault="00603D8C">
      <w:pPr>
        <w:ind w:left="0"/>
        <w:jc w:val="both"/>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Planestic-UD ofrece apoyo en cuanto a infraestructura tecnológica y desarrollo de contenidos virtuales. Es por ello que cuenta una sólida infraestructura en la nube proveída por Amazon y con una celda de</w:t>
      </w:r>
      <w:r>
        <w:rPr>
          <w:rFonts w:ascii="Arial Narrow" w:eastAsia="Arial Narrow" w:hAnsi="Arial Narrow" w:cs="Arial Narrow"/>
          <w:sz w:val="24"/>
          <w:szCs w:val="24"/>
        </w:rPr>
        <w:t xml:space="preserve"> producción de contenido compuesta por equipos de corrección y redacción de estilo, diseño pedagógico y de diseño instruccional, diseño y multimedia e integración de contenidos virtuales. Planestic-Ud apoya los espacios académicos con modalidad b-</w:t>
      </w:r>
      <w:r>
        <w:rPr>
          <w:rFonts w:ascii="Arial Narrow" w:eastAsia="Arial Narrow" w:hAnsi="Arial Narrow" w:cs="Arial Narrow"/>
          <w:sz w:val="24"/>
          <w:szCs w:val="24"/>
        </w:rPr>
        <w:lastRenderedPageBreak/>
        <w:t xml:space="preserve">learning </w:t>
      </w:r>
      <w:r>
        <w:rPr>
          <w:rFonts w:ascii="Arial Narrow" w:eastAsia="Arial Narrow" w:hAnsi="Arial Narrow" w:cs="Arial Narrow"/>
          <w:sz w:val="24"/>
          <w:szCs w:val="24"/>
        </w:rPr>
        <w:t>y las cátedras ofrecidas por la Universidad en los distintos programas curriculares. Estos cuentan con un aula virtual en la plataforma de aprendizaje Moodle e incluyen syllabus, contenidos desarrollados por unidades temáticas y actividades y rúbricas de e</w:t>
      </w:r>
      <w:r>
        <w:rPr>
          <w:rFonts w:ascii="Arial Narrow" w:eastAsia="Arial Narrow" w:hAnsi="Arial Narrow" w:cs="Arial Narrow"/>
          <w:sz w:val="24"/>
          <w:szCs w:val="24"/>
        </w:rPr>
        <w:t>valuación para cada una de ellas.</w:t>
      </w:r>
    </w:p>
    <w:p w:rsidR="00603D8C" w:rsidRDefault="00603D8C">
      <w:pPr>
        <w:ind w:left="0"/>
        <w:jc w:val="both"/>
        <w:rPr>
          <w:rFonts w:ascii="Arial Narrow" w:eastAsia="Arial Narrow" w:hAnsi="Arial Narrow" w:cs="Arial Narrow"/>
          <w:sz w:val="24"/>
          <w:szCs w:val="24"/>
        </w:rPr>
      </w:pPr>
    </w:p>
    <w:p w:rsidR="00603D8C" w:rsidRDefault="005E66C4">
      <w:pPr>
        <w:pStyle w:val="Ttulo2"/>
        <w:ind w:left="0"/>
        <w:jc w:val="both"/>
        <w:rPr>
          <w:rFonts w:ascii="Arial Narrow" w:eastAsia="Arial Narrow" w:hAnsi="Arial Narrow" w:cs="Arial Narrow"/>
          <w:color w:val="2E75B5"/>
          <w:sz w:val="24"/>
          <w:szCs w:val="24"/>
        </w:rPr>
      </w:pPr>
      <w:bookmarkStart w:id="129" w:name="_heading=h.c5i2okys1wuw" w:colFirst="0" w:colLast="0"/>
      <w:bookmarkEnd w:id="129"/>
      <w:r>
        <w:t>9.4. Infraestructura Física y Tecnológica: crecimiento y proyección </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Facultad de Ingeniería pertenece a los 24 espacios físicos con los que cuenta la Universidad, distribuidos de la siguiente manera:</w:t>
      </w:r>
    </w:p>
    <w:p w:rsidR="00603D8C" w:rsidRDefault="00603D8C">
      <w:pPr>
        <w:ind w:left="720"/>
        <w:jc w:val="center"/>
        <w:rPr>
          <w:rFonts w:ascii="Arial Narrow" w:eastAsia="Arial Narrow" w:hAnsi="Arial Narrow" w:cs="Arial Narrow"/>
          <w:sz w:val="24"/>
          <w:szCs w:val="24"/>
        </w:rPr>
      </w:pPr>
    </w:p>
    <w:p w:rsidR="00603D8C" w:rsidRDefault="005E66C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3. Distribución espacios académicos UDFJC.</w:t>
      </w:r>
    </w:p>
    <w:p w:rsidR="00603D8C" w:rsidRDefault="005E66C4">
      <w:pPr>
        <w:spacing w:after="240"/>
        <w:ind w:firstLine="357"/>
        <w:rPr>
          <w:rFonts w:ascii="Arial Narrow" w:eastAsia="Arial Narrow" w:hAnsi="Arial Narrow" w:cs="Arial Narrow"/>
          <w:sz w:val="24"/>
          <w:szCs w:val="24"/>
        </w:rPr>
      </w:pPr>
      <w:r>
        <w:rPr>
          <w:rFonts w:ascii="Arial Narrow" w:eastAsia="Arial Narrow" w:hAnsi="Arial Narrow" w:cs="Arial Narrow"/>
          <w:sz w:val="24"/>
          <w:szCs w:val="24"/>
        </w:rPr>
        <w:br/>
      </w:r>
      <w:r>
        <w:rPr>
          <w:rFonts w:ascii="Arial Narrow" w:eastAsia="Arial Narrow" w:hAnsi="Arial Narrow" w:cs="Arial Narrow"/>
          <w:sz w:val="24"/>
          <w:szCs w:val="24"/>
        </w:rPr>
        <w:br/>
      </w:r>
      <w:r>
        <w:rPr>
          <w:rFonts w:ascii="Arial Narrow" w:eastAsia="Arial Narrow" w:hAnsi="Arial Narrow" w:cs="Arial Narrow"/>
          <w:sz w:val="24"/>
          <w:szCs w:val="24"/>
        </w:rPr>
        <w:br/>
      </w:r>
      <w:r>
        <w:rPr>
          <w:rFonts w:ascii="Arial Narrow" w:eastAsia="Arial Narrow" w:hAnsi="Arial Narrow" w:cs="Arial Narrow"/>
          <w:sz w:val="24"/>
          <w:szCs w:val="24"/>
        </w:rPr>
        <w:br/>
      </w:r>
      <w:r>
        <w:rPr>
          <w:rFonts w:ascii="Arial Narrow" w:eastAsia="Arial Narrow" w:hAnsi="Arial Narrow" w:cs="Arial Narrow"/>
          <w:sz w:val="24"/>
          <w:szCs w:val="24"/>
        </w:rPr>
        <w:br/>
      </w:r>
      <w:r>
        <w:rPr>
          <w:rFonts w:ascii="Arial Narrow" w:eastAsia="Arial Narrow" w:hAnsi="Arial Narrow" w:cs="Arial Narrow"/>
          <w:sz w:val="24"/>
          <w:szCs w:val="24"/>
        </w:rPr>
        <w:br/>
      </w:r>
      <w:r>
        <w:rPr>
          <w:rFonts w:ascii="Arial Narrow" w:eastAsia="Arial Narrow" w:hAnsi="Arial Narrow" w:cs="Arial Narrow"/>
          <w:sz w:val="24"/>
          <w:szCs w:val="24"/>
        </w:rPr>
        <w:br/>
      </w:r>
      <w:r>
        <w:rPr>
          <w:rFonts w:ascii="Arial Narrow" w:eastAsia="Arial Narrow" w:hAnsi="Arial Narrow" w:cs="Arial Narrow"/>
          <w:sz w:val="24"/>
          <w:szCs w:val="24"/>
        </w:rPr>
        <w:br/>
      </w:r>
      <w:r>
        <w:rPr>
          <w:rFonts w:ascii="Arial Narrow" w:eastAsia="Arial Narrow" w:hAnsi="Arial Narrow" w:cs="Arial Narrow"/>
          <w:sz w:val="24"/>
          <w:szCs w:val="24"/>
        </w:rPr>
        <w:br/>
      </w:r>
      <w:r>
        <w:rPr>
          <w:noProof/>
          <w:lang w:eastAsia="es-CO"/>
        </w:rPr>
        <w:drawing>
          <wp:anchor distT="0" distB="0" distL="114300" distR="114300" simplePos="0" relativeHeight="251675648" behindDoc="0" locked="0" layoutInCell="1" hidden="0" allowOverlap="1">
            <wp:simplePos x="0" y="0"/>
            <wp:positionH relativeFrom="column">
              <wp:posOffset>1054100</wp:posOffset>
            </wp:positionH>
            <wp:positionV relativeFrom="paragraph">
              <wp:posOffset>36195</wp:posOffset>
            </wp:positionV>
            <wp:extent cx="4216400" cy="1842135"/>
            <wp:effectExtent l="0" t="0" r="0" b="0"/>
            <wp:wrapSquare wrapText="bothSides" distT="0" distB="0" distL="114300" distR="114300"/>
            <wp:docPr id="87" name="image22.png" descr="https://lh6.googleusercontent.com/JEZ1587u5X8aKQS4-ZggNshxFj776Ps8X1N8PgIXDss87H4g9PyzRKcB-APLFjvLeY6IGU_6mlUhhUIlUlR9GUWFkA9hoDhqn4Fkt2hNV04vZYuNoPZd3Uh6GQEL3stdAOAIVLo"/>
            <wp:cNvGraphicFramePr/>
            <a:graphic xmlns:a="http://schemas.openxmlformats.org/drawingml/2006/main">
              <a:graphicData uri="http://schemas.openxmlformats.org/drawingml/2006/picture">
                <pic:pic xmlns:pic="http://schemas.openxmlformats.org/drawingml/2006/picture">
                  <pic:nvPicPr>
                    <pic:cNvPr id="0" name="image22.png" descr="https://lh6.googleusercontent.com/JEZ1587u5X8aKQS4-ZggNshxFj776Ps8X1N8PgIXDss87H4g9PyzRKcB-APLFjvLeY6IGU_6mlUhhUIlUlR9GUWFkA9hoDhqn4Fkt2hNV04vZYuNoPZd3Uh6GQEL3stdAOAIVLo"/>
                    <pic:cNvPicPr preferRelativeResize="0"/>
                  </pic:nvPicPr>
                  <pic:blipFill>
                    <a:blip r:embed="rId195"/>
                    <a:srcRect l="1494" t="15997" r="28730" b="9408"/>
                    <a:stretch>
                      <a:fillRect/>
                    </a:stretch>
                  </pic:blipFill>
                  <pic:spPr>
                    <a:xfrm>
                      <a:off x="0" y="0"/>
                      <a:ext cx="4216400" cy="1842135"/>
                    </a:xfrm>
                    <a:prstGeom prst="rect">
                      <a:avLst/>
                    </a:prstGeom>
                    <a:ln/>
                  </pic:spPr>
                </pic:pic>
              </a:graphicData>
            </a:graphic>
          </wp:anchor>
        </w:drawing>
      </w:r>
    </w:p>
    <w:p w:rsidR="00603D8C" w:rsidRDefault="005E66C4">
      <w:pPr>
        <w:ind w:firstLine="357"/>
        <w:jc w:val="center"/>
        <w:rPr>
          <w:rFonts w:ascii="Arial Narrow" w:eastAsia="Arial Narrow" w:hAnsi="Arial Narrow" w:cs="Arial Narrow"/>
          <w:i/>
          <w:color w:val="434343"/>
          <w:sz w:val="20"/>
          <w:szCs w:val="20"/>
        </w:rPr>
      </w:pPr>
      <w:r>
        <w:rPr>
          <w:rFonts w:ascii="Arial Narrow" w:eastAsia="Arial Narrow" w:hAnsi="Arial Narrow" w:cs="Arial Narrow"/>
          <w:i/>
          <w:color w:val="434343"/>
          <w:sz w:val="20"/>
          <w:szCs w:val="20"/>
        </w:rPr>
        <w:t>  Fuente. Coordinación General de Autoevaluación y Acreditación- Presentación visita de pares evaluadores para la renovación de la Acreditación Institucional de Alta Calidad-noviembre 2020. </w:t>
      </w:r>
    </w:p>
    <w:p w:rsidR="00603D8C" w:rsidRDefault="00603D8C">
      <w:pPr>
        <w:rPr>
          <w:rFonts w:ascii="Arial Narrow" w:eastAsia="Arial Narrow" w:hAnsi="Arial Narrow" w:cs="Arial Narrow"/>
          <w:sz w:val="24"/>
          <w:szCs w:val="24"/>
        </w:rPr>
      </w:pPr>
    </w:p>
    <w:p w:rsidR="00603D8C" w:rsidRDefault="005E66C4">
      <w:pPr>
        <w:ind w:firstLine="357"/>
        <w:jc w:val="both"/>
        <w:rPr>
          <w:rFonts w:ascii="Arial Narrow" w:eastAsia="Arial Narrow" w:hAnsi="Arial Narrow" w:cs="Arial Narrow"/>
          <w:sz w:val="24"/>
          <w:szCs w:val="24"/>
        </w:rPr>
      </w:pPr>
      <w:r>
        <w:rPr>
          <w:rFonts w:ascii="Arial Narrow" w:eastAsia="Arial Narrow" w:hAnsi="Arial Narrow" w:cs="Arial Narrow"/>
          <w:sz w:val="24"/>
          <w:szCs w:val="24"/>
        </w:rPr>
        <w:t>De acuerdo con la distribución de estos espacios, la Facultad se ubica en un predio de propiedad de la Universidad. La infraestructura física de la Universidad, al igual que como se señaló en la condición de calidad de Medios Educativos, está a disposición</w:t>
      </w:r>
      <w:r>
        <w:rPr>
          <w:rFonts w:ascii="Arial Narrow" w:eastAsia="Arial Narrow" w:hAnsi="Arial Narrow" w:cs="Arial Narrow"/>
          <w:sz w:val="24"/>
          <w:szCs w:val="24"/>
        </w:rPr>
        <w:t xml:space="preserve"> de toda la comunidad académica, quienes de acuerdo con las necesidades de los procesos de formación pueden acceder a las instalaciones físicas y a los recursos tecnológicos que requieran en las diferentes sedes. La descripción detallada de la infraestruct</w:t>
      </w:r>
      <w:r>
        <w:rPr>
          <w:rFonts w:ascii="Arial Narrow" w:eastAsia="Arial Narrow" w:hAnsi="Arial Narrow" w:cs="Arial Narrow"/>
          <w:sz w:val="24"/>
          <w:szCs w:val="24"/>
        </w:rPr>
        <w:t xml:space="preserve">ura física de la Universidad, se puede ver en el siguiente enlace:  </w:t>
      </w:r>
      <w:hyperlink r:id="rId196">
        <w:r>
          <w:rPr>
            <w:rFonts w:ascii="Arial Narrow" w:eastAsia="Arial Narrow" w:hAnsi="Arial Narrow" w:cs="Arial Narrow"/>
            <w:sz w:val="24"/>
            <w:szCs w:val="24"/>
            <w:u w:val="single"/>
          </w:rPr>
          <w:t>https://www.youtube.com/watch?v=8_e-2S0TPsE&amp;t=35s</w:t>
        </w:r>
      </w:hyperlink>
      <w:r>
        <w:rPr>
          <w:rFonts w:ascii="Arial Narrow" w:eastAsia="Arial Narrow" w:hAnsi="Arial Narrow" w:cs="Arial Narrow"/>
          <w:sz w:val="24"/>
          <w:szCs w:val="24"/>
        </w:rPr>
        <w:t>. </w:t>
      </w:r>
    </w:p>
    <w:p w:rsidR="00603D8C" w:rsidRDefault="00603D8C">
      <w:pPr>
        <w:ind w:firstLine="357"/>
        <w:rPr>
          <w:rFonts w:ascii="Arial Narrow" w:eastAsia="Arial Narrow" w:hAnsi="Arial Narrow" w:cs="Arial Narrow"/>
          <w:sz w:val="24"/>
          <w:szCs w:val="24"/>
        </w:rPr>
      </w:pPr>
    </w:p>
    <w:p w:rsidR="00603D8C" w:rsidRDefault="005E66C4">
      <w:pPr>
        <w:ind w:firstLine="357"/>
        <w:jc w:val="both"/>
        <w:rPr>
          <w:rFonts w:ascii="Arial Narrow" w:eastAsia="Arial Narrow" w:hAnsi="Arial Narrow" w:cs="Arial Narrow"/>
          <w:sz w:val="24"/>
          <w:szCs w:val="24"/>
        </w:rPr>
      </w:pPr>
      <w:r>
        <w:rPr>
          <w:rFonts w:ascii="Arial Narrow" w:eastAsia="Arial Narrow" w:hAnsi="Arial Narrow" w:cs="Arial Narrow"/>
          <w:sz w:val="24"/>
          <w:szCs w:val="24"/>
        </w:rPr>
        <w:t>Uno de los indicadores de crecimiento en la Universidad en relació</w:t>
      </w:r>
      <w:r>
        <w:rPr>
          <w:rFonts w:ascii="Arial Narrow" w:eastAsia="Arial Narrow" w:hAnsi="Arial Narrow" w:cs="Arial Narrow"/>
          <w:sz w:val="24"/>
          <w:szCs w:val="24"/>
        </w:rPr>
        <w:t>n con medios educativos, está relacionado con la dotación de laboratorios, el cual en la siguiente tabla muestra una evaluación importante al respecto:</w:t>
      </w:r>
    </w:p>
    <w:p w:rsidR="00603D8C" w:rsidRDefault="00603D8C">
      <w:pPr>
        <w:ind w:firstLine="357"/>
        <w:rPr>
          <w:rFonts w:ascii="Arial Narrow" w:eastAsia="Arial Narrow" w:hAnsi="Arial Narrow" w:cs="Arial Narrow"/>
          <w:sz w:val="24"/>
          <w:szCs w:val="24"/>
        </w:rPr>
      </w:pPr>
    </w:p>
    <w:p w:rsidR="00603D8C" w:rsidRDefault="005E66C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5. Crecimiento dotación laboratorios.</w:t>
      </w:r>
    </w:p>
    <w:p w:rsidR="00603D8C" w:rsidRDefault="005E66C4">
      <w:pPr>
        <w:ind w:firstLine="357"/>
        <w:jc w:val="both"/>
        <w:rPr>
          <w:rFonts w:ascii="Arial Narrow" w:eastAsia="Arial Narrow" w:hAnsi="Arial Narrow" w:cs="Arial Narrow"/>
          <w:i/>
          <w:sz w:val="20"/>
          <w:szCs w:val="20"/>
        </w:rPr>
      </w:pPr>
      <w:r>
        <w:rPr>
          <w:rFonts w:ascii="Arial Narrow" w:eastAsia="Arial Narrow" w:hAnsi="Arial Narrow" w:cs="Arial Narrow"/>
          <w:noProof/>
          <w:sz w:val="24"/>
          <w:szCs w:val="24"/>
          <w:lang w:eastAsia="es-CO"/>
        </w:rPr>
        <w:lastRenderedPageBreak/>
        <w:drawing>
          <wp:inline distT="0" distB="0" distL="114300" distR="114300">
            <wp:extent cx="5172075" cy="2620010"/>
            <wp:effectExtent l="0" t="0" r="0" b="0"/>
            <wp:docPr id="110" name="image40.png" descr="https://lh3.googleusercontent.com/wrNoPHre54n-E3RkYIcmY8twM8Va3ACq504CVYotsDtCa0SnM9MMD3whCsi7gDugWRybdyHo4_9t6pa9QrSn6M7nBLwSXfAGkTVNcl4R-kpXIbQI1ROVR-t1_sag8FkiMl6Ugp0"/>
            <wp:cNvGraphicFramePr/>
            <a:graphic xmlns:a="http://schemas.openxmlformats.org/drawingml/2006/main">
              <a:graphicData uri="http://schemas.openxmlformats.org/drawingml/2006/picture">
                <pic:pic xmlns:pic="http://schemas.openxmlformats.org/drawingml/2006/picture">
                  <pic:nvPicPr>
                    <pic:cNvPr id="0" name="image40.png" descr="https://lh3.googleusercontent.com/wrNoPHre54n-E3RkYIcmY8twM8Va3ACq504CVYotsDtCa0SnM9MMD3whCsi7gDugWRybdyHo4_9t6pa9QrSn6M7nBLwSXfAGkTVNcl4R-kpXIbQI1ROVR-t1_sag8FkiMl6Ugp0"/>
                    <pic:cNvPicPr preferRelativeResize="0"/>
                  </pic:nvPicPr>
                  <pic:blipFill>
                    <a:blip r:embed="rId197"/>
                    <a:srcRect l="22129" t="28991" r="26415" b="21660"/>
                    <a:stretch>
                      <a:fillRect/>
                    </a:stretch>
                  </pic:blipFill>
                  <pic:spPr>
                    <a:xfrm>
                      <a:off x="0" y="0"/>
                      <a:ext cx="5172075" cy="2620010"/>
                    </a:xfrm>
                    <a:prstGeom prst="rect">
                      <a:avLst/>
                    </a:prstGeom>
                    <a:ln/>
                  </pic:spPr>
                </pic:pic>
              </a:graphicData>
            </a:graphic>
          </wp:inline>
        </w:drawing>
      </w:r>
    </w:p>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i/>
          <w:color w:val="434343"/>
          <w:sz w:val="20"/>
          <w:szCs w:val="20"/>
        </w:rPr>
        <w:t>Fuente. Coordinación General de Autoevaluación y Acredita</w:t>
      </w:r>
      <w:r>
        <w:rPr>
          <w:rFonts w:ascii="Arial Narrow" w:eastAsia="Arial Narrow" w:hAnsi="Arial Narrow" w:cs="Arial Narrow"/>
          <w:i/>
          <w:color w:val="434343"/>
          <w:sz w:val="20"/>
          <w:szCs w:val="20"/>
        </w:rPr>
        <w:t>ción- Presentación visita de pares evaluadores para la renovación de la Acreditación Institucional de Alta Calidad-noviembre 2020. </w:t>
      </w:r>
    </w:p>
    <w:p w:rsidR="00603D8C" w:rsidRDefault="00603D8C">
      <w:pPr>
        <w:ind w:firstLine="357"/>
        <w:jc w:val="both"/>
        <w:rPr>
          <w:rFonts w:ascii="Arial Narrow" w:eastAsia="Arial Narrow" w:hAnsi="Arial Narrow" w:cs="Arial Narrow"/>
          <w:sz w:val="24"/>
          <w:szCs w:val="24"/>
        </w:rPr>
      </w:pPr>
    </w:p>
    <w:p w:rsidR="00603D8C" w:rsidRDefault="005E66C4">
      <w:pPr>
        <w:ind w:firstLine="357"/>
        <w:jc w:val="both"/>
        <w:rPr>
          <w:rFonts w:ascii="Arial Narrow" w:eastAsia="Arial Narrow" w:hAnsi="Arial Narrow" w:cs="Arial Narrow"/>
          <w:sz w:val="24"/>
          <w:szCs w:val="24"/>
        </w:rPr>
      </w:pPr>
      <w:r>
        <w:rPr>
          <w:rFonts w:ascii="Arial Narrow" w:eastAsia="Arial Narrow" w:hAnsi="Arial Narrow" w:cs="Arial Narrow"/>
          <w:sz w:val="24"/>
          <w:szCs w:val="24"/>
        </w:rPr>
        <w:t>Dentro de los recursos físicos a destacar dentro de la Facultad, se encuentran los 13 laboratorios con 26 equipos que permi</w:t>
      </w:r>
      <w:r>
        <w:rPr>
          <w:rFonts w:ascii="Arial Narrow" w:eastAsia="Arial Narrow" w:hAnsi="Arial Narrow" w:cs="Arial Narrow"/>
          <w:sz w:val="24"/>
          <w:szCs w:val="24"/>
        </w:rPr>
        <w:t>ten atender las necesidades de los procesos de formación. La transformación de los espacios entre 2014 y 2018 en la Universidad, han permitido evidenciar un crecimiento que, surge de la redefinición de los criterios de identificación de espacios de laborat</w:t>
      </w:r>
      <w:r>
        <w:rPr>
          <w:rFonts w:ascii="Arial Narrow" w:eastAsia="Arial Narrow" w:hAnsi="Arial Narrow" w:cs="Arial Narrow"/>
          <w:sz w:val="24"/>
          <w:szCs w:val="24"/>
        </w:rPr>
        <w:t>orios y espacios de apoyo a la investigación formativa, presentándose los siguientes cambios: </w:t>
      </w:r>
    </w:p>
    <w:p w:rsidR="00603D8C" w:rsidRDefault="00603D8C">
      <w:pPr>
        <w:ind w:firstLine="357"/>
        <w:jc w:val="both"/>
        <w:rPr>
          <w:rFonts w:ascii="Arial Narrow" w:eastAsia="Arial Narrow" w:hAnsi="Arial Narrow" w:cs="Arial Narrow"/>
          <w:sz w:val="24"/>
          <w:szCs w:val="24"/>
        </w:rPr>
      </w:pPr>
    </w:p>
    <w:p w:rsidR="00603D8C" w:rsidRDefault="00603D8C">
      <w:pPr>
        <w:ind w:firstLine="357"/>
        <w:jc w:val="both"/>
        <w:rPr>
          <w:rFonts w:ascii="Arial Narrow" w:eastAsia="Arial Narrow" w:hAnsi="Arial Narrow" w:cs="Arial Narrow"/>
          <w:sz w:val="24"/>
          <w:szCs w:val="24"/>
        </w:rPr>
      </w:pPr>
    </w:p>
    <w:p w:rsidR="00603D8C" w:rsidRDefault="00603D8C">
      <w:pPr>
        <w:ind w:firstLine="357"/>
        <w:jc w:val="both"/>
        <w:rPr>
          <w:rFonts w:ascii="Arial Narrow" w:eastAsia="Arial Narrow" w:hAnsi="Arial Narrow" w:cs="Arial Narrow"/>
          <w:sz w:val="24"/>
          <w:szCs w:val="24"/>
        </w:rPr>
      </w:pPr>
    </w:p>
    <w:p w:rsidR="00603D8C" w:rsidRDefault="00603D8C">
      <w:pPr>
        <w:ind w:firstLine="357"/>
        <w:jc w:val="both"/>
        <w:rPr>
          <w:rFonts w:ascii="Arial Narrow" w:eastAsia="Arial Narrow" w:hAnsi="Arial Narrow" w:cs="Arial Narrow"/>
          <w:sz w:val="24"/>
          <w:szCs w:val="24"/>
        </w:rPr>
      </w:pPr>
    </w:p>
    <w:p w:rsidR="00603D8C" w:rsidRDefault="00603D8C">
      <w:pPr>
        <w:ind w:firstLine="357"/>
        <w:jc w:val="both"/>
        <w:rPr>
          <w:rFonts w:ascii="Arial Narrow" w:eastAsia="Arial Narrow" w:hAnsi="Arial Narrow" w:cs="Arial Narrow"/>
          <w:sz w:val="24"/>
          <w:szCs w:val="24"/>
        </w:rPr>
      </w:pPr>
    </w:p>
    <w:p w:rsidR="00603D8C" w:rsidRDefault="00603D8C">
      <w:pPr>
        <w:ind w:firstLine="357"/>
        <w:jc w:val="both"/>
        <w:rPr>
          <w:rFonts w:ascii="Arial Narrow" w:eastAsia="Arial Narrow" w:hAnsi="Arial Narrow" w:cs="Arial Narrow"/>
          <w:sz w:val="24"/>
          <w:szCs w:val="24"/>
        </w:rPr>
      </w:pPr>
    </w:p>
    <w:p w:rsidR="00603D8C" w:rsidRDefault="00603D8C">
      <w:pPr>
        <w:ind w:firstLine="357"/>
        <w:jc w:val="both"/>
        <w:rPr>
          <w:rFonts w:ascii="Arial Narrow" w:eastAsia="Arial Narrow" w:hAnsi="Arial Narrow" w:cs="Arial Narrow"/>
          <w:sz w:val="24"/>
          <w:szCs w:val="24"/>
        </w:rPr>
      </w:pPr>
    </w:p>
    <w:p w:rsidR="00603D8C" w:rsidRDefault="00603D8C">
      <w:pPr>
        <w:ind w:firstLine="357"/>
        <w:jc w:val="both"/>
        <w:rPr>
          <w:rFonts w:ascii="Arial Narrow" w:eastAsia="Arial Narrow" w:hAnsi="Arial Narrow" w:cs="Arial Narrow"/>
          <w:sz w:val="24"/>
          <w:szCs w:val="24"/>
        </w:rPr>
      </w:pPr>
    </w:p>
    <w:p w:rsidR="00603D8C" w:rsidRDefault="00603D8C">
      <w:pPr>
        <w:ind w:firstLine="357"/>
        <w:jc w:val="both"/>
        <w:rPr>
          <w:rFonts w:ascii="Arial Narrow" w:eastAsia="Arial Narrow" w:hAnsi="Arial Narrow" w:cs="Arial Narrow"/>
          <w:sz w:val="24"/>
          <w:szCs w:val="24"/>
        </w:rPr>
      </w:pPr>
    </w:p>
    <w:p w:rsidR="00603D8C" w:rsidRDefault="00603D8C">
      <w:pPr>
        <w:ind w:firstLine="357"/>
        <w:jc w:val="both"/>
        <w:rPr>
          <w:rFonts w:ascii="Arial Narrow" w:eastAsia="Arial Narrow" w:hAnsi="Arial Narrow" w:cs="Arial Narrow"/>
          <w:sz w:val="24"/>
          <w:szCs w:val="24"/>
        </w:rPr>
      </w:pPr>
    </w:p>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Ilustración 4. Evolución de los espacios académicos de la Universidad</w:t>
      </w:r>
      <w:r>
        <w:rPr>
          <w:rFonts w:ascii="Arial Narrow" w:eastAsia="Arial Narrow" w:hAnsi="Arial Narrow" w:cs="Arial Narrow"/>
          <w:i/>
          <w:sz w:val="24"/>
          <w:szCs w:val="24"/>
        </w:rPr>
        <w:t>.</w:t>
      </w:r>
    </w:p>
    <w:p w:rsidR="00603D8C" w:rsidRDefault="005E66C4">
      <w:pPr>
        <w:spacing w:after="240"/>
        <w:ind w:firstLine="357"/>
        <w:jc w:val="center"/>
        <w:rPr>
          <w:rFonts w:ascii="Arial Narrow" w:eastAsia="Arial Narrow" w:hAnsi="Arial Narrow" w:cs="Arial Narrow"/>
          <w:i/>
          <w:sz w:val="20"/>
          <w:szCs w:val="20"/>
        </w:rPr>
      </w:pPr>
      <w:r>
        <w:rPr>
          <w:rFonts w:ascii="Arial Narrow" w:eastAsia="Arial Narrow" w:hAnsi="Arial Narrow" w:cs="Arial Narrow"/>
          <w:noProof/>
          <w:sz w:val="24"/>
          <w:szCs w:val="24"/>
          <w:lang w:eastAsia="es-CO"/>
        </w:rPr>
        <w:drawing>
          <wp:inline distT="0" distB="0" distL="114300" distR="114300">
            <wp:extent cx="1929600" cy="2308238"/>
            <wp:effectExtent l="0" t="0" r="0" b="0"/>
            <wp:docPr id="105" name="image38.png" descr="https://lh4.googleusercontent.com/UDtgRKQ95GELkam6VuKWAaddvdAsBJq_Is7o7ywaVD2fta1WCD2Ip6VY66b3QNBTy1gr4oeN4RdHTnqkRMFoy1rlu0THTNlSwm8JeN-fQw7D2uHq3NSsDUyoLJaihBAtF4W-GI4"/>
            <wp:cNvGraphicFramePr/>
            <a:graphic xmlns:a="http://schemas.openxmlformats.org/drawingml/2006/main">
              <a:graphicData uri="http://schemas.openxmlformats.org/drawingml/2006/picture">
                <pic:pic xmlns:pic="http://schemas.openxmlformats.org/drawingml/2006/picture">
                  <pic:nvPicPr>
                    <pic:cNvPr id="0" name="image38.png" descr="https://lh4.googleusercontent.com/UDtgRKQ95GELkam6VuKWAaddvdAsBJq_Is7o7ywaVD2fta1WCD2Ip6VY66b3QNBTy1gr4oeN4RdHTnqkRMFoy1rlu0THTNlSwm8JeN-fQw7D2uHq3NSsDUyoLJaihBAtF4W-GI4"/>
                    <pic:cNvPicPr preferRelativeResize="0"/>
                  </pic:nvPicPr>
                  <pic:blipFill>
                    <a:blip r:embed="rId198"/>
                    <a:srcRect l="23110" t="18528" r="40076" b="8267"/>
                    <a:stretch>
                      <a:fillRect/>
                    </a:stretch>
                  </pic:blipFill>
                  <pic:spPr>
                    <a:xfrm>
                      <a:off x="0" y="0"/>
                      <a:ext cx="1929600" cy="2308238"/>
                    </a:xfrm>
                    <a:prstGeom prst="rect">
                      <a:avLst/>
                    </a:prstGeom>
                    <a:ln/>
                  </pic:spPr>
                </pic:pic>
              </a:graphicData>
            </a:graphic>
          </wp:inline>
        </w:drawing>
      </w:r>
    </w:p>
    <w:p w:rsidR="00603D8C" w:rsidRDefault="005E66C4">
      <w:pPr>
        <w:pBdr>
          <w:top w:val="nil"/>
          <w:left w:val="nil"/>
          <w:bottom w:val="nil"/>
          <w:right w:val="nil"/>
          <w:between w:val="nil"/>
        </w:pBdr>
        <w:jc w:val="center"/>
        <w:rPr>
          <w:rFonts w:ascii="Arial Narrow" w:eastAsia="Arial Narrow" w:hAnsi="Arial Narrow" w:cs="Arial Narrow"/>
          <w:sz w:val="24"/>
          <w:szCs w:val="24"/>
        </w:rPr>
      </w:pPr>
      <w:r>
        <w:rPr>
          <w:rFonts w:ascii="Arial Narrow" w:eastAsia="Arial Narrow" w:hAnsi="Arial Narrow" w:cs="Arial Narrow"/>
          <w:i/>
          <w:color w:val="434343"/>
          <w:sz w:val="20"/>
          <w:szCs w:val="20"/>
        </w:rPr>
        <w:lastRenderedPageBreak/>
        <w:t>Fuente. Coordinación General de Autoevaluación y Acreditación- Presentación visita de pares evaluadores para la renovación de la Acreditación Institucional de Alta Calidad-noviembre 2020.</w:t>
      </w:r>
    </w:p>
    <w:p w:rsidR="00603D8C" w:rsidRDefault="005E66C4">
      <w:pPr>
        <w:ind w:firstLine="357"/>
        <w:jc w:val="both"/>
        <w:rPr>
          <w:rFonts w:ascii="Arial Narrow" w:eastAsia="Arial Narrow" w:hAnsi="Arial Narrow" w:cs="Arial Narrow"/>
          <w:sz w:val="24"/>
          <w:szCs w:val="24"/>
        </w:rPr>
      </w:pPr>
      <w:r>
        <w:rPr>
          <w:rFonts w:ascii="Arial Narrow" w:eastAsia="Arial Narrow" w:hAnsi="Arial Narrow" w:cs="Arial Narrow"/>
          <w:sz w:val="24"/>
          <w:szCs w:val="24"/>
        </w:rPr>
        <w:t>En relación con el compromiso de la institución frente al crecimient</w:t>
      </w:r>
      <w:r>
        <w:rPr>
          <w:rFonts w:ascii="Arial Narrow" w:eastAsia="Arial Narrow" w:hAnsi="Arial Narrow" w:cs="Arial Narrow"/>
          <w:sz w:val="24"/>
          <w:szCs w:val="24"/>
        </w:rPr>
        <w:t>o de las diferentes Facultades y con ello, el fortalecimiento de los diferentes programas de su propuesta formativa en lo relativo a su infraestructura física y tecnológica, como se muestra en la proyección de ampliación de la Facultad Ingeniería:</w:t>
      </w:r>
    </w:p>
    <w:p w:rsidR="00603D8C" w:rsidRDefault="00603D8C">
      <w:pPr>
        <w:ind w:firstLine="357"/>
        <w:jc w:val="both"/>
        <w:rPr>
          <w:rFonts w:ascii="Arial Narrow" w:eastAsia="Arial Narrow" w:hAnsi="Arial Narrow" w:cs="Arial Narrow"/>
          <w:sz w:val="24"/>
          <w:szCs w:val="24"/>
        </w:rPr>
      </w:pPr>
    </w:p>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Ilustra</w:t>
      </w:r>
      <w:r>
        <w:rPr>
          <w:rFonts w:ascii="Arial Narrow" w:eastAsia="Arial Narrow" w:hAnsi="Arial Narrow" w:cs="Arial Narrow"/>
          <w:sz w:val="24"/>
          <w:szCs w:val="24"/>
        </w:rPr>
        <w:t>ción 5. Ampliación de la Facultad de Ingeniería</w:t>
      </w:r>
    </w:p>
    <w:p w:rsidR="00603D8C" w:rsidRDefault="005E66C4">
      <w:pPr>
        <w:spacing w:after="240"/>
        <w:ind w:firstLine="357"/>
        <w:jc w:val="center"/>
        <w:rPr>
          <w:rFonts w:ascii="Arial Narrow" w:eastAsia="Arial Narrow" w:hAnsi="Arial Narrow" w:cs="Arial Narrow"/>
          <w:color w:val="434343"/>
          <w:sz w:val="24"/>
          <w:szCs w:val="24"/>
        </w:rPr>
      </w:pPr>
      <w:r>
        <w:rPr>
          <w:rFonts w:ascii="Arial Narrow" w:eastAsia="Arial Narrow" w:hAnsi="Arial Narrow" w:cs="Arial Narrow"/>
          <w:noProof/>
          <w:sz w:val="24"/>
          <w:szCs w:val="24"/>
          <w:lang w:eastAsia="es-CO"/>
        </w:rPr>
        <w:drawing>
          <wp:inline distT="0" distB="0" distL="114300" distR="114300">
            <wp:extent cx="4545000" cy="2608830"/>
            <wp:effectExtent l="0" t="0" r="0" b="0"/>
            <wp:docPr id="77" name="image8.png" descr="https://lh3.googleusercontent.com/SssLIkzSuNrEiQNW58nVaRn1TVmBPtNLLy60f7HB7Y3F_r5VHa4tiNrZFtk3YwUw7nj_KsnR-_R--HnD1VDUAwjGXO4OjCtmTJ_EN0JdnmCpqZ01VczIQRfF2UQwfmQ5bdEwKA8"/>
            <wp:cNvGraphicFramePr/>
            <a:graphic xmlns:a="http://schemas.openxmlformats.org/drawingml/2006/main">
              <a:graphicData uri="http://schemas.openxmlformats.org/drawingml/2006/picture">
                <pic:pic xmlns:pic="http://schemas.openxmlformats.org/drawingml/2006/picture">
                  <pic:nvPicPr>
                    <pic:cNvPr id="0" name="image8.png" descr="https://lh3.googleusercontent.com/SssLIkzSuNrEiQNW58nVaRn1TVmBPtNLLy60f7HB7Y3F_r5VHa4tiNrZFtk3YwUw7nj_KsnR-_R--HnD1VDUAwjGXO4OjCtmTJ_EN0JdnmCpqZ01VczIQRfF2UQwfmQ5bdEwKA8"/>
                    <pic:cNvPicPr preferRelativeResize="0"/>
                  </pic:nvPicPr>
                  <pic:blipFill>
                    <a:blip r:embed="rId199"/>
                    <a:srcRect l="13780" t="17260" r="15472" b="13041"/>
                    <a:stretch>
                      <a:fillRect/>
                    </a:stretch>
                  </pic:blipFill>
                  <pic:spPr>
                    <a:xfrm>
                      <a:off x="0" y="0"/>
                      <a:ext cx="4545000" cy="2608830"/>
                    </a:xfrm>
                    <a:prstGeom prst="rect">
                      <a:avLst/>
                    </a:prstGeom>
                    <a:ln/>
                  </pic:spPr>
                </pic:pic>
              </a:graphicData>
            </a:graphic>
          </wp:inline>
        </w:drawing>
      </w:r>
      <w:r>
        <w:rPr>
          <w:rFonts w:ascii="Arial Narrow" w:eastAsia="Arial Narrow" w:hAnsi="Arial Narrow" w:cs="Arial Narrow"/>
          <w:sz w:val="24"/>
          <w:szCs w:val="24"/>
        </w:rPr>
        <w:br/>
      </w:r>
      <w:r>
        <w:rPr>
          <w:rFonts w:ascii="Arial Narrow" w:eastAsia="Arial Narrow" w:hAnsi="Arial Narrow" w:cs="Arial Narrow"/>
          <w:i/>
          <w:color w:val="434343"/>
          <w:sz w:val="20"/>
          <w:szCs w:val="20"/>
        </w:rPr>
        <w:t>Fuente. Coordinación General de Autoevaluación y Acreditación- Presentación visita de pares evaluadores para la renovación de la Acreditación Institucional de Alta Calidad-noviembre 2020.</w:t>
      </w:r>
    </w:p>
    <w:p w:rsidR="00603D8C" w:rsidRDefault="00603D8C">
      <w:pPr>
        <w:ind w:left="0"/>
        <w:rPr>
          <w:rFonts w:ascii="Arial Narrow" w:eastAsia="Arial Narrow" w:hAnsi="Arial Narrow" w:cs="Arial Narrow"/>
          <w:sz w:val="24"/>
          <w:szCs w:val="24"/>
        </w:rPr>
      </w:pPr>
    </w:p>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Ilustración 6. Am</w:t>
      </w:r>
      <w:r>
        <w:rPr>
          <w:rFonts w:ascii="Arial Narrow" w:eastAsia="Arial Narrow" w:hAnsi="Arial Narrow" w:cs="Arial Narrow"/>
          <w:sz w:val="24"/>
          <w:szCs w:val="24"/>
        </w:rPr>
        <w:t>pliación Facultad de Ingeniería-Edificio laboratorios</w:t>
      </w:r>
    </w:p>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noProof/>
          <w:sz w:val="24"/>
          <w:szCs w:val="24"/>
          <w:lang w:eastAsia="es-CO"/>
        </w:rPr>
        <w:drawing>
          <wp:inline distT="0" distB="0" distL="114300" distR="114300">
            <wp:extent cx="4845037" cy="2815843"/>
            <wp:effectExtent l="0" t="0" r="0" b="0"/>
            <wp:docPr id="82" name="image9.png" descr="https://lh3.googleusercontent.com/iVKFiTEJB47lKsAU_BPjvxFjd6SSHbvjer5J-G5d2ErRyAe4a2cREJIAn9JjYUY9OVA6MfiYwYazV5uKZjaecOF8mm74PvdaCDIs5BwU3tWtliYZ3HuuzaSCmTXyLOs0Qxk0bgE"/>
            <wp:cNvGraphicFramePr/>
            <a:graphic xmlns:a="http://schemas.openxmlformats.org/drawingml/2006/main">
              <a:graphicData uri="http://schemas.openxmlformats.org/drawingml/2006/picture">
                <pic:pic xmlns:pic="http://schemas.openxmlformats.org/drawingml/2006/picture">
                  <pic:nvPicPr>
                    <pic:cNvPr id="0" name="image9.png" descr="https://lh3.googleusercontent.com/iVKFiTEJB47lKsAU_BPjvxFjd6SSHbvjer5J-G5d2ErRyAe4a2cREJIAn9JjYUY9OVA6MfiYwYazV5uKZjaecOF8mm74PvdaCDIs5BwU3tWtliYZ3HuuzaSCmTXyLOs0Qxk0bgE"/>
                    <pic:cNvPicPr preferRelativeResize="0"/>
                  </pic:nvPicPr>
                  <pic:blipFill>
                    <a:blip r:embed="rId200"/>
                    <a:srcRect l="13301" t="12569" r="14953" b="15156"/>
                    <a:stretch>
                      <a:fillRect/>
                    </a:stretch>
                  </pic:blipFill>
                  <pic:spPr>
                    <a:xfrm>
                      <a:off x="0" y="0"/>
                      <a:ext cx="4845037" cy="2815843"/>
                    </a:xfrm>
                    <a:prstGeom prst="rect">
                      <a:avLst/>
                    </a:prstGeom>
                    <a:ln/>
                  </pic:spPr>
                </pic:pic>
              </a:graphicData>
            </a:graphic>
          </wp:inline>
        </w:drawing>
      </w:r>
    </w:p>
    <w:p w:rsidR="00603D8C" w:rsidRDefault="005E66C4">
      <w:pPr>
        <w:spacing w:after="240"/>
        <w:ind w:firstLine="357"/>
        <w:jc w:val="center"/>
        <w:rPr>
          <w:rFonts w:ascii="Arial Narrow" w:eastAsia="Arial Narrow" w:hAnsi="Arial Narrow" w:cs="Arial Narrow"/>
          <w:sz w:val="24"/>
          <w:szCs w:val="24"/>
        </w:rPr>
      </w:pPr>
      <w:r>
        <w:rPr>
          <w:rFonts w:ascii="Arial Narrow" w:eastAsia="Arial Narrow" w:hAnsi="Arial Narrow" w:cs="Arial Narrow"/>
          <w:i/>
          <w:color w:val="434343"/>
          <w:sz w:val="20"/>
          <w:szCs w:val="20"/>
        </w:rPr>
        <w:t>Fuente. Coordinación General de Autoevaluación y Acreditación- Presentación visita de pares evaluadores para la renovación de la Acreditación Institucional de Alta Calidad-noviembre 2020.</w:t>
      </w:r>
    </w:p>
    <w:p w:rsidR="00603D8C" w:rsidRDefault="00603D8C">
      <w:pPr>
        <w:ind w:left="0"/>
        <w:rPr>
          <w:rFonts w:ascii="Arial Narrow" w:eastAsia="Arial Narrow" w:hAnsi="Arial Narrow" w:cs="Arial Narrow"/>
          <w:sz w:val="24"/>
          <w:szCs w:val="24"/>
        </w:rPr>
      </w:pPr>
    </w:p>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Ilustración</w:t>
      </w:r>
      <w:r>
        <w:rPr>
          <w:rFonts w:ascii="Arial Narrow" w:eastAsia="Arial Narrow" w:hAnsi="Arial Narrow" w:cs="Arial Narrow"/>
          <w:sz w:val="24"/>
          <w:szCs w:val="24"/>
        </w:rPr>
        <w:t xml:space="preserve"> 7. </w:t>
      </w:r>
      <w:r>
        <w:rPr>
          <w:rFonts w:ascii="Arial Narrow" w:eastAsia="Arial Narrow" w:hAnsi="Arial Narrow" w:cs="Arial Narrow"/>
          <w:i/>
          <w:sz w:val="24"/>
          <w:szCs w:val="24"/>
        </w:rPr>
        <w:t xml:space="preserve"> Beneficios de la ampliación de los laboratorios de la Facultad de Ingeniería.</w:t>
      </w:r>
    </w:p>
    <w:p w:rsidR="00603D8C" w:rsidRDefault="005E66C4">
      <w:pPr>
        <w:rPr>
          <w:rFonts w:ascii="Arial Narrow" w:eastAsia="Arial Narrow" w:hAnsi="Arial Narrow" w:cs="Arial Narrow"/>
          <w:sz w:val="24"/>
          <w:szCs w:val="24"/>
        </w:rPr>
      </w:pPr>
      <w:r>
        <w:rPr>
          <w:rFonts w:ascii="Arial Narrow" w:eastAsia="Arial Narrow" w:hAnsi="Arial Narrow" w:cs="Arial Narrow"/>
          <w:sz w:val="24"/>
          <w:szCs w:val="24"/>
        </w:rPr>
        <w:lastRenderedPageBreak/>
        <w:br/>
      </w:r>
      <w:r>
        <w:rPr>
          <w:rFonts w:ascii="Arial Narrow" w:eastAsia="Arial Narrow" w:hAnsi="Arial Narrow" w:cs="Arial Narrow"/>
          <w:noProof/>
          <w:sz w:val="24"/>
          <w:szCs w:val="24"/>
          <w:lang w:eastAsia="es-CO"/>
        </w:rPr>
        <w:drawing>
          <wp:inline distT="0" distB="0" distL="0" distR="0">
            <wp:extent cx="5459400" cy="2819400"/>
            <wp:effectExtent l="0" t="0" r="0" b="0"/>
            <wp:docPr id="74" name="image7.png" descr="https://lh4.googleusercontent.com/4GWa83-OdRpPAC9IKKE4jCSxQ4paryMMLbatoD7cnvPTw_ifzHhD3XeWFa0daPO2QBJB-of80scoV4JKPAaVY9M8QjyBVdojda_Npx2ZaNQB7JfzWRXbcPCGJsmu3-B49FEjRf8"/>
            <wp:cNvGraphicFramePr/>
            <a:graphic xmlns:a="http://schemas.openxmlformats.org/drawingml/2006/main">
              <a:graphicData uri="http://schemas.openxmlformats.org/drawingml/2006/picture">
                <pic:pic xmlns:pic="http://schemas.openxmlformats.org/drawingml/2006/picture">
                  <pic:nvPicPr>
                    <pic:cNvPr id="0" name="image7.png" descr="https://lh4.googleusercontent.com/4GWa83-OdRpPAC9IKKE4jCSxQ4paryMMLbatoD7cnvPTw_ifzHhD3XeWFa0daPO2QBJB-of80scoV4JKPAaVY9M8QjyBVdojda_Npx2ZaNQB7JfzWRXbcPCGJsmu3-B49FEjRf8"/>
                    <pic:cNvPicPr preferRelativeResize="0"/>
                  </pic:nvPicPr>
                  <pic:blipFill>
                    <a:blip r:embed="rId201"/>
                    <a:srcRect l="13070" t="12442" r="14996" b="19225"/>
                    <a:stretch>
                      <a:fillRect/>
                    </a:stretch>
                  </pic:blipFill>
                  <pic:spPr>
                    <a:xfrm>
                      <a:off x="0" y="0"/>
                      <a:ext cx="5459400" cy="2819400"/>
                    </a:xfrm>
                    <a:prstGeom prst="rect">
                      <a:avLst/>
                    </a:prstGeom>
                    <a:ln/>
                  </pic:spPr>
                </pic:pic>
              </a:graphicData>
            </a:graphic>
          </wp:inline>
        </w:drawing>
      </w:r>
    </w:p>
    <w:p w:rsidR="00603D8C" w:rsidRDefault="005E66C4">
      <w:pPr>
        <w:ind w:firstLine="357"/>
        <w:jc w:val="center"/>
        <w:rPr>
          <w:rFonts w:ascii="Arial Narrow" w:eastAsia="Arial Narrow" w:hAnsi="Arial Narrow" w:cs="Arial Narrow"/>
          <w:i/>
          <w:color w:val="434343"/>
          <w:sz w:val="20"/>
          <w:szCs w:val="20"/>
        </w:rPr>
      </w:pPr>
      <w:r>
        <w:rPr>
          <w:rFonts w:ascii="Arial Narrow" w:eastAsia="Arial Narrow" w:hAnsi="Arial Narrow" w:cs="Arial Narrow"/>
          <w:i/>
          <w:color w:val="434343"/>
          <w:sz w:val="20"/>
          <w:szCs w:val="20"/>
        </w:rPr>
        <w:t>Fuente. Coordinación General de Autoevaluación y Acreditación- Presentación visita de pares evaluadores para la renovación de la Acreditación Institucional de Alta Calida</w:t>
      </w:r>
      <w:r>
        <w:rPr>
          <w:rFonts w:ascii="Arial Narrow" w:eastAsia="Arial Narrow" w:hAnsi="Arial Narrow" w:cs="Arial Narrow"/>
          <w:i/>
          <w:color w:val="434343"/>
          <w:sz w:val="20"/>
          <w:szCs w:val="20"/>
        </w:rPr>
        <w:t>d-noviembre 2020.</w:t>
      </w:r>
    </w:p>
    <w:p w:rsidR="00603D8C" w:rsidRDefault="00603D8C">
      <w:pPr>
        <w:rPr>
          <w:rFonts w:ascii="Arial Narrow" w:eastAsia="Arial Narrow" w:hAnsi="Arial Narrow" w:cs="Arial Narrow"/>
          <w:sz w:val="24"/>
          <w:szCs w:val="24"/>
        </w:rPr>
      </w:pPr>
    </w:p>
    <w:p w:rsidR="00603D8C" w:rsidRDefault="005E66C4">
      <w:pPr>
        <w:ind w:firstLine="357"/>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este contexto toma nuevamente relevancia, como en la anterior condición de calidad Medios Educativos, los proyectos de crecimiento institucional que se han trazado para las tecnologías entendidas como parte integral del proceso, que, </w:t>
      </w:r>
      <w:r>
        <w:rPr>
          <w:rFonts w:ascii="Arial Narrow" w:eastAsia="Arial Narrow" w:hAnsi="Arial Narrow" w:cs="Arial Narrow"/>
          <w:sz w:val="24"/>
          <w:szCs w:val="24"/>
        </w:rPr>
        <w:t>da apertura a formas diferentes y múltiples de ingresar al conocimiento, comprenderlo y renovarlo. Estos proyectos corresponden a:</w:t>
      </w:r>
    </w:p>
    <w:p w:rsidR="00603D8C" w:rsidRDefault="00603D8C">
      <w:pPr>
        <w:ind w:firstLine="357"/>
        <w:rPr>
          <w:rFonts w:ascii="Arial Narrow" w:eastAsia="Arial Narrow" w:hAnsi="Arial Narrow" w:cs="Arial Narrow"/>
          <w:sz w:val="24"/>
          <w:szCs w:val="24"/>
        </w:rPr>
      </w:pPr>
    </w:p>
    <w:p w:rsidR="00603D8C" w:rsidRDefault="005E66C4">
      <w:pPr>
        <w:numPr>
          <w:ilvl w:val="0"/>
          <w:numId w:val="46"/>
        </w:numPr>
        <w:jc w:val="both"/>
        <w:rPr>
          <w:rFonts w:ascii="Arial Narrow" w:eastAsia="Arial Narrow" w:hAnsi="Arial Narrow" w:cs="Arial Narrow"/>
          <w:sz w:val="24"/>
          <w:szCs w:val="24"/>
        </w:rPr>
      </w:pPr>
      <w:r>
        <w:rPr>
          <w:rFonts w:ascii="Arial Narrow" w:eastAsia="Arial Narrow" w:hAnsi="Arial Narrow" w:cs="Arial Narrow"/>
          <w:i/>
          <w:sz w:val="24"/>
          <w:szCs w:val="24"/>
        </w:rPr>
        <w:t>Proyecto de inversión 2020-2024-Proyecto No 7899 Fortalecimiento y modernización de la Infraestructura tecnológica de la UDF</w:t>
      </w:r>
      <w:r>
        <w:rPr>
          <w:rFonts w:ascii="Arial Narrow" w:eastAsia="Arial Narrow" w:hAnsi="Arial Narrow" w:cs="Arial Narrow"/>
          <w:i/>
          <w:sz w:val="24"/>
          <w:szCs w:val="24"/>
        </w:rPr>
        <w:t>JC</w:t>
      </w:r>
      <w:r>
        <w:rPr>
          <w:rFonts w:ascii="Arial Narrow" w:eastAsia="Arial Narrow" w:hAnsi="Arial Narrow" w:cs="Arial Narrow"/>
          <w:sz w:val="24"/>
          <w:szCs w:val="24"/>
        </w:rPr>
        <w:t>, el cual cuenta con una inversión a 2020 de $ 2.193.966.480 y proyecta a 2024 contar con una inversión de $ 17.863.939.063, incidiendo en el ecosistema tecnológico de la Universidad que sustenta los procesos académicos y administrativos.  </w:t>
      </w:r>
    </w:p>
    <w:p w:rsidR="00603D8C" w:rsidRDefault="00603D8C">
      <w:pPr>
        <w:ind w:left="0"/>
        <w:jc w:val="both"/>
        <w:rPr>
          <w:rFonts w:ascii="Arial Narrow" w:eastAsia="Arial Narrow" w:hAnsi="Arial Narrow" w:cs="Arial Narrow"/>
          <w:sz w:val="24"/>
          <w:szCs w:val="24"/>
        </w:rPr>
      </w:pPr>
    </w:p>
    <w:p w:rsidR="00603D8C" w:rsidRDefault="005E66C4">
      <w:pPr>
        <w:ind w:left="1440"/>
        <w:jc w:val="center"/>
        <w:rPr>
          <w:rFonts w:ascii="Arial Narrow" w:eastAsia="Arial Narrow" w:hAnsi="Arial Narrow" w:cs="Arial Narrow"/>
          <w:sz w:val="24"/>
          <w:szCs w:val="24"/>
        </w:rPr>
      </w:pPr>
      <w:r>
        <w:rPr>
          <w:rFonts w:ascii="Arial Narrow" w:eastAsia="Arial Narrow" w:hAnsi="Arial Narrow" w:cs="Arial Narrow"/>
          <w:sz w:val="24"/>
          <w:szCs w:val="24"/>
        </w:rPr>
        <w:t>Ilustración 8. Ecosistema de servicios de la Universidad.</w:t>
      </w:r>
      <w:r>
        <w:rPr>
          <w:rFonts w:ascii="Arial Narrow" w:eastAsia="Arial Narrow" w:hAnsi="Arial Narrow" w:cs="Arial Narrow"/>
          <w:sz w:val="24"/>
          <w:szCs w:val="24"/>
        </w:rPr>
        <w:br/>
      </w:r>
      <w:r>
        <w:rPr>
          <w:rFonts w:ascii="Arial Narrow" w:eastAsia="Arial Narrow" w:hAnsi="Arial Narrow" w:cs="Arial Narrow"/>
          <w:noProof/>
          <w:sz w:val="24"/>
          <w:szCs w:val="24"/>
          <w:lang w:eastAsia="es-CO"/>
        </w:rPr>
        <w:drawing>
          <wp:inline distT="0" distB="0" distL="0" distR="0">
            <wp:extent cx="4702163" cy="2536099"/>
            <wp:effectExtent l="0" t="0" r="0" b="0"/>
            <wp:docPr id="84" name="image5.png" descr="https://lh6.googleusercontent.com/v-Ofq2c_4_jt1KSXOBP36OP18QIKrhthoSokGJmj8YQ-AzJNGrsYgtkoF1-RD_SJ-eQggBROx1Sn5f6uliYoVB4FMBwV9Y63sgexT0F9064_2LTLA1xGEaH5fVHuH0FZdRquoK4"/>
            <wp:cNvGraphicFramePr/>
            <a:graphic xmlns:a="http://schemas.openxmlformats.org/drawingml/2006/main">
              <a:graphicData uri="http://schemas.openxmlformats.org/drawingml/2006/picture">
                <pic:pic xmlns:pic="http://schemas.openxmlformats.org/drawingml/2006/picture">
                  <pic:nvPicPr>
                    <pic:cNvPr id="0" name="image5.png" descr="https://lh6.googleusercontent.com/v-Ofq2c_4_jt1KSXOBP36OP18QIKrhthoSokGJmj8YQ-AzJNGrsYgtkoF1-RD_SJ-eQggBROx1Sn5f6uliYoVB4FMBwV9Y63sgexT0F9064_2LTLA1xGEaH5fVHuH0FZdRquoK4"/>
                    <pic:cNvPicPr preferRelativeResize="0"/>
                  </pic:nvPicPr>
                  <pic:blipFill>
                    <a:blip r:embed="rId202"/>
                    <a:srcRect l="5065" t="16170" r="33909" b="7449"/>
                    <a:stretch>
                      <a:fillRect/>
                    </a:stretch>
                  </pic:blipFill>
                  <pic:spPr>
                    <a:xfrm>
                      <a:off x="0" y="0"/>
                      <a:ext cx="4702163" cy="2536099"/>
                    </a:xfrm>
                    <a:prstGeom prst="rect">
                      <a:avLst/>
                    </a:prstGeom>
                    <a:ln/>
                  </pic:spPr>
                </pic:pic>
              </a:graphicData>
            </a:graphic>
          </wp:inline>
        </w:drawing>
      </w:r>
      <w:r>
        <w:rPr>
          <w:rFonts w:ascii="Arial Narrow" w:eastAsia="Arial Narrow" w:hAnsi="Arial Narrow" w:cs="Arial Narrow"/>
          <w:sz w:val="24"/>
          <w:szCs w:val="24"/>
        </w:rPr>
        <w:br/>
      </w:r>
      <w:r>
        <w:rPr>
          <w:rFonts w:ascii="Arial Narrow" w:eastAsia="Arial Narrow" w:hAnsi="Arial Narrow" w:cs="Arial Narrow"/>
          <w:color w:val="434343"/>
          <w:sz w:val="24"/>
          <w:szCs w:val="24"/>
        </w:rPr>
        <w:br/>
      </w:r>
      <w:r>
        <w:rPr>
          <w:rFonts w:ascii="Arial Narrow" w:eastAsia="Arial Narrow" w:hAnsi="Arial Narrow" w:cs="Arial Narrow"/>
          <w:i/>
          <w:color w:val="434343"/>
          <w:sz w:val="20"/>
          <w:szCs w:val="20"/>
        </w:rPr>
        <w:t>Fuente. Coordinación General de Autoevaluación y Acreditación- Presentación visita de pares evaluadores para la renovación de la Acreditación Institucional de Alta Calidad-noviembre 2020.</w:t>
      </w:r>
    </w:p>
    <w:p w:rsidR="00603D8C" w:rsidRDefault="005E66C4">
      <w:pPr>
        <w:ind w:left="284" w:hanging="142"/>
        <w:jc w:val="both"/>
        <w:rPr>
          <w:rFonts w:ascii="Arial Narrow" w:eastAsia="Arial Narrow" w:hAnsi="Arial Narrow" w:cs="Arial Narrow"/>
          <w:sz w:val="24"/>
          <w:szCs w:val="24"/>
        </w:rPr>
      </w:pPr>
      <w:r>
        <w:rPr>
          <w:rFonts w:ascii="Arial Narrow" w:eastAsia="Arial Narrow" w:hAnsi="Arial Narrow" w:cs="Arial Narrow"/>
          <w:sz w:val="24"/>
          <w:szCs w:val="24"/>
        </w:rPr>
        <w:t>Principalmente, derivados de este proyecto se busca la consolidación de:</w:t>
      </w:r>
    </w:p>
    <w:p w:rsidR="00603D8C" w:rsidRDefault="00603D8C">
      <w:pPr>
        <w:ind w:left="284" w:hanging="142"/>
        <w:jc w:val="both"/>
        <w:rPr>
          <w:rFonts w:ascii="Arial Narrow" w:eastAsia="Arial Narrow" w:hAnsi="Arial Narrow" w:cs="Arial Narrow"/>
          <w:sz w:val="24"/>
          <w:szCs w:val="24"/>
        </w:rPr>
      </w:pPr>
    </w:p>
    <w:p w:rsidR="00603D8C" w:rsidRDefault="005E66C4">
      <w:pPr>
        <w:numPr>
          <w:ilvl w:val="0"/>
          <w:numId w:val="34"/>
        </w:numPr>
        <w:ind w:left="1440"/>
        <w:jc w:val="both"/>
        <w:rPr>
          <w:rFonts w:ascii="Arial Narrow" w:eastAsia="Arial Narrow" w:hAnsi="Arial Narrow" w:cs="Arial Narrow"/>
          <w:sz w:val="24"/>
          <w:szCs w:val="24"/>
        </w:rPr>
      </w:pPr>
      <w:r>
        <w:rPr>
          <w:rFonts w:ascii="Arial Narrow" w:eastAsia="Arial Narrow" w:hAnsi="Arial Narrow" w:cs="Arial Narrow"/>
          <w:sz w:val="24"/>
          <w:szCs w:val="24"/>
        </w:rPr>
        <w:t>Sistema integral de información OAS. Mantener y desarrollar aplicativos que mejoren y optimicen los procesos tanto en la parte misional como en la de apoyo.</w:t>
      </w:r>
    </w:p>
    <w:p w:rsidR="00603D8C" w:rsidRDefault="00603D8C">
      <w:pPr>
        <w:ind w:left="1440"/>
        <w:jc w:val="center"/>
        <w:rPr>
          <w:rFonts w:ascii="Arial Narrow" w:eastAsia="Arial Narrow" w:hAnsi="Arial Narrow" w:cs="Arial Narrow"/>
          <w:sz w:val="24"/>
          <w:szCs w:val="24"/>
        </w:rPr>
      </w:pPr>
    </w:p>
    <w:p w:rsidR="00603D8C" w:rsidRDefault="005E66C4">
      <w:pPr>
        <w:ind w:left="1440"/>
        <w:jc w:val="center"/>
        <w:rPr>
          <w:rFonts w:ascii="Arial Narrow" w:eastAsia="Arial Narrow" w:hAnsi="Arial Narrow" w:cs="Arial Narrow"/>
          <w:sz w:val="24"/>
          <w:szCs w:val="24"/>
        </w:rPr>
      </w:pPr>
      <w:r>
        <w:rPr>
          <w:rFonts w:ascii="Arial Narrow" w:eastAsia="Arial Narrow" w:hAnsi="Arial Narrow" w:cs="Arial Narrow"/>
          <w:sz w:val="24"/>
          <w:szCs w:val="24"/>
        </w:rPr>
        <w:t>Ilustración 9. Ecosistem</w:t>
      </w:r>
      <w:r>
        <w:rPr>
          <w:rFonts w:ascii="Arial Narrow" w:eastAsia="Arial Narrow" w:hAnsi="Arial Narrow" w:cs="Arial Narrow"/>
          <w:sz w:val="24"/>
          <w:szCs w:val="24"/>
        </w:rPr>
        <w:t>a de servicios de la Universidad.</w:t>
      </w:r>
    </w:p>
    <w:p w:rsidR="00603D8C" w:rsidRDefault="005E66C4">
      <w:pPr>
        <w:spacing w:after="240"/>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br/>
      </w:r>
      <w:r>
        <w:rPr>
          <w:rFonts w:ascii="Arial Narrow" w:eastAsia="Arial Narrow" w:hAnsi="Arial Narrow" w:cs="Arial Narrow"/>
          <w:noProof/>
          <w:sz w:val="24"/>
          <w:szCs w:val="24"/>
          <w:lang w:eastAsia="es-CO"/>
        </w:rPr>
        <w:drawing>
          <wp:inline distT="0" distB="0" distL="114300" distR="114300">
            <wp:extent cx="5264137" cy="2935454"/>
            <wp:effectExtent l="0" t="0" r="0" b="0"/>
            <wp:docPr id="104" name="image35.png" descr="https://lh6.googleusercontent.com/ngMakcTMOiMs8jRQkTP7zq7ZuiXUPnuSi1nJt2B6dGSR1eTDH5Cc5VO5jaWMzJUq52XDe6DTbL-w_GSlIgmp2pHLDilXXcG2Jt8j7A4E09xkHCiQPW5x7dvFUHxcw4Jehezj_hE"/>
            <wp:cNvGraphicFramePr/>
            <a:graphic xmlns:a="http://schemas.openxmlformats.org/drawingml/2006/main">
              <a:graphicData uri="http://schemas.openxmlformats.org/drawingml/2006/picture">
                <pic:pic xmlns:pic="http://schemas.openxmlformats.org/drawingml/2006/picture">
                  <pic:nvPicPr>
                    <pic:cNvPr id="0" name="image35.png" descr="https://lh6.googleusercontent.com/ngMakcTMOiMs8jRQkTP7zq7ZuiXUPnuSi1nJt2B6dGSR1eTDH5Cc5VO5jaWMzJUq52XDe6DTbL-w_GSlIgmp2pHLDilXXcG2Jt8j7A4E09xkHCiQPW5x7dvFUHxcw4Jehezj_hE"/>
                    <pic:cNvPicPr preferRelativeResize="0"/>
                  </pic:nvPicPr>
                  <pic:blipFill>
                    <a:blip r:embed="rId203"/>
                    <a:srcRect l="34714" t="43660" r="24410" b="19621"/>
                    <a:stretch>
                      <a:fillRect/>
                    </a:stretch>
                  </pic:blipFill>
                  <pic:spPr>
                    <a:xfrm>
                      <a:off x="0" y="0"/>
                      <a:ext cx="5264137" cy="2935454"/>
                    </a:xfrm>
                    <a:prstGeom prst="rect">
                      <a:avLst/>
                    </a:prstGeom>
                    <a:ln/>
                  </pic:spPr>
                </pic:pic>
              </a:graphicData>
            </a:graphic>
          </wp:inline>
        </w:drawing>
      </w:r>
      <w:r>
        <w:rPr>
          <w:rFonts w:ascii="Arial Narrow" w:eastAsia="Arial Narrow" w:hAnsi="Arial Narrow" w:cs="Arial Narrow"/>
          <w:i/>
          <w:sz w:val="20"/>
          <w:szCs w:val="20"/>
        </w:rPr>
        <w:br/>
        <w:t>Fuente. Coordinación General de Autoevaluación y Acreditación- Presentación visita de pares evaluadores para la renovación de la Acreditación Institucional de Alta Calidad-noviembre 2020.</w:t>
      </w:r>
    </w:p>
    <w:p w:rsidR="00603D8C" w:rsidRDefault="005E66C4">
      <w:pPr>
        <w:numPr>
          <w:ilvl w:val="0"/>
          <w:numId w:val="31"/>
        </w:numPr>
        <w:ind w:left="1434" w:hanging="357"/>
        <w:jc w:val="both"/>
        <w:rPr>
          <w:rFonts w:ascii="Arial Narrow" w:eastAsia="Arial Narrow" w:hAnsi="Arial Narrow" w:cs="Arial Narrow"/>
          <w:sz w:val="24"/>
          <w:szCs w:val="24"/>
        </w:rPr>
      </w:pPr>
      <w:r>
        <w:rPr>
          <w:rFonts w:ascii="Arial Narrow" w:eastAsia="Arial Narrow" w:hAnsi="Arial Narrow" w:cs="Arial Narrow"/>
          <w:sz w:val="24"/>
          <w:szCs w:val="24"/>
        </w:rPr>
        <w:t>Sistema Integral de Información</w:t>
      </w:r>
      <w:r>
        <w:rPr>
          <w:rFonts w:ascii="Arial Narrow" w:eastAsia="Arial Narrow" w:hAnsi="Arial Narrow" w:cs="Arial Narrow"/>
          <w:sz w:val="24"/>
          <w:szCs w:val="24"/>
        </w:rPr>
        <w:t xml:space="preserve"> – RITA. Investigación y Academia a través de redes académicas (RENATA, RED CLARA, Internet 2).</w:t>
      </w:r>
    </w:p>
    <w:p w:rsidR="00603D8C" w:rsidRDefault="00603D8C">
      <w:pPr>
        <w:ind w:firstLine="357"/>
        <w:rPr>
          <w:rFonts w:ascii="Arial Narrow" w:eastAsia="Arial Narrow" w:hAnsi="Arial Narrow" w:cs="Arial Narrow"/>
          <w:sz w:val="24"/>
          <w:szCs w:val="24"/>
        </w:rPr>
      </w:pPr>
    </w:p>
    <w:p w:rsidR="00603D8C" w:rsidRDefault="005E66C4">
      <w:pPr>
        <w:ind w:left="1440"/>
        <w:jc w:val="center"/>
        <w:rPr>
          <w:rFonts w:ascii="Arial Narrow" w:eastAsia="Arial Narrow" w:hAnsi="Arial Narrow" w:cs="Arial Narrow"/>
          <w:i/>
          <w:color w:val="434343"/>
          <w:sz w:val="20"/>
          <w:szCs w:val="20"/>
        </w:rPr>
      </w:pPr>
      <w:r>
        <w:rPr>
          <w:rFonts w:ascii="Arial Narrow" w:eastAsia="Arial Narrow" w:hAnsi="Arial Narrow" w:cs="Arial Narrow"/>
          <w:sz w:val="24"/>
          <w:szCs w:val="24"/>
        </w:rPr>
        <w:t>Ilustración 10.. Ecosistema de servicios de la Universidad.</w:t>
      </w:r>
      <w:r>
        <w:rPr>
          <w:rFonts w:ascii="Arial Narrow" w:eastAsia="Arial Narrow" w:hAnsi="Arial Narrow" w:cs="Arial Narrow"/>
          <w:sz w:val="24"/>
          <w:szCs w:val="24"/>
        </w:rPr>
        <w:br/>
      </w:r>
      <w:r>
        <w:rPr>
          <w:rFonts w:ascii="Arial Narrow" w:eastAsia="Arial Narrow" w:hAnsi="Arial Narrow" w:cs="Arial Narrow"/>
          <w:i/>
          <w:color w:val="434343"/>
          <w:sz w:val="20"/>
          <w:szCs w:val="20"/>
        </w:rPr>
        <w:t>Fuente. Coordinación General de Autoevaluación y Acreditación- Presentación visita de pares evaluad</w:t>
      </w:r>
      <w:r>
        <w:rPr>
          <w:rFonts w:ascii="Arial Narrow" w:eastAsia="Arial Narrow" w:hAnsi="Arial Narrow" w:cs="Arial Narrow"/>
          <w:i/>
          <w:color w:val="434343"/>
          <w:sz w:val="20"/>
          <w:szCs w:val="20"/>
        </w:rPr>
        <w:t>ores para la renovación de la Acreditación Institucional de Alta Calidad-noviembre 2020. </w:t>
      </w:r>
      <w:r>
        <w:rPr>
          <w:noProof/>
          <w:lang w:eastAsia="es-CO"/>
        </w:rPr>
        <w:drawing>
          <wp:anchor distT="0" distB="0" distL="114300" distR="114300" simplePos="0" relativeHeight="251676672" behindDoc="0" locked="0" layoutInCell="1" hidden="0" allowOverlap="1">
            <wp:simplePos x="0" y="0"/>
            <wp:positionH relativeFrom="column">
              <wp:posOffset>220979</wp:posOffset>
            </wp:positionH>
            <wp:positionV relativeFrom="paragraph">
              <wp:posOffset>191770</wp:posOffset>
            </wp:positionV>
            <wp:extent cx="5597512" cy="2318969"/>
            <wp:effectExtent l="0" t="0" r="0" b="0"/>
            <wp:wrapSquare wrapText="bothSides" distT="0" distB="0" distL="114300" distR="114300"/>
            <wp:docPr id="86" name="image17.png" descr="https://lh6.googleusercontent.com/mU3WVNKBNeosO4ngA87fnQMtW9n-xp2s-XmcGNCrASclOaIEDqSx_xZ8SGJ6_-HtFLaevsvGgZf_0DOHotZygKTMzafm1-2gx6e-Pzhpo1GhYDj59M8XBsqjNDWudbsA8I-IiJ4"/>
            <wp:cNvGraphicFramePr/>
            <a:graphic xmlns:a="http://schemas.openxmlformats.org/drawingml/2006/main">
              <a:graphicData uri="http://schemas.openxmlformats.org/drawingml/2006/picture">
                <pic:pic xmlns:pic="http://schemas.openxmlformats.org/drawingml/2006/picture">
                  <pic:nvPicPr>
                    <pic:cNvPr id="0" name="image17.png" descr="https://lh6.googleusercontent.com/mU3WVNKBNeosO4ngA87fnQMtW9n-xp2s-XmcGNCrASclOaIEDqSx_xZ8SGJ6_-HtFLaevsvGgZf_0DOHotZygKTMzafm1-2gx6e-Pzhpo1GhYDj59M8XBsqjNDWudbsA8I-IiJ4"/>
                    <pic:cNvPicPr preferRelativeResize="0"/>
                  </pic:nvPicPr>
                  <pic:blipFill>
                    <a:blip r:embed="rId204"/>
                    <a:srcRect l="39342" t="34526" r="33146" b="33406"/>
                    <a:stretch>
                      <a:fillRect/>
                    </a:stretch>
                  </pic:blipFill>
                  <pic:spPr>
                    <a:xfrm>
                      <a:off x="0" y="0"/>
                      <a:ext cx="5597512" cy="2318969"/>
                    </a:xfrm>
                    <a:prstGeom prst="rect">
                      <a:avLst/>
                    </a:prstGeom>
                    <a:ln/>
                  </pic:spPr>
                </pic:pic>
              </a:graphicData>
            </a:graphic>
          </wp:anchor>
        </w:drawing>
      </w:r>
    </w:p>
    <w:p w:rsidR="00603D8C" w:rsidRDefault="00603D8C">
      <w:pPr>
        <w:ind w:firstLine="357"/>
        <w:rPr>
          <w:rFonts w:ascii="Arial Narrow" w:eastAsia="Arial Narrow" w:hAnsi="Arial Narrow" w:cs="Arial Narrow"/>
          <w:sz w:val="24"/>
          <w:szCs w:val="24"/>
        </w:rPr>
      </w:pPr>
    </w:p>
    <w:p w:rsidR="00603D8C" w:rsidRDefault="005E66C4">
      <w:pPr>
        <w:numPr>
          <w:ilvl w:val="0"/>
          <w:numId w:val="49"/>
        </w:numPr>
        <w:jc w:val="both"/>
        <w:rPr>
          <w:rFonts w:ascii="Arial Narrow" w:eastAsia="Arial Narrow" w:hAnsi="Arial Narrow" w:cs="Arial Narrow"/>
          <w:sz w:val="24"/>
          <w:szCs w:val="24"/>
        </w:rPr>
      </w:pPr>
      <w:r>
        <w:rPr>
          <w:rFonts w:ascii="Arial Narrow" w:eastAsia="Arial Narrow" w:hAnsi="Arial Narrow" w:cs="Arial Narrow"/>
          <w:i/>
          <w:sz w:val="24"/>
          <w:szCs w:val="24"/>
        </w:rPr>
        <w:t>Proyecto No 7878 Fortalecimiento, fomento y desarrollo de entornos virtuales en la UDFJC</w:t>
      </w:r>
      <w:r>
        <w:rPr>
          <w:rFonts w:ascii="Arial Narrow" w:eastAsia="Arial Narrow" w:hAnsi="Arial Narrow" w:cs="Arial Narrow"/>
          <w:sz w:val="24"/>
          <w:szCs w:val="24"/>
        </w:rPr>
        <w:t>, el cual cuenta con una ejecución a 2020 de 2020 $ 1.171.288.114 y se proye</w:t>
      </w:r>
      <w:r>
        <w:rPr>
          <w:rFonts w:ascii="Arial Narrow" w:eastAsia="Arial Narrow" w:hAnsi="Arial Narrow" w:cs="Arial Narrow"/>
          <w:sz w:val="24"/>
          <w:szCs w:val="24"/>
        </w:rPr>
        <w:t>cta a 2024 una inversión de $ 4.472.888.114. El impacto asociado a este proceso se presenta en el siguiente diagrama:</w:t>
      </w:r>
    </w:p>
    <w:p w:rsidR="00603D8C" w:rsidRDefault="005E66C4">
      <w:pPr>
        <w:ind w:left="720"/>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Ilustración 11. Impacto del proyecto 7878.</w:t>
      </w:r>
      <w:r>
        <w:rPr>
          <w:rFonts w:ascii="Arial Narrow" w:eastAsia="Arial Narrow" w:hAnsi="Arial Narrow" w:cs="Arial Narrow"/>
          <w:noProof/>
          <w:sz w:val="24"/>
          <w:szCs w:val="24"/>
          <w:lang w:eastAsia="es-CO"/>
        </w:rPr>
        <w:drawing>
          <wp:inline distT="0" distB="0" distL="114300" distR="114300">
            <wp:extent cx="5045062" cy="2494607"/>
            <wp:effectExtent l="0" t="0" r="0" b="0"/>
            <wp:docPr id="103" name="image34.png" descr="https://lh3.googleusercontent.com/WKJ5174fC_fK1Va9t0BKKlC5umz4DwRK976cJ9N3tC1_NgG0HUQeF6NWsOWJ7B_rHyZNfB3b9LonICqxTVFhDWXFXhO643aCwO38axJhPnbkVBxKFAyahsaMRM65ZSjdTLqCR14"/>
            <wp:cNvGraphicFramePr/>
            <a:graphic xmlns:a="http://schemas.openxmlformats.org/drawingml/2006/main">
              <a:graphicData uri="http://schemas.openxmlformats.org/drawingml/2006/picture">
                <pic:pic xmlns:pic="http://schemas.openxmlformats.org/drawingml/2006/picture">
                  <pic:nvPicPr>
                    <pic:cNvPr id="0" name="image34.png" descr="https://lh3.googleusercontent.com/WKJ5174fC_fK1Va9t0BKKlC5umz4DwRK976cJ9N3tC1_NgG0HUQeF6NWsOWJ7B_rHyZNfB3b9LonICqxTVFhDWXFXhO643aCwO38axJhPnbkVBxKFAyahsaMRM65ZSjdTLqCR14"/>
                    <pic:cNvPicPr preferRelativeResize="0"/>
                  </pic:nvPicPr>
                  <pic:blipFill>
                    <a:blip r:embed="rId187"/>
                    <a:srcRect l="16985" t="16153" r="26630" b="13335"/>
                    <a:stretch>
                      <a:fillRect/>
                    </a:stretch>
                  </pic:blipFill>
                  <pic:spPr>
                    <a:xfrm>
                      <a:off x="0" y="0"/>
                      <a:ext cx="5045062" cy="2494607"/>
                    </a:xfrm>
                    <a:prstGeom prst="rect">
                      <a:avLst/>
                    </a:prstGeom>
                    <a:ln/>
                  </pic:spPr>
                </pic:pic>
              </a:graphicData>
            </a:graphic>
          </wp:inline>
        </w:drawing>
      </w:r>
    </w:p>
    <w:p w:rsidR="00603D8C" w:rsidRDefault="005E66C4">
      <w:pPr>
        <w:spacing w:after="240"/>
        <w:ind w:firstLine="357"/>
        <w:jc w:val="center"/>
        <w:rPr>
          <w:rFonts w:ascii="Arial Narrow" w:eastAsia="Arial Narrow" w:hAnsi="Arial Narrow" w:cs="Arial Narrow"/>
          <w:sz w:val="24"/>
          <w:szCs w:val="24"/>
        </w:rPr>
      </w:pPr>
      <w:r>
        <w:rPr>
          <w:rFonts w:ascii="Arial Narrow" w:eastAsia="Arial Narrow" w:hAnsi="Arial Narrow" w:cs="Arial Narrow"/>
          <w:i/>
          <w:sz w:val="20"/>
          <w:szCs w:val="20"/>
        </w:rPr>
        <w:t>Fuente. Coordinación General de Autoevaluación y Acreditación- Presentación visita de pares ev</w:t>
      </w:r>
      <w:r>
        <w:rPr>
          <w:rFonts w:ascii="Arial Narrow" w:eastAsia="Arial Narrow" w:hAnsi="Arial Narrow" w:cs="Arial Narrow"/>
          <w:i/>
          <w:sz w:val="20"/>
          <w:szCs w:val="20"/>
        </w:rPr>
        <w:t>aluadores para la renovación de la Acreditación Institucional de Alta Calidad-noviembre 2020. </w:t>
      </w:r>
      <w:r>
        <w:rPr>
          <w:rFonts w:ascii="Arial Narrow" w:eastAsia="Arial Narrow" w:hAnsi="Arial Narrow" w:cs="Arial Narrow"/>
          <w:sz w:val="24"/>
          <w:szCs w:val="24"/>
        </w:rPr>
        <w:br/>
      </w:r>
    </w:p>
    <w:p w:rsidR="00603D8C" w:rsidRDefault="005E66C4">
      <w:pPr>
        <w:numPr>
          <w:ilvl w:val="0"/>
          <w:numId w:val="26"/>
        </w:numPr>
        <w:jc w:val="both"/>
        <w:rPr>
          <w:rFonts w:ascii="Arial Narrow" w:eastAsia="Arial Narrow" w:hAnsi="Arial Narrow" w:cs="Arial Narrow"/>
          <w:sz w:val="24"/>
          <w:szCs w:val="24"/>
        </w:rPr>
      </w:pPr>
      <w:r>
        <w:rPr>
          <w:rFonts w:ascii="Arial Narrow" w:eastAsia="Arial Narrow" w:hAnsi="Arial Narrow" w:cs="Arial Narrow"/>
          <w:i/>
          <w:sz w:val="24"/>
          <w:szCs w:val="24"/>
        </w:rPr>
        <w:t>Proyecto No 7866 Fortalecimiento a la Promoción para la Excelencia Académica</w:t>
      </w:r>
      <w:r>
        <w:rPr>
          <w:rFonts w:ascii="Arial Narrow" w:eastAsia="Arial Narrow" w:hAnsi="Arial Narrow" w:cs="Arial Narrow"/>
          <w:sz w:val="24"/>
          <w:szCs w:val="24"/>
        </w:rPr>
        <w:t xml:space="preserve">, es un proyecto que a 2020 reporta una inversión de $894.000.000 y se proyecta que </w:t>
      </w:r>
      <w:r>
        <w:rPr>
          <w:rFonts w:ascii="Arial Narrow" w:eastAsia="Arial Narrow" w:hAnsi="Arial Narrow" w:cs="Arial Narrow"/>
          <w:sz w:val="24"/>
          <w:szCs w:val="24"/>
        </w:rPr>
        <w:t>a 2024 esta sea de $ 4.894.000.000. El impacto que se espera con este proyecto es:</w:t>
      </w:r>
    </w:p>
    <w:p w:rsidR="00603D8C" w:rsidRDefault="00603D8C">
      <w:pPr>
        <w:ind w:firstLine="357"/>
        <w:rPr>
          <w:rFonts w:ascii="Arial Narrow" w:eastAsia="Arial Narrow" w:hAnsi="Arial Narrow" w:cs="Arial Narrow"/>
          <w:sz w:val="24"/>
          <w:szCs w:val="24"/>
        </w:rPr>
      </w:pPr>
    </w:p>
    <w:p w:rsidR="00603D8C" w:rsidRDefault="005E66C4">
      <w:pPr>
        <w:numPr>
          <w:ilvl w:val="0"/>
          <w:numId w:val="40"/>
        </w:numPr>
        <w:ind w:left="1440"/>
        <w:jc w:val="both"/>
        <w:rPr>
          <w:rFonts w:ascii="Arial Narrow" w:eastAsia="Arial Narrow" w:hAnsi="Arial Narrow" w:cs="Arial Narrow"/>
          <w:sz w:val="24"/>
          <w:szCs w:val="24"/>
        </w:rPr>
      </w:pPr>
      <w:r>
        <w:rPr>
          <w:rFonts w:ascii="Arial Narrow" w:eastAsia="Arial Narrow" w:hAnsi="Arial Narrow" w:cs="Arial Narrow"/>
          <w:sz w:val="24"/>
          <w:szCs w:val="24"/>
        </w:rPr>
        <w:t>Asesoría y apoyo a estudiantes en riesgo de perder la calidad de estudiante.</w:t>
      </w:r>
    </w:p>
    <w:p w:rsidR="00603D8C" w:rsidRDefault="005E66C4">
      <w:pPr>
        <w:numPr>
          <w:ilvl w:val="0"/>
          <w:numId w:val="40"/>
        </w:numPr>
        <w:ind w:left="1440"/>
        <w:jc w:val="both"/>
        <w:rPr>
          <w:rFonts w:ascii="Arial Narrow" w:eastAsia="Arial Narrow" w:hAnsi="Arial Narrow" w:cs="Arial Narrow"/>
          <w:sz w:val="24"/>
          <w:szCs w:val="24"/>
        </w:rPr>
      </w:pPr>
      <w:r>
        <w:rPr>
          <w:rFonts w:ascii="Arial Narrow" w:eastAsia="Arial Narrow" w:hAnsi="Arial Narrow" w:cs="Arial Narrow"/>
          <w:sz w:val="24"/>
          <w:szCs w:val="24"/>
        </w:rPr>
        <w:t>Desarrollo de talleres y actividades orientadas a disminuir la deserción.</w:t>
      </w:r>
    </w:p>
    <w:p w:rsidR="00603D8C" w:rsidRDefault="005E66C4">
      <w:pPr>
        <w:numPr>
          <w:ilvl w:val="0"/>
          <w:numId w:val="40"/>
        </w:numPr>
        <w:ind w:left="1440"/>
        <w:jc w:val="both"/>
        <w:rPr>
          <w:rFonts w:ascii="Arial Narrow" w:eastAsia="Arial Narrow" w:hAnsi="Arial Narrow" w:cs="Arial Narrow"/>
          <w:sz w:val="24"/>
          <w:szCs w:val="24"/>
        </w:rPr>
      </w:pPr>
      <w:r>
        <w:rPr>
          <w:rFonts w:ascii="Arial Narrow" w:eastAsia="Arial Narrow" w:hAnsi="Arial Narrow" w:cs="Arial Narrow"/>
          <w:sz w:val="24"/>
          <w:szCs w:val="24"/>
        </w:rPr>
        <w:t>Creación de la línea de atención de permanencia.</w:t>
      </w:r>
    </w:p>
    <w:p w:rsidR="00603D8C" w:rsidRDefault="005E66C4">
      <w:pPr>
        <w:numPr>
          <w:ilvl w:val="0"/>
          <w:numId w:val="40"/>
        </w:numPr>
        <w:ind w:left="1440"/>
        <w:jc w:val="both"/>
        <w:rPr>
          <w:rFonts w:ascii="Arial Narrow" w:eastAsia="Arial Narrow" w:hAnsi="Arial Narrow" w:cs="Arial Narrow"/>
          <w:sz w:val="24"/>
          <w:szCs w:val="24"/>
        </w:rPr>
      </w:pPr>
      <w:r>
        <w:rPr>
          <w:rFonts w:ascii="Arial Narrow" w:eastAsia="Arial Narrow" w:hAnsi="Arial Narrow" w:cs="Arial Narrow"/>
          <w:sz w:val="24"/>
          <w:szCs w:val="24"/>
        </w:rPr>
        <w:t>Atenciones de tutorías y psicopedagógicas.</w:t>
      </w:r>
    </w:p>
    <w:p w:rsidR="00603D8C" w:rsidRDefault="005E66C4">
      <w:pPr>
        <w:ind w:firstLine="357"/>
        <w:rPr>
          <w:rFonts w:ascii="Arial Narrow" w:eastAsia="Arial Narrow" w:hAnsi="Arial Narrow" w:cs="Arial Narrow"/>
          <w:sz w:val="24"/>
          <w:szCs w:val="24"/>
        </w:rPr>
      </w:pPr>
      <w:r>
        <w:rPr>
          <w:rFonts w:ascii="Arial Narrow" w:eastAsia="Arial Narrow" w:hAnsi="Arial Narrow" w:cs="Arial Narrow"/>
          <w:sz w:val="24"/>
          <w:szCs w:val="24"/>
        </w:rPr>
        <w:br/>
      </w:r>
    </w:p>
    <w:p w:rsidR="00603D8C" w:rsidRDefault="005E66C4">
      <w:pPr>
        <w:numPr>
          <w:ilvl w:val="0"/>
          <w:numId w:val="42"/>
        </w:numPr>
        <w:jc w:val="both"/>
        <w:rPr>
          <w:rFonts w:ascii="Arial Narrow" w:eastAsia="Arial Narrow" w:hAnsi="Arial Narrow" w:cs="Arial Narrow"/>
          <w:i/>
          <w:sz w:val="24"/>
          <w:szCs w:val="24"/>
        </w:rPr>
      </w:pPr>
      <w:r>
        <w:rPr>
          <w:rFonts w:ascii="Arial Narrow" w:eastAsia="Arial Narrow" w:hAnsi="Arial Narrow" w:cs="Arial Narrow"/>
          <w:i/>
          <w:sz w:val="24"/>
          <w:szCs w:val="24"/>
        </w:rPr>
        <w:t xml:space="preserve">Proyecto No 7821 Fortalecimiento y Dotación de Laboratorios, talleres, centros y aulas de la UDFJC, </w:t>
      </w:r>
      <w:r>
        <w:rPr>
          <w:rFonts w:ascii="Arial Narrow" w:eastAsia="Arial Narrow" w:hAnsi="Arial Narrow" w:cs="Arial Narrow"/>
          <w:sz w:val="24"/>
          <w:szCs w:val="24"/>
        </w:rPr>
        <w:t>a 2020 se reportan recursos por $ 4.760.000.000 y se proyectan a 2024 $ 26.928.800.000. El impacto esperado con el proyecto, plantea laboratorios equipados con la dotación necesaria para atender a las demandas del mundo actual y brindar procesos de formaci</w:t>
      </w:r>
      <w:r>
        <w:rPr>
          <w:rFonts w:ascii="Arial Narrow" w:eastAsia="Arial Narrow" w:hAnsi="Arial Narrow" w:cs="Arial Narrow"/>
          <w:sz w:val="24"/>
          <w:szCs w:val="24"/>
        </w:rPr>
        <w:t>ón de calidad.   </w:t>
      </w:r>
    </w:p>
    <w:p w:rsidR="00603D8C" w:rsidRDefault="00603D8C">
      <w:pPr>
        <w:ind w:firstLine="357"/>
        <w:rPr>
          <w:rFonts w:ascii="Arial Narrow" w:eastAsia="Arial Narrow" w:hAnsi="Arial Narrow" w:cs="Arial Narrow"/>
          <w:sz w:val="24"/>
          <w:szCs w:val="24"/>
        </w:rPr>
      </w:pPr>
    </w:p>
    <w:p w:rsidR="00603D8C" w:rsidRDefault="005E66C4">
      <w:pPr>
        <w:numPr>
          <w:ilvl w:val="0"/>
          <w:numId w:val="16"/>
        </w:numPr>
        <w:jc w:val="both"/>
        <w:rPr>
          <w:rFonts w:ascii="Arial Narrow" w:eastAsia="Arial Narrow" w:hAnsi="Arial Narrow" w:cs="Arial Narrow"/>
          <w:i/>
          <w:sz w:val="24"/>
          <w:szCs w:val="24"/>
        </w:rPr>
      </w:pPr>
      <w:r>
        <w:rPr>
          <w:rFonts w:ascii="Arial Narrow" w:eastAsia="Arial Narrow" w:hAnsi="Arial Narrow" w:cs="Arial Narrow"/>
          <w:i/>
          <w:sz w:val="24"/>
          <w:szCs w:val="24"/>
        </w:rPr>
        <w:t xml:space="preserve">Proyecto No 7889 Consolidación del modelo de servicios del Centro de Recursos para el Aprendizaje y la Investigación- CRAI, </w:t>
      </w:r>
      <w:r>
        <w:rPr>
          <w:rFonts w:ascii="Arial Narrow" w:eastAsia="Arial Narrow" w:hAnsi="Arial Narrow" w:cs="Arial Narrow"/>
          <w:sz w:val="24"/>
          <w:szCs w:val="24"/>
        </w:rPr>
        <w:t>el cual en 2020 registra una inversión de $ 1.874.149.000 y proyecta para 2024 $ 11.822.069.539. </w:t>
      </w:r>
    </w:p>
    <w:p w:rsidR="00603D8C" w:rsidRDefault="00603D8C">
      <w:pPr>
        <w:ind w:firstLine="357"/>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sz w:val="24"/>
          <w:szCs w:val="24"/>
        </w:rPr>
        <w:t>La Universidad</w:t>
      </w:r>
      <w:r>
        <w:rPr>
          <w:rFonts w:ascii="Arial Narrow" w:eastAsia="Arial Narrow" w:hAnsi="Arial Narrow" w:cs="Arial Narrow"/>
          <w:sz w:val="24"/>
          <w:szCs w:val="24"/>
        </w:rPr>
        <w:t xml:space="preserve"> cuenta con una proyección importante para el fortalecimiento de espacios físicos e infraestructura tecnológica, los cuales se presentan en la siguiente tabla, en cuanto el crecimiento de la Universidad deriva en el mejoramiento de toda la propuesta format</w:t>
      </w:r>
      <w:r>
        <w:rPr>
          <w:rFonts w:ascii="Arial Narrow" w:eastAsia="Arial Narrow" w:hAnsi="Arial Narrow" w:cs="Arial Narrow"/>
          <w:sz w:val="24"/>
          <w:szCs w:val="24"/>
        </w:rPr>
        <w:t>iva que la conforma: </w:t>
      </w:r>
    </w:p>
    <w:p w:rsidR="00603D8C" w:rsidRDefault="00603D8C">
      <w:pPr>
        <w:ind w:left="0"/>
        <w:rPr>
          <w:rFonts w:ascii="Arial Narrow" w:eastAsia="Arial Narrow" w:hAnsi="Arial Narrow" w:cs="Arial Narrow"/>
          <w:sz w:val="24"/>
          <w:szCs w:val="24"/>
        </w:rPr>
      </w:pPr>
    </w:p>
    <w:p w:rsidR="00603D8C" w:rsidRDefault="005E66C4">
      <w:pPr>
        <w:spacing w:after="200"/>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Tabla 6. Relación proyectos de Inversión de la UDFJC.</w:t>
      </w:r>
    </w:p>
    <w:p w:rsidR="00603D8C" w:rsidRDefault="005E66C4">
      <w:pPr>
        <w:spacing w:after="240"/>
        <w:ind w:firstLine="357"/>
        <w:jc w:val="center"/>
        <w:rPr>
          <w:rFonts w:ascii="Arial Narrow" w:eastAsia="Arial Narrow" w:hAnsi="Arial Narrow" w:cs="Arial Narrow"/>
          <w:sz w:val="24"/>
          <w:szCs w:val="24"/>
        </w:rPr>
      </w:pPr>
      <w:r>
        <w:rPr>
          <w:rFonts w:ascii="Arial Narrow" w:eastAsia="Arial Narrow" w:hAnsi="Arial Narrow" w:cs="Arial Narrow"/>
          <w:noProof/>
          <w:sz w:val="24"/>
          <w:szCs w:val="24"/>
          <w:lang w:eastAsia="es-CO"/>
        </w:rPr>
        <w:lastRenderedPageBreak/>
        <w:drawing>
          <wp:inline distT="0" distB="0" distL="0" distR="0">
            <wp:extent cx="4805131" cy="2734628"/>
            <wp:effectExtent l="0" t="0" r="0" b="0"/>
            <wp:docPr id="88" name="image28.png" descr="https://lh5.googleusercontent.com/KHfmgOxqQ5ihFRIdbnCnIfSvwcqczSuVagZmx7YUqzMJ6OX6bBA8bFhWaw0ClAgp_5InqVjo5nCTlQ7dZTvnhL3p6AuJtxigh2O6w4t44Ss5JNz02_JlTszl0qe6XLLBxsNCmyM"/>
            <wp:cNvGraphicFramePr/>
            <a:graphic xmlns:a="http://schemas.openxmlformats.org/drawingml/2006/main">
              <a:graphicData uri="http://schemas.openxmlformats.org/drawingml/2006/picture">
                <pic:pic xmlns:pic="http://schemas.openxmlformats.org/drawingml/2006/picture">
                  <pic:nvPicPr>
                    <pic:cNvPr id="0" name="image28.png" descr="https://lh5.googleusercontent.com/KHfmgOxqQ5ihFRIdbnCnIfSvwcqczSuVagZmx7YUqzMJ6OX6bBA8bFhWaw0ClAgp_5InqVjo5nCTlQ7dZTvnhL3p6AuJtxigh2O6w4t44Ss5JNz02_JlTszl0qe6XLLBxsNCmyM"/>
                    <pic:cNvPicPr preferRelativeResize="0"/>
                  </pic:nvPicPr>
                  <pic:blipFill>
                    <a:blip r:embed="rId205"/>
                    <a:srcRect l="2371" t="15481" r="18966" b="7090"/>
                    <a:stretch>
                      <a:fillRect/>
                    </a:stretch>
                  </pic:blipFill>
                  <pic:spPr>
                    <a:xfrm>
                      <a:off x="0" y="0"/>
                      <a:ext cx="4805131" cy="2734628"/>
                    </a:xfrm>
                    <a:prstGeom prst="rect">
                      <a:avLst/>
                    </a:prstGeom>
                    <a:ln/>
                  </pic:spPr>
                </pic:pic>
              </a:graphicData>
            </a:graphic>
          </wp:inline>
        </w:drawing>
      </w:r>
    </w:p>
    <w:p w:rsidR="00603D8C" w:rsidRDefault="005E66C4">
      <w:pPr>
        <w:ind w:firstLine="357"/>
        <w:jc w:val="center"/>
        <w:rPr>
          <w:rFonts w:ascii="Arial Narrow" w:eastAsia="Arial Narrow" w:hAnsi="Arial Narrow" w:cs="Arial Narrow"/>
          <w:i/>
          <w:color w:val="434343"/>
          <w:sz w:val="20"/>
          <w:szCs w:val="20"/>
        </w:rPr>
      </w:pPr>
      <w:r>
        <w:rPr>
          <w:rFonts w:ascii="Arial Narrow" w:eastAsia="Arial Narrow" w:hAnsi="Arial Narrow" w:cs="Arial Narrow"/>
          <w:i/>
          <w:color w:val="434343"/>
          <w:sz w:val="20"/>
          <w:szCs w:val="20"/>
        </w:rPr>
        <w:t>Fuente. Coordinación General de Autoevaluación y Acreditación- Presentación visita de pares evaluadores para la renovación de la Acreditación Institucional de Alta Calidad-novie</w:t>
      </w:r>
      <w:r>
        <w:rPr>
          <w:rFonts w:ascii="Arial Narrow" w:eastAsia="Arial Narrow" w:hAnsi="Arial Narrow" w:cs="Arial Narrow"/>
          <w:i/>
          <w:color w:val="434343"/>
          <w:sz w:val="20"/>
          <w:szCs w:val="20"/>
        </w:rPr>
        <w:t>mbre 2020. </w:t>
      </w:r>
    </w:p>
    <w:p w:rsidR="00603D8C" w:rsidRDefault="00603D8C">
      <w:pPr>
        <w:ind w:firstLine="357"/>
        <w:jc w:val="center"/>
        <w:rPr>
          <w:rFonts w:ascii="Arial Narrow" w:eastAsia="Arial Narrow" w:hAnsi="Arial Narrow" w:cs="Arial Narrow"/>
          <w:sz w:val="24"/>
          <w:szCs w:val="24"/>
        </w:rPr>
      </w:pPr>
    </w:p>
    <w:p w:rsidR="00603D8C" w:rsidRDefault="005E66C4">
      <w:pPr>
        <w:ind w:firstLine="357"/>
        <w:jc w:val="both"/>
        <w:rPr>
          <w:rFonts w:ascii="Arial Narrow" w:eastAsia="Arial Narrow" w:hAnsi="Arial Narrow" w:cs="Arial Narrow"/>
          <w:sz w:val="24"/>
          <w:szCs w:val="24"/>
        </w:rPr>
      </w:pPr>
      <w:r>
        <w:rPr>
          <w:rFonts w:ascii="Arial Narrow" w:eastAsia="Arial Narrow" w:hAnsi="Arial Narrow" w:cs="Arial Narrow"/>
          <w:sz w:val="24"/>
          <w:szCs w:val="24"/>
        </w:rPr>
        <w:t>La proyección de su ejecución se presenta en la siguiente tabla: </w:t>
      </w:r>
    </w:p>
    <w:p w:rsidR="00603D8C" w:rsidRDefault="00603D8C">
      <w:pPr>
        <w:rPr>
          <w:rFonts w:ascii="Arial Narrow" w:eastAsia="Arial Narrow" w:hAnsi="Arial Narrow" w:cs="Arial Narrow"/>
          <w:sz w:val="24"/>
          <w:szCs w:val="24"/>
        </w:rPr>
      </w:pPr>
    </w:p>
    <w:p w:rsidR="00603D8C" w:rsidRDefault="005E66C4">
      <w:pPr>
        <w:spacing w:after="200"/>
        <w:ind w:firstLine="357"/>
        <w:jc w:val="center"/>
        <w:rPr>
          <w:rFonts w:ascii="Arial Narrow" w:eastAsia="Arial Narrow" w:hAnsi="Arial Narrow" w:cs="Arial Narrow"/>
          <w:sz w:val="24"/>
          <w:szCs w:val="24"/>
        </w:rPr>
      </w:pPr>
      <w:r>
        <w:rPr>
          <w:rFonts w:ascii="Arial Narrow" w:eastAsia="Arial Narrow" w:hAnsi="Arial Narrow" w:cs="Arial Narrow"/>
          <w:sz w:val="24"/>
          <w:szCs w:val="24"/>
        </w:rPr>
        <w:t>Tabla 5. Relación proyectos de Inversión de la UDFJC.</w:t>
      </w:r>
      <w:r>
        <w:rPr>
          <w:rFonts w:ascii="Arial Narrow" w:eastAsia="Arial Narrow" w:hAnsi="Arial Narrow" w:cs="Arial Narrow"/>
          <w:noProof/>
          <w:sz w:val="24"/>
          <w:szCs w:val="24"/>
          <w:lang w:eastAsia="es-CO"/>
        </w:rPr>
        <w:drawing>
          <wp:inline distT="0" distB="0" distL="0" distR="0">
            <wp:extent cx="4750996" cy="3134678"/>
            <wp:effectExtent l="0" t="0" r="0" b="0"/>
            <wp:docPr id="100" name="image31.png" descr="https://lh4.googleusercontent.com/ewjoHlBtVTSphWisVWnsh4qON4MIZ5tNv-bSJDXDTNN1PUVe3TCziEdCy38TINQ5nfBZJSGqrcprKqhSMV48aXOPNsYp4yh9zZ_X9W196fMwBTefYuZEbeLAyg1ROI8YFY818hQ"/>
            <wp:cNvGraphicFramePr/>
            <a:graphic xmlns:a="http://schemas.openxmlformats.org/drawingml/2006/main">
              <a:graphicData uri="http://schemas.openxmlformats.org/drawingml/2006/picture">
                <pic:pic xmlns:pic="http://schemas.openxmlformats.org/drawingml/2006/picture">
                  <pic:nvPicPr>
                    <pic:cNvPr id="0" name="image31.png" descr="https://lh4.googleusercontent.com/ewjoHlBtVTSphWisVWnsh4qON4MIZ5tNv-bSJDXDTNN1PUVe3TCziEdCy38TINQ5nfBZJSGqrcprKqhSMV48aXOPNsYp4yh9zZ_X9W196fMwBTefYuZEbeLAyg1ROI8YFY818hQ"/>
                    <pic:cNvPicPr preferRelativeResize="0"/>
                  </pic:nvPicPr>
                  <pic:blipFill>
                    <a:blip r:embed="rId206"/>
                    <a:srcRect l="2159" t="15650" r="20144" b="7478"/>
                    <a:stretch>
                      <a:fillRect/>
                    </a:stretch>
                  </pic:blipFill>
                  <pic:spPr>
                    <a:xfrm>
                      <a:off x="0" y="0"/>
                      <a:ext cx="4750996" cy="3134678"/>
                    </a:xfrm>
                    <a:prstGeom prst="rect">
                      <a:avLst/>
                    </a:prstGeom>
                    <a:ln/>
                  </pic:spPr>
                </pic:pic>
              </a:graphicData>
            </a:graphic>
          </wp:inline>
        </w:drawing>
      </w:r>
    </w:p>
    <w:p w:rsidR="00603D8C" w:rsidRDefault="005E66C4">
      <w:pPr>
        <w:ind w:firstLine="357"/>
        <w:jc w:val="center"/>
        <w:rPr>
          <w:rFonts w:ascii="Arial Narrow" w:eastAsia="Arial Narrow" w:hAnsi="Arial Narrow" w:cs="Arial Narrow"/>
          <w:sz w:val="24"/>
          <w:szCs w:val="24"/>
        </w:rPr>
      </w:pPr>
      <w:r>
        <w:rPr>
          <w:rFonts w:ascii="Arial Narrow" w:eastAsia="Arial Narrow" w:hAnsi="Arial Narrow" w:cs="Arial Narrow"/>
          <w:i/>
          <w:color w:val="434343"/>
          <w:sz w:val="20"/>
          <w:szCs w:val="20"/>
        </w:rPr>
        <w:t>Fuente. Coordinación General de Autoevaluación y Acreditación- Presentación visita de pares evaluadores para la renovació</w:t>
      </w:r>
      <w:r>
        <w:rPr>
          <w:rFonts w:ascii="Arial Narrow" w:eastAsia="Arial Narrow" w:hAnsi="Arial Narrow" w:cs="Arial Narrow"/>
          <w:i/>
          <w:color w:val="434343"/>
          <w:sz w:val="20"/>
          <w:szCs w:val="20"/>
        </w:rPr>
        <w:t>n de la Acreditación Institucional de Alta Calidad-noviembre 2020. </w:t>
      </w:r>
    </w:p>
    <w:p w:rsidR="00603D8C" w:rsidRDefault="005E66C4">
      <w:pPr>
        <w:ind w:firstLine="357"/>
        <w:jc w:val="both"/>
      </w:pPr>
      <w:r>
        <w:rPr>
          <w:rFonts w:ascii="Arial Narrow" w:eastAsia="Arial Narrow" w:hAnsi="Arial Narrow" w:cs="Arial Narrow"/>
          <w:sz w:val="24"/>
          <w:szCs w:val="24"/>
        </w:rPr>
        <w:t>De acuerdo con lo anterior, la Universidad y en particular, la Facultad de Ingeniería cuenta con la infraestructura física y tecnológica coherente con las necesidades de formación, y el desarrollo de las funciones misionales de Formación y docencia, Invest</w:t>
      </w:r>
      <w:r>
        <w:rPr>
          <w:rFonts w:ascii="Arial Narrow" w:eastAsia="Arial Narrow" w:hAnsi="Arial Narrow" w:cs="Arial Narrow"/>
          <w:sz w:val="24"/>
          <w:szCs w:val="24"/>
        </w:rPr>
        <w:t>igación, creación e innovación, Extensión o proyección social. </w:t>
      </w:r>
    </w:p>
    <w:p w:rsidR="00603D8C" w:rsidRDefault="005E66C4">
      <w:pPr>
        <w:pStyle w:val="Ttulo2"/>
        <w:ind w:left="0"/>
        <w:rPr>
          <w:rFonts w:ascii="Arial Narrow" w:eastAsia="Arial Narrow" w:hAnsi="Arial Narrow" w:cs="Arial Narrow"/>
        </w:rPr>
      </w:pPr>
      <w:bookmarkStart w:id="130" w:name="_heading=h.14ykbeg" w:colFirst="0" w:colLast="0"/>
      <w:bookmarkEnd w:id="130"/>
      <w:r>
        <w:lastRenderedPageBreak/>
        <w:t>9.5 Viabilidad Financiera Del Proyecto Curricular</w:t>
      </w: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color w:val="000000"/>
        </w:rPr>
        <w:t>Dado que el manejo presupuestal, tanto de gastos administrativos como académicos en la Universidad Distrital Francisco José de Caldas, se real</w:t>
      </w:r>
      <w:r>
        <w:rPr>
          <w:rFonts w:ascii="Arial Narrow" w:eastAsia="Arial Narrow" w:hAnsi="Arial Narrow" w:cs="Arial Narrow"/>
          <w:color w:val="000000"/>
        </w:rPr>
        <w:t>izan de forma centralizada, los decanos de cada Facultad son los ordenadores del gasto, quienes elaboran el presupuesto anual con base en las necesidades de cada proyecto curricular, dicho presupuesto es enviado a Planeación y Control, luego es aprobado po</w:t>
      </w:r>
      <w:r>
        <w:rPr>
          <w:rFonts w:ascii="Arial Narrow" w:eastAsia="Arial Narrow" w:hAnsi="Arial Narrow" w:cs="Arial Narrow"/>
          <w:color w:val="000000"/>
        </w:rPr>
        <w:t>r el Consejo Académico y posteriormente por el Consejo Superior. Por lo tanto, al interior de cada proyecto curricular no se realiza ningún manejo financiero.</w:t>
      </w:r>
    </w:p>
    <w:p w:rsidR="00603D8C" w:rsidRDefault="00603D8C">
      <w:pPr>
        <w:ind w:left="0"/>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color w:val="000000"/>
        </w:rPr>
        <w:t>La Maestría presenta la proyección de ingresos y gastos para los próximos cuatro años equivalent</w:t>
      </w:r>
      <w:r>
        <w:rPr>
          <w:rFonts w:ascii="Arial Narrow" w:eastAsia="Arial Narrow" w:hAnsi="Arial Narrow" w:cs="Arial Narrow"/>
          <w:color w:val="000000"/>
        </w:rPr>
        <w:t>es a 8 períodos académicos, funcionando con cuatro grupos por cada periodo académico (uno por énfasis). Para esta proyección se trabaja con un supuesto del 3.5% por devaluación y ajuste en el salario mínimo, dado que los costos de matrícula se calculan por</w:t>
      </w:r>
      <w:r>
        <w:rPr>
          <w:rFonts w:ascii="Arial Narrow" w:eastAsia="Arial Narrow" w:hAnsi="Arial Narrow" w:cs="Arial Narrow"/>
          <w:color w:val="000000"/>
        </w:rPr>
        <w:t xml:space="preserve"> créditos a razón de 0,55 salario mínimo mensual por cada crédito.</w:t>
      </w:r>
    </w:p>
    <w:p w:rsidR="00603D8C" w:rsidRDefault="00603D8C">
      <w:pPr>
        <w:ind w:left="0"/>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color w:val="000000"/>
        </w:rPr>
        <w:t>Para garantizar el funcionamiento de la Maestría, se calcula la proyección de ingresos por la matrícula que se obtiene; teniendo en cuenta que el valor de cada periodo académico tiene un c</w:t>
      </w:r>
      <w:r>
        <w:rPr>
          <w:rFonts w:ascii="Arial Narrow" w:eastAsia="Arial Narrow" w:hAnsi="Arial Narrow" w:cs="Arial Narrow"/>
          <w:color w:val="000000"/>
        </w:rPr>
        <w:t>osto de 7 salarios M.M.L.V. y que cuente con cohortes de hasta 40 estudiantes, para cada uno de los semestres; lo cual proyecta que en promedio se reciben $275.255.907 por semestre,  considerando un promedio de inflación del 3.5% anual y teniendo en cuenta</w:t>
      </w:r>
      <w:r>
        <w:rPr>
          <w:rFonts w:ascii="Arial Narrow" w:eastAsia="Arial Narrow" w:hAnsi="Arial Narrow" w:cs="Arial Narrow"/>
          <w:color w:val="000000"/>
        </w:rPr>
        <w:t xml:space="preserve"> un aproximado que cada periodo académico se hace en promedio un descuento del 25% del valor de la matrícula entre egresados, monitores y descuentos por certificado electoral.</w:t>
      </w:r>
    </w:p>
    <w:p w:rsidR="00603D8C" w:rsidRDefault="00603D8C">
      <w:pPr>
        <w:ind w:left="0"/>
        <w:rPr>
          <w:rFonts w:ascii="Arial Narrow" w:eastAsia="Arial Narrow" w:hAnsi="Arial Narrow" w:cs="Arial Narrow"/>
          <w:sz w:val="24"/>
          <w:szCs w:val="24"/>
        </w:rPr>
      </w:pPr>
    </w:p>
    <w:p w:rsidR="00603D8C" w:rsidRDefault="005E66C4">
      <w:pPr>
        <w:ind w:left="0"/>
        <w:jc w:val="both"/>
        <w:rPr>
          <w:rFonts w:ascii="Arial Narrow" w:eastAsia="Arial Narrow" w:hAnsi="Arial Narrow" w:cs="Arial Narrow"/>
          <w:sz w:val="24"/>
          <w:szCs w:val="24"/>
        </w:rPr>
      </w:pPr>
      <w:r>
        <w:rPr>
          <w:rFonts w:ascii="Arial Narrow" w:eastAsia="Arial Narrow" w:hAnsi="Arial Narrow" w:cs="Arial Narrow"/>
          <w:color w:val="000000"/>
        </w:rPr>
        <w:t>De acuerdo con el balance financiero presentado se estaría en déficit solamente en el primer semestre, después del semestre 2022-3 el proyecto logra recuperar la inversión hecha y presenta buenos ingresos.</w:t>
      </w:r>
    </w:p>
    <w:p w:rsidR="00603D8C" w:rsidRDefault="00603D8C">
      <w:pPr>
        <w:ind w:left="0"/>
        <w:rPr>
          <w:rFonts w:ascii="Arial Narrow" w:eastAsia="Arial Narrow" w:hAnsi="Arial Narrow" w:cs="Arial Narrow"/>
          <w:sz w:val="24"/>
          <w:szCs w:val="24"/>
        </w:rPr>
      </w:pPr>
    </w:p>
    <w:p w:rsidR="00603D8C" w:rsidRDefault="005E66C4">
      <w:pPr>
        <w:ind w:left="0"/>
        <w:jc w:val="center"/>
        <w:rPr>
          <w:rFonts w:ascii="Arial Narrow" w:eastAsia="Arial Narrow" w:hAnsi="Arial Narrow" w:cs="Arial Narrow"/>
          <w:sz w:val="24"/>
          <w:szCs w:val="24"/>
        </w:rPr>
      </w:pPr>
      <w:r>
        <w:rPr>
          <w:rFonts w:ascii="Arial Narrow" w:eastAsia="Arial Narrow" w:hAnsi="Arial Narrow" w:cs="Arial Narrow"/>
          <w:noProof/>
          <w:color w:val="000000"/>
          <w:lang w:eastAsia="es-CO"/>
        </w:rPr>
        <w:drawing>
          <wp:inline distT="0" distB="0" distL="0" distR="0">
            <wp:extent cx="3296438" cy="2425065"/>
            <wp:effectExtent l="0" t="0" r="0" b="0"/>
            <wp:docPr id="10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07"/>
                    <a:srcRect r="30644" b="12508"/>
                    <a:stretch>
                      <a:fillRect/>
                    </a:stretch>
                  </pic:blipFill>
                  <pic:spPr>
                    <a:xfrm>
                      <a:off x="0" y="0"/>
                      <a:ext cx="3296438" cy="2425065"/>
                    </a:xfrm>
                    <a:prstGeom prst="rect">
                      <a:avLst/>
                    </a:prstGeom>
                    <a:ln/>
                  </pic:spPr>
                </pic:pic>
              </a:graphicData>
            </a:graphic>
          </wp:inline>
        </w:drawing>
      </w:r>
    </w:p>
    <w:p w:rsidR="00603D8C" w:rsidRDefault="005E66C4">
      <w:pPr>
        <w:widowControl w:val="0"/>
        <w:pBdr>
          <w:top w:val="nil"/>
          <w:left w:val="nil"/>
          <w:bottom w:val="nil"/>
          <w:right w:val="nil"/>
          <w:between w:val="nil"/>
        </w:pBdr>
        <w:spacing w:before="120" w:after="120"/>
        <w:jc w:val="center"/>
        <w:rPr>
          <w:rFonts w:ascii="Arial Narrow" w:eastAsia="Arial Narrow" w:hAnsi="Arial Narrow" w:cs="Arial Narrow"/>
          <w:i/>
          <w:color w:val="000000"/>
          <w:sz w:val="24"/>
          <w:szCs w:val="24"/>
        </w:rPr>
      </w:pPr>
      <w:r>
        <w:rPr>
          <w:rFonts w:ascii="Arial Narrow" w:eastAsia="Arial Narrow" w:hAnsi="Arial Narrow" w:cs="Arial Narrow"/>
          <w:i/>
          <w:color w:val="000000"/>
          <w:sz w:val="24"/>
          <w:szCs w:val="24"/>
        </w:rPr>
        <w:t>Ilustración 12. Balance financiero</w:t>
      </w:r>
    </w:p>
    <w:p w:rsidR="00603D8C" w:rsidRDefault="00603D8C">
      <w:pPr>
        <w:widowControl w:val="0"/>
        <w:pBdr>
          <w:top w:val="nil"/>
          <w:left w:val="nil"/>
          <w:bottom w:val="nil"/>
          <w:right w:val="nil"/>
          <w:between w:val="nil"/>
        </w:pBdr>
        <w:spacing w:before="120" w:after="120"/>
        <w:jc w:val="center"/>
        <w:rPr>
          <w:rFonts w:ascii="Arial Narrow" w:eastAsia="Arial Narrow" w:hAnsi="Arial Narrow" w:cs="Arial Narrow"/>
          <w:i/>
          <w:color w:val="000000"/>
          <w:sz w:val="24"/>
          <w:szCs w:val="24"/>
        </w:rPr>
      </w:pPr>
    </w:p>
    <w:p w:rsidR="00603D8C" w:rsidRDefault="005E66C4">
      <w:pPr>
        <w:widowControl w:val="0"/>
        <w:pBdr>
          <w:top w:val="nil"/>
          <w:left w:val="nil"/>
          <w:bottom w:val="nil"/>
          <w:right w:val="nil"/>
          <w:between w:val="nil"/>
        </w:pBdr>
        <w:spacing w:before="120" w:after="120"/>
        <w:jc w:val="center"/>
        <w:rPr>
          <w:rFonts w:ascii="Arial Narrow" w:eastAsia="Arial Narrow" w:hAnsi="Arial Narrow" w:cs="Arial Narrow"/>
          <w:i/>
          <w:color w:val="000000"/>
          <w:sz w:val="24"/>
          <w:szCs w:val="24"/>
        </w:rPr>
      </w:pPr>
      <w:r>
        <w:rPr>
          <w:rFonts w:ascii="Arial Narrow" w:eastAsia="Arial Narrow" w:hAnsi="Arial Narrow" w:cs="Arial Narrow"/>
          <w:i/>
          <w:noProof/>
          <w:color w:val="000000"/>
          <w:sz w:val="24"/>
          <w:szCs w:val="24"/>
          <w:lang w:eastAsia="es-CO"/>
        </w:rPr>
        <w:lastRenderedPageBreak/>
        <w:drawing>
          <wp:inline distT="0" distB="0" distL="0" distR="0">
            <wp:extent cx="4842869" cy="2367738"/>
            <wp:effectExtent l="0" t="0" r="0" b="0"/>
            <wp:docPr id="10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08"/>
                    <a:srcRect l="832"/>
                    <a:stretch>
                      <a:fillRect/>
                    </a:stretch>
                  </pic:blipFill>
                  <pic:spPr>
                    <a:xfrm>
                      <a:off x="0" y="0"/>
                      <a:ext cx="4842869" cy="2367738"/>
                    </a:xfrm>
                    <a:prstGeom prst="rect">
                      <a:avLst/>
                    </a:prstGeom>
                    <a:ln/>
                  </pic:spPr>
                </pic:pic>
              </a:graphicData>
            </a:graphic>
          </wp:inline>
        </w:drawing>
      </w:r>
    </w:p>
    <w:p w:rsidR="00603D8C" w:rsidRDefault="005E66C4">
      <w:pPr>
        <w:widowControl w:val="0"/>
        <w:pBdr>
          <w:top w:val="nil"/>
          <w:left w:val="nil"/>
          <w:bottom w:val="nil"/>
          <w:right w:val="nil"/>
          <w:between w:val="nil"/>
        </w:pBdr>
        <w:spacing w:before="120" w:after="120"/>
        <w:jc w:val="center"/>
        <w:rPr>
          <w:rFonts w:ascii="Arial Narrow" w:eastAsia="Arial Narrow" w:hAnsi="Arial Narrow" w:cs="Arial Narrow"/>
          <w:color w:val="000000"/>
        </w:rPr>
      </w:pPr>
      <w:r>
        <w:rPr>
          <w:rFonts w:ascii="Arial Narrow" w:eastAsia="Arial Narrow" w:hAnsi="Arial Narrow" w:cs="Arial Narrow"/>
          <w:i/>
          <w:color w:val="000000"/>
          <w:sz w:val="24"/>
          <w:szCs w:val="24"/>
        </w:rPr>
        <w:t>Ilustraci</w:t>
      </w:r>
      <w:r>
        <w:rPr>
          <w:rFonts w:ascii="Arial Narrow" w:eastAsia="Arial Narrow" w:hAnsi="Arial Narrow" w:cs="Arial Narrow"/>
          <w:i/>
          <w:color w:val="000000"/>
          <w:sz w:val="24"/>
          <w:szCs w:val="24"/>
        </w:rPr>
        <w:t>ón 13. Relación gastos ingresos</w:t>
      </w:r>
    </w:p>
    <w:p w:rsidR="00603D8C" w:rsidRDefault="00603D8C">
      <w:pPr>
        <w:ind w:left="0"/>
        <w:rPr>
          <w:rFonts w:ascii="Arial Narrow" w:eastAsia="Arial Narrow" w:hAnsi="Arial Narrow" w:cs="Arial Narrow"/>
          <w:color w:val="FF0000"/>
        </w:rPr>
      </w:pPr>
    </w:p>
    <w:sectPr w:rsidR="00603D8C">
      <w:pgSz w:w="12240" w:h="15840"/>
      <w:pgMar w:top="1133" w:right="1133" w:bottom="1133" w:left="1133"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66C4" w:rsidRDefault="005E66C4">
      <w:r>
        <w:separator/>
      </w:r>
    </w:p>
  </w:endnote>
  <w:endnote w:type="continuationSeparator" w:id="0">
    <w:p w:rsidR="005E66C4" w:rsidRDefault="005E6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Droid Sans Fallback">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font296">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Liberation Sans">
    <w:panose1 w:val="00000000000000000000"/>
    <w:charset w:val="00"/>
    <w:family w:val="roman"/>
    <w:notTrueType/>
    <w:pitch w:val="default"/>
  </w:font>
  <w:font w:name="FreeSan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auto"/>
    <w:pitch w:val="default"/>
  </w:font>
  <w:font w:name="Droid Sans">
    <w:panose1 w:val="00000000000000000000"/>
    <w:charset w:val="00"/>
    <w:family w:val="roman"/>
    <w:notTrueType/>
    <w:pitch w:val="default"/>
  </w:font>
  <w:font w:name="Lohit Hind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DejaVu Sans">
    <w:panose1 w:val="00000000000000000000"/>
    <w:charset w:val="00"/>
    <w:family w:val="roman"/>
    <w:notTrueType/>
    <w:pitch w:val="default"/>
  </w:font>
  <w:font w:name="Times">
    <w:panose1 w:val="02020603050405020304"/>
    <w:charset w:val="00"/>
    <w:family w:val="roman"/>
    <w:notTrueType/>
    <w:pitch w:val="default"/>
  </w:font>
  <w:font w:name="Frutiger LT Std 45 Light">
    <w:panose1 w:val="00000000000000000000"/>
    <w:charset w:val="00"/>
    <w:family w:val="roman"/>
    <w:notTrueType/>
    <w:pitch w:val="default"/>
  </w:font>
  <w:font w:name="DINPro-Medium">
    <w:panose1 w:val="00000000000000000000"/>
    <w:charset w:val="00"/>
    <w:family w:val="roman"/>
    <w:notTrueType/>
    <w:pitch w:val="default"/>
  </w:font>
  <w:font w:name="WenQuanYi Zen Hei Sharp">
    <w:panose1 w:val="00000000000000000000"/>
    <w:charset w:val="00"/>
    <w:family w:val="roman"/>
    <w:notTrueType/>
    <w:pitch w:val="default"/>
  </w:font>
  <w:font w:name="Lohit Devanaga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dobe Garamond Pro">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Gisha">
    <w:altName w:val="Segoe UI"/>
    <w:panose1 w:val="020B0502040204020203"/>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66C4" w:rsidRDefault="005E66C4">
      <w:r>
        <w:separator/>
      </w:r>
    </w:p>
  </w:footnote>
  <w:footnote w:type="continuationSeparator" w:id="0">
    <w:p w:rsidR="005E66C4" w:rsidRDefault="005E66C4">
      <w:r>
        <w:continuationSeparator/>
      </w:r>
    </w:p>
  </w:footnote>
  <w:footnote w:id="1">
    <w:p w:rsidR="00603D8C" w:rsidRDefault="005E66C4">
      <w:pPr>
        <w:ind w:firstLine="357"/>
        <w:rPr>
          <w:rFonts w:ascii="Times New Roman" w:eastAsia="Times New Roman" w:hAnsi="Times New Roman" w:cs="Times New Roman"/>
          <w:sz w:val="20"/>
          <w:szCs w:val="20"/>
          <w:vertAlign w:val="superscript"/>
        </w:rPr>
      </w:pPr>
      <w:r>
        <w:rPr>
          <w:vertAlign w:val="superscript"/>
        </w:rPr>
        <w:footnoteRef/>
      </w:r>
      <w:r>
        <w:rPr>
          <w:rFonts w:ascii="Times New Roman" w:eastAsia="Times New Roman" w:hAnsi="Times New Roman" w:cs="Times New Roman"/>
          <w:sz w:val="20"/>
          <w:szCs w:val="20"/>
        </w:rPr>
        <w:t>Libro Componente pedagógico en la formación docente (2000). Facultad de Ciencias y Educación. UDFJC.</w:t>
      </w:r>
    </w:p>
  </w:footnote>
  <w:footnote w:id="2">
    <w:p w:rsidR="00603D8C" w:rsidRDefault="005E66C4">
      <w:pPr>
        <w:ind w:firstLine="357"/>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Disponible en </w:t>
      </w:r>
      <w:hyperlink r:id="rId1">
        <w:r>
          <w:rPr>
            <w:rFonts w:ascii="Times New Roman" w:eastAsia="Times New Roman" w:hAnsi="Times New Roman" w:cs="Times New Roman"/>
            <w:color w:val="0563C1"/>
            <w:sz w:val="20"/>
            <w:szCs w:val="20"/>
            <w:u w:val="single"/>
          </w:rPr>
          <w:t>http://sgral.udistrital.edu.co/xdata/ca/res_2012-045.pdf</w:t>
        </w:r>
      </w:hyperlink>
      <w:r>
        <w:rPr>
          <w:rFonts w:ascii="Times New Roman" w:eastAsia="Times New Roman" w:hAnsi="Times New Roman" w:cs="Times New Roman"/>
          <w:sz w:val="20"/>
          <w:szCs w:val="20"/>
        </w:rPr>
        <w:t xml:space="preserve"> </w:t>
      </w:r>
    </w:p>
  </w:footnote>
  <w:footnote w:id="3">
    <w:p w:rsidR="00603D8C" w:rsidRDefault="005E66C4">
      <w:pPr>
        <w:ind w:firstLine="357"/>
        <w:rPr>
          <w:rFonts w:ascii="Times New Roman" w:eastAsia="Times New Roman" w:hAnsi="Times New Roman" w:cs="Times New Roman"/>
          <w:sz w:val="16"/>
          <w:szCs w:val="16"/>
        </w:rPr>
      </w:pPr>
      <w:r>
        <w:rPr>
          <w:vertAlign w:val="superscript"/>
        </w:rPr>
        <w:footnoteRef/>
      </w:r>
      <w:r>
        <w:rPr>
          <w:rFonts w:ascii="Times New Roman" w:eastAsia="Times New Roman" w:hAnsi="Times New Roman" w:cs="Times New Roman"/>
          <w:sz w:val="16"/>
          <w:szCs w:val="16"/>
        </w:rPr>
        <w:t xml:space="preserve">Disponible en </w:t>
      </w:r>
      <w:hyperlink r:id="rId2">
        <w:r>
          <w:rPr>
            <w:rFonts w:ascii="Times New Roman" w:eastAsia="Times New Roman" w:hAnsi="Times New Roman" w:cs="Times New Roman"/>
            <w:color w:val="0563C1"/>
            <w:sz w:val="16"/>
            <w:szCs w:val="16"/>
            <w:u w:val="single"/>
          </w:rPr>
          <w:t>http://sgral.udistrital.edu.co/xdata/ca/res_2012-045.pdf</w:t>
        </w:r>
      </w:hyperlink>
      <w:r>
        <w:rPr>
          <w:rFonts w:ascii="Times New Roman" w:eastAsia="Times New Roman" w:hAnsi="Times New Roman" w:cs="Times New Roman"/>
          <w:sz w:val="16"/>
          <w:szCs w:val="16"/>
        </w:rPr>
        <w:t xml:space="preserve"> </w:t>
      </w:r>
    </w:p>
  </w:footnote>
  <w:footnote w:id="4">
    <w:p w:rsidR="00603D8C" w:rsidRDefault="005E66C4">
      <w:pPr>
        <w:ind w:firstLine="357"/>
        <w:rPr>
          <w:rFonts w:ascii="Arial Narrow" w:eastAsia="Arial Narrow" w:hAnsi="Arial Narrow" w:cs="Arial Narrow"/>
          <w:sz w:val="16"/>
          <w:szCs w:val="16"/>
        </w:rPr>
      </w:pPr>
      <w:r>
        <w:rPr>
          <w:vertAlign w:val="superscript"/>
        </w:rPr>
        <w:footnoteRef/>
      </w:r>
      <w:r>
        <w:rPr>
          <w:rFonts w:ascii="Arial Narrow" w:eastAsia="Arial Narrow" w:hAnsi="Arial Narrow" w:cs="Arial Narrow"/>
          <w:sz w:val="16"/>
          <w:szCs w:val="16"/>
        </w:rPr>
        <w:t xml:space="preserve">Disponible en el Sistema de Información de Secretaría General </w:t>
      </w:r>
      <w:hyperlink r:id="rId3">
        <w:r>
          <w:rPr>
            <w:rFonts w:ascii="Arial Narrow" w:eastAsia="Arial Narrow" w:hAnsi="Arial Narrow" w:cs="Arial Narrow"/>
            <w:color w:val="0563C1"/>
            <w:sz w:val="16"/>
            <w:szCs w:val="16"/>
            <w:u w:val="single"/>
          </w:rPr>
          <w:t>http://sgral.udistrital.edu.co/xdata/csu/acu_2002-011.pdf</w:t>
        </w:r>
      </w:hyperlink>
    </w:p>
  </w:footnote>
  <w:footnote w:id="5">
    <w:p w:rsidR="00603D8C" w:rsidRDefault="005E66C4">
      <w:pPr>
        <w:ind w:firstLine="357"/>
        <w:rPr>
          <w:rFonts w:ascii="Arial Narrow" w:eastAsia="Arial Narrow" w:hAnsi="Arial Narrow" w:cs="Arial Narrow"/>
          <w:sz w:val="16"/>
          <w:szCs w:val="16"/>
          <w:vertAlign w:val="superscript"/>
        </w:rPr>
      </w:pPr>
      <w:r>
        <w:rPr>
          <w:vertAlign w:val="superscript"/>
        </w:rPr>
        <w:footnoteRef/>
      </w:r>
      <w:r>
        <w:rPr>
          <w:rFonts w:ascii="Arial Narrow" w:eastAsia="Arial Narrow" w:hAnsi="Arial Narrow" w:cs="Arial Narrow"/>
          <w:sz w:val="16"/>
          <w:szCs w:val="16"/>
        </w:rPr>
        <w:t xml:space="preserve">Disponible en </w:t>
      </w:r>
      <w:hyperlink r:id="rId4">
        <w:r>
          <w:rPr>
            <w:rFonts w:ascii="Arial Narrow" w:eastAsia="Arial Narrow" w:hAnsi="Arial Narrow" w:cs="Arial Narrow"/>
            <w:color w:val="0563C1"/>
            <w:sz w:val="16"/>
            <w:szCs w:val="16"/>
            <w:u w:val="single"/>
          </w:rPr>
          <w:t>http://sgral.udistrital.edu.co/xdata/ca/acu_2005-007.pdf</w:t>
        </w:r>
      </w:hyperlink>
      <w:r>
        <w:rPr>
          <w:rFonts w:ascii="Arial Narrow" w:eastAsia="Arial Narrow" w:hAnsi="Arial Narrow" w:cs="Arial Narrow"/>
          <w:sz w:val="16"/>
          <w:szCs w:val="16"/>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3D8C" w:rsidRDefault="00603D8C">
    <w:pPr>
      <w:rPr>
        <w:vertAlign w:val="superscrip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34EE3"/>
    <w:multiLevelType w:val="multilevel"/>
    <w:tmpl w:val="3F643D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86725E"/>
    <w:multiLevelType w:val="multilevel"/>
    <w:tmpl w:val="BFC44C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7050570"/>
    <w:multiLevelType w:val="multilevel"/>
    <w:tmpl w:val="71647468"/>
    <w:lvl w:ilvl="0">
      <w:start w:val="4"/>
      <w:numFmt w:val="decimal"/>
      <w:lvlText w:val="%1."/>
      <w:lvlJc w:val="left"/>
      <w:pPr>
        <w:ind w:left="360" w:hanging="360"/>
      </w:pPr>
    </w:lvl>
    <w:lvl w:ilvl="1">
      <w:start w:val="1"/>
      <w:numFmt w:val="decimal"/>
      <w:lvlText w:val="%1.%2."/>
      <w:lvlJc w:val="left"/>
      <w:pPr>
        <w:ind w:left="420" w:hanging="360"/>
      </w:pPr>
    </w:lvl>
    <w:lvl w:ilvl="2">
      <w:start w:val="1"/>
      <w:numFmt w:val="decimal"/>
      <w:lvlText w:val="%1.%2.%3."/>
      <w:lvlJc w:val="left"/>
      <w:pPr>
        <w:ind w:left="840" w:hanging="720"/>
      </w:pPr>
    </w:lvl>
    <w:lvl w:ilvl="3">
      <w:start w:val="1"/>
      <w:numFmt w:val="decimal"/>
      <w:lvlText w:val="%1.%2.%3.%4."/>
      <w:lvlJc w:val="left"/>
      <w:pPr>
        <w:ind w:left="900" w:hanging="720"/>
      </w:pPr>
    </w:lvl>
    <w:lvl w:ilvl="4">
      <w:start w:val="1"/>
      <w:numFmt w:val="decimal"/>
      <w:lvlText w:val="%1.%2.%3.%4.%5."/>
      <w:lvlJc w:val="left"/>
      <w:pPr>
        <w:ind w:left="1320" w:hanging="1080"/>
      </w:pPr>
    </w:lvl>
    <w:lvl w:ilvl="5">
      <w:start w:val="1"/>
      <w:numFmt w:val="decimal"/>
      <w:lvlText w:val="%1.%2.%3.%4.%5.%6."/>
      <w:lvlJc w:val="left"/>
      <w:pPr>
        <w:ind w:left="1380" w:hanging="1080"/>
      </w:pPr>
    </w:lvl>
    <w:lvl w:ilvl="6">
      <w:start w:val="1"/>
      <w:numFmt w:val="decimal"/>
      <w:lvlText w:val="%1.%2.%3.%4.%5.%6.%7."/>
      <w:lvlJc w:val="left"/>
      <w:pPr>
        <w:ind w:left="1800" w:hanging="1440"/>
      </w:pPr>
    </w:lvl>
    <w:lvl w:ilvl="7">
      <w:start w:val="1"/>
      <w:numFmt w:val="decimal"/>
      <w:lvlText w:val="%1.%2.%3.%4.%5.%6.%7.%8."/>
      <w:lvlJc w:val="left"/>
      <w:pPr>
        <w:ind w:left="1860" w:hanging="1440"/>
      </w:pPr>
    </w:lvl>
    <w:lvl w:ilvl="8">
      <w:start w:val="1"/>
      <w:numFmt w:val="decimal"/>
      <w:lvlText w:val="%1.%2.%3.%4.%5.%6.%7.%8.%9."/>
      <w:lvlJc w:val="left"/>
      <w:pPr>
        <w:ind w:left="2280" w:hanging="1800"/>
      </w:pPr>
    </w:lvl>
  </w:abstractNum>
  <w:abstractNum w:abstractNumId="3" w15:restartNumberingAfterBreak="0">
    <w:nsid w:val="073D63F8"/>
    <w:multiLevelType w:val="multilevel"/>
    <w:tmpl w:val="DE6436A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A614ED1"/>
    <w:multiLevelType w:val="multilevel"/>
    <w:tmpl w:val="BEA0A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F0602A2"/>
    <w:multiLevelType w:val="multilevel"/>
    <w:tmpl w:val="5A7A6E06"/>
    <w:lvl w:ilvl="0">
      <w:start w:val="1"/>
      <w:numFmt w:val="bullet"/>
      <w:pStyle w:val="MMTopic4"/>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6" w15:restartNumberingAfterBreak="0">
    <w:nsid w:val="10136010"/>
    <w:multiLevelType w:val="multilevel"/>
    <w:tmpl w:val="36328A4E"/>
    <w:lvl w:ilvl="0">
      <w:start w:val="8"/>
      <w:numFmt w:val="decimal"/>
      <w:lvlText w:val="%1"/>
      <w:lvlJc w:val="left"/>
      <w:pPr>
        <w:ind w:left="405" w:hanging="405"/>
      </w:pPr>
      <w:rPr>
        <w:color w:val="000000"/>
        <w:sz w:val="24"/>
        <w:szCs w:val="24"/>
      </w:rPr>
    </w:lvl>
    <w:lvl w:ilvl="1">
      <w:start w:val="2"/>
      <w:numFmt w:val="decimal"/>
      <w:lvlText w:val="%1.%2"/>
      <w:lvlJc w:val="left"/>
      <w:pPr>
        <w:ind w:left="405" w:hanging="405"/>
      </w:pPr>
      <w:rPr>
        <w:color w:val="000000"/>
        <w:sz w:val="24"/>
        <w:szCs w:val="24"/>
      </w:rPr>
    </w:lvl>
    <w:lvl w:ilvl="2">
      <w:start w:val="1"/>
      <w:numFmt w:val="decimal"/>
      <w:lvlText w:val="%1.%2.%3"/>
      <w:lvlJc w:val="left"/>
      <w:pPr>
        <w:ind w:left="720" w:hanging="720"/>
      </w:pPr>
      <w:rPr>
        <w:color w:val="000000"/>
        <w:sz w:val="24"/>
        <w:szCs w:val="24"/>
      </w:rPr>
    </w:lvl>
    <w:lvl w:ilvl="3">
      <w:start w:val="1"/>
      <w:numFmt w:val="decimal"/>
      <w:lvlText w:val="%1.%2.%3.%4"/>
      <w:lvlJc w:val="left"/>
      <w:pPr>
        <w:ind w:left="720" w:hanging="720"/>
      </w:pPr>
      <w:rPr>
        <w:color w:val="000000"/>
        <w:sz w:val="24"/>
        <w:szCs w:val="24"/>
      </w:rPr>
    </w:lvl>
    <w:lvl w:ilvl="4">
      <w:start w:val="1"/>
      <w:numFmt w:val="decimal"/>
      <w:lvlText w:val="%1.%2.%3.%4.%5"/>
      <w:lvlJc w:val="left"/>
      <w:pPr>
        <w:ind w:left="1080" w:hanging="1080"/>
      </w:pPr>
      <w:rPr>
        <w:color w:val="000000"/>
        <w:sz w:val="24"/>
        <w:szCs w:val="24"/>
      </w:rPr>
    </w:lvl>
    <w:lvl w:ilvl="5">
      <w:start w:val="1"/>
      <w:numFmt w:val="decimal"/>
      <w:lvlText w:val="%1.%2.%3.%4.%5.%6"/>
      <w:lvlJc w:val="left"/>
      <w:pPr>
        <w:ind w:left="1080" w:hanging="1080"/>
      </w:pPr>
      <w:rPr>
        <w:color w:val="000000"/>
        <w:sz w:val="24"/>
        <w:szCs w:val="24"/>
      </w:rPr>
    </w:lvl>
    <w:lvl w:ilvl="6">
      <w:start w:val="1"/>
      <w:numFmt w:val="decimal"/>
      <w:lvlText w:val="%1.%2.%3.%4.%5.%6.%7"/>
      <w:lvlJc w:val="left"/>
      <w:pPr>
        <w:ind w:left="1440" w:hanging="1440"/>
      </w:pPr>
      <w:rPr>
        <w:color w:val="000000"/>
        <w:sz w:val="24"/>
        <w:szCs w:val="24"/>
      </w:rPr>
    </w:lvl>
    <w:lvl w:ilvl="7">
      <w:start w:val="1"/>
      <w:numFmt w:val="decimal"/>
      <w:lvlText w:val="%1.%2.%3.%4.%5.%6.%7.%8"/>
      <w:lvlJc w:val="left"/>
      <w:pPr>
        <w:ind w:left="1440" w:hanging="1440"/>
      </w:pPr>
      <w:rPr>
        <w:color w:val="000000"/>
        <w:sz w:val="24"/>
        <w:szCs w:val="24"/>
      </w:rPr>
    </w:lvl>
    <w:lvl w:ilvl="8">
      <w:start w:val="1"/>
      <w:numFmt w:val="decimal"/>
      <w:lvlText w:val="%1.%2.%3.%4.%5.%6.%7.%8.%9"/>
      <w:lvlJc w:val="left"/>
      <w:pPr>
        <w:ind w:left="1800" w:hanging="1800"/>
      </w:pPr>
      <w:rPr>
        <w:color w:val="000000"/>
        <w:sz w:val="24"/>
        <w:szCs w:val="24"/>
      </w:rPr>
    </w:lvl>
  </w:abstractNum>
  <w:abstractNum w:abstractNumId="7" w15:restartNumberingAfterBreak="0">
    <w:nsid w:val="12364EA9"/>
    <w:multiLevelType w:val="multilevel"/>
    <w:tmpl w:val="D3C85B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2964B6"/>
    <w:multiLevelType w:val="multilevel"/>
    <w:tmpl w:val="AC8C1436"/>
    <w:lvl w:ilvl="0">
      <w:start w:val="4"/>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7C0671F"/>
    <w:multiLevelType w:val="multilevel"/>
    <w:tmpl w:val="AA669C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7E97A6F"/>
    <w:multiLevelType w:val="multilevel"/>
    <w:tmpl w:val="780E22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B5079F7"/>
    <w:multiLevelType w:val="multilevel"/>
    <w:tmpl w:val="A47EF0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D9A662B"/>
    <w:multiLevelType w:val="multilevel"/>
    <w:tmpl w:val="9926BE58"/>
    <w:lvl w:ilvl="0">
      <w:start w:val="1"/>
      <w:numFmt w:val="decimal"/>
      <w:lvlText w:val="%1."/>
      <w:lvlJc w:val="left"/>
      <w:pPr>
        <w:ind w:left="1440" w:hanging="360"/>
      </w:pPr>
    </w:lvl>
    <w:lvl w:ilvl="1">
      <w:start w:val="2"/>
      <w:numFmt w:val="decimal"/>
      <w:lvlText w:val="%1.%2."/>
      <w:lvlJc w:val="left"/>
      <w:pPr>
        <w:ind w:left="1440" w:hanging="360"/>
      </w:pPr>
    </w:lvl>
    <w:lvl w:ilvl="2">
      <w:start w:val="1"/>
      <w:numFmt w:val="decimal"/>
      <w:lvlText w:val="%1.%2.%3."/>
      <w:lvlJc w:val="left"/>
      <w:pPr>
        <w:ind w:left="1800" w:hanging="720"/>
      </w:pPr>
    </w:lvl>
    <w:lvl w:ilvl="3">
      <w:start w:val="1"/>
      <w:numFmt w:val="decimal"/>
      <w:lvlText w:val="%1.%2.%3.%4."/>
      <w:lvlJc w:val="left"/>
      <w:pPr>
        <w:ind w:left="1800" w:hanging="720"/>
      </w:pPr>
    </w:lvl>
    <w:lvl w:ilvl="4">
      <w:start w:val="1"/>
      <w:numFmt w:val="decimal"/>
      <w:lvlText w:val="%1.%2.%3.%4.%5."/>
      <w:lvlJc w:val="left"/>
      <w:pPr>
        <w:ind w:left="2160" w:hanging="1080"/>
      </w:pPr>
    </w:lvl>
    <w:lvl w:ilvl="5">
      <w:start w:val="1"/>
      <w:numFmt w:val="decimal"/>
      <w:lvlText w:val="%1.%2.%3.%4.%5.%6."/>
      <w:lvlJc w:val="left"/>
      <w:pPr>
        <w:ind w:left="2160" w:hanging="1080"/>
      </w:pPr>
    </w:lvl>
    <w:lvl w:ilvl="6">
      <w:start w:val="1"/>
      <w:numFmt w:val="decimal"/>
      <w:lvlText w:val="%1.%2.%3.%4.%5.%6.%7."/>
      <w:lvlJc w:val="left"/>
      <w:pPr>
        <w:ind w:left="2520" w:hanging="1440"/>
      </w:pPr>
    </w:lvl>
    <w:lvl w:ilvl="7">
      <w:start w:val="1"/>
      <w:numFmt w:val="decimal"/>
      <w:lvlText w:val="%1.%2.%3.%4.%5.%6.%7.%8."/>
      <w:lvlJc w:val="left"/>
      <w:pPr>
        <w:ind w:left="2520" w:hanging="1440"/>
      </w:pPr>
    </w:lvl>
    <w:lvl w:ilvl="8">
      <w:start w:val="1"/>
      <w:numFmt w:val="decimal"/>
      <w:lvlText w:val="%1.%2.%3.%4.%5.%6.%7.%8.%9."/>
      <w:lvlJc w:val="left"/>
      <w:pPr>
        <w:ind w:left="2880" w:hanging="1800"/>
      </w:pPr>
    </w:lvl>
  </w:abstractNum>
  <w:abstractNum w:abstractNumId="13" w15:restartNumberingAfterBreak="0">
    <w:nsid w:val="1F5A7BCD"/>
    <w:multiLevelType w:val="multilevel"/>
    <w:tmpl w:val="6E10C2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0587CBD"/>
    <w:multiLevelType w:val="multilevel"/>
    <w:tmpl w:val="69986C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17E1225"/>
    <w:multiLevelType w:val="multilevel"/>
    <w:tmpl w:val="80BAF3CA"/>
    <w:lvl w:ilvl="0">
      <w:start w:val="5"/>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2BB138D"/>
    <w:multiLevelType w:val="multilevel"/>
    <w:tmpl w:val="864C8C4E"/>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4672BE9"/>
    <w:multiLevelType w:val="multilevel"/>
    <w:tmpl w:val="8F042DB4"/>
    <w:lvl w:ilvl="0">
      <w:start w:val="3"/>
      <w:numFmt w:val="decimal"/>
      <w:lvlText w:val="%1."/>
      <w:lvlJc w:val="left"/>
      <w:pPr>
        <w:ind w:left="540" w:hanging="540"/>
      </w:pPr>
    </w:lvl>
    <w:lvl w:ilvl="1">
      <w:start w:val="5"/>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25770807"/>
    <w:multiLevelType w:val="multilevel"/>
    <w:tmpl w:val="6DA4AB96"/>
    <w:lvl w:ilvl="0">
      <w:start w:val="1"/>
      <w:numFmt w:val="decimal"/>
      <w:lvlText w:val="%1."/>
      <w:lvlJc w:val="left"/>
      <w:pPr>
        <w:ind w:left="1440" w:hanging="360"/>
      </w:pPr>
    </w:lvl>
    <w:lvl w:ilvl="1">
      <w:start w:val="2"/>
      <w:numFmt w:val="decimal"/>
      <w:lvlText w:val="%1.%2."/>
      <w:lvlJc w:val="left"/>
      <w:pPr>
        <w:ind w:left="1440" w:hanging="360"/>
      </w:pPr>
    </w:lvl>
    <w:lvl w:ilvl="2">
      <w:start w:val="1"/>
      <w:numFmt w:val="decimal"/>
      <w:lvlText w:val="%1.%2.%3."/>
      <w:lvlJc w:val="left"/>
      <w:pPr>
        <w:ind w:left="1800" w:hanging="720"/>
      </w:pPr>
    </w:lvl>
    <w:lvl w:ilvl="3">
      <w:start w:val="1"/>
      <w:numFmt w:val="decimal"/>
      <w:lvlText w:val="%1.%2.%3.%4."/>
      <w:lvlJc w:val="left"/>
      <w:pPr>
        <w:ind w:left="1800" w:hanging="720"/>
      </w:pPr>
    </w:lvl>
    <w:lvl w:ilvl="4">
      <w:start w:val="1"/>
      <w:numFmt w:val="decimal"/>
      <w:lvlText w:val="%1.%2.%3.%4.%5."/>
      <w:lvlJc w:val="left"/>
      <w:pPr>
        <w:ind w:left="2160" w:hanging="1080"/>
      </w:pPr>
    </w:lvl>
    <w:lvl w:ilvl="5">
      <w:start w:val="1"/>
      <w:numFmt w:val="decimal"/>
      <w:lvlText w:val="%1.%2.%3.%4.%5.%6."/>
      <w:lvlJc w:val="left"/>
      <w:pPr>
        <w:ind w:left="2160" w:hanging="1080"/>
      </w:pPr>
    </w:lvl>
    <w:lvl w:ilvl="6">
      <w:start w:val="1"/>
      <w:numFmt w:val="decimal"/>
      <w:lvlText w:val="%1.%2.%3.%4.%5.%6.%7."/>
      <w:lvlJc w:val="left"/>
      <w:pPr>
        <w:ind w:left="2520" w:hanging="1440"/>
      </w:pPr>
    </w:lvl>
    <w:lvl w:ilvl="7">
      <w:start w:val="1"/>
      <w:numFmt w:val="decimal"/>
      <w:lvlText w:val="%1.%2.%3.%4.%5.%6.%7.%8."/>
      <w:lvlJc w:val="left"/>
      <w:pPr>
        <w:ind w:left="2520" w:hanging="1440"/>
      </w:pPr>
    </w:lvl>
    <w:lvl w:ilvl="8">
      <w:start w:val="1"/>
      <w:numFmt w:val="decimal"/>
      <w:lvlText w:val="%1.%2.%3.%4.%5.%6.%7.%8.%9."/>
      <w:lvlJc w:val="left"/>
      <w:pPr>
        <w:ind w:left="2880" w:hanging="1800"/>
      </w:pPr>
    </w:lvl>
  </w:abstractNum>
  <w:abstractNum w:abstractNumId="19" w15:restartNumberingAfterBreak="0">
    <w:nsid w:val="272E4D7E"/>
    <w:multiLevelType w:val="multilevel"/>
    <w:tmpl w:val="5C7C970C"/>
    <w:lvl w:ilvl="0">
      <w:start w:val="3"/>
      <w:numFmt w:val="bullet"/>
      <w:pStyle w:val="CAP3"/>
      <w:lvlText w:val="-"/>
      <w:lvlJc w:val="left"/>
      <w:pPr>
        <w:ind w:left="1077" w:hanging="360"/>
      </w:pPr>
      <w:rPr>
        <w:rFonts w:ascii="Arial Narrow" w:eastAsia="Arial Narrow" w:hAnsi="Arial Narrow" w:cs="Arial Narrow"/>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20" w15:restartNumberingAfterBreak="0">
    <w:nsid w:val="27D70C0E"/>
    <w:multiLevelType w:val="multilevel"/>
    <w:tmpl w:val="2D2C5F3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96C5A9E"/>
    <w:multiLevelType w:val="multilevel"/>
    <w:tmpl w:val="3E70D0EC"/>
    <w:lvl w:ilvl="0">
      <w:start w:val="1"/>
      <w:numFmt w:val="bullet"/>
      <w:pStyle w:val="Grfica"/>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29CF22F9"/>
    <w:multiLevelType w:val="multilevel"/>
    <w:tmpl w:val="A718BD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2C377335"/>
    <w:multiLevelType w:val="multilevel"/>
    <w:tmpl w:val="FBD25A98"/>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24" w15:restartNumberingAfterBreak="0">
    <w:nsid w:val="2F7D0EBB"/>
    <w:multiLevelType w:val="multilevel"/>
    <w:tmpl w:val="8A905CA8"/>
    <w:lvl w:ilvl="0">
      <w:start w:val="3"/>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4433EA1"/>
    <w:multiLevelType w:val="multilevel"/>
    <w:tmpl w:val="BE3C8228"/>
    <w:lvl w:ilvl="0">
      <w:start w:val="3"/>
      <w:numFmt w:val="bullet"/>
      <w:pStyle w:val="Puesto"/>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B3E01E6"/>
    <w:multiLevelType w:val="multilevel"/>
    <w:tmpl w:val="048CE246"/>
    <w:lvl w:ilvl="0">
      <w:numFmt w:val="lowerLetter"/>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40FA698E"/>
    <w:multiLevelType w:val="multilevel"/>
    <w:tmpl w:val="7C1CBD8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1256689"/>
    <w:multiLevelType w:val="multilevel"/>
    <w:tmpl w:val="DE84E912"/>
    <w:lvl w:ilvl="0">
      <w:start w:val="3"/>
      <w:numFmt w:val="bullet"/>
      <w:pStyle w:val="Listaconvietas1"/>
      <w:lvlText w:val="-"/>
      <w:lvlJc w:val="left"/>
      <w:pPr>
        <w:ind w:left="1077" w:hanging="360"/>
      </w:pPr>
      <w:rPr>
        <w:rFonts w:ascii="Arial Narrow" w:eastAsia="Arial Narrow" w:hAnsi="Arial Narrow" w:cs="Arial Narrow"/>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29" w15:restartNumberingAfterBreak="0">
    <w:nsid w:val="436E054B"/>
    <w:multiLevelType w:val="multilevel"/>
    <w:tmpl w:val="88186E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CE1258F"/>
    <w:multiLevelType w:val="multilevel"/>
    <w:tmpl w:val="18688C96"/>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4CE1267D"/>
    <w:multiLevelType w:val="multilevel"/>
    <w:tmpl w:val="669036AE"/>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DA44FB3"/>
    <w:multiLevelType w:val="multilevel"/>
    <w:tmpl w:val="930CA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DB43FFD"/>
    <w:multiLevelType w:val="multilevel"/>
    <w:tmpl w:val="3BC8D2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4E1C58AA"/>
    <w:multiLevelType w:val="multilevel"/>
    <w:tmpl w:val="62221986"/>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4F52369C"/>
    <w:multiLevelType w:val="multilevel"/>
    <w:tmpl w:val="626AE3CA"/>
    <w:lvl w:ilvl="0">
      <w:start w:val="2"/>
      <w:numFmt w:val="lowerLetter"/>
      <w:pStyle w:val="CAP1"/>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55C95011"/>
    <w:multiLevelType w:val="multilevel"/>
    <w:tmpl w:val="E262638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59893461"/>
    <w:multiLevelType w:val="multilevel"/>
    <w:tmpl w:val="6A2A3C4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C3522A2"/>
    <w:multiLevelType w:val="multilevel"/>
    <w:tmpl w:val="AEDE06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E0C3C0B"/>
    <w:multiLevelType w:val="multilevel"/>
    <w:tmpl w:val="56660F90"/>
    <w:lvl w:ilvl="0">
      <w:start w:val="3"/>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5787CFB"/>
    <w:multiLevelType w:val="multilevel"/>
    <w:tmpl w:val="19B486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7311576"/>
    <w:multiLevelType w:val="multilevel"/>
    <w:tmpl w:val="16EA7566"/>
    <w:lvl w:ilvl="0">
      <w:start w:val="1"/>
      <w:numFmt w:val="bullet"/>
      <w:pStyle w:val="Tabla"/>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22424DE"/>
    <w:multiLevelType w:val="multilevel"/>
    <w:tmpl w:val="3A543B22"/>
    <w:lvl w:ilvl="0">
      <w:start w:val="4"/>
      <w:numFmt w:val="lowerLetter"/>
      <w:lvlText w:val="%1."/>
      <w:lvlJc w:val="left"/>
      <w:pPr>
        <w:ind w:left="720" w:hanging="360"/>
      </w:pPr>
    </w:lvl>
    <w:lvl w:ilvl="1">
      <w:start w:val="1"/>
      <w:numFmt w:val="decimal"/>
      <w:pStyle w:val="titulo2"/>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73414338"/>
    <w:multiLevelType w:val="multilevel"/>
    <w:tmpl w:val="06C6593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4" w15:restartNumberingAfterBreak="0">
    <w:nsid w:val="74D571F2"/>
    <w:multiLevelType w:val="multilevel"/>
    <w:tmpl w:val="4AEA6C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7B9A194A"/>
    <w:multiLevelType w:val="multilevel"/>
    <w:tmpl w:val="B7CE05D6"/>
    <w:lvl w:ilvl="0">
      <w:start w:val="1"/>
      <w:numFmt w:val="bullet"/>
      <w:pStyle w:val="Listaconvietas2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C244CA0"/>
    <w:multiLevelType w:val="multilevel"/>
    <w:tmpl w:val="D2DCD2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EFF4987"/>
    <w:multiLevelType w:val="multilevel"/>
    <w:tmpl w:val="235E1AE4"/>
    <w:lvl w:ilvl="0">
      <w:start w:val="5"/>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FA95922"/>
    <w:multiLevelType w:val="multilevel"/>
    <w:tmpl w:val="6194E0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8"/>
  </w:num>
  <w:num w:numId="2">
    <w:abstractNumId w:val="24"/>
  </w:num>
  <w:num w:numId="3">
    <w:abstractNumId w:val="2"/>
  </w:num>
  <w:num w:numId="4">
    <w:abstractNumId w:val="23"/>
  </w:num>
  <w:num w:numId="5">
    <w:abstractNumId w:val="3"/>
  </w:num>
  <w:num w:numId="6">
    <w:abstractNumId w:val="0"/>
  </w:num>
  <w:num w:numId="7">
    <w:abstractNumId w:val="1"/>
  </w:num>
  <w:num w:numId="8">
    <w:abstractNumId w:val="41"/>
  </w:num>
  <w:num w:numId="9">
    <w:abstractNumId w:val="25"/>
  </w:num>
  <w:num w:numId="10">
    <w:abstractNumId w:val="35"/>
  </w:num>
  <w:num w:numId="11">
    <w:abstractNumId w:val="19"/>
  </w:num>
  <w:num w:numId="12">
    <w:abstractNumId w:val="21"/>
  </w:num>
  <w:num w:numId="13">
    <w:abstractNumId w:val="28"/>
  </w:num>
  <w:num w:numId="14">
    <w:abstractNumId w:val="45"/>
  </w:num>
  <w:num w:numId="15">
    <w:abstractNumId w:val="5"/>
  </w:num>
  <w:num w:numId="16">
    <w:abstractNumId w:val="15"/>
  </w:num>
  <w:num w:numId="17">
    <w:abstractNumId w:val="7"/>
  </w:num>
  <w:num w:numId="18">
    <w:abstractNumId w:val="29"/>
  </w:num>
  <w:num w:numId="19">
    <w:abstractNumId w:val="39"/>
  </w:num>
  <w:num w:numId="20">
    <w:abstractNumId w:val="18"/>
  </w:num>
  <w:num w:numId="21">
    <w:abstractNumId w:val="12"/>
  </w:num>
  <w:num w:numId="22">
    <w:abstractNumId w:val="37"/>
  </w:num>
  <w:num w:numId="23">
    <w:abstractNumId w:val="26"/>
  </w:num>
  <w:num w:numId="24">
    <w:abstractNumId w:val="6"/>
  </w:num>
  <w:num w:numId="25">
    <w:abstractNumId w:val="17"/>
  </w:num>
  <w:num w:numId="26">
    <w:abstractNumId w:val="34"/>
  </w:num>
  <w:num w:numId="27">
    <w:abstractNumId w:val="27"/>
  </w:num>
  <w:num w:numId="28">
    <w:abstractNumId w:val="22"/>
  </w:num>
  <w:num w:numId="29">
    <w:abstractNumId w:val="48"/>
  </w:num>
  <w:num w:numId="30">
    <w:abstractNumId w:val="31"/>
  </w:num>
  <w:num w:numId="31">
    <w:abstractNumId w:val="9"/>
  </w:num>
  <w:num w:numId="32">
    <w:abstractNumId w:val="42"/>
  </w:num>
  <w:num w:numId="33">
    <w:abstractNumId w:val="47"/>
  </w:num>
  <w:num w:numId="34">
    <w:abstractNumId w:val="44"/>
  </w:num>
  <w:num w:numId="35">
    <w:abstractNumId w:val="13"/>
  </w:num>
  <w:num w:numId="36">
    <w:abstractNumId w:val="32"/>
  </w:num>
  <w:num w:numId="37">
    <w:abstractNumId w:val="10"/>
  </w:num>
  <w:num w:numId="38">
    <w:abstractNumId w:val="40"/>
  </w:num>
  <w:num w:numId="39">
    <w:abstractNumId w:val="11"/>
  </w:num>
  <w:num w:numId="40">
    <w:abstractNumId w:val="4"/>
  </w:num>
  <w:num w:numId="41">
    <w:abstractNumId w:val="20"/>
  </w:num>
  <w:num w:numId="42">
    <w:abstractNumId w:val="8"/>
  </w:num>
  <w:num w:numId="43">
    <w:abstractNumId w:val="30"/>
  </w:num>
  <w:num w:numId="44">
    <w:abstractNumId w:val="46"/>
  </w:num>
  <w:num w:numId="45">
    <w:abstractNumId w:val="33"/>
  </w:num>
  <w:num w:numId="46">
    <w:abstractNumId w:val="43"/>
  </w:num>
  <w:num w:numId="47">
    <w:abstractNumId w:val="36"/>
  </w:num>
  <w:num w:numId="48">
    <w:abstractNumId w:val="14"/>
  </w:num>
  <w:num w:numId="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54"/>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D8C"/>
    <w:rsid w:val="005E66C4"/>
    <w:rsid w:val="005F107C"/>
    <w:rsid w:val="00603D8C"/>
    <w:rsid w:val="00B53818"/>
    <w:rsid w:val="00F47B32"/>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0DC106-B04D-4B20-919A-0784675BD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CO" w:eastAsia="es-CO" w:bidi="ar-SA"/>
      </w:rPr>
    </w:rPrDefault>
    <w:pPrDefault>
      <w:pPr>
        <w:ind w:left="35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6DA2"/>
    <w:pPr>
      <w:suppressAutoHyphens/>
    </w:pPr>
    <w:rPr>
      <w:rFonts w:eastAsia="Droid Sans Fallback"/>
      <w:kern w:val="1"/>
      <w:lang w:eastAsia="en-US"/>
    </w:rPr>
  </w:style>
  <w:style w:type="paragraph" w:styleId="Ttulo1">
    <w:name w:val="heading 1"/>
    <w:aliases w:val="Título Primer Nivel,TITULO 1 YAMI"/>
    <w:basedOn w:val="Normal"/>
    <w:next w:val="Normal"/>
    <w:uiPriority w:val="9"/>
    <w:qFormat/>
    <w:rsid w:val="0075650B"/>
    <w:pPr>
      <w:keepNext/>
      <w:keepLines/>
      <w:spacing w:before="480"/>
      <w:outlineLvl w:val="0"/>
    </w:pPr>
    <w:rPr>
      <w:rFonts w:ascii="Cambria" w:hAnsi="Cambria" w:cs="font296"/>
      <w:b/>
      <w:bCs/>
      <w:color w:val="365F91"/>
      <w:sz w:val="28"/>
      <w:szCs w:val="28"/>
    </w:rPr>
  </w:style>
  <w:style w:type="paragraph" w:styleId="Ttulo2">
    <w:name w:val="heading 2"/>
    <w:aliases w:val="Subtitulo I,Título Segundo nivel,Título 2 YAMI"/>
    <w:basedOn w:val="Normal"/>
    <w:next w:val="Normal"/>
    <w:uiPriority w:val="9"/>
    <w:qFormat/>
    <w:rsid w:val="0075650B"/>
    <w:pPr>
      <w:keepNext/>
      <w:keepLines/>
      <w:spacing w:before="360" w:after="80"/>
      <w:contextualSpacing/>
      <w:outlineLvl w:val="1"/>
    </w:pPr>
    <w:rPr>
      <w:rFonts w:ascii="Arial" w:eastAsia="Arial" w:hAnsi="Arial" w:cs="Arial"/>
      <w:b/>
      <w:bCs/>
      <w:color w:val="000000"/>
      <w:sz w:val="28"/>
      <w:szCs w:val="28"/>
      <w:lang w:val="es-ES" w:eastAsia="zh-CN" w:bidi="hi-IN"/>
    </w:rPr>
  </w:style>
  <w:style w:type="paragraph" w:styleId="Ttulo3">
    <w:name w:val="heading 3"/>
    <w:aliases w:val="Subtítulo II,Título Tercer nivel"/>
    <w:basedOn w:val="Normal"/>
    <w:next w:val="Normal"/>
    <w:uiPriority w:val="9"/>
    <w:qFormat/>
    <w:rsid w:val="0075650B"/>
    <w:pPr>
      <w:keepNext/>
      <w:spacing w:before="240" w:after="60" w:line="276" w:lineRule="auto"/>
      <w:outlineLvl w:val="2"/>
    </w:pPr>
    <w:rPr>
      <w:rFonts w:ascii="Cambria" w:eastAsia="Times New Roman" w:hAnsi="Cambria" w:cs="Times New Roman"/>
      <w:b/>
      <w:bCs/>
      <w:sz w:val="26"/>
      <w:szCs w:val="26"/>
      <w:lang w:val="es-ES"/>
    </w:rPr>
  </w:style>
  <w:style w:type="paragraph" w:styleId="Ttulo4">
    <w:name w:val="heading 4"/>
    <w:aliases w:val="Título Cuarto nivel"/>
    <w:basedOn w:val="Normal"/>
    <w:next w:val="Normal"/>
    <w:uiPriority w:val="9"/>
    <w:qFormat/>
    <w:rsid w:val="0075650B"/>
    <w:pPr>
      <w:keepNext/>
      <w:keepLines/>
      <w:spacing w:before="40" w:line="276" w:lineRule="auto"/>
      <w:outlineLvl w:val="3"/>
    </w:pPr>
    <w:rPr>
      <w:rFonts w:ascii="Cambria" w:hAnsi="Cambria" w:cs="font296"/>
      <w:i/>
      <w:iCs/>
      <w:color w:val="365F91"/>
      <w:lang w:val="es-ES"/>
    </w:rPr>
  </w:style>
  <w:style w:type="paragraph" w:styleId="Ttulo5">
    <w:name w:val="heading 5"/>
    <w:basedOn w:val="Normal"/>
    <w:next w:val="Normal"/>
    <w:uiPriority w:val="9"/>
    <w:qFormat/>
    <w:rsid w:val="0075650B"/>
    <w:pPr>
      <w:spacing w:before="240" w:after="60" w:line="276" w:lineRule="auto"/>
      <w:outlineLvl w:val="4"/>
    </w:pPr>
    <w:rPr>
      <w:rFonts w:eastAsia="Times New Roman" w:cs="Times New Roman"/>
      <w:b/>
      <w:bCs/>
      <w:i/>
      <w:iCs/>
      <w:sz w:val="26"/>
      <w:szCs w:val="26"/>
      <w:lang w:val="es-ES"/>
    </w:rPr>
  </w:style>
  <w:style w:type="paragraph" w:styleId="Ttulo6">
    <w:name w:val="heading 6"/>
    <w:basedOn w:val="Normal"/>
    <w:next w:val="Normal"/>
    <w:uiPriority w:val="9"/>
    <w:qFormat/>
    <w:rsid w:val="0075650B"/>
    <w:pPr>
      <w:tabs>
        <w:tab w:val="left" w:pos="1152"/>
      </w:tabs>
      <w:spacing w:before="240" w:after="60"/>
      <w:ind w:left="1152" w:hanging="1152"/>
      <w:outlineLvl w:val="5"/>
    </w:pPr>
    <w:rPr>
      <w:rFonts w:ascii="Times New Roman" w:eastAsia="Times New Roman" w:hAnsi="Times New Roman" w:cs="Times New Roman"/>
      <w:b/>
      <w:bCs/>
      <w:sz w:val="20"/>
      <w:szCs w:val="20"/>
      <w:lang w:val="es-ES" w:eastAsia="es-ES"/>
    </w:rPr>
  </w:style>
  <w:style w:type="paragraph" w:styleId="Ttulo7">
    <w:name w:val="heading 7"/>
    <w:basedOn w:val="Normal"/>
    <w:next w:val="Normal"/>
    <w:uiPriority w:val="9"/>
    <w:qFormat/>
    <w:rsid w:val="0075650B"/>
    <w:pPr>
      <w:tabs>
        <w:tab w:val="left" w:pos="1296"/>
      </w:tabs>
      <w:spacing w:before="240" w:after="60"/>
      <w:ind w:left="1296" w:hanging="1296"/>
      <w:outlineLvl w:val="6"/>
    </w:pPr>
    <w:rPr>
      <w:rFonts w:ascii="Times New Roman" w:eastAsia="Times New Roman" w:hAnsi="Times New Roman" w:cs="Times New Roman"/>
      <w:sz w:val="24"/>
      <w:szCs w:val="24"/>
      <w:lang w:val="es-ES" w:eastAsia="es-ES"/>
    </w:rPr>
  </w:style>
  <w:style w:type="paragraph" w:styleId="Ttulo8">
    <w:name w:val="heading 8"/>
    <w:basedOn w:val="Normal"/>
    <w:next w:val="Normal"/>
    <w:uiPriority w:val="9"/>
    <w:qFormat/>
    <w:rsid w:val="0075650B"/>
    <w:pPr>
      <w:tabs>
        <w:tab w:val="left" w:pos="1440"/>
      </w:tabs>
      <w:spacing w:before="240" w:after="60"/>
      <w:ind w:left="1440" w:hanging="1440"/>
      <w:outlineLvl w:val="7"/>
    </w:pPr>
    <w:rPr>
      <w:rFonts w:ascii="Times New Roman" w:eastAsia="Times New Roman" w:hAnsi="Times New Roman" w:cs="Times New Roman"/>
      <w:i/>
      <w:iCs/>
      <w:sz w:val="24"/>
      <w:szCs w:val="24"/>
      <w:lang w:val="es-ES" w:eastAsia="es-ES"/>
    </w:rPr>
  </w:style>
  <w:style w:type="paragraph" w:styleId="Ttulo9">
    <w:name w:val="heading 9"/>
    <w:basedOn w:val="Normal"/>
    <w:next w:val="Normal"/>
    <w:uiPriority w:val="9"/>
    <w:qFormat/>
    <w:rsid w:val="0075650B"/>
    <w:pPr>
      <w:tabs>
        <w:tab w:val="left" w:pos="1584"/>
      </w:tabs>
      <w:spacing w:before="240" w:after="60"/>
      <w:ind w:left="1584" w:hanging="1584"/>
      <w:outlineLvl w:val="8"/>
    </w:pPr>
    <w:rPr>
      <w:rFonts w:ascii="Arial" w:eastAsia="Times New Roman" w:hAnsi="Arial"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rsid w:val="0075650B"/>
    <w:pPr>
      <w:numPr>
        <w:numId w:val="9"/>
      </w:numPr>
      <w:spacing w:before="360" w:after="480"/>
      <w:ind w:left="714" w:hanging="357"/>
    </w:pPr>
    <w:rPr>
      <w:rFonts w:eastAsia="Times New Roman" w:cs="Times New Roman"/>
      <w:b/>
      <w:caps/>
      <w:spacing w:val="5"/>
      <w:sz w:val="28"/>
      <w:szCs w:val="52"/>
      <w:lang w:val="es-ES" w:eastAsia="es-ES"/>
    </w:rPr>
  </w:style>
  <w:style w:type="character" w:customStyle="1" w:styleId="Fuentedeprrafopredeter1">
    <w:name w:val="Fuente de párrafo predeter.1"/>
    <w:rsid w:val="0075650B"/>
  </w:style>
  <w:style w:type="character" w:customStyle="1" w:styleId="EncabezadoCar">
    <w:name w:val="Encabezado Car"/>
    <w:basedOn w:val="Fuentedeprrafopredeter1"/>
    <w:uiPriority w:val="99"/>
    <w:rsid w:val="0075650B"/>
  </w:style>
  <w:style w:type="character" w:customStyle="1" w:styleId="PiedepginaCar">
    <w:name w:val="Pie de página Car"/>
    <w:basedOn w:val="Fuentedeprrafopredeter1"/>
    <w:uiPriority w:val="99"/>
    <w:rsid w:val="0075650B"/>
  </w:style>
  <w:style w:type="character" w:customStyle="1" w:styleId="TextodegloboCar">
    <w:name w:val="Texto de globo Car"/>
    <w:basedOn w:val="Fuentedeprrafopredeter1"/>
    <w:uiPriority w:val="99"/>
    <w:rsid w:val="0075650B"/>
    <w:rPr>
      <w:rFonts w:ascii="Tahoma" w:hAnsi="Tahoma" w:cs="Tahoma"/>
      <w:sz w:val="16"/>
      <w:szCs w:val="16"/>
    </w:rPr>
  </w:style>
  <w:style w:type="character" w:customStyle="1" w:styleId="Nmerodepgina1">
    <w:name w:val="Número de página1"/>
    <w:basedOn w:val="Fuentedeprrafopredeter1"/>
    <w:rsid w:val="0075650B"/>
  </w:style>
  <w:style w:type="character" w:customStyle="1" w:styleId="Ttulo5Car">
    <w:name w:val="Título 5 Car"/>
    <w:basedOn w:val="Fuentedeprrafopredeter1"/>
    <w:uiPriority w:val="9"/>
    <w:rsid w:val="0075650B"/>
    <w:rPr>
      <w:rFonts w:ascii="Calibri" w:eastAsia="Times New Roman" w:hAnsi="Calibri" w:cs="Times New Roman"/>
      <w:b/>
      <w:bCs/>
      <w:i/>
      <w:iCs/>
      <w:sz w:val="26"/>
      <w:szCs w:val="26"/>
      <w:lang w:val="es-ES"/>
    </w:rPr>
  </w:style>
  <w:style w:type="character" w:customStyle="1" w:styleId="SinespaciadoCar">
    <w:name w:val="Sin espaciado Car"/>
    <w:link w:val="Sinespaciado"/>
    <w:uiPriority w:val="1"/>
    <w:rsid w:val="0075650B"/>
  </w:style>
  <w:style w:type="character" w:customStyle="1" w:styleId="Ttulo2Car">
    <w:name w:val="Título 2 Car"/>
    <w:aliases w:val="Subtitulo I Car,Título Segundo nivel Car,Título 2 YAMI Car"/>
    <w:basedOn w:val="Fuentedeprrafopredeter1"/>
    <w:uiPriority w:val="9"/>
    <w:rsid w:val="0075650B"/>
    <w:rPr>
      <w:rFonts w:ascii="Cambria" w:hAnsi="Cambria" w:cs="font296"/>
      <w:b/>
      <w:bCs/>
      <w:color w:val="4F81BD"/>
      <w:sz w:val="26"/>
      <w:szCs w:val="26"/>
    </w:rPr>
  </w:style>
  <w:style w:type="character" w:customStyle="1" w:styleId="PrrafodelistaCar">
    <w:name w:val="Párrafo de lista Car"/>
    <w:uiPriority w:val="34"/>
    <w:rsid w:val="0075650B"/>
    <w:rPr>
      <w:rFonts w:ascii="Calibri" w:eastAsia="Calibri" w:hAnsi="Calibri" w:cs="Times New Roman"/>
      <w:lang w:val="es-ES"/>
    </w:rPr>
  </w:style>
  <w:style w:type="character" w:styleId="Hipervnculo">
    <w:name w:val="Hyperlink"/>
    <w:uiPriority w:val="99"/>
    <w:rsid w:val="0075650B"/>
    <w:rPr>
      <w:color w:val="000080"/>
      <w:u w:val="single"/>
    </w:rPr>
  </w:style>
  <w:style w:type="character" w:customStyle="1" w:styleId="TextonotapieCar">
    <w:name w:val="Texto nota pie Car"/>
    <w:aliases w:val="Car10 Car,Car101 Car Car Car,Car101 Car Car1, Car Car, Car10 Car, Car101 Car Car Car, Car101 Car Car1,ft Car,Car7 Car,Footnote Text Char Car,Footnote Text Char Char Char Car, Car7 Car,texto de nota al pie Car,Nota a pie/Bibliog Car"/>
    <w:basedOn w:val="Fuentedeprrafopredeter1"/>
    <w:rsid w:val="0075650B"/>
    <w:rPr>
      <w:rFonts w:ascii="Calibri" w:eastAsia="Calibri" w:hAnsi="Calibri" w:cs="Times New Roman"/>
      <w:sz w:val="20"/>
      <w:szCs w:val="20"/>
      <w:lang w:val="es-ES"/>
    </w:rPr>
  </w:style>
  <w:style w:type="character" w:customStyle="1" w:styleId="Refdenotaalpie1">
    <w:name w:val="Ref. de nota al pie1"/>
    <w:rsid w:val="0075650B"/>
    <w:rPr>
      <w:vertAlign w:val="superscript"/>
    </w:rPr>
  </w:style>
  <w:style w:type="character" w:customStyle="1" w:styleId="Ttulo1Car">
    <w:name w:val="Título 1 Car"/>
    <w:aliases w:val="Título Primer Nivel Car,TITULO 1 YAMI Car"/>
    <w:basedOn w:val="Fuentedeprrafopredeter1"/>
    <w:uiPriority w:val="9"/>
    <w:rsid w:val="0075650B"/>
    <w:rPr>
      <w:rFonts w:ascii="Cambria" w:hAnsi="Cambria" w:cs="font296"/>
      <w:b/>
      <w:bCs/>
      <w:color w:val="365F91"/>
      <w:sz w:val="28"/>
      <w:szCs w:val="28"/>
    </w:rPr>
  </w:style>
  <w:style w:type="character" w:customStyle="1" w:styleId="nfasisintenso1">
    <w:name w:val="Énfasis intenso1"/>
    <w:basedOn w:val="Fuentedeprrafopredeter1"/>
    <w:rsid w:val="0075650B"/>
    <w:rPr>
      <w:b/>
      <w:bCs/>
      <w:i/>
      <w:iCs/>
      <w:color w:val="4F81BD"/>
    </w:rPr>
  </w:style>
  <w:style w:type="character" w:customStyle="1" w:styleId="Ttulo3Car">
    <w:name w:val="Título 3 Car"/>
    <w:aliases w:val="Subtítulo II Car,Título Tercer nivel Car"/>
    <w:basedOn w:val="Fuentedeprrafopredeter1"/>
    <w:uiPriority w:val="9"/>
    <w:rsid w:val="0075650B"/>
    <w:rPr>
      <w:rFonts w:ascii="Cambria" w:eastAsia="Times New Roman" w:hAnsi="Cambria" w:cs="Times New Roman"/>
      <w:b/>
      <w:bCs/>
      <w:sz w:val="26"/>
      <w:szCs w:val="26"/>
      <w:lang w:val="es-ES"/>
    </w:rPr>
  </w:style>
  <w:style w:type="character" w:customStyle="1" w:styleId="Ttulo4Car">
    <w:name w:val="Título 4 Car"/>
    <w:aliases w:val="Título Cuarto nivel Car"/>
    <w:basedOn w:val="Fuentedeprrafopredeter1"/>
    <w:uiPriority w:val="9"/>
    <w:rsid w:val="0075650B"/>
    <w:rPr>
      <w:rFonts w:ascii="Cambria" w:hAnsi="Cambria" w:cs="font296"/>
      <w:i/>
      <w:iCs/>
      <w:color w:val="365F91"/>
      <w:lang w:val="es-ES"/>
    </w:rPr>
  </w:style>
  <w:style w:type="character" w:customStyle="1" w:styleId="Ttulo6Car">
    <w:name w:val="Título 6 Car"/>
    <w:basedOn w:val="Fuentedeprrafopredeter1"/>
    <w:uiPriority w:val="9"/>
    <w:rsid w:val="0075650B"/>
    <w:rPr>
      <w:rFonts w:ascii="Times New Roman" w:eastAsia="Times New Roman" w:hAnsi="Times New Roman" w:cs="Times New Roman"/>
      <w:b/>
      <w:bCs/>
      <w:sz w:val="20"/>
      <w:szCs w:val="20"/>
      <w:lang w:val="es-ES" w:eastAsia="es-ES"/>
    </w:rPr>
  </w:style>
  <w:style w:type="character" w:customStyle="1" w:styleId="Ttulo7Car">
    <w:name w:val="Título 7 Car"/>
    <w:basedOn w:val="Fuentedeprrafopredeter1"/>
    <w:uiPriority w:val="9"/>
    <w:rsid w:val="0075650B"/>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1"/>
    <w:uiPriority w:val="9"/>
    <w:rsid w:val="0075650B"/>
    <w:rPr>
      <w:rFonts w:ascii="Times New Roman" w:eastAsia="Times New Roman" w:hAnsi="Times New Roman" w:cs="Times New Roman"/>
      <w:i/>
      <w:iCs/>
      <w:sz w:val="24"/>
      <w:szCs w:val="24"/>
      <w:lang w:val="es-ES" w:eastAsia="es-ES"/>
    </w:rPr>
  </w:style>
  <w:style w:type="character" w:customStyle="1" w:styleId="Ttulo9Car">
    <w:name w:val="Título 9 Car"/>
    <w:basedOn w:val="Fuentedeprrafopredeter1"/>
    <w:uiPriority w:val="9"/>
    <w:rsid w:val="0075650B"/>
    <w:rPr>
      <w:rFonts w:ascii="Arial" w:eastAsia="Times New Roman" w:hAnsi="Arial" w:cs="Times New Roman"/>
      <w:sz w:val="20"/>
      <w:szCs w:val="20"/>
      <w:lang w:val="es-ES" w:eastAsia="es-ES"/>
    </w:rPr>
  </w:style>
  <w:style w:type="character" w:customStyle="1" w:styleId="apple-converted-space">
    <w:name w:val="apple-converted-space"/>
    <w:basedOn w:val="Fuentedeprrafopredeter1"/>
    <w:rsid w:val="0075650B"/>
  </w:style>
  <w:style w:type="character" w:customStyle="1" w:styleId="Textoennegrita1">
    <w:name w:val="Texto en negrita1"/>
    <w:rsid w:val="0075650B"/>
    <w:rPr>
      <w:b/>
      <w:bCs/>
    </w:rPr>
  </w:style>
  <w:style w:type="character" w:customStyle="1" w:styleId="txts7">
    <w:name w:val="txts7"/>
    <w:basedOn w:val="Fuentedeprrafopredeter1"/>
    <w:rsid w:val="0075650B"/>
  </w:style>
  <w:style w:type="character" w:styleId="nfasis">
    <w:name w:val="Emphasis"/>
    <w:uiPriority w:val="20"/>
    <w:qFormat/>
    <w:rsid w:val="0075650B"/>
    <w:rPr>
      <w:i/>
      <w:iCs/>
    </w:rPr>
  </w:style>
  <w:style w:type="character" w:customStyle="1" w:styleId="Hipervnculovisitado1">
    <w:name w:val="Hipervínculo visitado1"/>
    <w:rsid w:val="0075650B"/>
    <w:rPr>
      <w:color w:val="800080"/>
      <w:u w:val="single"/>
    </w:rPr>
  </w:style>
  <w:style w:type="character" w:customStyle="1" w:styleId="A3">
    <w:name w:val="A3"/>
    <w:rsid w:val="0075650B"/>
    <w:rPr>
      <w:color w:val="000000"/>
      <w:sz w:val="22"/>
      <w:szCs w:val="22"/>
    </w:rPr>
  </w:style>
  <w:style w:type="character" w:customStyle="1" w:styleId="Listavistosa-nfasis1Car">
    <w:name w:val="Lista vistosa - Énfasis 1 Car"/>
    <w:rsid w:val="0075650B"/>
    <w:rPr>
      <w:rFonts w:ascii="Calibri" w:eastAsia="Calibri" w:hAnsi="Calibri" w:cs="Times New Roman"/>
    </w:rPr>
  </w:style>
  <w:style w:type="character" w:customStyle="1" w:styleId="Refdecomentario1">
    <w:name w:val="Ref. de comentario1"/>
    <w:basedOn w:val="Fuentedeprrafopredeter1"/>
    <w:rsid w:val="0075650B"/>
    <w:rPr>
      <w:sz w:val="16"/>
      <w:szCs w:val="16"/>
    </w:rPr>
  </w:style>
  <w:style w:type="character" w:customStyle="1" w:styleId="TextocomentarioCar">
    <w:name w:val="Texto comentario Car"/>
    <w:basedOn w:val="Fuentedeprrafopredeter1"/>
    <w:uiPriority w:val="99"/>
    <w:rsid w:val="0075650B"/>
    <w:rPr>
      <w:rFonts w:ascii="Calibri" w:eastAsia="Calibri" w:hAnsi="Calibri" w:cs="Times New Roman"/>
      <w:sz w:val="20"/>
      <w:szCs w:val="20"/>
      <w:lang w:val="es-ES"/>
    </w:rPr>
  </w:style>
  <w:style w:type="character" w:customStyle="1" w:styleId="Caracteresdenotaalpie">
    <w:name w:val="Caracteres de nota al pie"/>
    <w:rsid w:val="0075650B"/>
  </w:style>
  <w:style w:type="character" w:customStyle="1" w:styleId="AsuntodelcomentarioCar">
    <w:name w:val="Asunto del comentario Car"/>
    <w:basedOn w:val="TextocomentarioCar"/>
    <w:uiPriority w:val="99"/>
    <w:rsid w:val="0075650B"/>
    <w:rPr>
      <w:rFonts w:ascii="Calibri" w:eastAsia="Calibri" w:hAnsi="Calibri" w:cs="Times New Roman"/>
      <w:b/>
      <w:bCs/>
      <w:sz w:val="20"/>
      <w:szCs w:val="20"/>
      <w:lang w:val="es-ES"/>
    </w:rPr>
  </w:style>
  <w:style w:type="character" w:customStyle="1" w:styleId="TextoindependienteCar">
    <w:name w:val="Texto independiente Car"/>
    <w:basedOn w:val="Fuentedeprrafopredeter1"/>
    <w:uiPriority w:val="99"/>
    <w:rsid w:val="0075650B"/>
    <w:rPr>
      <w:rFonts w:ascii="Arial" w:hAnsi="Arial" w:cs="Arial"/>
      <w:sz w:val="24"/>
      <w:szCs w:val="24"/>
      <w:lang w:eastAsia="es-CO"/>
    </w:rPr>
  </w:style>
  <w:style w:type="character" w:styleId="Refdenotaalpie">
    <w:name w:val="footnote reference"/>
    <w:aliases w:val="Ref,de nota al pie,normal,referencia nota al pie"/>
    <w:uiPriority w:val="99"/>
    <w:rsid w:val="0075650B"/>
    <w:rPr>
      <w:vertAlign w:val="superscript"/>
    </w:rPr>
  </w:style>
  <w:style w:type="character" w:customStyle="1" w:styleId="Textoindependiente2Car">
    <w:name w:val="Texto independiente 2 Car"/>
    <w:basedOn w:val="Fuentedeprrafopredeter1"/>
    <w:link w:val="Textoindependiente2"/>
    <w:uiPriority w:val="99"/>
    <w:rsid w:val="0075650B"/>
    <w:rPr>
      <w:rFonts w:cs="font296"/>
      <w:lang w:eastAsia="es-CO"/>
    </w:rPr>
  </w:style>
  <w:style w:type="character" w:customStyle="1" w:styleId="TtuloCar">
    <w:name w:val="Título Car"/>
    <w:basedOn w:val="Fuentedeprrafopredeter1"/>
    <w:uiPriority w:val="10"/>
    <w:rsid w:val="0075650B"/>
    <w:rPr>
      <w:rFonts w:ascii="Calibri" w:eastAsia="Times New Roman" w:hAnsi="Calibri" w:cs="Times New Roman"/>
      <w:b/>
      <w:caps/>
      <w:spacing w:val="5"/>
      <w:kern w:val="1"/>
      <w:sz w:val="28"/>
      <w:szCs w:val="52"/>
      <w:lang w:val="es-ES" w:eastAsia="es-ES"/>
    </w:rPr>
  </w:style>
  <w:style w:type="character" w:customStyle="1" w:styleId="st">
    <w:name w:val="st"/>
    <w:rsid w:val="0075650B"/>
  </w:style>
  <w:style w:type="character" w:customStyle="1" w:styleId="TextonotaalfinalCar">
    <w:name w:val="Texto nota al final Car"/>
    <w:basedOn w:val="Fuentedeprrafopredeter1"/>
    <w:link w:val="Textonotaalfinal"/>
    <w:uiPriority w:val="99"/>
    <w:rsid w:val="0075650B"/>
    <w:rPr>
      <w:rFonts w:ascii="Arial" w:eastAsia="Arial Unicode MS" w:hAnsi="Arial" w:cs="Times New Roman"/>
      <w:sz w:val="20"/>
      <w:szCs w:val="20"/>
      <w:lang w:eastAsia="es-CO"/>
    </w:rPr>
  </w:style>
  <w:style w:type="character" w:customStyle="1" w:styleId="Refdenotaalfinal1">
    <w:name w:val="Ref. de nota al final1"/>
    <w:rsid w:val="0075650B"/>
    <w:rPr>
      <w:vertAlign w:val="superscript"/>
    </w:rPr>
  </w:style>
  <w:style w:type="character" w:customStyle="1" w:styleId="post-content1">
    <w:name w:val="post-content1"/>
    <w:rsid w:val="0075650B"/>
    <w:rPr>
      <w:vanish w:val="0"/>
      <w:sz w:val="20"/>
      <w:szCs w:val="20"/>
    </w:rPr>
  </w:style>
  <w:style w:type="character" w:customStyle="1" w:styleId="Textodelmarcadordeposicin1">
    <w:name w:val="Texto del marcador de posición1"/>
    <w:rsid w:val="0075650B"/>
    <w:rPr>
      <w:color w:val="808080"/>
    </w:rPr>
  </w:style>
  <w:style w:type="character" w:customStyle="1" w:styleId="SubttuloCar">
    <w:name w:val="Subtítulo Car"/>
    <w:aliases w:val="Subtítulo DEF Car"/>
    <w:basedOn w:val="Fuentedeprrafopredeter1"/>
    <w:uiPriority w:val="11"/>
    <w:rsid w:val="0075650B"/>
    <w:rPr>
      <w:rFonts w:ascii="Cambria" w:eastAsia="Times New Roman" w:hAnsi="Cambria" w:cs="Times New Roman"/>
      <w:sz w:val="24"/>
      <w:szCs w:val="24"/>
      <w:lang w:eastAsia="es-CO"/>
    </w:rPr>
  </w:style>
  <w:style w:type="character" w:customStyle="1" w:styleId="Sangra2detindependienteCar">
    <w:name w:val="Sangría 2 de t. independiente Car"/>
    <w:basedOn w:val="Fuentedeprrafopredeter1"/>
    <w:link w:val="Sangra2detindependiente"/>
    <w:uiPriority w:val="99"/>
    <w:rsid w:val="0075650B"/>
    <w:rPr>
      <w:rFonts w:ascii="Tahoma" w:eastAsia="Times New Roman" w:hAnsi="Tahoma" w:cs="Times New Roman"/>
      <w:bCs/>
      <w:sz w:val="24"/>
      <w:szCs w:val="18"/>
      <w:lang w:val="es-ES" w:eastAsia="es-ES"/>
    </w:rPr>
  </w:style>
  <w:style w:type="character" w:customStyle="1" w:styleId="estilo301">
    <w:name w:val="estilo301"/>
    <w:basedOn w:val="Fuentedeprrafopredeter1"/>
    <w:rsid w:val="0075650B"/>
    <w:rPr>
      <w:rFonts w:ascii="Arial" w:hAnsi="Arial" w:cs="Arial"/>
    </w:rPr>
  </w:style>
  <w:style w:type="character" w:customStyle="1" w:styleId="Smbolodenotaalpie">
    <w:name w:val="Símbolo de nota al pie"/>
    <w:basedOn w:val="Fuentedeprrafopredeter1"/>
    <w:rsid w:val="0075650B"/>
    <w:rPr>
      <w:vertAlign w:val="superscript"/>
    </w:rPr>
  </w:style>
  <w:style w:type="character" w:customStyle="1" w:styleId="Cuerpodeltexto8">
    <w:name w:val="Cuerpo del texto + 8"/>
    <w:rsid w:val="0075650B"/>
    <w:rPr>
      <w:rFonts w:ascii="Times New Roman" w:hAnsi="Times New Roman"/>
      <w:b w:val="0"/>
      <w:i w:val="0"/>
      <w:caps w:val="0"/>
      <w:smallCaps w:val="0"/>
      <w:strike w:val="0"/>
      <w:dstrike w:val="0"/>
      <w:color w:val="000000"/>
      <w:spacing w:val="0"/>
      <w:sz w:val="17"/>
      <w:u w:val="none"/>
      <w:effect w:val="none"/>
      <w:lang w:val="es-ES"/>
    </w:rPr>
  </w:style>
  <w:style w:type="character" w:customStyle="1" w:styleId="nfasissutil1">
    <w:name w:val="Énfasis sutil1"/>
    <w:basedOn w:val="Fuentedeprrafopredeter1"/>
    <w:rsid w:val="0075650B"/>
    <w:rPr>
      <w:i/>
      <w:iCs/>
      <w:color w:val="808080"/>
    </w:rPr>
  </w:style>
  <w:style w:type="character" w:customStyle="1" w:styleId="im">
    <w:name w:val="im"/>
    <w:basedOn w:val="Fuentedeprrafopredeter1"/>
    <w:rsid w:val="0075650B"/>
  </w:style>
  <w:style w:type="character" w:customStyle="1" w:styleId="TextosinformatoCar">
    <w:name w:val="Texto sin formato Car"/>
    <w:basedOn w:val="Fuentedeprrafopredeter1"/>
    <w:rsid w:val="0075650B"/>
    <w:rPr>
      <w:rFonts w:ascii="Courier New" w:eastAsia="Times New Roman" w:hAnsi="Courier New" w:cs="Courier New"/>
      <w:sz w:val="20"/>
      <w:szCs w:val="20"/>
      <w:lang w:eastAsia="es-ES"/>
    </w:rPr>
  </w:style>
  <w:style w:type="character" w:customStyle="1" w:styleId="rds-postdateicon">
    <w:name w:val="rds-postdateicon"/>
    <w:basedOn w:val="Fuentedeprrafopredeter1"/>
    <w:rsid w:val="0075650B"/>
  </w:style>
  <w:style w:type="character" w:customStyle="1" w:styleId="rds-postauthoricon">
    <w:name w:val="rds-postauthoricon"/>
    <w:basedOn w:val="Fuentedeprrafopredeter1"/>
    <w:rsid w:val="0075650B"/>
  </w:style>
  <w:style w:type="character" w:customStyle="1" w:styleId="apple-style-span">
    <w:name w:val="apple-style-span"/>
    <w:rsid w:val="0075650B"/>
  </w:style>
  <w:style w:type="character" w:customStyle="1" w:styleId="estilo2">
    <w:name w:val="estilo2"/>
    <w:basedOn w:val="Fuentedeprrafopredeter1"/>
    <w:rsid w:val="0075650B"/>
  </w:style>
  <w:style w:type="character" w:customStyle="1" w:styleId="estilo7">
    <w:name w:val="estilo7"/>
    <w:basedOn w:val="Fuentedeprrafopredeter1"/>
    <w:rsid w:val="0075650B"/>
  </w:style>
  <w:style w:type="character" w:customStyle="1" w:styleId="InternetLink">
    <w:name w:val="Internet Link"/>
    <w:basedOn w:val="Fuentedeprrafopredeter1"/>
    <w:rsid w:val="0075650B"/>
    <w:rPr>
      <w:color w:val="0000FF"/>
      <w:u w:val="single"/>
    </w:rPr>
  </w:style>
  <w:style w:type="character" w:customStyle="1" w:styleId="HTMLconformatoprevioCar">
    <w:name w:val="HTML con formato previo Car"/>
    <w:basedOn w:val="Fuentedeprrafopredeter1"/>
    <w:link w:val="HTMLconformatoprevio"/>
    <w:uiPriority w:val="99"/>
    <w:rsid w:val="0075650B"/>
    <w:rPr>
      <w:rFonts w:ascii="Courier New" w:eastAsia="Times New Roman" w:hAnsi="Courier New" w:cs="Courier New"/>
      <w:sz w:val="20"/>
      <w:szCs w:val="20"/>
      <w:lang w:eastAsia="es-CO"/>
    </w:rPr>
  </w:style>
  <w:style w:type="character" w:customStyle="1" w:styleId="Cuerpodeltexto">
    <w:name w:val="Cuerpo del texto_"/>
    <w:rsid w:val="0075650B"/>
    <w:rPr>
      <w:rFonts w:ascii="Times New Roman" w:eastAsia="Times New Roman" w:hAnsi="Times New Roman" w:cs="Times New Roman"/>
      <w:sz w:val="27"/>
      <w:szCs w:val="27"/>
      <w:shd w:val="clear" w:color="auto" w:fill="FFFFFF"/>
    </w:rPr>
  </w:style>
  <w:style w:type="character" w:customStyle="1" w:styleId="contenido1">
    <w:name w:val="contenido1"/>
    <w:basedOn w:val="Fuentedeprrafopredeter1"/>
    <w:rsid w:val="0075650B"/>
    <w:rPr>
      <w:rFonts w:ascii="Arial" w:hAnsi="Arial" w:cs="Arial"/>
      <w:i w:val="0"/>
      <w:iCs w:val="0"/>
      <w:color w:val="000000"/>
      <w:sz w:val="21"/>
      <w:szCs w:val="21"/>
    </w:rPr>
  </w:style>
  <w:style w:type="character" w:customStyle="1" w:styleId="ListLabel1">
    <w:name w:val="ListLabel 1"/>
    <w:rsid w:val="0075650B"/>
    <w:rPr>
      <w:rFonts w:eastAsia="Calibri" w:cs="Times New Roman"/>
    </w:rPr>
  </w:style>
  <w:style w:type="character" w:customStyle="1" w:styleId="ListLabel2">
    <w:name w:val="ListLabel 2"/>
    <w:rsid w:val="0075650B"/>
    <w:rPr>
      <w:rFonts w:cs="Courier New"/>
    </w:rPr>
  </w:style>
  <w:style w:type="character" w:customStyle="1" w:styleId="ListLabel3">
    <w:name w:val="ListLabel 3"/>
    <w:rsid w:val="0075650B"/>
    <w:rPr>
      <w:color w:val="000000"/>
    </w:rPr>
  </w:style>
  <w:style w:type="character" w:customStyle="1" w:styleId="ListLabel4">
    <w:name w:val="ListLabel 4"/>
    <w:rsid w:val="0075650B"/>
    <w:rPr>
      <w:rFonts w:cs="Times New Roman"/>
    </w:rPr>
  </w:style>
  <w:style w:type="character" w:customStyle="1" w:styleId="ListLabel5">
    <w:name w:val="ListLabel 5"/>
    <w:rsid w:val="0075650B"/>
    <w:rPr>
      <w:sz w:val="18"/>
    </w:rPr>
  </w:style>
  <w:style w:type="character" w:customStyle="1" w:styleId="ListLabel6">
    <w:name w:val="ListLabel 6"/>
    <w:rsid w:val="0075650B"/>
    <w:rPr>
      <w:rFonts w:cs="Calibri"/>
    </w:rPr>
  </w:style>
  <w:style w:type="character" w:customStyle="1" w:styleId="ListLabel7">
    <w:name w:val="ListLabel 7"/>
    <w:rsid w:val="0075650B"/>
    <w:rPr>
      <w:color w:val="00000A"/>
    </w:rPr>
  </w:style>
  <w:style w:type="character" w:customStyle="1" w:styleId="ListLabel8">
    <w:name w:val="ListLabel 8"/>
    <w:rsid w:val="0075650B"/>
    <w:rPr>
      <w:b w:val="0"/>
      <w:bCs w:val="0"/>
      <w:i w:val="0"/>
      <w:caps w:val="0"/>
      <w:smallCaps w:val="0"/>
      <w:strike w:val="0"/>
      <w:dstrike w:val="0"/>
      <w:vanish w:val="0"/>
      <w:color w:val="000000"/>
      <w:spacing w:val="0"/>
      <w:kern w:val="0"/>
      <w:position w:val="0"/>
      <w:sz w:val="22"/>
      <w:u w:val="none"/>
      <w:effect w:val="none"/>
      <w:vertAlign w:val="baseline"/>
      <w:em w:val="none"/>
    </w:rPr>
  </w:style>
  <w:style w:type="character" w:customStyle="1" w:styleId="ListLabel9">
    <w:name w:val="ListLabel 9"/>
    <w:rsid w:val="0075650B"/>
    <w:rPr>
      <w:b/>
      <w:i w:val="0"/>
      <w:caps/>
      <w:strike w:val="0"/>
      <w:dstrike w:val="0"/>
      <w:vanish w:val="0"/>
      <w:position w:val="0"/>
      <w:sz w:val="24"/>
      <w:vertAlign w:val="baseline"/>
    </w:rPr>
  </w:style>
  <w:style w:type="character" w:customStyle="1" w:styleId="ListLabel10">
    <w:name w:val="ListLabel 10"/>
    <w:rsid w:val="0075650B"/>
    <w:rPr>
      <w:color w:val="000000"/>
      <w:sz w:val="40"/>
    </w:rPr>
  </w:style>
  <w:style w:type="character" w:customStyle="1" w:styleId="ListLabel11">
    <w:name w:val="ListLabel 11"/>
    <w:rsid w:val="0075650B"/>
    <w:rPr>
      <w:b w:val="0"/>
      <w:i/>
      <w:color w:val="00000A"/>
      <w:sz w:val="36"/>
    </w:rPr>
  </w:style>
  <w:style w:type="character" w:customStyle="1" w:styleId="ListLabel12">
    <w:name w:val="ListLabel 12"/>
    <w:rsid w:val="0075650B"/>
    <w:rPr>
      <w:b/>
    </w:rPr>
  </w:style>
  <w:style w:type="character" w:customStyle="1" w:styleId="ListLabel13">
    <w:name w:val="ListLabel 13"/>
    <w:rsid w:val="0075650B"/>
    <w:rPr>
      <w:rFonts w:eastAsia="Calibri" w:cs="Arial"/>
    </w:rPr>
  </w:style>
  <w:style w:type="character" w:customStyle="1" w:styleId="Enlacedelndice">
    <w:name w:val="Enlace del índice"/>
    <w:rsid w:val="0075650B"/>
  </w:style>
  <w:style w:type="character" w:styleId="Refdenotaalfinal">
    <w:name w:val="endnote reference"/>
    <w:uiPriority w:val="99"/>
    <w:rsid w:val="0075650B"/>
    <w:rPr>
      <w:vertAlign w:val="superscript"/>
    </w:rPr>
  </w:style>
  <w:style w:type="character" w:customStyle="1" w:styleId="Caracteresdenotafinal">
    <w:name w:val="Caracteres de nota final"/>
    <w:rsid w:val="0075650B"/>
  </w:style>
  <w:style w:type="paragraph" w:customStyle="1" w:styleId="Encabezado1">
    <w:name w:val="Encabezado1"/>
    <w:basedOn w:val="Normal"/>
    <w:next w:val="Textoindependiente"/>
    <w:rsid w:val="0075650B"/>
    <w:pPr>
      <w:keepNext/>
      <w:spacing w:before="240" w:after="120"/>
    </w:pPr>
    <w:rPr>
      <w:rFonts w:ascii="Liberation Sans" w:hAnsi="Liberation Sans" w:cs="FreeSans"/>
      <w:sz w:val="28"/>
      <w:szCs w:val="28"/>
    </w:rPr>
  </w:style>
  <w:style w:type="paragraph" w:styleId="Textoindependiente">
    <w:name w:val="Body Text"/>
    <w:basedOn w:val="Normal"/>
    <w:uiPriority w:val="99"/>
    <w:rsid w:val="0075650B"/>
    <w:pPr>
      <w:widowControl w:val="0"/>
      <w:spacing w:after="120" w:line="252" w:lineRule="auto"/>
      <w:ind w:left="100"/>
    </w:pPr>
    <w:rPr>
      <w:rFonts w:eastAsia="SimSun"/>
      <w:color w:val="00000A"/>
      <w:sz w:val="24"/>
      <w:szCs w:val="24"/>
      <w:lang w:eastAsia="es-CO"/>
    </w:rPr>
  </w:style>
  <w:style w:type="paragraph" w:styleId="Lista">
    <w:name w:val="List"/>
    <w:basedOn w:val="Normal"/>
    <w:rsid w:val="0075650B"/>
    <w:pPr>
      <w:spacing w:after="200" w:line="276" w:lineRule="auto"/>
      <w:ind w:left="283" w:hanging="283"/>
      <w:contextualSpacing/>
    </w:pPr>
    <w:rPr>
      <w:rFonts w:cs="font296"/>
      <w:lang w:eastAsia="es-CO"/>
    </w:rPr>
  </w:style>
  <w:style w:type="paragraph" w:styleId="Descripcin">
    <w:name w:val="caption"/>
    <w:basedOn w:val="Normal"/>
    <w:link w:val="DescripcinCar"/>
    <w:uiPriority w:val="35"/>
    <w:qFormat/>
    <w:rsid w:val="0075650B"/>
    <w:pPr>
      <w:widowControl w:val="0"/>
      <w:suppressLineNumbers/>
      <w:spacing w:before="120" w:after="120"/>
    </w:pPr>
    <w:rPr>
      <w:rFonts w:ascii="Liberation Serif" w:eastAsia="Droid Sans" w:hAnsi="Liberation Serif" w:cs="Lohit Hindi"/>
      <w:i/>
      <w:iCs/>
      <w:sz w:val="24"/>
      <w:szCs w:val="24"/>
      <w:lang w:eastAsia="zh-CN" w:bidi="hi-IN"/>
    </w:rPr>
  </w:style>
  <w:style w:type="paragraph" w:customStyle="1" w:styleId="ndice">
    <w:name w:val="Índice"/>
    <w:basedOn w:val="Normal"/>
    <w:rsid w:val="0075650B"/>
    <w:pPr>
      <w:widowControl w:val="0"/>
      <w:suppressLineNumbers/>
    </w:pPr>
    <w:rPr>
      <w:rFonts w:ascii="Liberation Serif" w:eastAsia="Droid Sans" w:hAnsi="Liberation Serif" w:cs="Lohit Hindi"/>
      <w:sz w:val="24"/>
      <w:szCs w:val="24"/>
      <w:lang w:eastAsia="zh-CN" w:bidi="hi-IN"/>
    </w:rPr>
  </w:style>
  <w:style w:type="paragraph" w:styleId="Encabezado">
    <w:name w:val="header"/>
    <w:basedOn w:val="Normal"/>
    <w:uiPriority w:val="99"/>
    <w:rsid w:val="0075650B"/>
    <w:pPr>
      <w:tabs>
        <w:tab w:val="center" w:pos="4419"/>
        <w:tab w:val="right" w:pos="8838"/>
      </w:tabs>
    </w:pPr>
  </w:style>
  <w:style w:type="paragraph" w:styleId="Piedepgina">
    <w:name w:val="footer"/>
    <w:basedOn w:val="Normal"/>
    <w:uiPriority w:val="99"/>
    <w:rsid w:val="0075650B"/>
    <w:pPr>
      <w:tabs>
        <w:tab w:val="center" w:pos="4419"/>
        <w:tab w:val="right" w:pos="8838"/>
      </w:tabs>
    </w:pPr>
  </w:style>
  <w:style w:type="paragraph" w:customStyle="1" w:styleId="Textodeglobo1">
    <w:name w:val="Texto de globo1"/>
    <w:basedOn w:val="Normal"/>
    <w:rsid w:val="0075650B"/>
    <w:rPr>
      <w:rFonts w:ascii="Tahoma" w:hAnsi="Tahoma" w:cs="Tahoma"/>
      <w:sz w:val="16"/>
      <w:szCs w:val="16"/>
    </w:rPr>
  </w:style>
  <w:style w:type="paragraph" w:customStyle="1" w:styleId="Sinespaciado1">
    <w:name w:val="Sin espaciado1"/>
    <w:rsid w:val="0075650B"/>
    <w:pPr>
      <w:suppressAutoHyphens/>
    </w:pPr>
    <w:rPr>
      <w:rFonts w:eastAsia="Droid Sans Fallback"/>
      <w:kern w:val="1"/>
      <w:lang w:eastAsia="en-US"/>
    </w:rPr>
  </w:style>
  <w:style w:type="paragraph" w:customStyle="1" w:styleId="Prrafodelista1">
    <w:name w:val="Párrafo de lista1"/>
    <w:basedOn w:val="Normal"/>
    <w:rsid w:val="0075650B"/>
    <w:pPr>
      <w:spacing w:after="200" w:line="276" w:lineRule="auto"/>
      <w:ind w:left="720"/>
      <w:contextualSpacing/>
    </w:pPr>
    <w:rPr>
      <w:rFonts w:eastAsia="Calibri" w:cs="Times New Roman"/>
      <w:lang w:val="es-ES"/>
    </w:rPr>
  </w:style>
  <w:style w:type="paragraph" w:customStyle="1" w:styleId="Textonotapie1">
    <w:name w:val="Texto nota pie1"/>
    <w:basedOn w:val="Normal"/>
    <w:rsid w:val="0075650B"/>
    <w:rPr>
      <w:rFonts w:eastAsia="Calibri" w:cs="Times New Roman"/>
      <w:sz w:val="20"/>
      <w:szCs w:val="20"/>
      <w:lang w:val="es-ES"/>
    </w:rPr>
  </w:style>
  <w:style w:type="paragraph" w:customStyle="1" w:styleId="Epgrafe1">
    <w:name w:val="Epígrafe1"/>
    <w:basedOn w:val="Normal"/>
    <w:next w:val="Normal"/>
    <w:rsid w:val="0075650B"/>
    <w:pPr>
      <w:spacing w:after="200"/>
    </w:pPr>
    <w:rPr>
      <w:rFonts w:eastAsia="Calibri" w:cs="Times New Roman"/>
      <w:i/>
      <w:iCs/>
      <w:color w:val="1F497D"/>
      <w:sz w:val="18"/>
      <w:szCs w:val="18"/>
    </w:rPr>
  </w:style>
  <w:style w:type="paragraph" w:styleId="Encabezadodelista">
    <w:name w:val="toa heading"/>
    <w:basedOn w:val="Ttulo1"/>
    <w:next w:val="Normal"/>
    <w:rsid w:val="0075650B"/>
    <w:pPr>
      <w:spacing w:line="276" w:lineRule="auto"/>
      <w:ind w:left="0"/>
    </w:pPr>
    <w:rPr>
      <w:lang w:eastAsia="es-CO"/>
    </w:rPr>
  </w:style>
  <w:style w:type="paragraph" w:styleId="TDC2">
    <w:name w:val="toc 2"/>
    <w:basedOn w:val="Normal"/>
    <w:next w:val="Normal"/>
    <w:autoRedefine/>
    <w:uiPriority w:val="39"/>
    <w:rsid w:val="0075650B"/>
    <w:pPr>
      <w:tabs>
        <w:tab w:val="right" w:leader="dot" w:pos="8828"/>
      </w:tabs>
      <w:spacing w:after="100"/>
      <w:ind w:left="0"/>
    </w:pPr>
  </w:style>
  <w:style w:type="paragraph" w:customStyle="1" w:styleId="Default">
    <w:name w:val="Default"/>
    <w:rsid w:val="0075650B"/>
    <w:pPr>
      <w:suppressAutoHyphens/>
    </w:pPr>
    <w:rPr>
      <w:color w:val="000000"/>
      <w:kern w:val="1"/>
      <w:sz w:val="24"/>
      <w:szCs w:val="24"/>
      <w:lang w:eastAsia="en-US"/>
    </w:rPr>
  </w:style>
  <w:style w:type="paragraph" w:customStyle="1" w:styleId="contenido">
    <w:name w:val="contenido"/>
    <w:basedOn w:val="Normal"/>
    <w:rsid w:val="0075650B"/>
    <w:pPr>
      <w:spacing w:after="280"/>
    </w:pPr>
    <w:rPr>
      <w:rFonts w:ascii="Times New Roman" w:eastAsia="Times New Roman" w:hAnsi="Times New Roman" w:cs="Times New Roman"/>
      <w:sz w:val="24"/>
      <w:szCs w:val="24"/>
      <w:lang w:eastAsia="es-CO"/>
    </w:rPr>
  </w:style>
  <w:style w:type="paragraph" w:styleId="NormalWeb">
    <w:name w:val="Normal (Web)"/>
    <w:basedOn w:val="Normal"/>
    <w:uiPriority w:val="99"/>
    <w:rsid w:val="0075650B"/>
    <w:pPr>
      <w:spacing w:after="280"/>
    </w:pPr>
    <w:rPr>
      <w:rFonts w:ascii="Times New Roman" w:eastAsia="Times New Roman" w:hAnsi="Times New Roman" w:cs="Times New Roman"/>
      <w:sz w:val="24"/>
      <w:szCs w:val="24"/>
      <w:lang w:eastAsia="es-CO"/>
    </w:rPr>
  </w:style>
  <w:style w:type="paragraph" w:customStyle="1" w:styleId="estilo3">
    <w:name w:val="estilo3"/>
    <w:basedOn w:val="Normal"/>
    <w:rsid w:val="0075650B"/>
    <w:pPr>
      <w:spacing w:after="280"/>
    </w:pPr>
    <w:rPr>
      <w:rFonts w:ascii="Times New Roman" w:eastAsia="Times New Roman" w:hAnsi="Times New Roman" w:cs="Times New Roman"/>
      <w:sz w:val="24"/>
      <w:szCs w:val="24"/>
      <w:lang w:eastAsia="es-CO"/>
    </w:rPr>
  </w:style>
  <w:style w:type="paragraph" w:customStyle="1" w:styleId="Pa13">
    <w:name w:val="Pa13"/>
    <w:basedOn w:val="Default"/>
    <w:next w:val="Default"/>
    <w:rsid w:val="0075650B"/>
    <w:pPr>
      <w:spacing w:line="241" w:lineRule="atLeast"/>
    </w:pPr>
    <w:rPr>
      <w:rFonts w:ascii="Segoe UI" w:hAnsi="Segoe UI" w:cs="Segoe UI"/>
      <w:color w:val="00000A"/>
    </w:rPr>
  </w:style>
  <w:style w:type="paragraph" w:customStyle="1" w:styleId="Listavistosa-nfasis11">
    <w:name w:val="Lista vistosa - Énfasis 11"/>
    <w:basedOn w:val="Normal"/>
    <w:rsid w:val="0075650B"/>
    <w:pPr>
      <w:spacing w:after="200" w:line="276" w:lineRule="auto"/>
      <w:ind w:left="720"/>
      <w:contextualSpacing/>
    </w:pPr>
    <w:rPr>
      <w:rFonts w:eastAsia="Calibri" w:cs="Times New Roman"/>
    </w:rPr>
  </w:style>
  <w:style w:type="paragraph" w:customStyle="1" w:styleId="Epgrafe10">
    <w:name w:val="Epígrafe1"/>
    <w:basedOn w:val="Normal"/>
    <w:next w:val="Normal"/>
    <w:rsid w:val="0075650B"/>
    <w:pPr>
      <w:spacing w:after="200"/>
    </w:pPr>
    <w:rPr>
      <w:rFonts w:eastAsia="Calibri" w:cs="Times New Roman"/>
      <w:i/>
      <w:iCs/>
      <w:color w:val="1F497D"/>
      <w:sz w:val="18"/>
      <w:szCs w:val="18"/>
    </w:rPr>
  </w:style>
  <w:style w:type="paragraph" w:customStyle="1" w:styleId="Textocomentario1">
    <w:name w:val="Texto comentario1"/>
    <w:basedOn w:val="Normal"/>
    <w:rsid w:val="0075650B"/>
    <w:pPr>
      <w:spacing w:after="200"/>
    </w:pPr>
    <w:rPr>
      <w:rFonts w:eastAsia="Calibri" w:cs="Times New Roman"/>
      <w:sz w:val="20"/>
      <w:szCs w:val="20"/>
      <w:lang w:val="es-ES"/>
    </w:rPr>
  </w:style>
  <w:style w:type="paragraph" w:customStyle="1" w:styleId="Prrafodelista10">
    <w:name w:val="Párrafo de lista1"/>
    <w:basedOn w:val="Normal"/>
    <w:rsid w:val="0075650B"/>
    <w:pPr>
      <w:spacing w:after="200" w:line="276" w:lineRule="auto"/>
      <w:ind w:left="720"/>
    </w:pPr>
    <w:rPr>
      <w:rFonts w:eastAsia="Arial Unicode MS"/>
      <w:lang w:eastAsia="ar-SA"/>
    </w:rPr>
  </w:style>
  <w:style w:type="paragraph" w:customStyle="1" w:styleId="Asuntodelcomentario1">
    <w:name w:val="Asunto del comentario1"/>
    <w:basedOn w:val="Textocomentario1"/>
    <w:rsid w:val="0075650B"/>
    <w:rPr>
      <w:b/>
      <w:bCs/>
    </w:rPr>
  </w:style>
  <w:style w:type="paragraph" w:customStyle="1" w:styleId="Revisin1">
    <w:name w:val="Revisión1"/>
    <w:rsid w:val="0075650B"/>
    <w:pPr>
      <w:suppressAutoHyphens/>
    </w:pPr>
    <w:rPr>
      <w:kern w:val="1"/>
      <w:lang w:val="es-ES" w:eastAsia="en-US"/>
    </w:rPr>
  </w:style>
  <w:style w:type="paragraph" w:styleId="TDC3">
    <w:name w:val="toc 3"/>
    <w:basedOn w:val="Normal"/>
    <w:next w:val="Normal"/>
    <w:autoRedefine/>
    <w:uiPriority w:val="39"/>
    <w:rsid w:val="0075650B"/>
    <w:pPr>
      <w:spacing w:after="100" w:line="276" w:lineRule="auto"/>
      <w:ind w:left="440"/>
    </w:pPr>
    <w:rPr>
      <w:rFonts w:eastAsia="Calibri" w:cs="Times New Roman"/>
      <w:lang w:val="es-ES"/>
    </w:rPr>
  </w:style>
  <w:style w:type="paragraph" w:styleId="TDC1">
    <w:name w:val="toc 1"/>
    <w:basedOn w:val="Normal"/>
    <w:next w:val="Normal"/>
    <w:autoRedefine/>
    <w:uiPriority w:val="39"/>
    <w:rsid w:val="00071D5E"/>
    <w:pPr>
      <w:tabs>
        <w:tab w:val="right" w:leader="dot" w:pos="8828"/>
      </w:tabs>
      <w:spacing w:after="100" w:line="276" w:lineRule="auto"/>
      <w:ind w:left="0"/>
    </w:pPr>
    <w:rPr>
      <w:rFonts w:eastAsia="Calibri" w:cs="Times New Roman"/>
      <w:lang w:val="es-ES"/>
    </w:rPr>
  </w:style>
  <w:style w:type="paragraph" w:styleId="TDC4">
    <w:name w:val="toc 4"/>
    <w:basedOn w:val="Normal"/>
    <w:next w:val="Normal"/>
    <w:autoRedefine/>
    <w:uiPriority w:val="39"/>
    <w:rsid w:val="0075650B"/>
    <w:pPr>
      <w:spacing w:after="100" w:line="259" w:lineRule="auto"/>
      <w:ind w:left="660"/>
    </w:pPr>
    <w:rPr>
      <w:rFonts w:cs="font296"/>
      <w:lang w:eastAsia="es-CO"/>
    </w:rPr>
  </w:style>
  <w:style w:type="paragraph" w:styleId="TDC5">
    <w:name w:val="toc 5"/>
    <w:basedOn w:val="Normal"/>
    <w:next w:val="Normal"/>
    <w:autoRedefine/>
    <w:uiPriority w:val="39"/>
    <w:rsid w:val="00071D5E"/>
    <w:pPr>
      <w:tabs>
        <w:tab w:val="right" w:leader="dot" w:pos="8828"/>
      </w:tabs>
      <w:spacing w:after="100" w:line="259" w:lineRule="auto"/>
      <w:ind w:left="0"/>
    </w:pPr>
    <w:rPr>
      <w:rFonts w:cs="font296"/>
      <w:lang w:eastAsia="es-CO"/>
    </w:rPr>
  </w:style>
  <w:style w:type="paragraph" w:styleId="TDC6">
    <w:name w:val="toc 6"/>
    <w:basedOn w:val="Normal"/>
    <w:next w:val="Normal"/>
    <w:autoRedefine/>
    <w:uiPriority w:val="39"/>
    <w:rsid w:val="0075650B"/>
    <w:pPr>
      <w:spacing w:after="100" w:line="259" w:lineRule="auto"/>
      <w:ind w:left="1100"/>
    </w:pPr>
    <w:rPr>
      <w:rFonts w:cs="font296"/>
      <w:lang w:eastAsia="es-CO"/>
    </w:rPr>
  </w:style>
  <w:style w:type="paragraph" w:styleId="TDC7">
    <w:name w:val="toc 7"/>
    <w:basedOn w:val="Normal"/>
    <w:next w:val="Normal"/>
    <w:autoRedefine/>
    <w:uiPriority w:val="39"/>
    <w:rsid w:val="0075650B"/>
    <w:pPr>
      <w:spacing w:after="100" w:line="259" w:lineRule="auto"/>
      <w:ind w:left="1320"/>
    </w:pPr>
    <w:rPr>
      <w:rFonts w:cs="font296"/>
      <w:lang w:eastAsia="es-CO"/>
    </w:rPr>
  </w:style>
  <w:style w:type="paragraph" w:styleId="TDC8">
    <w:name w:val="toc 8"/>
    <w:basedOn w:val="Normal"/>
    <w:next w:val="Normal"/>
    <w:autoRedefine/>
    <w:uiPriority w:val="39"/>
    <w:rsid w:val="0075650B"/>
    <w:pPr>
      <w:spacing w:after="100" w:line="259" w:lineRule="auto"/>
      <w:ind w:left="1540"/>
    </w:pPr>
    <w:rPr>
      <w:rFonts w:cs="font296"/>
      <w:lang w:eastAsia="es-CO"/>
    </w:rPr>
  </w:style>
  <w:style w:type="paragraph" w:styleId="TDC9">
    <w:name w:val="toc 9"/>
    <w:basedOn w:val="Normal"/>
    <w:next w:val="Normal"/>
    <w:autoRedefine/>
    <w:uiPriority w:val="39"/>
    <w:rsid w:val="0075650B"/>
    <w:pPr>
      <w:spacing w:after="100" w:line="259" w:lineRule="auto"/>
      <w:ind w:left="1760"/>
    </w:pPr>
    <w:rPr>
      <w:rFonts w:cs="font296"/>
      <w:lang w:eastAsia="es-CO"/>
    </w:rPr>
  </w:style>
  <w:style w:type="paragraph" w:customStyle="1" w:styleId="Ttulo11">
    <w:name w:val="Título 11"/>
    <w:basedOn w:val="Normal"/>
    <w:rsid w:val="0075650B"/>
    <w:pPr>
      <w:widowControl w:val="0"/>
    </w:pPr>
    <w:rPr>
      <w:rFonts w:ascii="Arial Black" w:hAnsi="Arial Black" w:cs="Arial Black"/>
      <w:b/>
      <w:bCs/>
      <w:sz w:val="24"/>
      <w:szCs w:val="24"/>
      <w:lang w:eastAsia="es-CO"/>
    </w:rPr>
  </w:style>
  <w:style w:type="paragraph" w:customStyle="1" w:styleId="TableParagraph">
    <w:name w:val="Table Paragraph"/>
    <w:basedOn w:val="Normal"/>
    <w:uiPriority w:val="1"/>
    <w:qFormat/>
    <w:rsid w:val="0075650B"/>
    <w:pPr>
      <w:widowControl w:val="0"/>
    </w:pPr>
    <w:rPr>
      <w:rFonts w:ascii="Times New Roman" w:hAnsi="Times New Roman" w:cs="Times New Roman"/>
      <w:sz w:val="24"/>
      <w:szCs w:val="24"/>
      <w:lang w:eastAsia="es-CO"/>
    </w:rPr>
  </w:style>
  <w:style w:type="paragraph" w:customStyle="1" w:styleId="Ttulo21">
    <w:name w:val="Título 21"/>
    <w:basedOn w:val="Normal"/>
    <w:rsid w:val="0075650B"/>
    <w:pPr>
      <w:widowControl w:val="0"/>
    </w:pPr>
    <w:rPr>
      <w:rFonts w:ascii="Arial" w:hAnsi="Arial" w:cs="Arial"/>
      <w:b/>
      <w:bCs/>
      <w:i/>
      <w:iCs/>
      <w:sz w:val="24"/>
      <w:szCs w:val="24"/>
      <w:lang w:eastAsia="es-CO"/>
    </w:rPr>
  </w:style>
  <w:style w:type="paragraph" w:customStyle="1" w:styleId="Tabla">
    <w:name w:val="Tabla"/>
    <w:basedOn w:val="Normal"/>
    <w:qFormat/>
    <w:rsid w:val="0075650B"/>
    <w:pPr>
      <w:numPr>
        <w:numId w:val="8"/>
      </w:numPr>
    </w:pPr>
    <w:rPr>
      <w:rFonts w:eastAsia="Times New Roman" w:cs="Times New Roman"/>
      <w:b/>
      <w:sz w:val="20"/>
      <w:szCs w:val="24"/>
      <w:lang w:val="es-ES" w:eastAsia="es-ES"/>
    </w:rPr>
  </w:style>
  <w:style w:type="paragraph" w:customStyle="1" w:styleId="Textoindependiente21">
    <w:name w:val="Texto independiente 21"/>
    <w:basedOn w:val="Normal"/>
    <w:rsid w:val="0075650B"/>
    <w:pPr>
      <w:spacing w:after="120" w:line="480" w:lineRule="auto"/>
    </w:pPr>
    <w:rPr>
      <w:rFonts w:cs="font296"/>
      <w:lang w:eastAsia="es-CO"/>
    </w:rPr>
  </w:style>
  <w:style w:type="paragraph" w:customStyle="1" w:styleId="CAP1">
    <w:name w:val="CAP 1"/>
    <w:basedOn w:val="Normal"/>
    <w:rsid w:val="0075650B"/>
    <w:pPr>
      <w:numPr>
        <w:numId w:val="10"/>
      </w:numPr>
      <w:spacing w:after="240"/>
    </w:pPr>
    <w:rPr>
      <w:rFonts w:eastAsia="Times New Roman" w:cs="Times New Roman"/>
      <w:b/>
      <w:sz w:val="24"/>
      <w:szCs w:val="24"/>
      <w:lang w:val="es-ES" w:eastAsia="es-ES"/>
    </w:rPr>
  </w:style>
  <w:style w:type="paragraph" w:customStyle="1" w:styleId="CAP3">
    <w:name w:val="CAP 3"/>
    <w:basedOn w:val="Normal"/>
    <w:qFormat/>
    <w:rsid w:val="0075650B"/>
    <w:pPr>
      <w:numPr>
        <w:numId w:val="11"/>
      </w:numPr>
      <w:spacing w:after="240"/>
      <w:ind w:left="567" w:hanging="567"/>
    </w:pPr>
    <w:rPr>
      <w:rFonts w:eastAsia="Times New Roman" w:cs="Times New Roman"/>
      <w:b/>
      <w:caps/>
      <w:sz w:val="24"/>
      <w:szCs w:val="24"/>
      <w:lang w:val="es-ES" w:eastAsia="es-ES"/>
    </w:rPr>
  </w:style>
  <w:style w:type="paragraph" w:customStyle="1" w:styleId="FACTORES">
    <w:name w:val="FACTORES"/>
    <w:basedOn w:val="Normal"/>
    <w:rsid w:val="0075650B"/>
    <w:pPr>
      <w:spacing w:before="600" w:after="360"/>
    </w:pPr>
    <w:rPr>
      <w:rFonts w:eastAsia="Times New Roman" w:cs="Times New Roman"/>
      <w:b/>
      <w:caps/>
      <w:sz w:val="24"/>
      <w:szCs w:val="24"/>
      <w:lang w:val="es-ES" w:eastAsia="es-ES"/>
    </w:rPr>
  </w:style>
  <w:style w:type="paragraph" w:customStyle="1" w:styleId="Body1">
    <w:name w:val="Body 1"/>
    <w:rsid w:val="0075650B"/>
    <w:pPr>
      <w:suppressAutoHyphens/>
    </w:pPr>
    <w:rPr>
      <w:rFonts w:ascii="Helvetica" w:eastAsia="Arial Unicode MS" w:hAnsi="Helvetica"/>
      <w:color w:val="000000"/>
      <w:kern w:val="1"/>
      <w:sz w:val="24"/>
    </w:rPr>
  </w:style>
  <w:style w:type="paragraph" w:styleId="Textonotapie">
    <w:name w:val="footnote text"/>
    <w:aliases w:val="Car10,Car101 Car Car,Car101 Car, Car, Car10, Car101 Car Car, Car101 Car,ft,Car7,Footnote Text Char,Footnote Text Char Char Char, Car7,texto de nota al pie,Nota a pie/Bibliog,Texto nota pie Car1,Texto nota pie Car Car, Car1 Car Car, Car1"/>
    <w:basedOn w:val="Normal"/>
    <w:rsid w:val="0075650B"/>
    <w:pPr>
      <w:spacing w:after="160" w:line="252" w:lineRule="auto"/>
    </w:pPr>
    <w:rPr>
      <w:rFonts w:eastAsia="SimSun"/>
      <w:color w:val="00000A"/>
      <w:lang w:eastAsia="es-CO"/>
    </w:rPr>
  </w:style>
  <w:style w:type="paragraph" w:customStyle="1" w:styleId="Textoindependiente210">
    <w:name w:val="Texto independiente 21"/>
    <w:basedOn w:val="Normal"/>
    <w:rsid w:val="0075650B"/>
    <w:pPr>
      <w:spacing w:line="360" w:lineRule="auto"/>
      <w:jc w:val="both"/>
    </w:pPr>
    <w:rPr>
      <w:rFonts w:ascii="Arial" w:eastAsia="Times New Roman" w:hAnsi="Arial" w:cs="Times New Roman"/>
      <w:sz w:val="24"/>
      <w:szCs w:val="20"/>
      <w:lang w:eastAsia="ar-SA"/>
    </w:rPr>
  </w:style>
  <w:style w:type="paragraph" w:customStyle="1" w:styleId="owap">
    <w:name w:val="owap"/>
    <w:basedOn w:val="Normal"/>
    <w:rsid w:val="0075650B"/>
    <w:pPr>
      <w:spacing w:after="280"/>
    </w:pPr>
    <w:rPr>
      <w:rFonts w:ascii="Times New Roman" w:eastAsia="Times New Roman" w:hAnsi="Times New Roman" w:cs="Times New Roman"/>
      <w:sz w:val="24"/>
      <w:szCs w:val="24"/>
      <w:lang w:eastAsia="es-CO"/>
    </w:rPr>
  </w:style>
  <w:style w:type="paragraph" w:customStyle="1" w:styleId="Grfica">
    <w:name w:val="Gráfica"/>
    <w:basedOn w:val="Normal"/>
    <w:rsid w:val="0075650B"/>
    <w:pPr>
      <w:keepNext/>
      <w:numPr>
        <w:numId w:val="12"/>
      </w:numPr>
    </w:pPr>
    <w:rPr>
      <w:rFonts w:eastAsia="Times New Roman" w:cs="Arial"/>
      <w:b/>
      <w:sz w:val="20"/>
      <w:szCs w:val="20"/>
      <w:lang w:val="es-ES" w:eastAsia="es-ES"/>
    </w:rPr>
  </w:style>
  <w:style w:type="paragraph" w:customStyle="1" w:styleId="Textonotaalfinal1">
    <w:name w:val="Texto nota al final1"/>
    <w:basedOn w:val="Normal"/>
    <w:rsid w:val="0075650B"/>
    <w:pPr>
      <w:tabs>
        <w:tab w:val="left" w:pos="3544"/>
      </w:tabs>
      <w:spacing w:line="360" w:lineRule="auto"/>
      <w:jc w:val="both"/>
    </w:pPr>
    <w:rPr>
      <w:rFonts w:ascii="Arial" w:eastAsia="Arial Unicode MS" w:hAnsi="Arial" w:cs="Times New Roman"/>
      <w:sz w:val="20"/>
      <w:szCs w:val="20"/>
      <w:lang w:eastAsia="es-CO"/>
    </w:rPr>
  </w:style>
  <w:style w:type="paragraph" w:customStyle="1" w:styleId="Sinespaciado10">
    <w:name w:val="Sin espaciado1"/>
    <w:rsid w:val="0075650B"/>
    <w:pPr>
      <w:suppressAutoHyphens/>
      <w:spacing w:line="100" w:lineRule="atLeast"/>
      <w:jc w:val="both"/>
    </w:pPr>
    <w:rPr>
      <w:rFonts w:eastAsia="DejaVu Sans"/>
      <w:color w:val="00000A"/>
      <w:kern w:val="1"/>
    </w:rPr>
  </w:style>
  <w:style w:type="paragraph" w:customStyle="1" w:styleId="Figura">
    <w:name w:val="Figura"/>
    <w:basedOn w:val="Normal"/>
    <w:rsid w:val="0075650B"/>
    <w:rPr>
      <w:rFonts w:eastAsia="Times New Roman" w:cs="Arial"/>
      <w:b/>
      <w:sz w:val="20"/>
      <w:szCs w:val="20"/>
      <w:lang w:val="es-ES" w:eastAsia="es-ES"/>
    </w:rPr>
  </w:style>
  <w:style w:type="paragraph" w:customStyle="1" w:styleId="pa130">
    <w:name w:val="pa13"/>
    <w:basedOn w:val="Normal"/>
    <w:rsid w:val="0075650B"/>
    <w:pPr>
      <w:spacing w:after="280"/>
    </w:pPr>
    <w:rPr>
      <w:rFonts w:ascii="Times New Roman" w:eastAsia="Times New Roman" w:hAnsi="Times New Roman" w:cs="Times New Roman"/>
      <w:sz w:val="24"/>
      <w:szCs w:val="24"/>
      <w:lang w:eastAsia="es-CO"/>
    </w:rPr>
  </w:style>
  <w:style w:type="paragraph" w:styleId="Subttulo">
    <w:name w:val="Subtitle"/>
    <w:basedOn w:val="Normal"/>
    <w:next w:val="Normal"/>
    <w:pPr>
      <w:spacing w:after="60" w:line="276" w:lineRule="auto"/>
    </w:pPr>
    <w:rPr>
      <w:rFonts w:ascii="Cambria" w:eastAsia="Cambria" w:hAnsi="Cambria" w:cs="Cambria"/>
      <w:sz w:val="24"/>
      <w:szCs w:val="24"/>
    </w:rPr>
  </w:style>
  <w:style w:type="paragraph" w:customStyle="1" w:styleId="Sangra2detindependiente1">
    <w:name w:val="Sangría 2 de t. independiente1"/>
    <w:basedOn w:val="Normal"/>
    <w:rsid w:val="0075650B"/>
    <w:pPr>
      <w:ind w:left="360"/>
      <w:jc w:val="both"/>
    </w:pPr>
    <w:rPr>
      <w:rFonts w:ascii="Tahoma" w:eastAsia="Times New Roman" w:hAnsi="Tahoma" w:cs="Times New Roman"/>
      <w:bCs/>
      <w:sz w:val="24"/>
      <w:szCs w:val="18"/>
      <w:lang w:val="es-ES" w:eastAsia="es-ES"/>
    </w:rPr>
  </w:style>
  <w:style w:type="paragraph" w:customStyle="1" w:styleId="CM5">
    <w:name w:val="CM5"/>
    <w:basedOn w:val="Normal"/>
    <w:next w:val="Normal"/>
    <w:rsid w:val="0075650B"/>
    <w:pPr>
      <w:widowControl w:val="0"/>
    </w:pPr>
    <w:rPr>
      <w:rFonts w:ascii="Arial" w:eastAsia="Times New Roman" w:hAnsi="Arial" w:cs="Arial"/>
      <w:sz w:val="24"/>
      <w:szCs w:val="24"/>
      <w:lang w:val="es-ES" w:eastAsia="es-ES"/>
    </w:rPr>
  </w:style>
  <w:style w:type="paragraph" w:customStyle="1" w:styleId="Listaconvietas1">
    <w:name w:val="Lista con viñetas1"/>
    <w:basedOn w:val="Normal"/>
    <w:rsid w:val="0075650B"/>
    <w:pPr>
      <w:numPr>
        <w:numId w:val="13"/>
      </w:numPr>
      <w:spacing w:after="200" w:line="276" w:lineRule="auto"/>
      <w:contextualSpacing/>
    </w:pPr>
    <w:rPr>
      <w:rFonts w:eastAsia="Calibri" w:cs="Times New Roman"/>
      <w:lang w:val="es-ES" w:eastAsia="es-CO"/>
    </w:rPr>
  </w:style>
  <w:style w:type="paragraph" w:customStyle="1" w:styleId="CM6">
    <w:name w:val="CM6"/>
    <w:basedOn w:val="Normal"/>
    <w:next w:val="Normal"/>
    <w:uiPriority w:val="99"/>
    <w:rsid w:val="0075650B"/>
    <w:pPr>
      <w:widowControl w:val="0"/>
      <w:spacing w:after="113"/>
    </w:pPr>
    <w:rPr>
      <w:rFonts w:ascii="Times" w:eastAsia="Times New Roman" w:hAnsi="Times" w:cs="Times"/>
      <w:sz w:val="24"/>
      <w:szCs w:val="24"/>
      <w:lang w:val="es-MX" w:eastAsia="es-MX"/>
    </w:rPr>
  </w:style>
  <w:style w:type="paragraph" w:customStyle="1" w:styleId="Estilo">
    <w:name w:val="Estilo"/>
    <w:rsid w:val="0075650B"/>
    <w:pPr>
      <w:widowControl w:val="0"/>
      <w:suppressAutoHyphens/>
    </w:pPr>
    <w:rPr>
      <w:rFonts w:ascii="Arial" w:eastAsia="Droid Sans Fallback" w:hAnsi="Arial" w:cs="Arial"/>
      <w:kern w:val="1"/>
      <w:sz w:val="24"/>
      <w:szCs w:val="24"/>
    </w:rPr>
  </w:style>
  <w:style w:type="paragraph" w:customStyle="1" w:styleId="Pa28">
    <w:name w:val="Pa28"/>
    <w:basedOn w:val="Default"/>
    <w:next w:val="Default"/>
    <w:rsid w:val="0075650B"/>
    <w:pPr>
      <w:spacing w:line="241" w:lineRule="atLeast"/>
    </w:pPr>
    <w:rPr>
      <w:rFonts w:ascii="Frutiger LT Std 45 Light" w:hAnsi="Frutiger LT Std 45 Light" w:cs="font296"/>
      <w:color w:val="00000A"/>
      <w:lang w:eastAsia="es-CO"/>
    </w:rPr>
  </w:style>
  <w:style w:type="paragraph" w:customStyle="1" w:styleId="Cuerpodeltexto0">
    <w:name w:val="Cuerpo del texto"/>
    <w:basedOn w:val="Normal"/>
    <w:rsid w:val="0075650B"/>
    <w:pPr>
      <w:widowControl w:val="0"/>
      <w:shd w:val="clear" w:color="auto" w:fill="FFFFFF"/>
      <w:spacing w:before="180" w:line="307" w:lineRule="exact"/>
      <w:ind w:hanging="680"/>
    </w:pPr>
    <w:rPr>
      <w:rFonts w:ascii="Times New Roman" w:eastAsia="Times New Roman" w:hAnsi="Times New Roman" w:cs="FreeSans"/>
      <w:color w:val="00000A"/>
      <w:sz w:val="27"/>
      <w:szCs w:val="27"/>
      <w:lang w:eastAsia="zh-CN" w:bidi="hi-IN"/>
    </w:rPr>
  </w:style>
  <w:style w:type="paragraph" w:customStyle="1" w:styleId="Textosinformato1">
    <w:name w:val="Texto sin formato1"/>
    <w:basedOn w:val="Normal"/>
    <w:rsid w:val="0075650B"/>
    <w:rPr>
      <w:rFonts w:ascii="Courier New" w:eastAsia="Times New Roman" w:hAnsi="Courier New" w:cs="Courier New"/>
      <w:sz w:val="20"/>
      <w:szCs w:val="20"/>
      <w:lang w:eastAsia="es-ES"/>
    </w:rPr>
  </w:style>
  <w:style w:type="paragraph" w:customStyle="1" w:styleId="Listaconvietas21">
    <w:name w:val="Lista con viñetas 21"/>
    <w:basedOn w:val="Normal"/>
    <w:rsid w:val="0075650B"/>
    <w:pPr>
      <w:numPr>
        <w:numId w:val="14"/>
      </w:numPr>
      <w:spacing w:after="200" w:line="276" w:lineRule="auto"/>
      <w:contextualSpacing/>
    </w:pPr>
    <w:rPr>
      <w:rFonts w:cs="font296"/>
      <w:lang w:eastAsia="es-CO"/>
    </w:rPr>
  </w:style>
  <w:style w:type="paragraph" w:styleId="Listaconvietas2">
    <w:name w:val="List Bullet 2"/>
    <w:basedOn w:val="Normal"/>
    <w:rsid w:val="0075650B"/>
    <w:pPr>
      <w:ind w:left="566" w:hanging="283"/>
      <w:contextualSpacing/>
    </w:pPr>
    <w:rPr>
      <w:rFonts w:ascii="Times New Roman" w:eastAsia="Times New Roman" w:hAnsi="Times New Roman" w:cs="Times New Roman"/>
      <w:sz w:val="24"/>
      <w:szCs w:val="24"/>
      <w:lang w:val="es-ES" w:eastAsia="es-ES"/>
    </w:rPr>
  </w:style>
  <w:style w:type="paragraph" w:styleId="Listaconvietas3">
    <w:name w:val="List Bullet 3"/>
    <w:basedOn w:val="Normal"/>
    <w:rsid w:val="0075650B"/>
    <w:pPr>
      <w:ind w:left="849" w:hanging="283"/>
      <w:contextualSpacing/>
    </w:pPr>
    <w:rPr>
      <w:rFonts w:ascii="Times New Roman" w:eastAsia="Times New Roman" w:hAnsi="Times New Roman" w:cs="Times New Roman"/>
      <w:sz w:val="24"/>
      <w:szCs w:val="24"/>
      <w:lang w:val="es-ES" w:eastAsia="es-ES"/>
    </w:rPr>
  </w:style>
  <w:style w:type="paragraph" w:customStyle="1" w:styleId="Continuarlista1">
    <w:name w:val="Continuar lista1"/>
    <w:basedOn w:val="Normal"/>
    <w:rsid w:val="0075650B"/>
    <w:pPr>
      <w:spacing w:after="120"/>
      <w:ind w:left="283"/>
      <w:contextualSpacing/>
    </w:pPr>
    <w:rPr>
      <w:rFonts w:ascii="Times New Roman" w:eastAsia="Times New Roman" w:hAnsi="Times New Roman" w:cs="Times New Roman"/>
      <w:sz w:val="24"/>
      <w:szCs w:val="24"/>
      <w:lang w:val="es-ES" w:eastAsia="es-ES"/>
    </w:rPr>
  </w:style>
  <w:style w:type="paragraph" w:customStyle="1" w:styleId="xl72">
    <w:name w:val="xl72"/>
    <w:basedOn w:val="Normal"/>
    <w:rsid w:val="0075650B"/>
    <w:pPr>
      <w:shd w:val="clear" w:color="auto" w:fill="FFFFFF"/>
      <w:spacing w:after="280"/>
    </w:pPr>
    <w:rPr>
      <w:rFonts w:ascii="Times New Roman" w:eastAsia="Times New Roman" w:hAnsi="Times New Roman" w:cs="Times New Roman"/>
      <w:sz w:val="24"/>
      <w:szCs w:val="24"/>
      <w:lang w:eastAsia="es-CO"/>
    </w:rPr>
  </w:style>
  <w:style w:type="paragraph" w:customStyle="1" w:styleId="xl73">
    <w:name w:val="xl73"/>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4">
    <w:name w:val="xl74"/>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5">
    <w:name w:val="xl75"/>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6">
    <w:name w:val="xl76"/>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7">
    <w:name w:val="xl77"/>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8">
    <w:name w:val="xl78"/>
    <w:basedOn w:val="Normal"/>
    <w:rsid w:val="0075650B"/>
    <w:pPr>
      <w:pBdr>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9">
    <w:name w:val="xl79"/>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0">
    <w:name w:val="xl80"/>
    <w:basedOn w:val="Normal"/>
    <w:rsid w:val="0075650B"/>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1">
    <w:name w:val="xl81"/>
    <w:basedOn w:val="Normal"/>
    <w:rsid w:val="0075650B"/>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2">
    <w:name w:val="xl82"/>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3">
    <w:name w:val="xl83"/>
    <w:basedOn w:val="Normal"/>
    <w:rsid w:val="0075650B"/>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4">
    <w:name w:val="xl84"/>
    <w:basedOn w:val="Normal"/>
    <w:rsid w:val="0075650B"/>
    <w:pPr>
      <w:shd w:val="clear" w:color="auto" w:fill="FFFFFF"/>
      <w:spacing w:after="280"/>
    </w:pPr>
    <w:rPr>
      <w:rFonts w:ascii="Times New Roman" w:eastAsia="Times New Roman" w:hAnsi="Times New Roman" w:cs="Times New Roman"/>
      <w:sz w:val="24"/>
      <w:szCs w:val="24"/>
      <w:lang w:eastAsia="es-CO"/>
    </w:rPr>
  </w:style>
  <w:style w:type="paragraph" w:customStyle="1" w:styleId="xl85">
    <w:name w:val="xl85"/>
    <w:basedOn w:val="Normal"/>
    <w:rsid w:val="0075650B"/>
    <w:pPr>
      <w:shd w:val="clear" w:color="auto" w:fill="FFFFFF"/>
      <w:spacing w:after="280"/>
    </w:pPr>
    <w:rPr>
      <w:rFonts w:ascii="Times New Roman" w:eastAsia="Times New Roman" w:hAnsi="Times New Roman" w:cs="Times New Roman"/>
      <w:sz w:val="24"/>
      <w:szCs w:val="24"/>
      <w:lang w:eastAsia="es-CO"/>
    </w:rPr>
  </w:style>
  <w:style w:type="paragraph" w:customStyle="1" w:styleId="Contenidodelatabla">
    <w:name w:val="Contenido de la tabla"/>
    <w:basedOn w:val="Normal"/>
    <w:rsid w:val="0075650B"/>
    <w:pPr>
      <w:widowControl w:val="0"/>
      <w:suppressLineNumbers/>
    </w:pPr>
    <w:rPr>
      <w:rFonts w:ascii="Liberation Serif" w:hAnsi="Liberation Serif" w:cs="FreeSans"/>
      <w:color w:val="00000A"/>
      <w:sz w:val="24"/>
      <w:szCs w:val="24"/>
      <w:lang w:eastAsia="zh-CN" w:bidi="hi-IN"/>
    </w:rPr>
  </w:style>
  <w:style w:type="paragraph" w:customStyle="1" w:styleId="Graficas">
    <w:name w:val="Graficas"/>
    <w:basedOn w:val="Normal"/>
    <w:rsid w:val="0075650B"/>
    <w:rPr>
      <w:rFonts w:ascii="Times New Roman" w:eastAsia="Calibri" w:hAnsi="Times New Roman"/>
      <w:b/>
      <w:sz w:val="20"/>
      <w:lang w:eastAsia="es-CO"/>
    </w:rPr>
  </w:style>
  <w:style w:type="paragraph" w:customStyle="1" w:styleId="xl65">
    <w:name w:val="xl65"/>
    <w:basedOn w:val="Normal"/>
    <w:rsid w:val="0075650B"/>
    <w:pPr>
      <w:spacing w:after="280"/>
    </w:pPr>
    <w:rPr>
      <w:rFonts w:ascii="Times New Roman" w:eastAsia="Times New Roman" w:hAnsi="Times New Roman" w:cs="Times New Roman"/>
      <w:sz w:val="24"/>
      <w:szCs w:val="24"/>
      <w:lang w:eastAsia="es-CO"/>
    </w:rPr>
  </w:style>
  <w:style w:type="paragraph" w:customStyle="1" w:styleId="xl66">
    <w:name w:val="xl66"/>
    <w:basedOn w:val="Normal"/>
    <w:rsid w:val="0075650B"/>
    <w:pPr>
      <w:spacing w:after="280"/>
    </w:pPr>
    <w:rPr>
      <w:rFonts w:ascii="Times New Roman" w:eastAsia="Times New Roman" w:hAnsi="Times New Roman" w:cs="Times New Roman"/>
      <w:sz w:val="24"/>
      <w:szCs w:val="24"/>
      <w:lang w:eastAsia="es-CO"/>
    </w:rPr>
  </w:style>
  <w:style w:type="paragraph" w:customStyle="1" w:styleId="xl67">
    <w:name w:val="xl67"/>
    <w:basedOn w:val="Normal"/>
    <w:rsid w:val="0075650B"/>
    <w:pPr>
      <w:pBdr>
        <w:bottom w:val="single" w:sz="4" w:space="0" w:color="C0C0C0"/>
      </w:pBdr>
      <w:shd w:val="clear" w:color="auto" w:fill="DCE6F1"/>
      <w:spacing w:after="280"/>
    </w:pPr>
    <w:rPr>
      <w:rFonts w:ascii="Times New Roman" w:eastAsia="Times New Roman" w:hAnsi="Times New Roman" w:cs="Times New Roman"/>
      <w:sz w:val="24"/>
      <w:szCs w:val="24"/>
      <w:lang w:eastAsia="es-CO"/>
    </w:rPr>
  </w:style>
  <w:style w:type="paragraph" w:customStyle="1" w:styleId="xl68">
    <w:name w:val="xl68"/>
    <w:basedOn w:val="Normal"/>
    <w:rsid w:val="0075650B"/>
    <w:pPr>
      <w:pBdr>
        <w:bottom w:val="single" w:sz="4" w:space="0" w:color="C0C0C0"/>
      </w:pBdr>
      <w:spacing w:after="280"/>
    </w:pPr>
    <w:rPr>
      <w:rFonts w:ascii="Times New Roman" w:eastAsia="Times New Roman" w:hAnsi="Times New Roman" w:cs="Times New Roman"/>
      <w:sz w:val="24"/>
      <w:szCs w:val="24"/>
      <w:lang w:eastAsia="es-CO"/>
    </w:rPr>
  </w:style>
  <w:style w:type="paragraph" w:customStyle="1" w:styleId="xl69">
    <w:name w:val="xl69"/>
    <w:basedOn w:val="Normal"/>
    <w:rsid w:val="0075650B"/>
    <w:pPr>
      <w:spacing w:after="280"/>
    </w:pPr>
    <w:rPr>
      <w:rFonts w:ascii="Times New Roman" w:eastAsia="Times New Roman" w:hAnsi="Times New Roman" w:cs="Times New Roman"/>
      <w:sz w:val="24"/>
      <w:szCs w:val="24"/>
      <w:lang w:eastAsia="es-CO"/>
    </w:rPr>
  </w:style>
  <w:style w:type="paragraph" w:customStyle="1" w:styleId="xl70">
    <w:name w:val="xl70"/>
    <w:basedOn w:val="Normal"/>
    <w:rsid w:val="0075650B"/>
    <w:pPr>
      <w:spacing w:after="280"/>
    </w:pPr>
    <w:rPr>
      <w:rFonts w:ascii="Times New Roman" w:eastAsia="Times New Roman" w:hAnsi="Times New Roman" w:cs="Times New Roman"/>
      <w:sz w:val="24"/>
      <w:szCs w:val="24"/>
      <w:lang w:eastAsia="es-CO"/>
    </w:rPr>
  </w:style>
  <w:style w:type="paragraph" w:customStyle="1" w:styleId="xl71">
    <w:name w:val="xl71"/>
    <w:basedOn w:val="Normal"/>
    <w:rsid w:val="0075650B"/>
    <w:pPr>
      <w:pBdr>
        <w:bottom w:val="single" w:sz="4" w:space="0" w:color="C0C0C0"/>
      </w:pBdr>
      <w:shd w:val="clear" w:color="auto" w:fill="DCE6F1"/>
      <w:spacing w:after="280"/>
    </w:pPr>
    <w:rPr>
      <w:rFonts w:ascii="Times New Roman" w:eastAsia="Times New Roman" w:hAnsi="Times New Roman" w:cs="Times New Roman"/>
      <w:sz w:val="24"/>
      <w:szCs w:val="24"/>
      <w:lang w:eastAsia="es-CO"/>
    </w:rPr>
  </w:style>
  <w:style w:type="paragraph" w:customStyle="1" w:styleId="MMTopic4">
    <w:name w:val="MM Topic 4"/>
    <w:basedOn w:val="Ttulo4"/>
    <w:rsid w:val="0075650B"/>
    <w:pPr>
      <w:keepLines w:val="0"/>
      <w:numPr>
        <w:numId w:val="15"/>
      </w:numPr>
      <w:spacing w:before="240" w:after="60" w:line="240" w:lineRule="auto"/>
      <w:ind w:left="2880"/>
    </w:pPr>
    <w:rPr>
      <w:rFonts w:ascii="Arial" w:eastAsia="Times New Roman" w:hAnsi="Arial" w:cs="Times New Roman"/>
      <w:b/>
      <w:bCs/>
      <w:i w:val="0"/>
      <w:iCs w:val="0"/>
      <w:color w:val="00000A"/>
      <w:szCs w:val="28"/>
      <w:lang w:eastAsia="es-ES"/>
    </w:rPr>
  </w:style>
  <w:style w:type="paragraph" w:customStyle="1" w:styleId="MMTopic1">
    <w:name w:val="MM Topic 1"/>
    <w:basedOn w:val="Ttulo1"/>
    <w:rsid w:val="0075650B"/>
    <w:pPr>
      <w:keepLines w:val="0"/>
      <w:tabs>
        <w:tab w:val="left" w:pos="720"/>
      </w:tabs>
      <w:spacing w:before="240" w:after="60"/>
      <w:ind w:left="720" w:hanging="360"/>
    </w:pPr>
    <w:rPr>
      <w:rFonts w:ascii="Arial" w:eastAsia="Times New Roman" w:hAnsi="Arial" w:cs="Arial"/>
      <w:color w:val="00000A"/>
      <w:sz w:val="32"/>
      <w:szCs w:val="32"/>
      <w:lang w:val="es-ES" w:eastAsia="es-ES"/>
    </w:rPr>
  </w:style>
  <w:style w:type="paragraph" w:customStyle="1" w:styleId="Pa24">
    <w:name w:val="Pa24"/>
    <w:basedOn w:val="Default"/>
    <w:next w:val="Default"/>
    <w:rsid w:val="0075650B"/>
    <w:pPr>
      <w:spacing w:line="221" w:lineRule="atLeast"/>
    </w:pPr>
    <w:rPr>
      <w:rFonts w:ascii="Frutiger LT Std 45 Light" w:hAnsi="Frutiger LT Std 45 Light" w:cs="font296"/>
      <w:color w:val="00000A"/>
      <w:lang w:eastAsia="es-CO"/>
    </w:rPr>
  </w:style>
  <w:style w:type="paragraph" w:customStyle="1" w:styleId="Pa12">
    <w:name w:val="Pa12"/>
    <w:basedOn w:val="Default"/>
    <w:next w:val="Default"/>
    <w:rsid w:val="0075650B"/>
    <w:pPr>
      <w:spacing w:line="481" w:lineRule="atLeast"/>
    </w:pPr>
    <w:rPr>
      <w:rFonts w:ascii="DINPro-Medium" w:hAnsi="DINPro-Medium" w:cs="font296"/>
      <w:color w:val="00000A"/>
      <w:lang w:eastAsia="es-CO"/>
    </w:rPr>
  </w:style>
  <w:style w:type="paragraph" w:customStyle="1" w:styleId="HTMLconformatoprevio1">
    <w:name w:val="HTML con formato previo1"/>
    <w:basedOn w:val="Normal"/>
    <w:rsid w:val="00756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CO"/>
    </w:rPr>
  </w:style>
  <w:style w:type="paragraph" w:customStyle="1" w:styleId="1">
    <w:name w:val="1"/>
    <w:basedOn w:val="Normal"/>
    <w:next w:val="Normal"/>
    <w:rsid w:val="0075650B"/>
    <w:pPr>
      <w:spacing w:after="200" w:line="276" w:lineRule="auto"/>
      <w:jc w:val="both"/>
    </w:pPr>
    <w:rPr>
      <w:rFonts w:ascii="Cambria" w:eastAsia="Calibri" w:hAnsi="Cambria" w:cs="Times New Roman"/>
      <w:b/>
      <w:bCs/>
      <w:sz w:val="20"/>
      <w:szCs w:val="20"/>
      <w:lang w:eastAsia="es-CO"/>
    </w:rPr>
  </w:style>
  <w:style w:type="paragraph" w:customStyle="1" w:styleId="Tabladeilustraciones1">
    <w:name w:val="Tabla de ilustraciones1"/>
    <w:basedOn w:val="Normal"/>
    <w:next w:val="Normal"/>
    <w:uiPriority w:val="99"/>
    <w:rsid w:val="0075650B"/>
    <w:pPr>
      <w:spacing w:line="276" w:lineRule="auto"/>
    </w:pPr>
    <w:rPr>
      <w:rFonts w:eastAsia="Calibri" w:cs="Times New Roman"/>
      <w:i/>
      <w:iCs/>
      <w:sz w:val="20"/>
      <w:szCs w:val="20"/>
      <w:lang w:val="es-ES" w:eastAsia="es-CO"/>
    </w:rPr>
  </w:style>
  <w:style w:type="paragraph" w:customStyle="1" w:styleId="xmsonormal">
    <w:name w:val="x_msonormal"/>
    <w:basedOn w:val="Normal"/>
    <w:rsid w:val="0075650B"/>
    <w:pPr>
      <w:spacing w:after="280"/>
    </w:pPr>
    <w:rPr>
      <w:rFonts w:ascii="Times New Roman" w:eastAsia="Times New Roman" w:hAnsi="Times New Roman" w:cs="Times New Roman"/>
      <w:sz w:val="24"/>
      <w:szCs w:val="24"/>
      <w:lang w:eastAsia="es-CO"/>
    </w:rPr>
  </w:style>
  <w:style w:type="paragraph" w:customStyle="1" w:styleId="Ilustracin">
    <w:name w:val="Ilustración"/>
    <w:basedOn w:val="Normal"/>
    <w:rsid w:val="0075650B"/>
    <w:pPr>
      <w:suppressLineNumbers/>
      <w:tabs>
        <w:tab w:val="left" w:pos="708"/>
      </w:tabs>
      <w:spacing w:before="120" w:after="120" w:line="276" w:lineRule="auto"/>
      <w:ind w:left="0"/>
    </w:pPr>
    <w:rPr>
      <w:rFonts w:eastAsia="WenQuanYi Zen Hei Sharp" w:cs="Lohit Devanagari"/>
      <w:i/>
      <w:iCs/>
      <w:sz w:val="24"/>
      <w:szCs w:val="24"/>
    </w:rPr>
  </w:style>
  <w:style w:type="paragraph" w:customStyle="1" w:styleId="Contenidodelmarco">
    <w:name w:val="Contenido del marco"/>
    <w:basedOn w:val="Normal"/>
    <w:rsid w:val="0075650B"/>
  </w:style>
  <w:style w:type="paragraph" w:styleId="Prrafodelista">
    <w:name w:val="List Paragraph"/>
    <w:basedOn w:val="Normal"/>
    <w:uiPriority w:val="34"/>
    <w:qFormat/>
    <w:rsid w:val="00337063"/>
    <w:pPr>
      <w:ind w:left="708"/>
    </w:pPr>
  </w:style>
  <w:style w:type="table" w:styleId="Listaoscura-nfasis1">
    <w:name w:val="Dark List Accent 1"/>
    <w:basedOn w:val="Tablanormal"/>
    <w:uiPriority w:val="70"/>
    <w:rsid w:val="00E75F16"/>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media1-nfasis11">
    <w:name w:val="Lista media 1 - Énfasis 11"/>
    <w:basedOn w:val="Tablanormal"/>
    <w:uiPriority w:val="65"/>
    <w:rsid w:val="00E75F16"/>
    <w:rPr>
      <w:color w:val="000000"/>
    </w:rPr>
    <w:tblPr>
      <w:tblStyleRowBandSize w:val="1"/>
      <w:tblStyleColBandSize w:val="1"/>
      <w:tblBorders>
        <w:top w:val="single" w:sz="8" w:space="0" w:color="4F81BD"/>
        <w:bottom w:val="single" w:sz="8" w:space="0" w:color="4F81BD"/>
      </w:tblBorders>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Cuadrculaclara-nfasis11">
    <w:name w:val="Cuadrícula clara - Énfasis 11"/>
    <w:basedOn w:val="Tablanormal"/>
    <w:uiPriority w:val="62"/>
    <w:rsid w:val="00E75F16"/>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extodeglobo">
    <w:name w:val="Balloon Text"/>
    <w:basedOn w:val="Normal"/>
    <w:link w:val="TextodegloboCar1"/>
    <w:uiPriority w:val="99"/>
    <w:semiHidden/>
    <w:unhideWhenUsed/>
    <w:rsid w:val="00300575"/>
    <w:rPr>
      <w:rFonts w:ascii="Tahoma" w:hAnsi="Tahoma" w:cs="Tahoma"/>
      <w:sz w:val="16"/>
      <w:szCs w:val="16"/>
    </w:rPr>
  </w:style>
  <w:style w:type="character" w:customStyle="1" w:styleId="TextodegloboCar1">
    <w:name w:val="Texto de globo Car1"/>
    <w:basedOn w:val="Fuentedeprrafopredeter"/>
    <w:link w:val="Textodeglobo"/>
    <w:uiPriority w:val="99"/>
    <w:semiHidden/>
    <w:rsid w:val="00300575"/>
    <w:rPr>
      <w:rFonts w:ascii="Tahoma" w:eastAsia="Droid Sans Fallback" w:hAnsi="Tahoma" w:cs="Tahoma"/>
      <w:kern w:val="1"/>
      <w:sz w:val="16"/>
      <w:szCs w:val="16"/>
      <w:lang w:eastAsia="en-US"/>
    </w:rPr>
  </w:style>
  <w:style w:type="table" w:customStyle="1" w:styleId="Listaclara-nfasis11">
    <w:name w:val="Lista clara - Énfasis 11"/>
    <w:basedOn w:val="Tablanormal"/>
    <w:uiPriority w:val="61"/>
    <w:rsid w:val="00FD1B78"/>
    <w:pPr>
      <w:jc w:val="center"/>
    </w:pPr>
    <w:rPr>
      <w:rFonts w:asciiTheme="minorHAnsi" w:eastAsiaTheme="minorHAnsi" w:hAnsi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scripcin1">
    <w:name w:val="Descripción1"/>
    <w:basedOn w:val="Normal"/>
    <w:next w:val="Normal"/>
    <w:rsid w:val="00C21D0B"/>
    <w:pPr>
      <w:spacing w:after="200"/>
    </w:pPr>
    <w:rPr>
      <w:rFonts w:eastAsia="Calibri" w:cs="Times New Roman"/>
      <w:i/>
      <w:iCs/>
      <w:color w:val="1F497D"/>
      <w:sz w:val="18"/>
      <w:szCs w:val="18"/>
    </w:rPr>
  </w:style>
  <w:style w:type="table" w:styleId="Tablaconcuadrcula">
    <w:name w:val="Table Grid"/>
    <w:basedOn w:val="Tablanormal"/>
    <w:uiPriority w:val="39"/>
    <w:rsid w:val="00720B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unhideWhenUsed/>
    <w:rsid w:val="00344EAC"/>
    <w:rPr>
      <w:color w:val="800080" w:themeColor="followedHyperlink"/>
      <w:u w:val="single"/>
    </w:rPr>
  </w:style>
  <w:style w:type="paragraph" w:styleId="Bibliografa">
    <w:name w:val="Bibliography"/>
    <w:basedOn w:val="Normal"/>
    <w:next w:val="Normal"/>
    <w:uiPriority w:val="37"/>
    <w:unhideWhenUsed/>
    <w:rsid w:val="0056076F"/>
  </w:style>
  <w:style w:type="character" w:styleId="CitaHTML">
    <w:name w:val="HTML Cite"/>
    <w:basedOn w:val="Fuentedeprrafopredeter"/>
    <w:uiPriority w:val="99"/>
    <w:semiHidden/>
    <w:unhideWhenUsed/>
    <w:rsid w:val="00FE435F"/>
    <w:rPr>
      <w:i/>
      <w:iCs/>
    </w:rPr>
  </w:style>
  <w:style w:type="character" w:styleId="Textoennegrita">
    <w:name w:val="Strong"/>
    <w:aliases w:val="Texto de la tesis"/>
    <w:basedOn w:val="Fuentedeprrafopredeter"/>
    <w:uiPriority w:val="22"/>
    <w:qFormat/>
    <w:rsid w:val="0035349C"/>
    <w:rPr>
      <w:b/>
      <w:bCs/>
    </w:rPr>
  </w:style>
  <w:style w:type="paragraph" w:styleId="Sinespaciado">
    <w:name w:val="No Spacing"/>
    <w:link w:val="SinespaciadoCar"/>
    <w:uiPriority w:val="1"/>
    <w:qFormat/>
    <w:rsid w:val="00EF1B07"/>
  </w:style>
  <w:style w:type="paragraph" w:styleId="Tabladeilustraciones">
    <w:name w:val="table of figures"/>
    <w:basedOn w:val="Normal"/>
    <w:next w:val="Normal"/>
    <w:uiPriority w:val="99"/>
    <w:unhideWhenUsed/>
    <w:rsid w:val="00473039"/>
    <w:pPr>
      <w:ind w:left="0"/>
    </w:pPr>
  </w:style>
  <w:style w:type="character" w:styleId="Refdecomentario">
    <w:name w:val="annotation reference"/>
    <w:basedOn w:val="Fuentedeprrafopredeter"/>
    <w:uiPriority w:val="99"/>
    <w:unhideWhenUsed/>
    <w:rsid w:val="008B0CA2"/>
    <w:rPr>
      <w:sz w:val="16"/>
      <w:szCs w:val="16"/>
    </w:rPr>
  </w:style>
  <w:style w:type="paragraph" w:styleId="Textocomentario">
    <w:name w:val="annotation text"/>
    <w:basedOn w:val="Normal"/>
    <w:link w:val="TextocomentarioCar1"/>
    <w:uiPriority w:val="99"/>
    <w:unhideWhenUsed/>
    <w:rsid w:val="008B0CA2"/>
    <w:rPr>
      <w:sz w:val="20"/>
      <w:szCs w:val="20"/>
    </w:rPr>
  </w:style>
  <w:style w:type="character" w:customStyle="1" w:styleId="TextocomentarioCar1">
    <w:name w:val="Texto comentario Car1"/>
    <w:basedOn w:val="Fuentedeprrafopredeter"/>
    <w:link w:val="Textocomentario"/>
    <w:uiPriority w:val="99"/>
    <w:semiHidden/>
    <w:rsid w:val="008B0CA2"/>
    <w:rPr>
      <w:rFonts w:ascii="Calibri" w:eastAsia="Droid Sans Fallback" w:hAnsi="Calibri" w:cs="Calibri"/>
      <w:kern w:val="1"/>
      <w:lang w:eastAsia="en-US"/>
    </w:rPr>
  </w:style>
  <w:style w:type="paragraph" w:styleId="Asuntodelcomentario">
    <w:name w:val="annotation subject"/>
    <w:basedOn w:val="Textocomentario"/>
    <w:next w:val="Textocomentario"/>
    <w:link w:val="AsuntodelcomentarioCar1"/>
    <w:uiPriority w:val="99"/>
    <w:semiHidden/>
    <w:unhideWhenUsed/>
    <w:rsid w:val="008B0CA2"/>
    <w:rPr>
      <w:b/>
      <w:bCs/>
    </w:rPr>
  </w:style>
  <w:style w:type="character" w:customStyle="1" w:styleId="AsuntodelcomentarioCar1">
    <w:name w:val="Asunto del comentario Car1"/>
    <w:basedOn w:val="TextocomentarioCar1"/>
    <w:link w:val="Asuntodelcomentario"/>
    <w:uiPriority w:val="99"/>
    <w:semiHidden/>
    <w:rsid w:val="008B0CA2"/>
    <w:rPr>
      <w:rFonts w:ascii="Calibri" w:eastAsia="Droid Sans Fallback" w:hAnsi="Calibri" w:cs="Calibri"/>
      <w:b/>
      <w:bCs/>
      <w:kern w:val="1"/>
      <w:lang w:eastAsia="en-US"/>
    </w:rPr>
  </w:style>
  <w:style w:type="table" w:styleId="Cuadrculadetablaclara">
    <w:name w:val="Grid Table Light"/>
    <w:basedOn w:val="Tablanormal"/>
    <w:uiPriority w:val="40"/>
    <w:rsid w:val="00D9217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D9217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D9217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ita">
    <w:name w:val="Quote"/>
    <w:basedOn w:val="Normal"/>
    <w:next w:val="Normal"/>
    <w:link w:val="CitaCar"/>
    <w:uiPriority w:val="29"/>
    <w:qFormat/>
    <w:rsid w:val="00616FA2"/>
    <w:pPr>
      <w:suppressAutoHyphens w:val="0"/>
      <w:spacing w:after="200" w:line="276" w:lineRule="auto"/>
      <w:ind w:left="0"/>
      <w:jc w:val="both"/>
    </w:pPr>
    <w:rPr>
      <w:rFonts w:asciiTheme="minorHAnsi" w:eastAsiaTheme="minorHAnsi" w:hAnsiTheme="minorHAnsi" w:cstheme="minorBidi"/>
      <w:i/>
      <w:iCs/>
      <w:color w:val="000000" w:themeColor="text1"/>
      <w:kern w:val="0"/>
    </w:rPr>
  </w:style>
  <w:style w:type="character" w:customStyle="1" w:styleId="CitaCar">
    <w:name w:val="Cita Car"/>
    <w:basedOn w:val="Fuentedeprrafopredeter"/>
    <w:link w:val="Cita"/>
    <w:uiPriority w:val="29"/>
    <w:rsid w:val="00616FA2"/>
    <w:rPr>
      <w:rFonts w:asciiTheme="minorHAnsi" w:eastAsiaTheme="minorHAnsi" w:hAnsiTheme="minorHAnsi" w:cstheme="minorBidi"/>
      <w:i/>
      <w:iCs/>
      <w:color w:val="000000" w:themeColor="text1"/>
      <w:sz w:val="22"/>
      <w:szCs w:val="22"/>
      <w:lang w:eastAsia="en-US"/>
    </w:rPr>
  </w:style>
  <w:style w:type="paragraph" w:customStyle="1" w:styleId="Documento">
    <w:name w:val="Documento"/>
    <w:basedOn w:val="Textoindependiente"/>
    <w:rsid w:val="00616FA2"/>
    <w:pPr>
      <w:widowControl/>
      <w:suppressAutoHyphens w:val="0"/>
      <w:spacing w:after="0" w:line="360" w:lineRule="auto"/>
      <w:ind w:left="0"/>
      <w:jc w:val="both"/>
    </w:pPr>
    <w:rPr>
      <w:rFonts w:ascii="Tahoma" w:eastAsia="Times New Roman" w:hAnsi="Tahoma" w:cs="Tahoma"/>
      <w:color w:val="auto"/>
      <w:kern w:val="0"/>
      <w:sz w:val="22"/>
      <w:lang w:val="es-MX" w:eastAsia="es-ES"/>
    </w:rPr>
  </w:style>
  <w:style w:type="paragraph" w:styleId="Textoindependiente2">
    <w:name w:val="Body Text 2"/>
    <w:basedOn w:val="Normal"/>
    <w:link w:val="Textoindependiente2Car"/>
    <w:uiPriority w:val="99"/>
    <w:rsid w:val="00616FA2"/>
    <w:pPr>
      <w:suppressAutoHyphens w:val="0"/>
      <w:spacing w:after="120" w:line="480" w:lineRule="auto"/>
      <w:ind w:left="0"/>
      <w:jc w:val="both"/>
    </w:pPr>
    <w:rPr>
      <w:rFonts w:ascii="Times New Roman" w:eastAsia="Times New Roman" w:hAnsi="Times New Roman" w:cs="font296"/>
      <w:kern w:val="0"/>
      <w:sz w:val="20"/>
      <w:szCs w:val="20"/>
      <w:lang w:eastAsia="es-CO"/>
    </w:rPr>
  </w:style>
  <w:style w:type="character" w:customStyle="1" w:styleId="Textoindependiente2Car1">
    <w:name w:val="Texto independiente 2 Car1"/>
    <w:basedOn w:val="Fuentedeprrafopredeter"/>
    <w:uiPriority w:val="99"/>
    <w:semiHidden/>
    <w:rsid w:val="00616FA2"/>
    <w:rPr>
      <w:rFonts w:ascii="Calibri" w:eastAsia="Droid Sans Fallback" w:hAnsi="Calibri" w:cs="Calibri"/>
      <w:kern w:val="1"/>
      <w:sz w:val="22"/>
      <w:szCs w:val="22"/>
      <w:lang w:eastAsia="en-US"/>
    </w:rPr>
  </w:style>
  <w:style w:type="paragraph" w:styleId="Textoindependiente3">
    <w:name w:val="Body Text 3"/>
    <w:basedOn w:val="Normal"/>
    <w:link w:val="Textoindependiente3Car"/>
    <w:uiPriority w:val="99"/>
    <w:unhideWhenUsed/>
    <w:rsid w:val="00616FA2"/>
    <w:pPr>
      <w:suppressAutoHyphens w:val="0"/>
      <w:spacing w:after="120" w:line="276" w:lineRule="auto"/>
      <w:jc w:val="center"/>
    </w:pPr>
    <w:rPr>
      <w:rFonts w:eastAsia="Calibri" w:cs="Times New Roman"/>
      <w:kern w:val="0"/>
      <w:sz w:val="16"/>
      <w:szCs w:val="16"/>
      <w:lang w:val="es-ES"/>
    </w:rPr>
  </w:style>
  <w:style w:type="character" w:customStyle="1" w:styleId="Textoindependiente3Car">
    <w:name w:val="Texto independiente 3 Car"/>
    <w:basedOn w:val="Fuentedeprrafopredeter"/>
    <w:link w:val="Textoindependiente3"/>
    <w:uiPriority w:val="99"/>
    <w:rsid w:val="00616FA2"/>
    <w:rPr>
      <w:rFonts w:ascii="Calibri" w:eastAsia="Calibri" w:hAnsi="Calibri"/>
      <w:sz w:val="16"/>
      <w:szCs w:val="16"/>
      <w:lang w:val="es-ES" w:eastAsia="en-US"/>
    </w:rPr>
  </w:style>
  <w:style w:type="paragraph" w:styleId="Revisin">
    <w:name w:val="Revision"/>
    <w:hidden/>
    <w:uiPriority w:val="99"/>
    <w:semiHidden/>
    <w:rsid w:val="00616FA2"/>
    <w:rPr>
      <w:sz w:val="24"/>
      <w:szCs w:val="24"/>
      <w:lang w:val="es-ES" w:eastAsia="es-ES"/>
    </w:rPr>
  </w:style>
  <w:style w:type="paragraph" w:styleId="TtulodeTDC">
    <w:name w:val="TOC Heading"/>
    <w:basedOn w:val="Ttulo1"/>
    <w:next w:val="Normal"/>
    <w:link w:val="TtulodeTDCCar"/>
    <w:uiPriority w:val="39"/>
    <w:unhideWhenUsed/>
    <w:qFormat/>
    <w:rsid w:val="00616FA2"/>
    <w:pPr>
      <w:suppressAutoHyphens w:val="0"/>
      <w:spacing w:before="240" w:after="240" w:line="259" w:lineRule="auto"/>
      <w:ind w:left="0"/>
      <w:outlineLvl w:val="9"/>
    </w:pPr>
    <w:rPr>
      <w:rFonts w:ascii="Calibri" w:eastAsiaTheme="majorEastAsia" w:hAnsi="Calibri" w:cstheme="majorBidi"/>
      <w:b w:val="0"/>
      <w:bCs w:val="0"/>
      <w:color w:val="365F91" w:themeColor="accent1" w:themeShade="BF"/>
      <w:kern w:val="0"/>
      <w:sz w:val="32"/>
      <w:szCs w:val="32"/>
      <w:lang w:eastAsia="es-CO"/>
    </w:rPr>
  </w:style>
  <w:style w:type="table" w:customStyle="1" w:styleId="Tabladecuadrcula4-nfasis12">
    <w:name w:val="Tabla de cuadrícula 4 - Énfasis 12"/>
    <w:basedOn w:val="Tablanormal"/>
    <w:uiPriority w:val="49"/>
    <w:rsid w:val="00616FA2"/>
    <w:rPr>
      <w:rFonts w:ascii="Calibri Light" w:hAnsi="Calibri Light"/>
      <w:lang w:eastAsia="en-US"/>
    </w:r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paragraph" w:styleId="Sangradetextonormal">
    <w:name w:val="Body Text Indent"/>
    <w:basedOn w:val="Normal"/>
    <w:link w:val="SangradetextonormalCar"/>
    <w:uiPriority w:val="99"/>
    <w:unhideWhenUsed/>
    <w:rsid w:val="00616FA2"/>
    <w:pPr>
      <w:suppressAutoHyphens w:val="0"/>
      <w:autoSpaceDE w:val="0"/>
      <w:autoSpaceDN w:val="0"/>
      <w:adjustRightInd w:val="0"/>
      <w:spacing w:after="100" w:afterAutospacing="1" w:line="276" w:lineRule="auto"/>
      <w:ind w:left="360"/>
      <w:jc w:val="both"/>
    </w:pPr>
    <w:rPr>
      <w:rFonts w:asciiTheme="minorHAnsi" w:eastAsia="Arial Unicode MS" w:hAnsiTheme="minorHAnsi" w:cs="Arial"/>
      <w:kern w:val="0"/>
      <w:lang w:val="es-ES" w:eastAsia="es-ES"/>
    </w:rPr>
  </w:style>
  <w:style w:type="character" w:customStyle="1" w:styleId="SangradetextonormalCar">
    <w:name w:val="Sangría de texto normal Car"/>
    <w:basedOn w:val="Fuentedeprrafopredeter"/>
    <w:link w:val="Sangradetextonormal"/>
    <w:uiPriority w:val="99"/>
    <w:rsid w:val="00616FA2"/>
    <w:rPr>
      <w:rFonts w:asciiTheme="minorHAnsi" w:eastAsia="Arial Unicode MS" w:hAnsiTheme="minorHAnsi" w:cs="Arial"/>
      <w:sz w:val="22"/>
      <w:szCs w:val="22"/>
      <w:lang w:val="es-ES" w:eastAsia="es-ES"/>
    </w:rPr>
  </w:style>
  <w:style w:type="table" w:customStyle="1" w:styleId="Tablaconcuadrcula1">
    <w:name w:val="Tabla con cuadrícula1"/>
    <w:basedOn w:val="Tablanormal"/>
    <w:next w:val="Tablaconcuadrcula"/>
    <w:uiPriority w:val="39"/>
    <w:rsid w:val="00616F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
    <w:name w:val="Cuadrícula de tabla clara1"/>
    <w:basedOn w:val="Tablanormal"/>
    <w:uiPriority w:val="40"/>
    <w:rsid w:val="00616FA2"/>
    <w:rPr>
      <w:rFonts w:asciiTheme="minorHAnsi" w:eastAsiaTheme="minorHAnsi" w:hAnsi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rsid w:val="00616FA2"/>
    <w:rPr>
      <w:rFonts w:asciiTheme="minorHAnsi" w:eastAsiaTheme="minorHAnsi" w:hAnsi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gra2detindependiente">
    <w:name w:val="Body Text Indent 2"/>
    <w:basedOn w:val="Normal"/>
    <w:link w:val="Sangra2detindependienteCar"/>
    <w:uiPriority w:val="99"/>
    <w:unhideWhenUsed/>
    <w:rsid w:val="00616FA2"/>
    <w:pPr>
      <w:suppressAutoHyphens w:val="0"/>
      <w:spacing w:after="200" w:line="276" w:lineRule="auto"/>
      <w:jc w:val="both"/>
    </w:pPr>
    <w:rPr>
      <w:rFonts w:ascii="Tahoma" w:eastAsia="Times New Roman" w:hAnsi="Tahoma" w:cs="Times New Roman"/>
      <w:bCs/>
      <w:kern w:val="0"/>
      <w:sz w:val="24"/>
      <w:szCs w:val="18"/>
      <w:lang w:val="es-ES" w:eastAsia="es-ES"/>
    </w:rPr>
  </w:style>
  <w:style w:type="character" w:customStyle="1" w:styleId="Sangra2detindependienteCar1">
    <w:name w:val="Sangría 2 de t. independiente Car1"/>
    <w:basedOn w:val="Fuentedeprrafopredeter"/>
    <w:uiPriority w:val="99"/>
    <w:semiHidden/>
    <w:rsid w:val="00616FA2"/>
    <w:rPr>
      <w:rFonts w:ascii="Calibri" w:eastAsia="Droid Sans Fallback" w:hAnsi="Calibri" w:cs="Calibri"/>
      <w:kern w:val="1"/>
      <w:sz w:val="22"/>
      <w:szCs w:val="22"/>
      <w:lang w:eastAsia="en-US"/>
    </w:rPr>
  </w:style>
  <w:style w:type="paragraph" w:styleId="Textonotaalfinal">
    <w:name w:val="endnote text"/>
    <w:basedOn w:val="Normal"/>
    <w:link w:val="TextonotaalfinalCar"/>
    <w:uiPriority w:val="99"/>
    <w:semiHidden/>
    <w:unhideWhenUsed/>
    <w:rsid w:val="00616FA2"/>
    <w:pPr>
      <w:suppressAutoHyphens w:val="0"/>
      <w:ind w:left="0"/>
      <w:jc w:val="both"/>
    </w:pPr>
    <w:rPr>
      <w:rFonts w:ascii="Arial" w:eastAsia="Arial Unicode MS" w:hAnsi="Arial" w:cs="Times New Roman"/>
      <w:kern w:val="0"/>
      <w:sz w:val="20"/>
      <w:szCs w:val="20"/>
      <w:lang w:eastAsia="es-CO"/>
    </w:rPr>
  </w:style>
  <w:style w:type="character" w:customStyle="1" w:styleId="TextonotaalfinalCar1">
    <w:name w:val="Texto nota al final Car1"/>
    <w:basedOn w:val="Fuentedeprrafopredeter"/>
    <w:uiPriority w:val="99"/>
    <w:semiHidden/>
    <w:rsid w:val="00616FA2"/>
    <w:rPr>
      <w:rFonts w:ascii="Calibri" w:eastAsia="Droid Sans Fallback" w:hAnsi="Calibri" w:cs="Calibri"/>
      <w:kern w:val="1"/>
      <w:lang w:eastAsia="en-US"/>
    </w:rPr>
  </w:style>
  <w:style w:type="numbering" w:customStyle="1" w:styleId="numerac">
    <w:name w:val="numerac"/>
    <w:uiPriority w:val="99"/>
    <w:rsid w:val="00616FA2"/>
  </w:style>
  <w:style w:type="table" w:customStyle="1" w:styleId="Cuadrculadetablaclara2">
    <w:name w:val="Cuadrícula de tabla clara2"/>
    <w:basedOn w:val="Tablanormal"/>
    <w:uiPriority w:val="40"/>
    <w:rsid w:val="00616FA2"/>
    <w:rPr>
      <w:rFonts w:asciiTheme="minorHAnsi" w:eastAsiaTheme="minorHAnsi" w:hAnsi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Estilo17">
    <w:name w:val="Estilo17"/>
    <w:rsid w:val="00616FA2"/>
  </w:style>
  <w:style w:type="table" w:styleId="Cuadrculamedia3-nfasis1">
    <w:name w:val="Medium Grid 3 Accent 1"/>
    <w:basedOn w:val="Tablanormal"/>
    <w:uiPriority w:val="69"/>
    <w:rsid w:val="00616FA2"/>
    <w:rPr>
      <w:rFonts w:asciiTheme="majorHAnsi" w:eastAsiaTheme="majorEastAsia" w:hAnsiTheme="majorHAnsi" w:cstheme="majorBidi"/>
      <w:lang w:val="es-MX"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Tabladecuadrcula4-nfasis11">
    <w:name w:val="Tabla de cuadrícula 4 - Énfasis 11"/>
    <w:basedOn w:val="Tablanormal"/>
    <w:uiPriority w:val="49"/>
    <w:rsid w:val="00616FA2"/>
    <w:rPr>
      <w:rFonts w:asciiTheme="majorHAnsi" w:eastAsiaTheme="majorEastAsia" w:hAnsiTheme="majorHAnsi" w:cstheme="maj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Cuadrculamedia3">
    <w:name w:val="Medium Grid 3"/>
    <w:basedOn w:val="Tablanormal"/>
    <w:uiPriority w:val="69"/>
    <w:rsid w:val="00616FA2"/>
    <w:rPr>
      <w:rFonts w:asciiTheme="minorHAnsi" w:eastAsiaTheme="minorHAnsi" w:hAnsi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adelista3-nfasis11">
    <w:name w:val="Tabla de lista 3 - Énfasis 11"/>
    <w:basedOn w:val="Tablanormal"/>
    <w:uiPriority w:val="48"/>
    <w:rsid w:val="00616FA2"/>
    <w:rPr>
      <w:rFonts w:ascii="Century Gothic" w:eastAsiaTheme="majorEastAsia" w:hAnsi="Century Gothic" w:cstheme="majorBidi"/>
      <w:lang w:eastAsia="en-US"/>
    </w:rPr>
    <w:tblPr>
      <w:tblStyleRowBandSize w:val="1"/>
      <w:tblStyleColBandSize w:val="1"/>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Descripcin2">
    <w:name w:val="Descripción 2"/>
    <w:basedOn w:val="Normal"/>
    <w:link w:val="Descripcin2Car"/>
    <w:qFormat/>
    <w:rsid w:val="00616FA2"/>
    <w:pPr>
      <w:tabs>
        <w:tab w:val="center" w:pos="4597"/>
        <w:tab w:val="left" w:pos="6270"/>
      </w:tabs>
      <w:ind w:left="0"/>
      <w:jc w:val="center"/>
    </w:pPr>
    <w:rPr>
      <w:rFonts w:ascii="Arial" w:hAnsi="Arial" w:cs="Arial"/>
      <w:color w:val="000000" w:themeColor="text1"/>
      <w:sz w:val="20"/>
      <w:szCs w:val="20"/>
    </w:rPr>
  </w:style>
  <w:style w:type="character" w:customStyle="1" w:styleId="Descripcin2Car">
    <w:name w:val="Descripción 2 Car"/>
    <w:basedOn w:val="Fuentedeprrafopredeter"/>
    <w:link w:val="Descripcin2"/>
    <w:rsid w:val="00616FA2"/>
    <w:rPr>
      <w:rFonts w:ascii="Arial" w:eastAsia="Droid Sans Fallback" w:hAnsi="Arial" w:cs="Arial"/>
      <w:color w:val="000000" w:themeColor="text1"/>
      <w:kern w:val="1"/>
      <w:lang w:eastAsia="en-US"/>
    </w:rPr>
  </w:style>
  <w:style w:type="numbering" w:customStyle="1" w:styleId="Sinlista1">
    <w:name w:val="Sin lista1"/>
    <w:next w:val="Sinlista"/>
    <w:uiPriority w:val="99"/>
    <w:semiHidden/>
    <w:unhideWhenUsed/>
    <w:rsid w:val="00DC1DE3"/>
  </w:style>
  <w:style w:type="table" w:customStyle="1" w:styleId="TableNormal0">
    <w:name w:val="Table Normal"/>
    <w:uiPriority w:val="2"/>
    <w:rsid w:val="00DC1DE3"/>
    <w:pPr>
      <w:spacing w:after="200" w:line="252" w:lineRule="auto"/>
      <w:jc w:val="both"/>
    </w:pPr>
    <w:tblPr>
      <w:tblCellMar>
        <w:top w:w="0" w:type="dxa"/>
        <w:left w:w="0" w:type="dxa"/>
        <w:bottom w:w="0" w:type="dxa"/>
        <w:right w:w="0" w:type="dxa"/>
      </w:tblCellMar>
    </w:tblPr>
  </w:style>
  <w:style w:type="table" w:customStyle="1" w:styleId="Tablaconcuadrcula2">
    <w:name w:val="Tabla con cuadrícula2"/>
    <w:basedOn w:val="Tablanormal"/>
    <w:next w:val="Tablaconcuadrcula"/>
    <w:uiPriority w:val="39"/>
    <w:rsid w:val="00DC1DE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loque">
    <w:name w:val="Block Text"/>
    <w:basedOn w:val="Normal"/>
    <w:uiPriority w:val="99"/>
    <w:rsid w:val="00DC1DE3"/>
    <w:pPr>
      <w:widowControl w:val="0"/>
      <w:suppressAutoHyphens w:val="0"/>
      <w:autoSpaceDE w:val="0"/>
      <w:autoSpaceDN w:val="0"/>
      <w:adjustRightInd w:val="0"/>
      <w:spacing w:after="200" w:line="252" w:lineRule="auto"/>
      <w:ind w:left="113" w:right="113"/>
      <w:jc w:val="both"/>
    </w:pPr>
    <w:rPr>
      <w:rFonts w:ascii="Arial" w:eastAsia="Calibri" w:hAnsi="Arial" w:cs="Arial"/>
      <w:kern w:val="0"/>
      <w:lang w:eastAsia="es-CO"/>
    </w:rPr>
  </w:style>
  <w:style w:type="paragraph" w:customStyle="1" w:styleId="Sangra3detindependiente1">
    <w:name w:val="Sangría 3 de t. independiente1"/>
    <w:basedOn w:val="Normal"/>
    <w:next w:val="Sangra3detindependiente"/>
    <w:link w:val="Sangra3detindependienteCar"/>
    <w:uiPriority w:val="99"/>
    <w:rsid w:val="00DC1DE3"/>
    <w:pPr>
      <w:suppressAutoHyphens w:val="0"/>
      <w:spacing w:after="120" w:line="252" w:lineRule="auto"/>
      <w:ind w:left="283"/>
      <w:jc w:val="both"/>
    </w:pPr>
    <w:rPr>
      <w:rFonts w:eastAsia="Times New Roman" w:cs="Times New Roman"/>
      <w:kern w:val="0"/>
      <w:sz w:val="16"/>
      <w:szCs w:val="16"/>
      <w:lang w:eastAsia="es-CO"/>
    </w:rPr>
  </w:style>
  <w:style w:type="character" w:customStyle="1" w:styleId="Sangra3detindependienteCar">
    <w:name w:val="Sangría 3 de t. independiente Car"/>
    <w:basedOn w:val="Fuentedeprrafopredeter"/>
    <w:link w:val="Sangra3detindependiente1"/>
    <w:uiPriority w:val="99"/>
    <w:rsid w:val="00DC1DE3"/>
    <w:rPr>
      <w:rFonts w:ascii="Calibri" w:hAnsi="Calibri"/>
      <w:sz w:val="16"/>
      <w:szCs w:val="16"/>
    </w:rPr>
  </w:style>
  <w:style w:type="character" w:styleId="Nmerodepgina">
    <w:name w:val="page number"/>
    <w:rsid w:val="00DC1DE3"/>
    <w:rPr>
      <w:rFonts w:cs="Times New Roman"/>
    </w:rPr>
  </w:style>
  <w:style w:type="character" w:customStyle="1" w:styleId="Car">
    <w:name w:val="Car"/>
    <w:uiPriority w:val="99"/>
    <w:semiHidden/>
    <w:rsid w:val="00DC1DE3"/>
    <w:rPr>
      <w:rFonts w:cs="Times New Roman"/>
      <w:sz w:val="24"/>
      <w:szCs w:val="24"/>
      <w:lang w:val="es-ES" w:eastAsia="es-ES" w:bidi="ar-SA"/>
    </w:rPr>
  </w:style>
  <w:style w:type="table" w:styleId="Tablamoderna">
    <w:name w:val="Table Contemporary"/>
    <w:basedOn w:val="Tablanormal"/>
    <w:uiPriority w:val="99"/>
    <w:rsid w:val="00DC1DE3"/>
    <w:pPr>
      <w:jc w:val="center"/>
    </w:p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paragraph" w:styleId="Mapadeldocumento">
    <w:name w:val="Document Map"/>
    <w:basedOn w:val="Normal"/>
    <w:link w:val="MapadeldocumentoCar"/>
    <w:uiPriority w:val="99"/>
    <w:semiHidden/>
    <w:rsid w:val="00DC1DE3"/>
    <w:pPr>
      <w:shd w:val="clear" w:color="auto" w:fill="000080"/>
      <w:suppressAutoHyphens w:val="0"/>
      <w:spacing w:after="200" w:line="252" w:lineRule="auto"/>
      <w:ind w:left="0"/>
      <w:jc w:val="both"/>
    </w:pPr>
    <w:rPr>
      <w:rFonts w:ascii="Tahoma" w:eastAsia="Calibri" w:hAnsi="Tahoma"/>
      <w:kern w:val="0"/>
      <w:sz w:val="20"/>
      <w:szCs w:val="20"/>
      <w:lang w:eastAsia="es-CO"/>
    </w:rPr>
  </w:style>
  <w:style w:type="character" w:customStyle="1" w:styleId="MapadeldocumentoCar">
    <w:name w:val="Mapa del documento Car"/>
    <w:basedOn w:val="Fuentedeprrafopredeter"/>
    <w:link w:val="Mapadeldocumento"/>
    <w:uiPriority w:val="99"/>
    <w:semiHidden/>
    <w:rsid w:val="00DC1DE3"/>
    <w:rPr>
      <w:rFonts w:ascii="Tahoma" w:eastAsia="Calibri" w:hAnsi="Tahoma" w:cs="Calibri"/>
      <w:shd w:val="clear" w:color="auto" w:fill="000080"/>
    </w:rPr>
  </w:style>
  <w:style w:type="paragraph" w:customStyle="1" w:styleId="titulo1">
    <w:name w:val="titulo1"/>
    <w:basedOn w:val="Normal"/>
    <w:autoRedefine/>
    <w:uiPriority w:val="99"/>
    <w:rsid w:val="00DC1DE3"/>
    <w:pPr>
      <w:tabs>
        <w:tab w:val="num" w:pos="0"/>
      </w:tabs>
      <w:suppressAutoHyphens w:val="0"/>
      <w:spacing w:after="200" w:line="252" w:lineRule="auto"/>
      <w:ind w:left="0"/>
      <w:jc w:val="center"/>
    </w:pPr>
    <w:rPr>
      <w:rFonts w:ascii="Arial" w:eastAsia="Calibri" w:hAnsi="Arial" w:cs="Arial"/>
      <w:b/>
      <w:kern w:val="0"/>
      <w:sz w:val="32"/>
      <w:szCs w:val="32"/>
      <w:lang w:eastAsia="es-CO"/>
    </w:rPr>
  </w:style>
  <w:style w:type="paragraph" w:customStyle="1" w:styleId="titulo2">
    <w:name w:val="titulo2"/>
    <w:basedOn w:val="Normal"/>
    <w:autoRedefine/>
    <w:uiPriority w:val="99"/>
    <w:rsid w:val="00DC1DE3"/>
    <w:pPr>
      <w:numPr>
        <w:ilvl w:val="1"/>
        <w:numId w:val="32"/>
      </w:numPr>
      <w:tabs>
        <w:tab w:val="num" w:pos="-1800"/>
      </w:tabs>
      <w:suppressAutoHyphens w:val="0"/>
      <w:spacing w:after="200" w:line="252" w:lineRule="auto"/>
      <w:jc w:val="both"/>
    </w:pPr>
    <w:rPr>
      <w:rFonts w:ascii="Arial" w:eastAsia="Calibri" w:hAnsi="Arial" w:cs="Arial"/>
      <w:b/>
      <w:kern w:val="0"/>
      <w:lang w:val="es-MX" w:eastAsia="es-CO"/>
    </w:rPr>
  </w:style>
  <w:style w:type="paragraph" w:customStyle="1" w:styleId="TITULO20">
    <w:name w:val="TITULO2"/>
    <w:basedOn w:val="titulo2"/>
    <w:autoRedefine/>
    <w:uiPriority w:val="99"/>
    <w:rsid w:val="00DC1DE3"/>
  </w:style>
  <w:style w:type="paragraph" w:customStyle="1" w:styleId="Estilo4">
    <w:name w:val="Estilo4"/>
    <w:basedOn w:val="Ttulo2"/>
    <w:uiPriority w:val="99"/>
    <w:rsid w:val="00DC1DE3"/>
    <w:pPr>
      <w:keepLines w:val="0"/>
      <w:numPr>
        <w:ilvl w:val="1"/>
      </w:numPr>
      <w:tabs>
        <w:tab w:val="num" w:pos="-360"/>
      </w:tabs>
      <w:suppressAutoHyphens w:val="0"/>
      <w:spacing w:before="240" w:after="240" w:line="276" w:lineRule="auto"/>
      <w:ind w:left="1080" w:hanging="360"/>
      <w:contextualSpacing w:val="0"/>
      <w:jc w:val="both"/>
    </w:pPr>
    <w:rPr>
      <w:rFonts w:ascii="Calibri" w:eastAsia="Arial Unicode MS" w:hAnsi="Calibri"/>
      <w:bCs w:val="0"/>
      <w:spacing w:val="15"/>
      <w:kern w:val="0"/>
      <w:sz w:val="22"/>
      <w:szCs w:val="22"/>
      <w:lang w:val="es-CO" w:eastAsia="es-CO" w:bidi="ar-SA"/>
    </w:rPr>
  </w:style>
  <w:style w:type="paragraph" w:customStyle="1" w:styleId="TITULO3">
    <w:name w:val="TITULO3"/>
    <w:basedOn w:val="Normal"/>
    <w:uiPriority w:val="99"/>
    <w:rsid w:val="00DC1DE3"/>
    <w:pPr>
      <w:tabs>
        <w:tab w:val="num" w:pos="2160"/>
      </w:tabs>
      <w:suppressAutoHyphens w:val="0"/>
      <w:spacing w:after="200" w:line="252" w:lineRule="auto"/>
      <w:ind w:left="2160" w:hanging="720"/>
      <w:jc w:val="both"/>
    </w:pPr>
    <w:rPr>
      <w:rFonts w:ascii="Arial" w:eastAsia="Calibri" w:hAnsi="Arial" w:cs="Arial"/>
      <w:b/>
      <w:kern w:val="0"/>
      <w:lang w:eastAsia="es-CO"/>
    </w:rPr>
  </w:style>
  <w:style w:type="paragraph" w:customStyle="1" w:styleId="TITULO4">
    <w:name w:val="TITULO4"/>
    <w:basedOn w:val="Normal"/>
    <w:uiPriority w:val="99"/>
    <w:rsid w:val="00DC1DE3"/>
    <w:pPr>
      <w:tabs>
        <w:tab w:val="num" w:pos="2880"/>
      </w:tabs>
      <w:suppressAutoHyphens w:val="0"/>
      <w:spacing w:after="200" w:line="252" w:lineRule="auto"/>
      <w:ind w:left="2880" w:hanging="720"/>
      <w:jc w:val="both"/>
    </w:pPr>
    <w:rPr>
      <w:rFonts w:ascii="Arial" w:eastAsia="Calibri" w:hAnsi="Arial" w:cs="Arial"/>
      <w:b/>
      <w:kern w:val="0"/>
      <w:lang w:eastAsia="es-CO"/>
    </w:rPr>
  </w:style>
  <w:style w:type="paragraph" w:customStyle="1" w:styleId="TABLAS">
    <w:name w:val="TABLAS"/>
    <w:basedOn w:val="Normal"/>
    <w:autoRedefine/>
    <w:uiPriority w:val="99"/>
    <w:rsid w:val="00DC1DE3"/>
    <w:pPr>
      <w:suppressAutoHyphens w:val="0"/>
      <w:spacing w:after="200" w:line="252" w:lineRule="auto"/>
      <w:ind w:left="0"/>
      <w:jc w:val="center"/>
    </w:pPr>
    <w:rPr>
      <w:rFonts w:ascii="Arial" w:eastAsia="Calibri" w:hAnsi="Arial" w:cs="Arial"/>
      <w:b/>
      <w:kern w:val="0"/>
      <w:sz w:val="18"/>
      <w:szCs w:val="18"/>
      <w:lang w:val="es-MX" w:eastAsia="es-CO"/>
    </w:rPr>
  </w:style>
  <w:style w:type="paragraph" w:customStyle="1" w:styleId="GRAFICO">
    <w:name w:val="GRAFICO"/>
    <w:basedOn w:val="Normal"/>
    <w:autoRedefine/>
    <w:uiPriority w:val="99"/>
    <w:rsid w:val="00DC1DE3"/>
    <w:pPr>
      <w:suppressAutoHyphens w:val="0"/>
      <w:spacing w:after="200" w:line="252" w:lineRule="auto"/>
      <w:ind w:left="0"/>
      <w:jc w:val="center"/>
    </w:pPr>
    <w:rPr>
      <w:rFonts w:ascii="Arial" w:eastAsia="Calibri" w:hAnsi="Arial" w:cs="Arial"/>
      <w:b/>
      <w:kern w:val="0"/>
      <w:sz w:val="18"/>
      <w:szCs w:val="18"/>
      <w:lang w:eastAsia="es-CO"/>
    </w:rPr>
  </w:style>
  <w:style w:type="table" w:styleId="Tablacontema">
    <w:name w:val="Table Theme"/>
    <w:basedOn w:val="Tablanormal"/>
    <w:uiPriority w:val="99"/>
    <w:rsid w:val="00DC1DE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inuarlista2">
    <w:name w:val="Continuar lista2"/>
    <w:basedOn w:val="Normal"/>
    <w:next w:val="Continuarlista"/>
    <w:uiPriority w:val="99"/>
    <w:rsid w:val="00DC1DE3"/>
    <w:pPr>
      <w:suppressAutoHyphens w:val="0"/>
      <w:spacing w:after="120" w:line="252" w:lineRule="auto"/>
      <w:ind w:left="0"/>
      <w:jc w:val="both"/>
    </w:pPr>
    <w:rPr>
      <w:rFonts w:eastAsia="Calibri"/>
      <w:kern w:val="0"/>
      <w:lang w:eastAsia="es-CO"/>
    </w:rPr>
  </w:style>
  <w:style w:type="numbering" w:customStyle="1" w:styleId="Estilo11">
    <w:name w:val="Estilo11"/>
    <w:rsid w:val="00DC1DE3"/>
  </w:style>
  <w:style w:type="numbering" w:customStyle="1" w:styleId="Estilo19">
    <w:name w:val="Estilo19"/>
    <w:rsid w:val="00DC1DE3"/>
  </w:style>
  <w:style w:type="numbering" w:styleId="111111">
    <w:name w:val="Outline List 2"/>
    <w:basedOn w:val="Sinlista"/>
    <w:uiPriority w:val="99"/>
    <w:semiHidden/>
    <w:unhideWhenUsed/>
    <w:rsid w:val="00DC1DE3"/>
  </w:style>
  <w:style w:type="numbering" w:customStyle="1" w:styleId="Estilo20">
    <w:name w:val="Estilo2"/>
    <w:rsid w:val="00DC1DE3"/>
  </w:style>
  <w:style w:type="numbering" w:customStyle="1" w:styleId="Estilo30">
    <w:name w:val="Estilo3"/>
    <w:rsid w:val="00DC1DE3"/>
  </w:style>
  <w:style w:type="numbering" w:customStyle="1" w:styleId="Estilo13">
    <w:name w:val="Estilo13"/>
    <w:rsid w:val="00DC1DE3"/>
  </w:style>
  <w:style w:type="numbering" w:customStyle="1" w:styleId="Estilo15">
    <w:name w:val="Estilo15"/>
    <w:rsid w:val="00DC1DE3"/>
  </w:style>
  <w:style w:type="numbering" w:customStyle="1" w:styleId="Estilo10">
    <w:name w:val="Estilo10"/>
    <w:rsid w:val="00DC1DE3"/>
  </w:style>
  <w:style w:type="numbering" w:customStyle="1" w:styleId="Estilo171">
    <w:name w:val="Estilo171"/>
    <w:rsid w:val="00DC1DE3"/>
  </w:style>
  <w:style w:type="numbering" w:customStyle="1" w:styleId="Estilo9">
    <w:name w:val="Estilo9"/>
    <w:rsid w:val="00DC1DE3"/>
  </w:style>
  <w:style w:type="numbering" w:customStyle="1" w:styleId="Estilo70">
    <w:name w:val="Estilo7"/>
    <w:rsid w:val="00DC1DE3"/>
  </w:style>
  <w:style w:type="numbering" w:customStyle="1" w:styleId="Estilo8">
    <w:name w:val="Estilo8"/>
    <w:rsid w:val="00DC1DE3"/>
  </w:style>
  <w:style w:type="numbering" w:customStyle="1" w:styleId="Estilo14">
    <w:name w:val="Estilo14"/>
    <w:rsid w:val="00DC1DE3"/>
  </w:style>
  <w:style w:type="numbering" w:customStyle="1" w:styleId="Estilo18">
    <w:name w:val="Estilo18"/>
    <w:rsid w:val="00DC1DE3"/>
  </w:style>
  <w:style w:type="numbering" w:customStyle="1" w:styleId="Estilo12">
    <w:name w:val="Estilo12"/>
    <w:rsid w:val="00DC1DE3"/>
  </w:style>
  <w:style w:type="numbering" w:customStyle="1" w:styleId="Estilo5">
    <w:name w:val="Estilo5"/>
    <w:rsid w:val="00DC1DE3"/>
  </w:style>
  <w:style w:type="numbering" w:customStyle="1" w:styleId="Estilo6">
    <w:name w:val="Estilo6"/>
    <w:rsid w:val="00DC1DE3"/>
  </w:style>
  <w:style w:type="numbering" w:customStyle="1" w:styleId="Estilo1">
    <w:name w:val="Estilo1"/>
    <w:rsid w:val="00DC1DE3"/>
  </w:style>
  <w:style w:type="numbering" w:customStyle="1" w:styleId="Estilo16">
    <w:name w:val="Estilo16"/>
    <w:rsid w:val="00DC1DE3"/>
  </w:style>
  <w:style w:type="table" w:styleId="Cuadrculavistosa-nfasis6">
    <w:name w:val="Colorful Grid Accent 6"/>
    <w:basedOn w:val="Tablanormal"/>
    <w:uiPriority w:val="73"/>
    <w:rsid w:val="00DC1DE3"/>
    <w:pPr>
      <w:jc w:val="both"/>
    </w:pPr>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6Char">
    <w:name w:val="Heading 6 Char"/>
    <w:locked/>
    <w:rsid w:val="00DC1DE3"/>
    <w:rPr>
      <w:rFonts w:ascii="Times New Roman" w:hAnsi="Times New Roman" w:cs="Times New Roman"/>
      <w:b/>
      <w:bCs/>
      <w:lang w:eastAsia="es-ES"/>
    </w:rPr>
  </w:style>
  <w:style w:type="paragraph" w:styleId="HTMLconformatoprevio">
    <w:name w:val="HTML Preformatted"/>
    <w:basedOn w:val="Normal"/>
    <w:link w:val="HTMLconformatoprevioCar"/>
    <w:uiPriority w:val="99"/>
    <w:rsid w:val="00DC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200" w:line="252" w:lineRule="auto"/>
      <w:ind w:left="0"/>
      <w:jc w:val="both"/>
    </w:pPr>
    <w:rPr>
      <w:rFonts w:ascii="Courier New" w:eastAsia="Times New Roman" w:hAnsi="Courier New" w:cs="Courier New"/>
      <w:kern w:val="0"/>
      <w:sz w:val="20"/>
      <w:szCs w:val="20"/>
      <w:lang w:eastAsia="es-CO"/>
    </w:rPr>
  </w:style>
  <w:style w:type="character" w:customStyle="1" w:styleId="HTMLconformatoprevioCar1">
    <w:name w:val="HTML con formato previo Car1"/>
    <w:basedOn w:val="Fuentedeprrafopredeter"/>
    <w:uiPriority w:val="99"/>
    <w:semiHidden/>
    <w:rsid w:val="00DC1DE3"/>
    <w:rPr>
      <w:rFonts w:ascii="Consolas" w:eastAsia="Droid Sans Fallback" w:hAnsi="Consolas" w:cs="Calibri"/>
      <w:kern w:val="1"/>
      <w:lang w:eastAsia="en-US"/>
    </w:rPr>
  </w:style>
  <w:style w:type="character" w:styleId="MquinadeescribirHTML">
    <w:name w:val="HTML Typewriter"/>
    <w:rsid w:val="00DC1DE3"/>
    <w:rPr>
      <w:rFonts w:ascii="Courier New" w:eastAsia="Times New Roman" w:hAnsi="Courier New" w:cs="Courier New"/>
      <w:sz w:val="20"/>
      <w:szCs w:val="20"/>
    </w:rPr>
  </w:style>
  <w:style w:type="character" w:customStyle="1" w:styleId="A4">
    <w:name w:val="A4"/>
    <w:uiPriority w:val="99"/>
    <w:rsid w:val="00DC1DE3"/>
    <w:rPr>
      <w:rFonts w:cs="Adobe Garamond Pro"/>
      <w:color w:val="000000"/>
    </w:rPr>
  </w:style>
  <w:style w:type="table" w:styleId="Cuadrculaclara-nfasis3">
    <w:name w:val="Light Grid Accent 3"/>
    <w:basedOn w:val="Tablanormal"/>
    <w:uiPriority w:val="62"/>
    <w:rsid w:val="00DC1DE3"/>
    <w:pPr>
      <w:jc w:val="both"/>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onsolas" w:eastAsia="Times New Roman" w:hAnsi="Consola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onsolas" w:eastAsia="Times New Roman" w:hAnsi="Consola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onsolas" w:eastAsia="Times New Roman" w:hAnsi="Consolas" w:cs="Times New Roman"/>
        <w:b/>
        <w:bCs/>
      </w:rPr>
    </w:tblStylePr>
    <w:tblStylePr w:type="lastCol">
      <w:rPr>
        <w:rFonts w:ascii="Consolas" w:eastAsia="Times New Roman" w:hAnsi="Consola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font5">
    <w:name w:val="font5"/>
    <w:basedOn w:val="Normal"/>
    <w:rsid w:val="00DC1DE3"/>
    <w:pPr>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font6">
    <w:name w:val="font6"/>
    <w:basedOn w:val="Normal"/>
    <w:rsid w:val="00DC1DE3"/>
    <w:pPr>
      <w:suppressAutoHyphens w:val="0"/>
      <w:spacing w:before="100" w:beforeAutospacing="1" w:after="100" w:afterAutospacing="1" w:line="252" w:lineRule="auto"/>
      <w:ind w:left="0"/>
      <w:jc w:val="both"/>
    </w:pPr>
    <w:rPr>
      <w:rFonts w:ascii="Tahoma" w:eastAsia="Calibri" w:hAnsi="Tahoma" w:cs="Tahoma"/>
      <w:b/>
      <w:bCs/>
      <w:color w:val="000000"/>
      <w:kern w:val="0"/>
      <w:sz w:val="16"/>
      <w:szCs w:val="16"/>
      <w:lang w:eastAsia="es-CO"/>
    </w:rPr>
  </w:style>
  <w:style w:type="paragraph" w:customStyle="1" w:styleId="font7">
    <w:name w:val="font7"/>
    <w:basedOn w:val="Normal"/>
    <w:rsid w:val="00DC1DE3"/>
    <w:pPr>
      <w:suppressAutoHyphens w:val="0"/>
      <w:spacing w:before="100" w:beforeAutospacing="1" w:after="100" w:afterAutospacing="1" w:line="252" w:lineRule="auto"/>
      <w:ind w:left="0"/>
      <w:jc w:val="both"/>
    </w:pPr>
    <w:rPr>
      <w:rFonts w:ascii="Tahoma" w:eastAsia="Calibri" w:hAnsi="Tahoma" w:cs="Tahoma"/>
      <w:color w:val="000000"/>
      <w:kern w:val="0"/>
      <w:sz w:val="16"/>
      <w:szCs w:val="16"/>
      <w:lang w:eastAsia="es-CO"/>
    </w:rPr>
  </w:style>
  <w:style w:type="paragraph" w:customStyle="1" w:styleId="font8">
    <w:name w:val="font8"/>
    <w:basedOn w:val="Normal"/>
    <w:rsid w:val="00DC1DE3"/>
    <w:pPr>
      <w:suppressAutoHyphens w:val="0"/>
      <w:spacing w:before="100" w:beforeAutospacing="1" w:after="100" w:afterAutospacing="1" w:line="252" w:lineRule="auto"/>
      <w:ind w:left="0"/>
      <w:jc w:val="both"/>
    </w:pPr>
    <w:rPr>
      <w:rFonts w:ascii="Tahoma" w:eastAsia="Calibri" w:hAnsi="Tahoma" w:cs="Tahoma"/>
      <w:color w:val="000000"/>
      <w:kern w:val="0"/>
      <w:sz w:val="20"/>
      <w:szCs w:val="20"/>
      <w:lang w:eastAsia="es-CO"/>
    </w:rPr>
  </w:style>
  <w:style w:type="paragraph" w:customStyle="1" w:styleId="font9">
    <w:name w:val="font9"/>
    <w:basedOn w:val="Normal"/>
    <w:rsid w:val="00DC1DE3"/>
    <w:pPr>
      <w:suppressAutoHyphens w:val="0"/>
      <w:spacing w:before="100" w:beforeAutospacing="1" w:after="100" w:afterAutospacing="1" w:line="252" w:lineRule="auto"/>
      <w:ind w:left="0"/>
      <w:jc w:val="both"/>
    </w:pPr>
    <w:rPr>
      <w:rFonts w:ascii="Tahoma" w:eastAsia="Calibri" w:hAnsi="Tahoma" w:cs="Tahoma"/>
      <w:b/>
      <w:bCs/>
      <w:color w:val="000000"/>
      <w:kern w:val="0"/>
      <w:sz w:val="20"/>
      <w:szCs w:val="20"/>
      <w:lang w:eastAsia="es-CO"/>
    </w:rPr>
  </w:style>
  <w:style w:type="paragraph" w:customStyle="1" w:styleId="font10">
    <w:name w:val="font10"/>
    <w:basedOn w:val="Normal"/>
    <w:rsid w:val="00DC1DE3"/>
    <w:pPr>
      <w:suppressAutoHyphens w:val="0"/>
      <w:spacing w:before="100" w:beforeAutospacing="1" w:after="100" w:afterAutospacing="1" w:line="252" w:lineRule="auto"/>
      <w:ind w:left="0"/>
      <w:jc w:val="both"/>
    </w:pPr>
    <w:rPr>
      <w:rFonts w:ascii="Tahoma" w:eastAsia="Calibri" w:hAnsi="Tahoma" w:cs="Tahoma"/>
      <w:color w:val="000000"/>
      <w:kern w:val="0"/>
      <w:sz w:val="16"/>
      <w:szCs w:val="16"/>
      <w:lang w:eastAsia="es-CO"/>
    </w:rPr>
  </w:style>
  <w:style w:type="paragraph" w:customStyle="1" w:styleId="font11">
    <w:name w:val="font11"/>
    <w:basedOn w:val="Normal"/>
    <w:rsid w:val="00DC1DE3"/>
    <w:pPr>
      <w:suppressAutoHyphens w:val="0"/>
      <w:spacing w:before="100" w:beforeAutospacing="1" w:after="100" w:afterAutospacing="1" w:line="252" w:lineRule="auto"/>
      <w:ind w:left="0"/>
      <w:jc w:val="both"/>
    </w:pPr>
    <w:rPr>
      <w:rFonts w:ascii="Tahoma" w:eastAsia="Calibri" w:hAnsi="Tahoma" w:cs="Tahoma"/>
      <w:b/>
      <w:bCs/>
      <w:color w:val="000000"/>
      <w:kern w:val="0"/>
      <w:sz w:val="16"/>
      <w:szCs w:val="16"/>
      <w:lang w:eastAsia="es-CO"/>
    </w:rPr>
  </w:style>
  <w:style w:type="paragraph" w:customStyle="1" w:styleId="xl86">
    <w:name w:val="xl86"/>
    <w:basedOn w:val="Normal"/>
    <w:rsid w:val="00DC1DE3"/>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jc w:val="both"/>
    </w:pPr>
    <w:rPr>
      <w:rFonts w:eastAsia="Calibri"/>
      <w:kern w:val="0"/>
      <w:lang w:eastAsia="es-CO"/>
    </w:rPr>
  </w:style>
  <w:style w:type="paragraph" w:customStyle="1" w:styleId="xl87">
    <w:name w:val="xl87"/>
    <w:basedOn w:val="Normal"/>
    <w:rsid w:val="00DC1DE3"/>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jc w:val="both"/>
    </w:pPr>
    <w:rPr>
      <w:rFonts w:eastAsia="Calibri"/>
      <w:kern w:val="0"/>
      <w:lang w:eastAsia="es-CO"/>
    </w:rPr>
  </w:style>
  <w:style w:type="paragraph" w:customStyle="1" w:styleId="xl88">
    <w:name w:val="xl88"/>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89">
    <w:name w:val="xl89"/>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90">
    <w:name w:val="xl90"/>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91">
    <w:name w:val="xl91"/>
    <w:basedOn w:val="Normal"/>
    <w:rsid w:val="00DC1DE3"/>
    <w:pP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92">
    <w:name w:val="xl92"/>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93">
    <w:name w:val="xl93"/>
    <w:basedOn w:val="Normal"/>
    <w:rsid w:val="00DC1DE3"/>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94">
    <w:name w:val="xl94"/>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eastAsia="Calibri"/>
      <w:kern w:val="0"/>
      <w:lang w:eastAsia="es-CO"/>
    </w:rPr>
  </w:style>
  <w:style w:type="paragraph" w:customStyle="1" w:styleId="xl95">
    <w:name w:val="xl95"/>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96">
    <w:name w:val="xl96"/>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center"/>
    </w:pPr>
    <w:rPr>
      <w:rFonts w:ascii="Arial" w:eastAsia="Calibri" w:hAnsi="Arial" w:cs="Arial"/>
      <w:kern w:val="0"/>
      <w:lang w:eastAsia="es-CO"/>
    </w:rPr>
  </w:style>
  <w:style w:type="paragraph" w:customStyle="1" w:styleId="xl97">
    <w:name w:val="xl97"/>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98">
    <w:name w:val="xl98"/>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99">
    <w:name w:val="xl99"/>
    <w:basedOn w:val="Normal"/>
    <w:rsid w:val="00DC1DE3"/>
    <w:pPr>
      <w:pBdr>
        <w:top w:val="single" w:sz="4" w:space="0" w:color="auto"/>
        <w:left w:val="single" w:sz="4" w:space="0" w:color="auto"/>
        <w:bottom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00">
    <w:name w:val="xl100"/>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01">
    <w:name w:val="xl101"/>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02">
    <w:name w:val="xl102"/>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03">
    <w:name w:val="xl103"/>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04">
    <w:name w:val="xl104"/>
    <w:basedOn w:val="Normal"/>
    <w:rsid w:val="00DC1DE3"/>
    <w:pPr>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05">
    <w:name w:val="xl105"/>
    <w:basedOn w:val="Normal"/>
    <w:rsid w:val="00DC1DE3"/>
    <w:pPr>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06">
    <w:name w:val="xl106"/>
    <w:basedOn w:val="Normal"/>
    <w:rsid w:val="00DC1DE3"/>
    <w:pPr>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09">
    <w:name w:val="xl109"/>
    <w:basedOn w:val="Normal"/>
    <w:rsid w:val="00DC1DE3"/>
    <w:pPr>
      <w:pBdr>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10">
    <w:name w:val="xl110"/>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center"/>
    </w:pPr>
    <w:rPr>
      <w:rFonts w:ascii="Arial" w:eastAsia="Calibri" w:hAnsi="Arial" w:cs="Arial"/>
      <w:kern w:val="0"/>
      <w:lang w:eastAsia="es-CO"/>
    </w:rPr>
  </w:style>
  <w:style w:type="paragraph" w:customStyle="1" w:styleId="xl111">
    <w:name w:val="xl111"/>
    <w:basedOn w:val="Normal"/>
    <w:rsid w:val="00DC1DE3"/>
    <w:pPr>
      <w:pBdr>
        <w:top w:val="single" w:sz="4" w:space="0" w:color="auto"/>
        <w:left w:val="single" w:sz="4" w:space="0" w:color="auto"/>
        <w:bottom w:val="single" w:sz="4" w:space="0" w:color="auto"/>
      </w:pBdr>
      <w:shd w:val="clear" w:color="000000" w:fill="FF99CC"/>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12">
    <w:name w:val="xl112"/>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13">
    <w:name w:val="xl113"/>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14">
    <w:name w:val="xl114"/>
    <w:basedOn w:val="Normal"/>
    <w:rsid w:val="00DC1DE3"/>
    <w:pPr>
      <w:pBdr>
        <w:top w:val="single" w:sz="4" w:space="0" w:color="auto"/>
        <w:left w:val="single" w:sz="4" w:space="0" w:color="auto"/>
        <w:bottom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15">
    <w:name w:val="xl115"/>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16">
    <w:name w:val="xl116"/>
    <w:basedOn w:val="Normal"/>
    <w:rsid w:val="00DC1DE3"/>
    <w:pPr>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17">
    <w:name w:val="xl117"/>
    <w:basedOn w:val="Normal"/>
    <w:rsid w:val="00DC1DE3"/>
    <w:pPr>
      <w:pBdr>
        <w:top w:val="single" w:sz="4" w:space="0" w:color="auto"/>
      </w:pBd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18">
    <w:name w:val="xl118"/>
    <w:basedOn w:val="Normal"/>
    <w:rsid w:val="00DC1DE3"/>
    <w:pPr>
      <w:shd w:val="clear" w:color="000000" w:fill="CCFFFF"/>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19">
    <w:name w:val="xl119"/>
    <w:basedOn w:val="Normal"/>
    <w:rsid w:val="00DC1DE3"/>
    <w:pPr>
      <w:shd w:val="clear" w:color="000000" w:fill="CC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20">
    <w:name w:val="xl120"/>
    <w:basedOn w:val="Normal"/>
    <w:rsid w:val="00DC1DE3"/>
    <w:pP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1">
    <w:name w:val="xl121"/>
    <w:basedOn w:val="Normal"/>
    <w:rsid w:val="00DC1DE3"/>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22">
    <w:name w:val="xl122"/>
    <w:basedOn w:val="Normal"/>
    <w:rsid w:val="00DC1DE3"/>
    <w:pPr>
      <w:pBdr>
        <w:top w:val="single" w:sz="4" w:space="0" w:color="auto"/>
        <w:left w:val="single" w:sz="4" w:space="0" w:color="auto"/>
        <w:bottom w:val="single" w:sz="4" w:space="0" w:color="auto"/>
      </w:pBd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3">
    <w:name w:val="xl123"/>
    <w:basedOn w:val="Normal"/>
    <w:rsid w:val="00DC1DE3"/>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24">
    <w:name w:val="xl124"/>
    <w:basedOn w:val="Normal"/>
    <w:rsid w:val="00DC1DE3"/>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25">
    <w:name w:val="xl125"/>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26">
    <w:name w:val="xl126"/>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27">
    <w:name w:val="xl127"/>
    <w:basedOn w:val="Normal"/>
    <w:rsid w:val="00DC1DE3"/>
    <w:pPr>
      <w:pBdr>
        <w:top w:val="single" w:sz="4" w:space="0" w:color="auto"/>
        <w:left w:val="single" w:sz="4" w:space="0" w:color="auto"/>
        <w:bottom w:val="single" w:sz="4" w:space="0" w:color="auto"/>
      </w:pBdr>
      <w:shd w:val="clear" w:color="000000" w:fill="FFFF99"/>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8">
    <w:name w:val="xl128"/>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eastAsia="Calibri"/>
      <w:kern w:val="0"/>
      <w:lang w:eastAsia="es-CO"/>
    </w:rPr>
  </w:style>
  <w:style w:type="paragraph" w:customStyle="1" w:styleId="xl129">
    <w:name w:val="xl129"/>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30">
    <w:name w:val="xl130"/>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31">
    <w:name w:val="xl131"/>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eastAsia="Calibri"/>
      <w:kern w:val="0"/>
      <w:lang w:eastAsia="es-CO"/>
    </w:rPr>
  </w:style>
  <w:style w:type="paragraph" w:customStyle="1" w:styleId="xl132">
    <w:name w:val="xl132"/>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33">
    <w:name w:val="xl133"/>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eastAsia="Calibri"/>
      <w:kern w:val="0"/>
      <w:lang w:eastAsia="es-CO"/>
    </w:rPr>
  </w:style>
  <w:style w:type="paragraph" w:customStyle="1" w:styleId="xl134">
    <w:name w:val="xl134"/>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35">
    <w:name w:val="xl135"/>
    <w:basedOn w:val="Normal"/>
    <w:rsid w:val="00DC1DE3"/>
    <w:pPr>
      <w:shd w:val="clear" w:color="000000" w:fill="CC99FF"/>
      <w:suppressAutoHyphens w:val="0"/>
      <w:spacing w:before="100" w:beforeAutospacing="1" w:after="100" w:afterAutospacing="1" w:line="252" w:lineRule="auto"/>
      <w:ind w:left="0"/>
      <w:jc w:val="both"/>
    </w:pPr>
    <w:rPr>
      <w:rFonts w:eastAsia="Calibri"/>
      <w:kern w:val="0"/>
      <w:lang w:eastAsia="es-CO"/>
    </w:rPr>
  </w:style>
  <w:style w:type="paragraph" w:customStyle="1" w:styleId="xl136">
    <w:name w:val="xl136"/>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center"/>
    </w:pPr>
    <w:rPr>
      <w:rFonts w:eastAsia="Calibri"/>
      <w:kern w:val="0"/>
      <w:lang w:eastAsia="es-CO"/>
    </w:rPr>
  </w:style>
  <w:style w:type="paragraph" w:customStyle="1" w:styleId="xl138">
    <w:name w:val="xl138"/>
    <w:basedOn w:val="Normal"/>
    <w:rsid w:val="00DC1DE3"/>
    <w:pPr>
      <w:shd w:val="clear" w:color="000000" w:fill="FFFF00"/>
      <w:suppressAutoHyphens w:val="0"/>
      <w:spacing w:before="100" w:beforeAutospacing="1" w:after="100" w:afterAutospacing="1" w:line="252" w:lineRule="auto"/>
      <w:ind w:left="0"/>
      <w:jc w:val="both"/>
    </w:pPr>
    <w:rPr>
      <w:rFonts w:eastAsia="Calibri"/>
      <w:kern w:val="0"/>
      <w:lang w:eastAsia="es-CO"/>
    </w:rPr>
  </w:style>
  <w:style w:type="paragraph" w:customStyle="1" w:styleId="xl139">
    <w:name w:val="xl139"/>
    <w:basedOn w:val="Normal"/>
    <w:rsid w:val="00DC1DE3"/>
    <w:pPr>
      <w:pBdr>
        <w:top w:val="single" w:sz="4" w:space="0" w:color="auto"/>
        <w:left w:val="single" w:sz="4" w:space="0" w:color="auto"/>
        <w:bottom w:val="single" w:sz="4" w:space="0" w:color="auto"/>
        <w:right w:val="single" w:sz="4" w:space="0" w:color="auto"/>
      </w:pBdr>
      <w:shd w:val="clear" w:color="000000" w:fill="FFFF00"/>
      <w:suppressAutoHyphens w:val="0"/>
      <w:spacing w:before="100" w:beforeAutospacing="1" w:after="100" w:afterAutospacing="1" w:line="252" w:lineRule="auto"/>
      <w:ind w:left="0"/>
      <w:jc w:val="both"/>
    </w:pPr>
    <w:rPr>
      <w:rFonts w:eastAsia="Calibri"/>
      <w:kern w:val="0"/>
      <w:lang w:eastAsia="es-CO"/>
    </w:rPr>
  </w:style>
  <w:style w:type="paragraph" w:customStyle="1" w:styleId="xl140">
    <w:name w:val="xl140"/>
    <w:basedOn w:val="Normal"/>
    <w:rsid w:val="00DC1DE3"/>
    <w:pPr>
      <w:pBdr>
        <w:top w:val="single" w:sz="8" w:space="0" w:color="auto"/>
        <w:left w:val="single" w:sz="8" w:space="0" w:color="auto"/>
      </w:pBdr>
      <w:suppressAutoHyphens w:val="0"/>
      <w:spacing w:before="100" w:beforeAutospacing="1" w:after="100" w:afterAutospacing="1" w:line="252" w:lineRule="auto"/>
      <w:ind w:left="0"/>
      <w:jc w:val="center"/>
      <w:textAlignment w:val="center"/>
    </w:pPr>
    <w:rPr>
      <w:rFonts w:ascii="Arial" w:eastAsia="Calibri" w:hAnsi="Arial" w:cs="Arial"/>
      <w:b/>
      <w:bCs/>
      <w:kern w:val="0"/>
      <w:sz w:val="28"/>
      <w:szCs w:val="28"/>
      <w:lang w:eastAsia="es-CO"/>
    </w:rPr>
  </w:style>
  <w:style w:type="paragraph" w:customStyle="1" w:styleId="xl141">
    <w:name w:val="xl141"/>
    <w:basedOn w:val="Normal"/>
    <w:rsid w:val="00DC1DE3"/>
    <w:pPr>
      <w:pBdr>
        <w:top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2">
    <w:name w:val="xl142"/>
    <w:basedOn w:val="Normal"/>
    <w:rsid w:val="00DC1DE3"/>
    <w:pPr>
      <w:pBdr>
        <w:top w:val="single" w:sz="8" w:space="0" w:color="auto"/>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3">
    <w:name w:val="xl143"/>
    <w:basedOn w:val="Normal"/>
    <w:rsid w:val="00DC1DE3"/>
    <w:pPr>
      <w:pBdr>
        <w:lef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4">
    <w:name w:val="xl144"/>
    <w:basedOn w:val="Normal"/>
    <w:rsid w:val="00DC1DE3"/>
    <w:pP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5">
    <w:name w:val="xl145"/>
    <w:basedOn w:val="Normal"/>
    <w:rsid w:val="00DC1DE3"/>
    <w:pPr>
      <w:pBdr>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6">
    <w:name w:val="xl146"/>
    <w:basedOn w:val="Normal"/>
    <w:rsid w:val="00DC1DE3"/>
    <w:pPr>
      <w:pBdr>
        <w:left w:val="single" w:sz="8" w:space="0" w:color="auto"/>
        <w:bottom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7">
    <w:name w:val="xl147"/>
    <w:basedOn w:val="Normal"/>
    <w:rsid w:val="00DC1DE3"/>
    <w:pPr>
      <w:pBdr>
        <w:bottom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8">
    <w:name w:val="xl148"/>
    <w:basedOn w:val="Normal"/>
    <w:rsid w:val="00DC1DE3"/>
    <w:pPr>
      <w:pBdr>
        <w:bottom w:val="single" w:sz="8" w:space="0" w:color="auto"/>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9">
    <w:name w:val="xl149"/>
    <w:basedOn w:val="Normal"/>
    <w:rsid w:val="00DC1DE3"/>
    <w:pPr>
      <w:pBdr>
        <w:top w:val="single" w:sz="8" w:space="0" w:color="auto"/>
        <w:left w:val="single" w:sz="4" w:space="0" w:color="auto"/>
        <w:bottom w:val="single" w:sz="4" w:space="0" w:color="auto"/>
      </w:pBdr>
      <w:shd w:val="clear" w:color="000000" w:fill="33CC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50">
    <w:name w:val="xl150"/>
    <w:basedOn w:val="Normal"/>
    <w:rsid w:val="00DC1DE3"/>
    <w:pPr>
      <w:pBdr>
        <w:top w:val="single" w:sz="8" w:space="0" w:color="auto"/>
        <w:bottom w:val="single" w:sz="4" w:space="0" w:color="auto"/>
      </w:pBdr>
      <w:suppressAutoHyphens w:val="0"/>
      <w:spacing w:before="100" w:beforeAutospacing="1" w:after="100" w:afterAutospacing="1" w:line="252" w:lineRule="auto"/>
      <w:ind w:left="0"/>
      <w:jc w:val="center"/>
    </w:pPr>
    <w:rPr>
      <w:rFonts w:eastAsia="Calibri"/>
      <w:kern w:val="0"/>
      <w:lang w:eastAsia="es-CO"/>
    </w:rPr>
  </w:style>
  <w:style w:type="paragraph" w:customStyle="1" w:styleId="xl151">
    <w:name w:val="xl151"/>
    <w:basedOn w:val="Normal"/>
    <w:rsid w:val="00DC1DE3"/>
    <w:pPr>
      <w:pBdr>
        <w:top w:val="single" w:sz="8" w:space="0" w:color="auto"/>
        <w:bottom w:val="single" w:sz="4" w:space="0" w:color="auto"/>
        <w:right w:val="single" w:sz="4" w:space="0" w:color="auto"/>
      </w:pBdr>
      <w:suppressAutoHyphens w:val="0"/>
      <w:spacing w:before="100" w:beforeAutospacing="1" w:after="100" w:afterAutospacing="1" w:line="252" w:lineRule="auto"/>
      <w:ind w:left="0"/>
      <w:jc w:val="center"/>
    </w:pPr>
    <w:rPr>
      <w:rFonts w:eastAsia="Calibri"/>
      <w:kern w:val="0"/>
      <w:lang w:eastAsia="es-CO"/>
    </w:rPr>
  </w:style>
  <w:style w:type="paragraph" w:customStyle="1" w:styleId="xl152">
    <w:name w:val="xl152"/>
    <w:basedOn w:val="Normal"/>
    <w:rsid w:val="00DC1DE3"/>
    <w:pPr>
      <w:pBdr>
        <w:top w:val="single" w:sz="8" w:space="0" w:color="auto"/>
        <w:bottom w:val="single" w:sz="4" w:space="0" w:color="auto"/>
      </w:pBdr>
      <w:shd w:val="clear" w:color="000000" w:fill="33CC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character" w:customStyle="1" w:styleId="addmd1">
    <w:name w:val="addmd1"/>
    <w:rsid w:val="00DC1DE3"/>
    <w:rPr>
      <w:sz w:val="20"/>
      <w:szCs w:val="20"/>
    </w:rPr>
  </w:style>
  <w:style w:type="character" w:customStyle="1" w:styleId="subtitulo1">
    <w:name w:val="subtitulo1"/>
    <w:rsid w:val="00DC1DE3"/>
    <w:rPr>
      <w:rFonts w:ascii="Arial" w:hAnsi="Arial" w:cs="Arial" w:hint="default"/>
      <w:i w:val="0"/>
      <w:iCs w:val="0"/>
      <w:color w:val="000000"/>
      <w:sz w:val="24"/>
      <w:szCs w:val="24"/>
    </w:rPr>
  </w:style>
  <w:style w:type="paragraph" w:customStyle="1" w:styleId="CARACTERISTICA">
    <w:name w:val="CARACTERISTICA"/>
    <w:basedOn w:val="Normal"/>
    <w:link w:val="CARACTERISTICACar"/>
    <w:rsid w:val="00DC1DE3"/>
    <w:pPr>
      <w:suppressAutoHyphens w:val="0"/>
      <w:autoSpaceDE w:val="0"/>
      <w:autoSpaceDN w:val="0"/>
      <w:adjustRightInd w:val="0"/>
      <w:spacing w:after="200"/>
      <w:ind w:left="0"/>
      <w:jc w:val="center"/>
    </w:pPr>
    <w:rPr>
      <w:rFonts w:eastAsia="Calibri"/>
      <w:i/>
      <w:kern w:val="0"/>
      <w:sz w:val="20"/>
      <w:szCs w:val="20"/>
      <w:lang w:eastAsia="es-CO"/>
    </w:rPr>
  </w:style>
  <w:style w:type="character" w:customStyle="1" w:styleId="CARACTERISTICACar">
    <w:name w:val="CARACTERISTICA Car"/>
    <w:link w:val="CARACTERISTICA"/>
    <w:locked/>
    <w:rsid w:val="00DC1DE3"/>
    <w:rPr>
      <w:rFonts w:ascii="Calibri" w:eastAsia="Calibri" w:hAnsi="Calibri" w:cs="Calibri"/>
      <w:i/>
    </w:rPr>
  </w:style>
  <w:style w:type="paragraph" w:customStyle="1" w:styleId="EstiloTexto12ptAutomtico">
    <w:name w:val="Estilo Texto + 12 pt Automático"/>
    <w:basedOn w:val="Normal"/>
    <w:semiHidden/>
    <w:rsid w:val="00DC1DE3"/>
    <w:pPr>
      <w:suppressAutoHyphens w:val="0"/>
      <w:spacing w:before="100" w:beforeAutospacing="1" w:after="100" w:afterAutospacing="1"/>
      <w:ind w:left="0"/>
      <w:jc w:val="both"/>
    </w:pPr>
    <w:rPr>
      <w:rFonts w:ascii="Arial" w:eastAsia="Calibri" w:hAnsi="Arial" w:cs="Tahoma"/>
      <w:kern w:val="0"/>
      <w:lang w:eastAsia="es-CO" w:bidi="en-US"/>
    </w:rPr>
  </w:style>
  <w:style w:type="character" w:customStyle="1" w:styleId="st1">
    <w:name w:val="st1"/>
    <w:basedOn w:val="Fuentedeprrafopredeter"/>
    <w:rsid w:val="00DC1DE3"/>
  </w:style>
  <w:style w:type="paragraph" w:customStyle="1" w:styleId="Formal">
    <w:name w:val="Formal"/>
    <w:basedOn w:val="Default"/>
    <w:rsid w:val="00DC1DE3"/>
    <w:pPr>
      <w:widowControl w:val="0"/>
      <w:suppressAutoHyphens w:val="0"/>
      <w:autoSpaceDE w:val="0"/>
      <w:autoSpaceDN w:val="0"/>
      <w:adjustRightInd w:val="0"/>
      <w:spacing w:after="200" w:line="252" w:lineRule="auto"/>
      <w:ind w:left="0"/>
    </w:pPr>
    <w:rPr>
      <w:rFonts w:ascii="Times" w:eastAsia="Times New Roman" w:hAnsi="Times" w:cs="Times"/>
      <w:kern w:val="0"/>
      <w:lang w:eastAsia="es-CO"/>
    </w:rPr>
  </w:style>
  <w:style w:type="paragraph" w:customStyle="1" w:styleId="TablaNo1">
    <w:name w:val="Tabla No 1."/>
    <w:basedOn w:val="Lista"/>
    <w:autoRedefine/>
    <w:uiPriority w:val="99"/>
    <w:rsid w:val="00DC1DE3"/>
    <w:pPr>
      <w:suppressAutoHyphens w:val="0"/>
      <w:spacing w:line="240" w:lineRule="auto"/>
      <w:ind w:left="0" w:firstLine="0"/>
      <w:contextualSpacing w:val="0"/>
      <w:jc w:val="center"/>
      <w:outlineLvl w:val="0"/>
    </w:pPr>
    <w:rPr>
      <w:rFonts w:ascii="Garamond" w:eastAsia="Calibri" w:hAnsi="Garamond" w:cs="Garamond"/>
      <w:b/>
      <w:bCs/>
      <w:i/>
      <w:iCs/>
      <w:kern w:val="0"/>
      <w:sz w:val="18"/>
      <w:szCs w:val="18"/>
    </w:rPr>
  </w:style>
  <w:style w:type="character" w:customStyle="1" w:styleId="spancontent">
    <w:name w:val="spancontent"/>
    <w:basedOn w:val="Fuentedeprrafopredeter"/>
    <w:rsid w:val="00DC1DE3"/>
  </w:style>
  <w:style w:type="character" w:customStyle="1" w:styleId="il">
    <w:name w:val="il"/>
    <w:rsid w:val="00DC1DE3"/>
  </w:style>
  <w:style w:type="character" w:customStyle="1" w:styleId="TtuloCar1">
    <w:name w:val="Título Car1"/>
    <w:basedOn w:val="Fuentedeprrafopredeter"/>
    <w:uiPriority w:val="10"/>
    <w:rsid w:val="00DC1DE3"/>
    <w:rPr>
      <w:rFonts w:ascii="Calibri Light" w:eastAsia="Times New Roman" w:hAnsi="Calibri Light" w:cs="Times New Roman"/>
      <w:spacing w:val="-10"/>
      <w:kern w:val="28"/>
      <w:sz w:val="56"/>
      <w:szCs w:val="56"/>
      <w:lang w:val="es-ES" w:eastAsia="es-ES"/>
    </w:rPr>
  </w:style>
  <w:style w:type="paragraph" w:styleId="Listaconvietas">
    <w:name w:val="List Bullet"/>
    <w:basedOn w:val="Normal"/>
    <w:autoRedefine/>
    <w:uiPriority w:val="99"/>
    <w:rsid w:val="00DC1DE3"/>
    <w:pPr>
      <w:tabs>
        <w:tab w:val="num" w:pos="720"/>
      </w:tabs>
      <w:suppressAutoHyphens w:val="0"/>
      <w:spacing w:after="200"/>
      <w:ind w:left="720" w:right="167" w:hanging="720"/>
      <w:jc w:val="both"/>
    </w:pPr>
    <w:rPr>
      <w:rFonts w:ascii="Arial" w:eastAsia="Calibri" w:hAnsi="Arial" w:cs="Arial"/>
      <w:kern w:val="0"/>
      <w:lang w:eastAsia="es-CO"/>
    </w:rPr>
  </w:style>
  <w:style w:type="paragraph" w:customStyle="1" w:styleId="ecxmsonormal">
    <w:name w:val="ecxmsonormal"/>
    <w:basedOn w:val="Normal"/>
    <w:rsid w:val="00DC1DE3"/>
    <w:pPr>
      <w:suppressAutoHyphens w:val="0"/>
      <w:spacing w:before="100" w:beforeAutospacing="1" w:after="100" w:afterAutospacing="1"/>
      <w:ind w:left="0"/>
    </w:pPr>
    <w:rPr>
      <w:rFonts w:eastAsia="Calibri"/>
      <w:kern w:val="0"/>
      <w:lang w:eastAsia="es-CO"/>
    </w:rPr>
  </w:style>
  <w:style w:type="table" w:customStyle="1" w:styleId="Sombreadoclaro-nfasis11">
    <w:name w:val="Sombreado claro - Énfasis 11"/>
    <w:basedOn w:val="Tablanormal"/>
    <w:uiPriority w:val="60"/>
    <w:rsid w:val="00DC1DE3"/>
    <w:pPr>
      <w:jc w:val="both"/>
    </w:pPr>
    <w:rPr>
      <w:color w:val="A5A5A5"/>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table" w:customStyle="1" w:styleId="Sombreadoclaro-nfasis111">
    <w:name w:val="Sombreado claro - Énfasis 111"/>
    <w:basedOn w:val="Tablanormal"/>
    <w:uiPriority w:val="60"/>
    <w:rsid w:val="00DC1DE3"/>
    <w:pPr>
      <w:jc w:val="both"/>
    </w:pPr>
    <w:rPr>
      <w:color w:val="A5A5A5"/>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character" w:customStyle="1" w:styleId="TtulodeTDCCar">
    <w:name w:val="Título de TDC Car"/>
    <w:basedOn w:val="Fuentedeprrafopredeter"/>
    <w:link w:val="TtulodeTDC"/>
    <w:uiPriority w:val="39"/>
    <w:rsid w:val="00DC1DE3"/>
    <w:rPr>
      <w:rFonts w:ascii="Calibri" w:eastAsiaTheme="majorEastAsia" w:hAnsi="Calibri" w:cstheme="majorBidi"/>
      <w:color w:val="365F91" w:themeColor="accent1" w:themeShade="BF"/>
      <w:sz w:val="32"/>
      <w:szCs w:val="32"/>
    </w:rPr>
  </w:style>
  <w:style w:type="character" w:customStyle="1" w:styleId="Ttulodellibro1">
    <w:name w:val="Título del libro1"/>
    <w:uiPriority w:val="33"/>
    <w:qFormat/>
    <w:rsid w:val="00DC1DE3"/>
    <w:rPr>
      <w:caps/>
      <w:color w:val="585858"/>
      <w:spacing w:val="5"/>
      <w:u w:color="585858"/>
    </w:rPr>
  </w:style>
  <w:style w:type="character" w:customStyle="1" w:styleId="mw-headline">
    <w:name w:val="mw-headline"/>
    <w:basedOn w:val="Fuentedeprrafopredeter"/>
    <w:rsid w:val="00DC1DE3"/>
  </w:style>
  <w:style w:type="character" w:customStyle="1" w:styleId="editsection">
    <w:name w:val="editsection"/>
    <w:basedOn w:val="Fuentedeprrafopredeter"/>
    <w:rsid w:val="00DC1DE3"/>
  </w:style>
  <w:style w:type="paragraph" w:customStyle="1" w:styleId="Ttulospreliminares">
    <w:name w:val="Títulos preliminares"/>
    <w:basedOn w:val="TtulodeTDC"/>
    <w:link w:val="TtulospreliminaresCar"/>
    <w:rsid w:val="00DC1DE3"/>
    <w:pPr>
      <w:keepNext w:val="0"/>
      <w:keepLines w:val="0"/>
      <w:tabs>
        <w:tab w:val="num" w:pos="720"/>
      </w:tabs>
      <w:spacing w:before="2000" w:line="240" w:lineRule="auto"/>
      <w:ind w:left="720" w:hanging="720"/>
      <w:jc w:val="center"/>
    </w:pPr>
    <w:rPr>
      <w:rFonts w:ascii="Arial" w:eastAsia="Calibri" w:hAnsi="Arial" w:cs="Calibri"/>
      <w:b/>
      <w:bCs/>
      <w:caps/>
      <w:spacing w:val="20"/>
      <w:sz w:val="36"/>
      <w:szCs w:val="28"/>
      <w:lang w:bidi="en-US"/>
    </w:rPr>
  </w:style>
  <w:style w:type="character" w:customStyle="1" w:styleId="TtulospreliminaresCar">
    <w:name w:val="Títulos preliminares Car"/>
    <w:basedOn w:val="TtulodeTDCCar"/>
    <w:link w:val="Ttulospreliminares"/>
    <w:rsid w:val="00DC1DE3"/>
    <w:rPr>
      <w:rFonts w:ascii="Arial" w:eastAsia="Calibri" w:hAnsi="Arial" w:cs="Calibri"/>
      <w:b/>
      <w:bCs/>
      <w:caps/>
      <w:color w:val="365F91" w:themeColor="accent1" w:themeShade="BF"/>
      <w:spacing w:val="20"/>
      <w:sz w:val="36"/>
      <w:szCs w:val="28"/>
      <w:lang w:bidi="en-US"/>
    </w:rPr>
  </w:style>
  <w:style w:type="paragraph" w:customStyle="1" w:styleId="Ttulospreliminares2">
    <w:name w:val="Títulos preliminares 2"/>
    <w:basedOn w:val="Normal"/>
    <w:link w:val="Ttulospreliminares2Car"/>
    <w:rsid w:val="00DC1DE3"/>
    <w:pPr>
      <w:suppressAutoHyphens w:val="0"/>
      <w:spacing w:before="2000" w:after="200"/>
      <w:ind w:left="0"/>
    </w:pPr>
    <w:rPr>
      <w:rFonts w:ascii="Arial" w:eastAsia="Calibri" w:hAnsi="Arial" w:cs="Times New Roman"/>
      <w:b/>
      <w:kern w:val="0"/>
      <w:sz w:val="40"/>
      <w:lang w:eastAsia="es-CO"/>
    </w:rPr>
  </w:style>
  <w:style w:type="character" w:customStyle="1" w:styleId="Ttulospreliminares2Car">
    <w:name w:val="Títulos preliminares 2 Car"/>
    <w:basedOn w:val="Fuentedeprrafopredeter"/>
    <w:link w:val="Ttulospreliminares2"/>
    <w:rsid w:val="00DC1DE3"/>
    <w:rPr>
      <w:rFonts w:ascii="Arial" w:eastAsia="Calibri" w:hAnsi="Arial"/>
      <w:b/>
      <w:sz w:val="40"/>
      <w:szCs w:val="22"/>
    </w:rPr>
  </w:style>
  <w:style w:type="character" w:styleId="Textodelmarcadordeposicin">
    <w:name w:val="Placeholder Text"/>
    <w:basedOn w:val="Fuentedeprrafopredeter"/>
    <w:uiPriority w:val="99"/>
    <w:semiHidden/>
    <w:rsid w:val="00DC1DE3"/>
    <w:rPr>
      <w:color w:val="808080"/>
    </w:rPr>
  </w:style>
  <w:style w:type="character" w:styleId="nfasissutil">
    <w:name w:val="Subtle Emphasis"/>
    <w:uiPriority w:val="19"/>
    <w:qFormat/>
    <w:rsid w:val="00DC1DE3"/>
    <w:rPr>
      <w:i/>
      <w:iCs/>
    </w:rPr>
  </w:style>
  <w:style w:type="character" w:styleId="nfasisintenso">
    <w:name w:val="Intense Emphasis"/>
    <w:uiPriority w:val="21"/>
    <w:qFormat/>
    <w:rsid w:val="00DC1DE3"/>
    <w:rPr>
      <w:i/>
      <w:iCs/>
      <w:caps/>
      <w:spacing w:val="10"/>
      <w:sz w:val="20"/>
      <w:szCs w:val="20"/>
    </w:rPr>
  </w:style>
  <w:style w:type="paragraph" w:customStyle="1" w:styleId="Portada">
    <w:name w:val="Portada"/>
    <w:basedOn w:val="Normal"/>
    <w:autoRedefine/>
    <w:rsid w:val="00DC1DE3"/>
    <w:pPr>
      <w:suppressAutoHyphens w:val="0"/>
      <w:spacing w:after="200"/>
      <w:ind w:left="0" w:firstLine="340"/>
      <w:jc w:val="center"/>
    </w:pPr>
    <w:rPr>
      <w:rFonts w:ascii="Bell MT" w:eastAsia="Calibri" w:hAnsi="Bell MT"/>
      <w:b/>
      <w:kern w:val="0"/>
      <w:sz w:val="36"/>
      <w:szCs w:val="34"/>
      <w:lang w:eastAsia="es-CO"/>
    </w:rPr>
  </w:style>
  <w:style w:type="paragraph" w:customStyle="1" w:styleId="texto1estilo8estilo2">
    <w:name w:val="texto1 estilo8 estilo2"/>
    <w:basedOn w:val="Normal"/>
    <w:rsid w:val="00DC1DE3"/>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table" w:customStyle="1" w:styleId="Tablaconcuadrcula11">
    <w:name w:val="Tabla con cuadrícula11"/>
    <w:basedOn w:val="Tablanormal"/>
    <w:next w:val="Tablaconcuadrcula"/>
    <w:uiPriority w:val="39"/>
    <w:rsid w:val="00DC1DE3"/>
    <w:pPr>
      <w:jc w:val="both"/>
    </w:pPr>
    <w:rPr>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lara-nfasis111">
    <w:name w:val="Lista clara - Énfasis 111"/>
    <w:basedOn w:val="Tablanormal"/>
    <w:uiPriority w:val="61"/>
    <w:rsid w:val="00DC1DE3"/>
    <w:pPr>
      <w:jc w:val="both"/>
    </w:p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character" w:customStyle="1" w:styleId="searchword1">
    <w:name w:val="searchword1"/>
    <w:basedOn w:val="Fuentedeprrafopredeter"/>
    <w:rsid w:val="00DC1DE3"/>
  </w:style>
  <w:style w:type="character" w:customStyle="1" w:styleId="searchword2">
    <w:name w:val="searchword2"/>
    <w:basedOn w:val="Fuentedeprrafopredeter"/>
    <w:rsid w:val="00DC1DE3"/>
  </w:style>
  <w:style w:type="table" w:customStyle="1" w:styleId="Cuadrculamedia3-nfasis11">
    <w:name w:val="Cuadrícula media 3 - Énfasis 11"/>
    <w:basedOn w:val="Tablanormal"/>
    <w:next w:val="Cuadrculamedia3-nfasis1"/>
    <w:uiPriority w:val="69"/>
    <w:rsid w:val="00DC1DE3"/>
    <w:pPr>
      <w:jc w:val="both"/>
    </w:pPr>
    <w:rPr>
      <w:lang w:val="es-MX"/>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6F6F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DDDDD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DDDDD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DDDDD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DDDDD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EEEE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EEEEE"/>
      </w:tcPr>
    </w:tblStylePr>
  </w:style>
  <w:style w:type="paragraph" w:customStyle="1" w:styleId="Tablas0">
    <w:name w:val="Tablas"/>
    <w:basedOn w:val="Normal"/>
    <w:link w:val="TablasCar"/>
    <w:uiPriority w:val="99"/>
    <w:rsid w:val="00DC1DE3"/>
    <w:pPr>
      <w:suppressAutoHyphens w:val="0"/>
      <w:spacing w:after="200"/>
      <w:ind w:left="0"/>
    </w:pPr>
    <w:rPr>
      <w:rFonts w:ascii="Tahoma" w:eastAsia="Calibri" w:hAnsi="Tahoma" w:cs="Arial Unicode MS"/>
      <w:i/>
      <w:kern w:val="0"/>
      <w:lang w:eastAsia="es-CO"/>
    </w:rPr>
  </w:style>
  <w:style w:type="character" w:customStyle="1" w:styleId="TablasCar">
    <w:name w:val="Tablas Car"/>
    <w:basedOn w:val="Fuentedeprrafopredeter"/>
    <w:link w:val="Tablas0"/>
    <w:uiPriority w:val="99"/>
    <w:locked/>
    <w:rsid w:val="00DC1DE3"/>
    <w:rPr>
      <w:rFonts w:ascii="Tahoma" w:eastAsia="Calibri" w:hAnsi="Tahoma" w:cs="Arial Unicode MS"/>
      <w:i/>
      <w:sz w:val="22"/>
      <w:szCs w:val="22"/>
    </w:rPr>
  </w:style>
  <w:style w:type="paragraph" w:customStyle="1" w:styleId="texto1estilo8estilo2estilo18">
    <w:name w:val="texto1 estilo8 estilo2 estilo18"/>
    <w:basedOn w:val="Normal"/>
    <w:rsid w:val="00DC1DE3"/>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paragraph" w:customStyle="1" w:styleId="TITULO3YAMI">
    <w:name w:val="TITULO 3 YAMI"/>
    <w:basedOn w:val="Textoindependiente"/>
    <w:rsid w:val="00DC1DE3"/>
    <w:pPr>
      <w:widowControl/>
      <w:suppressAutoHyphens w:val="0"/>
      <w:spacing w:after="200" w:line="240" w:lineRule="auto"/>
      <w:ind w:left="0"/>
      <w:outlineLvl w:val="2"/>
    </w:pPr>
    <w:rPr>
      <w:rFonts w:eastAsia="Times New Roman"/>
      <w:b/>
      <w:bCs/>
      <w:color w:val="auto"/>
      <w:kern w:val="0"/>
      <w:sz w:val="22"/>
      <w:lang w:val="es-ES"/>
    </w:rPr>
  </w:style>
  <w:style w:type="table" w:customStyle="1" w:styleId="Listaclara1">
    <w:name w:val="Lista clara1"/>
    <w:basedOn w:val="Tablanormal"/>
    <w:uiPriority w:val="61"/>
    <w:rsid w:val="00DC1DE3"/>
    <w:pPr>
      <w:jc w:val="both"/>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texto1estilo46estilo51">
    <w:name w:val="texto1 estilo46 estilo51"/>
    <w:basedOn w:val="Normal"/>
    <w:rsid w:val="00DC1DE3"/>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table" w:customStyle="1" w:styleId="Listaclara-nfasis1111">
    <w:name w:val="Lista clara - Énfasis 1111"/>
    <w:basedOn w:val="Tablanormal"/>
    <w:uiPriority w:val="61"/>
    <w:rsid w:val="00DC1DE3"/>
    <w:pPr>
      <w:jc w:val="both"/>
    </w:p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table" w:customStyle="1" w:styleId="Sombreadomedio1-nfasis11">
    <w:name w:val="Sombreado medio 1 - Énfasis 11"/>
    <w:basedOn w:val="Tablanormal"/>
    <w:uiPriority w:val="63"/>
    <w:rsid w:val="00DC1DE3"/>
    <w:pPr>
      <w:jc w:val="both"/>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pPr>
        <w:spacing w:before="0" w:after="0" w:line="240" w:lineRule="auto"/>
      </w:pPr>
      <w:rPr>
        <w:b/>
        <w:bCs/>
        <w:color w:val="FFFFFF"/>
      </w:rPr>
      <w:tblPr/>
      <w:tcPr>
        <w:tcBorders>
          <w:top w:val="single" w:sz="8" w:space="0" w:color="E5E5E5"/>
          <w:left w:val="single" w:sz="8" w:space="0" w:color="E5E5E5"/>
          <w:bottom w:val="single" w:sz="8" w:space="0" w:color="E5E5E5"/>
          <w:right w:val="single" w:sz="8" w:space="0" w:color="E5E5E5"/>
          <w:insideH w:val="nil"/>
          <w:insideV w:val="nil"/>
        </w:tcBorders>
        <w:shd w:val="clear" w:color="auto" w:fill="DDDDDD"/>
      </w:tcPr>
    </w:tblStylePr>
    <w:tblStylePr w:type="lastRow">
      <w:pPr>
        <w:spacing w:before="0" w:after="0" w:line="240" w:lineRule="auto"/>
      </w:pPr>
      <w:rPr>
        <w:b/>
        <w:bCs/>
      </w:rPr>
      <w:tblPr/>
      <w:tcPr>
        <w:tcBorders>
          <w:top w:val="double" w:sz="6" w:space="0" w:color="E5E5E5"/>
          <w:left w:val="single" w:sz="8" w:space="0" w:color="E5E5E5"/>
          <w:bottom w:val="single" w:sz="8" w:space="0" w:color="E5E5E5"/>
          <w:right w:val="single" w:sz="8" w:space="0" w:color="E5E5E5"/>
          <w:insideH w:val="nil"/>
          <w:insideV w:val="nil"/>
        </w:tcBorders>
      </w:tcPr>
    </w:tblStylePr>
    <w:tblStylePr w:type="firstCol">
      <w:rPr>
        <w:b/>
        <w:bCs/>
      </w:rPr>
    </w:tblStylePr>
    <w:tblStylePr w:type="lastCol">
      <w:rPr>
        <w:b/>
        <w:bCs/>
      </w:rPr>
    </w:tblStylePr>
    <w:tblStylePr w:type="band1Vert">
      <w:tblPr/>
      <w:tcPr>
        <w:shd w:val="clear" w:color="auto" w:fill="F6F6F6"/>
      </w:tcPr>
    </w:tblStylePr>
    <w:tblStylePr w:type="band1Horz">
      <w:tblPr/>
      <w:tcPr>
        <w:tcBorders>
          <w:insideH w:val="nil"/>
          <w:insideV w:val="nil"/>
        </w:tcBorders>
        <w:shd w:val="clear" w:color="auto" w:fill="F6F6F6"/>
      </w:tcPr>
    </w:tblStylePr>
    <w:tblStylePr w:type="band2Horz">
      <w:tblPr/>
      <w:tcPr>
        <w:tcBorders>
          <w:insideH w:val="nil"/>
          <w:insideV w:val="nil"/>
        </w:tcBorders>
      </w:tcPr>
    </w:tblStylePr>
  </w:style>
  <w:style w:type="table" w:customStyle="1" w:styleId="Cuadrculaclara-nfasis111">
    <w:name w:val="Cuadrícula clara - Énfasis 111"/>
    <w:basedOn w:val="Tablanormal"/>
    <w:uiPriority w:val="62"/>
    <w:rsid w:val="00DC1DE3"/>
    <w:pPr>
      <w:jc w:val="both"/>
    </w:p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blStylePr w:type="firstRow">
      <w:pPr>
        <w:spacing w:before="0" w:after="0" w:line="240" w:lineRule="auto"/>
      </w:pPr>
      <w:rPr>
        <w:rFonts w:ascii="Calibri Light" w:eastAsia="Times New Roman" w:hAnsi="Calibri Light" w:cs="Times New Roman"/>
        <w:b/>
        <w:bCs/>
      </w:rPr>
      <w:tblPr/>
      <w:tcPr>
        <w:tcBorders>
          <w:top w:val="single" w:sz="8" w:space="0" w:color="DDDDDD"/>
          <w:left w:val="single" w:sz="8" w:space="0" w:color="DDDDDD"/>
          <w:bottom w:val="single" w:sz="18" w:space="0" w:color="DDDDDD"/>
          <w:right w:val="single" w:sz="8" w:space="0" w:color="DDDDDD"/>
          <w:insideH w:val="nil"/>
          <w:insideV w:val="single" w:sz="8" w:space="0" w:color="DDDDD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DDDDDD"/>
          <w:left w:val="single" w:sz="8" w:space="0" w:color="DDDDDD"/>
          <w:bottom w:val="single" w:sz="8" w:space="0" w:color="DDDDDD"/>
          <w:right w:val="single" w:sz="8" w:space="0" w:color="DDDDDD"/>
          <w:insideH w:val="nil"/>
          <w:insideV w:val="single" w:sz="8" w:space="0" w:color="DDDDD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DDDDDD"/>
          <w:left w:val="single" w:sz="8" w:space="0" w:color="DDDDDD"/>
          <w:bottom w:val="single" w:sz="8" w:space="0" w:color="DDDDDD"/>
          <w:right w:val="single" w:sz="8" w:space="0" w:color="DDDDDD"/>
        </w:tcBorders>
      </w:tcPr>
    </w:tblStylePr>
    <w:tblStylePr w:type="band1Vert">
      <w:tblPr/>
      <w:tcPr>
        <w:tcBorders>
          <w:top w:val="single" w:sz="8" w:space="0" w:color="DDDDDD"/>
          <w:left w:val="single" w:sz="8" w:space="0" w:color="DDDDDD"/>
          <w:bottom w:val="single" w:sz="8" w:space="0" w:color="DDDDDD"/>
          <w:right w:val="single" w:sz="8" w:space="0" w:color="DDDDDD"/>
        </w:tcBorders>
        <w:shd w:val="clear" w:color="auto" w:fill="F6F6F6"/>
      </w:tcPr>
    </w:tblStylePr>
    <w:tblStylePr w:type="band1Horz">
      <w:tblPr/>
      <w:tcPr>
        <w:tcBorders>
          <w:top w:val="single" w:sz="8" w:space="0" w:color="DDDDDD"/>
          <w:left w:val="single" w:sz="8" w:space="0" w:color="DDDDDD"/>
          <w:bottom w:val="single" w:sz="8" w:space="0" w:color="DDDDDD"/>
          <w:right w:val="single" w:sz="8" w:space="0" w:color="DDDDDD"/>
          <w:insideV w:val="single" w:sz="8" w:space="0" w:color="DDDDDD"/>
        </w:tcBorders>
        <w:shd w:val="clear" w:color="auto" w:fill="F6F6F6"/>
      </w:tcPr>
    </w:tblStylePr>
    <w:tblStylePr w:type="band2Horz">
      <w:tblPr/>
      <w:tcPr>
        <w:tcBorders>
          <w:top w:val="single" w:sz="8" w:space="0" w:color="DDDDDD"/>
          <w:left w:val="single" w:sz="8" w:space="0" w:color="DDDDDD"/>
          <w:bottom w:val="single" w:sz="8" w:space="0" w:color="DDDDDD"/>
          <w:right w:val="single" w:sz="8" w:space="0" w:color="DDDDDD"/>
          <w:insideV w:val="single" w:sz="8" w:space="0" w:color="DDDDDD"/>
        </w:tcBorders>
      </w:tcPr>
    </w:tblStylePr>
  </w:style>
  <w:style w:type="character" w:customStyle="1" w:styleId="t12ptbold">
    <w:name w:val="t_12pt_bold"/>
    <w:basedOn w:val="Fuentedeprrafopredeter"/>
    <w:rsid w:val="00DC1DE3"/>
  </w:style>
  <w:style w:type="table" w:customStyle="1" w:styleId="Cuadrculamedia1-nfasis11">
    <w:name w:val="Cuadrícula media 1 - Énfasis 11"/>
    <w:basedOn w:val="Tablanormal"/>
    <w:next w:val="Cuadrculamedia1-nfasis1"/>
    <w:uiPriority w:val="67"/>
    <w:rsid w:val="00DC1DE3"/>
    <w:pPr>
      <w:jc w:val="both"/>
    </w:p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table" w:customStyle="1" w:styleId="Sombreadomedio1-nfasis51">
    <w:name w:val="Sombreado medio 1 - Énfasis 51"/>
    <w:basedOn w:val="Tablanormal"/>
    <w:next w:val="Sombreadomedio1-nfasis5"/>
    <w:uiPriority w:val="63"/>
    <w:rsid w:val="00DC1DE3"/>
    <w:pPr>
      <w:jc w:val="both"/>
    </w:pPr>
    <w:tblPr>
      <w:tblStyleRowBandSize w:val="1"/>
      <w:tblStyleColBandSize w:val="1"/>
      <w:tblBorders>
        <w:top w:val="single" w:sz="8" w:space="0" w:color="878787"/>
        <w:left w:val="single" w:sz="8" w:space="0" w:color="878787"/>
        <w:bottom w:val="single" w:sz="8" w:space="0" w:color="878787"/>
        <w:right w:val="single" w:sz="8" w:space="0" w:color="878787"/>
        <w:insideH w:val="single" w:sz="8" w:space="0" w:color="878787"/>
      </w:tblBorders>
    </w:tblPr>
    <w:tblStylePr w:type="firstRow">
      <w:pPr>
        <w:spacing w:before="0" w:after="0" w:line="240" w:lineRule="auto"/>
      </w:pPr>
      <w:rPr>
        <w:b/>
        <w:bCs/>
        <w:color w:val="FFFFFF"/>
      </w:rPr>
      <w:tblPr/>
      <w:tcPr>
        <w:tcBorders>
          <w:top w:val="single" w:sz="8" w:space="0" w:color="878787"/>
          <w:left w:val="single" w:sz="8" w:space="0" w:color="878787"/>
          <w:bottom w:val="single" w:sz="8" w:space="0" w:color="878787"/>
          <w:right w:val="single" w:sz="8" w:space="0" w:color="878787"/>
          <w:insideH w:val="nil"/>
          <w:insideV w:val="nil"/>
        </w:tcBorders>
        <w:shd w:val="clear" w:color="auto" w:fill="5F5F5F"/>
      </w:tcPr>
    </w:tblStylePr>
    <w:tblStylePr w:type="lastRow">
      <w:pPr>
        <w:spacing w:before="0" w:after="0" w:line="240" w:lineRule="auto"/>
      </w:pPr>
      <w:rPr>
        <w:b/>
        <w:bCs/>
      </w:rPr>
      <w:tblPr/>
      <w:tcPr>
        <w:tcBorders>
          <w:top w:val="double" w:sz="6" w:space="0" w:color="878787"/>
          <w:left w:val="single" w:sz="8" w:space="0" w:color="878787"/>
          <w:bottom w:val="single" w:sz="8" w:space="0" w:color="878787"/>
          <w:right w:val="single" w:sz="8" w:space="0" w:color="878787"/>
          <w:insideH w:val="nil"/>
          <w:insideV w:val="nil"/>
        </w:tcBorders>
      </w:tcPr>
    </w:tblStylePr>
    <w:tblStylePr w:type="firstCol">
      <w:rPr>
        <w:b/>
        <w:bCs/>
      </w:rPr>
    </w:tblStylePr>
    <w:tblStylePr w:type="lastCol">
      <w:rPr>
        <w:b/>
        <w:bCs/>
      </w:rPr>
    </w:tblStylePr>
    <w:tblStylePr w:type="band1Vert">
      <w:tblPr/>
      <w:tcPr>
        <w:shd w:val="clear" w:color="auto" w:fill="D7D7D7"/>
      </w:tcPr>
    </w:tblStylePr>
    <w:tblStylePr w:type="band1Horz">
      <w:tblPr/>
      <w:tcPr>
        <w:tcBorders>
          <w:insideH w:val="nil"/>
          <w:insideV w:val="nil"/>
        </w:tcBorders>
        <w:shd w:val="clear" w:color="auto" w:fill="D7D7D7"/>
      </w:tcPr>
    </w:tblStylePr>
    <w:tblStylePr w:type="band2Horz">
      <w:tblPr/>
      <w:tcPr>
        <w:tcBorders>
          <w:insideH w:val="nil"/>
          <w:insideV w:val="nil"/>
        </w:tcBorders>
      </w:tcPr>
    </w:tblStylePr>
  </w:style>
  <w:style w:type="table" w:customStyle="1" w:styleId="Listaclara-nfasis12">
    <w:name w:val="Lista clara - Énfasis 12"/>
    <w:basedOn w:val="Tablanormal"/>
    <w:uiPriority w:val="61"/>
    <w:rsid w:val="00DC1DE3"/>
    <w:pPr>
      <w:jc w:val="both"/>
    </w:p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table" w:customStyle="1" w:styleId="Sombreadoclaro-nfasis12">
    <w:name w:val="Sombreado claro - Énfasis 12"/>
    <w:basedOn w:val="Tablanormal"/>
    <w:uiPriority w:val="60"/>
    <w:rsid w:val="00DC1DE3"/>
    <w:pPr>
      <w:jc w:val="both"/>
    </w:pPr>
    <w:rPr>
      <w:color w:val="A5A5A5"/>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table" w:customStyle="1" w:styleId="Listaclara-nfasis13">
    <w:name w:val="Lista clara - Énfasis 13"/>
    <w:basedOn w:val="Tablanormal"/>
    <w:uiPriority w:val="61"/>
    <w:rsid w:val="00DC1DE3"/>
    <w:pPr>
      <w:jc w:val="both"/>
    </w:p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numbering" w:customStyle="1" w:styleId="Sinlista11">
    <w:name w:val="Sin lista11"/>
    <w:next w:val="Sinlista"/>
    <w:uiPriority w:val="99"/>
    <w:semiHidden/>
    <w:unhideWhenUsed/>
    <w:rsid w:val="00DC1DE3"/>
  </w:style>
  <w:style w:type="paragraph" w:customStyle="1" w:styleId="CM34">
    <w:name w:val="CM34"/>
    <w:basedOn w:val="Default"/>
    <w:next w:val="Default"/>
    <w:uiPriority w:val="99"/>
    <w:rsid w:val="00DC1DE3"/>
    <w:pPr>
      <w:widowControl w:val="0"/>
      <w:suppressAutoHyphens w:val="0"/>
      <w:autoSpaceDE w:val="0"/>
      <w:autoSpaceDN w:val="0"/>
      <w:adjustRightInd w:val="0"/>
      <w:ind w:left="0"/>
    </w:pPr>
    <w:rPr>
      <w:rFonts w:ascii="Times" w:eastAsia="Times New Roman" w:hAnsi="Times" w:cs="Times"/>
      <w:kern w:val="0"/>
      <w:lang w:eastAsia="es-CO"/>
    </w:rPr>
  </w:style>
  <w:style w:type="paragraph" w:customStyle="1" w:styleId="CM32">
    <w:name w:val="CM32"/>
    <w:basedOn w:val="Default"/>
    <w:next w:val="Default"/>
    <w:uiPriority w:val="99"/>
    <w:rsid w:val="00DC1DE3"/>
    <w:pPr>
      <w:widowControl w:val="0"/>
      <w:suppressAutoHyphens w:val="0"/>
      <w:autoSpaceDE w:val="0"/>
      <w:autoSpaceDN w:val="0"/>
      <w:adjustRightInd w:val="0"/>
      <w:ind w:left="0"/>
    </w:pPr>
    <w:rPr>
      <w:rFonts w:ascii="Times" w:eastAsia="Times New Roman" w:hAnsi="Times" w:cs="Times"/>
      <w:kern w:val="0"/>
      <w:lang w:eastAsia="es-CO"/>
    </w:rPr>
  </w:style>
  <w:style w:type="character" w:customStyle="1" w:styleId="estilo1a">
    <w:name w:val="estilo1"/>
    <w:basedOn w:val="Fuentedeprrafopredeter"/>
    <w:rsid w:val="00DC1DE3"/>
  </w:style>
  <w:style w:type="character" w:customStyle="1" w:styleId="estilo21">
    <w:name w:val="estilo21"/>
    <w:basedOn w:val="Fuentedeprrafopredeter"/>
    <w:rsid w:val="00DC1DE3"/>
  </w:style>
  <w:style w:type="character" w:customStyle="1" w:styleId="cargofecha">
    <w:name w:val="cargofecha"/>
    <w:basedOn w:val="Fuentedeprrafopredeter"/>
    <w:rsid w:val="00DC1DE3"/>
  </w:style>
  <w:style w:type="table" w:customStyle="1" w:styleId="Listaclara-nfasis51">
    <w:name w:val="Lista clara - Énfasis 51"/>
    <w:basedOn w:val="Tablanormal"/>
    <w:next w:val="Listaclara-nfasis5"/>
    <w:uiPriority w:val="61"/>
    <w:rsid w:val="00DC1DE3"/>
    <w:pPr>
      <w:jc w:val="both"/>
    </w:pPr>
    <w:rPr>
      <w:lang w:eastAsia="es-MX"/>
    </w:rPr>
    <w:tblPr>
      <w:tblStyleRowBandSize w:val="1"/>
      <w:tblStyleColBandSize w:val="1"/>
      <w:tblBorders>
        <w:top w:val="single" w:sz="8" w:space="0" w:color="5F5F5F"/>
        <w:left w:val="single" w:sz="8" w:space="0" w:color="5F5F5F"/>
        <w:bottom w:val="single" w:sz="8" w:space="0" w:color="5F5F5F"/>
        <w:right w:val="single" w:sz="8" w:space="0" w:color="5F5F5F"/>
      </w:tblBorders>
    </w:tblPr>
    <w:tblStylePr w:type="firstRow">
      <w:pPr>
        <w:spacing w:before="0" w:after="0" w:line="240" w:lineRule="auto"/>
      </w:pPr>
      <w:rPr>
        <w:b/>
        <w:bCs/>
        <w:color w:val="FFFFFF"/>
      </w:rPr>
      <w:tblPr/>
      <w:tcPr>
        <w:shd w:val="clear" w:color="auto" w:fill="5F5F5F"/>
      </w:tcPr>
    </w:tblStylePr>
    <w:tblStylePr w:type="lastRow">
      <w:pPr>
        <w:spacing w:before="0" w:after="0" w:line="240" w:lineRule="auto"/>
      </w:pPr>
      <w:rPr>
        <w:b/>
        <w:bCs/>
      </w:rPr>
      <w:tblPr/>
      <w:tcPr>
        <w:tcBorders>
          <w:top w:val="double" w:sz="6" w:space="0" w:color="5F5F5F"/>
          <w:left w:val="single" w:sz="8" w:space="0" w:color="5F5F5F"/>
          <w:bottom w:val="single" w:sz="8" w:space="0" w:color="5F5F5F"/>
          <w:right w:val="single" w:sz="8" w:space="0" w:color="5F5F5F"/>
        </w:tcBorders>
      </w:tcPr>
    </w:tblStylePr>
    <w:tblStylePr w:type="firstCol">
      <w:rPr>
        <w:b/>
        <w:bCs/>
      </w:rPr>
    </w:tblStylePr>
    <w:tblStylePr w:type="lastCol">
      <w:rPr>
        <w:b/>
        <w:bCs/>
      </w:rPr>
    </w:tblStylePr>
    <w:tblStylePr w:type="band1Vert">
      <w:tblPr/>
      <w:tcPr>
        <w:tcBorders>
          <w:top w:val="single" w:sz="8" w:space="0" w:color="5F5F5F"/>
          <w:left w:val="single" w:sz="8" w:space="0" w:color="5F5F5F"/>
          <w:bottom w:val="single" w:sz="8" w:space="0" w:color="5F5F5F"/>
          <w:right w:val="single" w:sz="8" w:space="0" w:color="5F5F5F"/>
        </w:tcBorders>
      </w:tcPr>
    </w:tblStylePr>
    <w:tblStylePr w:type="band1Horz">
      <w:tblPr/>
      <w:tcPr>
        <w:tcBorders>
          <w:top w:val="single" w:sz="8" w:space="0" w:color="5F5F5F"/>
          <w:left w:val="single" w:sz="8" w:space="0" w:color="5F5F5F"/>
          <w:bottom w:val="single" w:sz="8" w:space="0" w:color="5F5F5F"/>
          <w:right w:val="single" w:sz="8" w:space="0" w:color="5F5F5F"/>
        </w:tcBorders>
      </w:tcPr>
    </w:tblStylePr>
  </w:style>
  <w:style w:type="table" w:customStyle="1" w:styleId="Cuadrculamedia1-nfasis21">
    <w:name w:val="Cuadrícula media 1 - Énfasis 21"/>
    <w:basedOn w:val="Tablanormal"/>
    <w:next w:val="Cuadrculamedia1-nfasis2"/>
    <w:uiPriority w:val="67"/>
    <w:rsid w:val="00DC1DE3"/>
    <w:pPr>
      <w:jc w:val="both"/>
    </w:pPr>
    <w:tblPr>
      <w:tblStyleRowBandSize w:val="1"/>
      <w:tblStyleColBandSize w:val="1"/>
      <w:tblBorders>
        <w:top w:val="single" w:sz="8" w:space="0" w:color="C5C5C5"/>
        <w:left w:val="single" w:sz="8" w:space="0" w:color="C5C5C5"/>
        <w:bottom w:val="single" w:sz="8" w:space="0" w:color="C5C5C5"/>
        <w:right w:val="single" w:sz="8" w:space="0" w:color="C5C5C5"/>
        <w:insideH w:val="single" w:sz="8" w:space="0" w:color="C5C5C5"/>
        <w:insideV w:val="single" w:sz="8" w:space="0" w:color="C5C5C5"/>
      </w:tblBorders>
    </w:tblPr>
    <w:tcPr>
      <w:shd w:val="clear" w:color="auto" w:fill="EBEBEB"/>
    </w:tcPr>
    <w:tblStylePr w:type="firstRow">
      <w:rPr>
        <w:b/>
        <w:bCs/>
      </w:rPr>
    </w:tblStylePr>
    <w:tblStylePr w:type="lastRow">
      <w:rPr>
        <w:b/>
        <w:bCs/>
      </w:rPr>
      <w:tblPr/>
      <w:tcPr>
        <w:tcBorders>
          <w:top w:val="single" w:sz="18" w:space="0" w:color="C5C5C5"/>
        </w:tcBorders>
      </w:tcPr>
    </w:tblStylePr>
    <w:tblStylePr w:type="firstCol">
      <w:rPr>
        <w:b/>
        <w:bCs/>
      </w:rPr>
    </w:tblStylePr>
    <w:tblStylePr w:type="lastCol">
      <w:rPr>
        <w:b/>
        <w:bCs/>
      </w:rPr>
    </w:tblStylePr>
    <w:tblStylePr w:type="band1Vert">
      <w:tblPr/>
      <w:tcPr>
        <w:shd w:val="clear" w:color="auto" w:fill="D8D8D8"/>
      </w:tcPr>
    </w:tblStylePr>
    <w:tblStylePr w:type="band1Horz">
      <w:tblPr/>
      <w:tcPr>
        <w:shd w:val="clear" w:color="auto" w:fill="D8D8D8"/>
      </w:tcPr>
    </w:tblStylePr>
  </w:style>
  <w:style w:type="table" w:customStyle="1" w:styleId="Cuadrculamedia3-nfasis21">
    <w:name w:val="Cuadrícula media 3 - Énfasis 21"/>
    <w:basedOn w:val="Tablanormal"/>
    <w:next w:val="Cuadrculamedia3-nfasis2"/>
    <w:uiPriority w:val="69"/>
    <w:rsid w:val="00DC1DE3"/>
    <w:pPr>
      <w:jc w:val="both"/>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BEBE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2B2B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2B2B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2B2B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2B2B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8D8D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8D8D8"/>
      </w:tcPr>
    </w:tblStylePr>
  </w:style>
  <w:style w:type="table" w:customStyle="1" w:styleId="Cuadrculaclara-nfasis21">
    <w:name w:val="Cuadrícula clara - Énfasis 21"/>
    <w:basedOn w:val="Tablanormal"/>
    <w:next w:val="Cuadrculaclara-nfasis2"/>
    <w:uiPriority w:val="62"/>
    <w:rsid w:val="00DC1DE3"/>
    <w:pPr>
      <w:jc w:val="both"/>
    </w:p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insideV w:val="single" w:sz="8" w:space="0" w:color="B2B2B2"/>
      </w:tblBorders>
    </w:tblPr>
    <w:tblStylePr w:type="firstRow">
      <w:pPr>
        <w:spacing w:before="0" w:after="0" w:line="240" w:lineRule="auto"/>
      </w:pPr>
      <w:rPr>
        <w:rFonts w:ascii="Calibri Light" w:eastAsia="Times New Roman" w:hAnsi="Calibri Light" w:cs="Times New Roman"/>
        <w:b/>
        <w:bCs/>
      </w:rPr>
      <w:tblPr/>
      <w:tcPr>
        <w:tcBorders>
          <w:top w:val="single" w:sz="8" w:space="0" w:color="B2B2B2"/>
          <w:left w:val="single" w:sz="8" w:space="0" w:color="B2B2B2"/>
          <w:bottom w:val="single" w:sz="18" w:space="0" w:color="B2B2B2"/>
          <w:right w:val="single" w:sz="8" w:space="0" w:color="B2B2B2"/>
          <w:insideH w:val="nil"/>
          <w:insideV w:val="single" w:sz="8" w:space="0" w:color="B2B2B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B2B2B2"/>
          <w:left w:val="single" w:sz="8" w:space="0" w:color="B2B2B2"/>
          <w:bottom w:val="single" w:sz="8" w:space="0" w:color="B2B2B2"/>
          <w:right w:val="single" w:sz="8" w:space="0" w:color="B2B2B2"/>
          <w:insideH w:val="nil"/>
          <w:insideV w:val="single" w:sz="8" w:space="0" w:color="B2B2B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B2B2B2"/>
          <w:left w:val="single" w:sz="8" w:space="0" w:color="B2B2B2"/>
          <w:bottom w:val="single" w:sz="8" w:space="0" w:color="B2B2B2"/>
          <w:right w:val="single" w:sz="8" w:space="0" w:color="B2B2B2"/>
        </w:tcBorders>
      </w:tcPr>
    </w:tblStylePr>
    <w:tblStylePr w:type="band1Vert">
      <w:tblPr/>
      <w:tcPr>
        <w:tcBorders>
          <w:top w:val="single" w:sz="8" w:space="0" w:color="B2B2B2"/>
          <w:left w:val="single" w:sz="8" w:space="0" w:color="B2B2B2"/>
          <w:bottom w:val="single" w:sz="8" w:space="0" w:color="B2B2B2"/>
          <w:right w:val="single" w:sz="8" w:space="0" w:color="B2B2B2"/>
        </w:tcBorders>
        <w:shd w:val="clear" w:color="auto" w:fill="EBEBEB"/>
      </w:tcPr>
    </w:tblStylePr>
    <w:tblStylePr w:type="band1Horz">
      <w:tblPr/>
      <w:tcPr>
        <w:tcBorders>
          <w:top w:val="single" w:sz="8" w:space="0" w:color="B2B2B2"/>
          <w:left w:val="single" w:sz="8" w:space="0" w:color="B2B2B2"/>
          <w:bottom w:val="single" w:sz="8" w:space="0" w:color="B2B2B2"/>
          <w:right w:val="single" w:sz="8" w:space="0" w:color="B2B2B2"/>
          <w:insideV w:val="single" w:sz="8" w:space="0" w:color="B2B2B2"/>
        </w:tcBorders>
        <w:shd w:val="clear" w:color="auto" w:fill="EBEBEB"/>
      </w:tcPr>
    </w:tblStylePr>
    <w:tblStylePr w:type="band2Horz">
      <w:tblPr/>
      <w:tcPr>
        <w:tcBorders>
          <w:top w:val="single" w:sz="8" w:space="0" w:color="B2B2B2"/>
          <w:left w:val="single" w:sz="8" w:space="0" w:color="B2B2B2"/>
          <w:bottom w:val="single" w:sz="8" w:space="0" w:color="B2B2B2"/>
          <w:right w:val="single" w:sz="8" w:space="0" w:color="B2B2B2"/>
          <w:insideV w:val="single" w:sz="8" w:space="0" w:color="B2B2B2"/>
        </w:tcBorders>
      </w:tcPr>
    </w:tblStylePr>
  </w:style>
  <w:style w:type="table" w:customStyle="1" w:styleId="Listaclara2">
    <w:name w:val="Lista clara2"/>
    <w:basedOn w:val="Tablanormal"/>
    <w:uiPriority w:val="61"/>
    <w:rsid w:val="00DC1DE3"/>
    <w:pPr>
      <w:jc w:val="both"/>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Pa31">
    <w:name w:val="Pa31"/>
    <w:basedOn w:val="Default"/>
    <w:next w:val="Default"/>
    <w:uiPriority w:val="99"/>
    <w:rsid w:val="00DC1DE3"/>
    <w:pPr>
      <w:suppressAutoHyphens w:val="0"/>
      <w:autoSpaceDE w:val="0"/>
      <w:autoSpaceDN w:val="0"/>
      <w:adjustRightInd w:val="0"/>
      <w:spacing w:line="241" w:lineRule="atLeast"/>
      <w:ind w:left="0"/>
    </w:pPr>
    <w:rPr>
      <w:rFonts w:ascii="Segoe UI" w:hAnsi="Segoe UI" w:cs="Segoe UI"/>
      <w:color w:val="auto"/>
      <w:kern w:val="0"/>
      <w:lang w:val="en-US" w:eastAsia="es-CO"/>
    </w:rPr>
  </w:style>
  <w:style w:type="character" w:customStyle="1" w:styleId="A8">
    <w:name w:val="A8"/>
    <w:uiPriority w:val="99"/>
    <w:rsid w:val="00DC1DE3"/>
    <w:rPr>
      <w:color w:val="000000"/>
      <w:sz w:val="18"/>
      <w:szCs w:val="18"/>
    </w:rPr>
  </w:style>
  <w:style w:type="table" w:customStyle="1" w:styleId="Tabladecuadrcula4-nfasis111">
    <w:name w:val="Tabla de cuadrícula 4 - Énfasis 111"/>
    <w:basedOn w:val="Tablanormal"/>
    <w:uiPriority w:val="49"/>
    <w:rsid w:val="00DC1DE3"/>
    <w:pPr>
      <w:jc w:val="both"/>
    </w:p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customStyle="1" w:styleId="Tabladecuadrcula1clara-nfasis11">
    <w:name w:val="Tabla de cuadrícula 1 clara - Énfasis 11"/>
    <w:basedOn w:val="Tablanormal"/>
    <w:uiPriority w:val="46"/>
    <w:rsid w:val="00DC1DE3"/>
    <w:pPr>
      <w:jc w:val="both"/>
    </w:pPr>
    <w:tblPr>
      <w:tblStyleRowBandSize w:val="1"/>
      <w:tblStyleColBandSize w:val="1"/>
      <w:tblBorders>
        <w:top w:val="single" w:sz="4" w:space="0" w:color="F1F1F1"/>
        <w:left w:val="single" w:sz="4" w:space="0" w:color="F1F1F1"/>
        <w:bottom w:val="single" w:sz="4" w:space="0" w:color="F1F1F1"/>
        <w:right w:val="single" w:sz="4" w:space="0" w:color="F1F1F1"/>
        <w:insideH w:val="single" w:sz="4" w:space="0" w:color="F1F1F1"/>
        <w:insideV w:val="single" w:sz="4" w:space="0" w:color="F1F1F1"/>
      </w:tblBorders>
    </w:tblPr>
    <w:tblStylePr w:type="firstRow">
      <w:rPr>
        <w:b/>
        <w:bCs/>
      </w:rPr>
      <w:tblPr/>
      <w:tcPr>
        <w:tcBorders>
          <w:bottom w:val="single" w:sz="12" w:space="0" w:color="EAEAEA"/>
        </w:tcBorders>
      </w:tcPr>
    </w:tblStylePr>
    <w:tblStylePr w:type="lastRow">
      <w:rPr>
        <w:b/>
        <w:bCs/>
      </w:rPr>
      <w:tblPr/>
      <w:tcPr>
        <w:tcBorders>
          <w:top w:val="double" w:sz="2" w:space="0" w:color="EAEAEA"/>
        </w:tcBorders>
      </w:tcPr>
    </w:tblStylePr>
    <w:tblStylePr w:type="firstCol">
      <w:rPr>
        <w:b/>
        <w:bCs/>
      </w:rPr>
    </w:tblStylePr>
    <w:tblStylePr w:type="lastCol">
      <w:rPr>
        <w:b/>
        <w:bCs/>
      </w:rPr>
    </w:tblStylePr>
  </w:style>
  <w:style w:type="table" w:customStyle="1" w:styleId="Tabladelista3-nfasis111">
    <w:name w:val="Tabla de lista 3 - Énfasis 111"/>
    <w:basedOn w:val="Tablanormal"/>
    <w:uiPriority w:val="48"/>
    <w:rsid w:val="00DC1DE3"/>
    <w:pPr>
      <w:jc w:val="both"/>
    </w:pPr>
    <w:rPr>
      <w:rFonts w:ascii="Century Gothic" w:hAnsi="Century Gothic"/>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DDDDDD"/>
      </w:tcPr>
    </w:tblStylePr>
    <w:tblStylePr w:type="lastRow">
      <w:rPr>
        <w:b/>
        <w:bCs/>
      </w:rPr>
      <w:tblPr/>
      <w:tcPr>
        <w:tcBorders>
          <w:top w:val="double" w:sz="4" w:space="0" w:color="DDDDD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DDDDDD"/>
          <w:right w:val="single" w:sz="4" w:space="0" w:color="DDDDDD"/>
        </w:tcBorders>
      </w:tcPr>
    </w:tblStylePr>
    <w:tblStylePr w:type="band1Horz">
      <w:tblPr/>
      <w:tcPr>
        <w:tcBorders>
          <w:top w:val="single" w:sz="4" w:space="0" w:color="DDDDDD"/>
          <w:bottom w:val="single" w:sz="4" w:space="0" w:color="DDDDD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DDDD"/>
          <w:left w:val="nil"/>
        </w:tcBorders>
      </w:tcPr>
    </w:tblStylePr>
    <w:tblStylePr w:type="swCell">
      <w:tblPr/>
      <w:tcPr>
        <w:tcBorders>
          <w:top w:val="double" w:sz="4" w:space="0" w:color="DDDDDD"/>
          <w:right w:val="nil"/>
        </w:tcBorders>
      </w:tcPr>
    </w:tblStylePr>
  </w:style>
  <w:style w:type="paragraph" w:customStyle="1" w:styleId="EstiloEstiloTtulo1LatinaArial11pt11pt">
    <w:name w:val="Estilo Estilo Título 1 + (Latina) Arial 11 pt + 11 pt"/>
    <w:basedOn w:val="Normal"/>
    <w:uiPriority w:val="99"/>
    <w:rsid w:val="00DC1DE3"/>
    <w:pPr>
      <w:keepNext/>
      <w:suppressAutoHyphens w:val="0"/>
      <w:spacing w:after="200"/>
      <w:ind w:left="0"/>
      <w:jc w:val="center"/>
      <w:outlineLvl w:val="0"/>
    </w:pPr>
    <w:rPr>
      <w:rFonts w:ascii="Arial" w:eastAsia="Arial Unicode MS" w:hAnsi="Arial"/>
      <w:b/>
      <w:bCs/>
      <w:kern w:val="0"/>
      <w:lang w:eastAsia="es-CO"/>
    </w:rPr>
  </w:style>
  <w:style w:type="table" w:customStyle="1" w:styleId="Tabladecuadrcula4-nfasis121">
    <w:name w:val="Tabla de cuadrícula 4 - Énfasis 121"/>
    <w:basedOn w:val="Tablanormal"/>
    <w:uiPriority w:val="49"/>
    <w:rsid w:val="00DC1DE3"/>
    <w:pPr>
      <w:jc w:val="both"/>
    </w:p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customStyle="1" w:styleId="Tabladecuadrcula4-nfasis51">
    <w:name w:val="Tabla de cuadrícula 4 - Énfasis 51"/>
    <w:basedOn w:val="Tablanormal"/>
    <w:uiPriority w:val="49"/>
    <w:rsid w:val="00DC1DE3"/>
    <w:pPr>
      <w:jc w:val="both"/>
    </w:pPr>
    <w:rPr>
      <w:rFonts w:ascii="Arial" w:eastAsia="Arial" w:hAnsi="Arial" w:cs="Arial"/>
      <w:lang w:val="es-ES" w:eastAsia="es-ES"/>
    </w:rPr>
    <w:tblPr>
      <w:tblStyleRowBandSize w:val="1"/>
      <w:tblStyleColBandSize w:val="1"/>
      <w:tblBorders>
        <w:top w:val="single" w:sz="4" w:space="0" w:color="9F9F9F"/>
        <w:left w:val="single" w:sz="4" w:space="0" w:color="9F9F9F"/>
        <w:bottom w:val="single" w:sz="4" w:space="0" w:color="9F9F9F"/>
        <w:right w:val="single" w:sz="4" w:space="0" w:color="9F9F9F"/>
        <w:insideH w:val="single" w:sz="4" w:space="0" w:color="9F9F9F"/>
        <w:insideV w:val="single" w:sz="4" w:space="0" w:color="9F9F9F"/>
      </w:tblBorders>
    </w:tblPr>
    <w:tblStylePr w:type="firstRow">
      <w:rPr>
        <w:b/>
        <w:bCs/>
        <w:color w:val="FFFFFF"/>
      </w:rPr>
      <w:tblPr/>
      <w:tcPr>
        <w:tcBorders>
          <w:top w:val="single" w:sz="4" w:space="0" w:color="5F5F5F"/>
          <w:left w:val="single" w:sz="4" w:space="0" w:color="5F5F5F"/>
          <w:bottom w:val="single" w:sz="4" w:space="0" w:color="5F5F5F"/>
          <w:right w:val="single" w:sz="4" w:space="0" w:color="5F5F5F"/>
          <w:insideH w:val="nil"/>
          <w:insideV w:val="nil"/>
        </w:tcBorders>
        <w:shd w:val="clear" w:color="auto" w:fill="5F5F5F"/>
      </w:tcPr>
    </w:tblStylePr>
    <w:tblStylePr w:type="lastRow">
      <w:rPr>
        <w:b/>
        <w:bCs/>
      </w:rPr>
      <w:tblPr/>
      <w:tcPr>
        <w:tcBorders>
          <w:top w:val="double" w:sz="4" w:space="0" w:color="5F5F5F"/>
        </w:tcBorders>
      </w:tcPr>
    </w:tblStylePr>
    <w:tblStylePr w:type="firstCol">
      <w:rPr>
        <w:b/>
        <w:bCs/>
      </w:rPr>
    </w:tblStylePr>
    <w:tblStylePr w:type="lastCol">
      <w:rPr>
        <w:b/>
        <w:bCs/>
      </w:rPr>
    </w:tblStylePr>
    <w:tblStylePr w:type="band1Vert">
      <w:tblPr/>
      <w:tcPr>
        <w:shd w:val="clear" w:color="auto" w:fill="DFDFDF"/>
      </w:tcPr>
    </w:tblStylePr>
    <w:tblStylePr w:type="band1Horz">
      <w:tblPr/>
      <w:tcPr>
        <w:shd w:val="clear" w:color="auto" w:fill="DFDFDF"/>
      </w:tcPr>
    </w:tblStylePr>
  </w:style>
  <w:style w:type="paragraph" w:customStyle="1" w:styleId="Citadestacada1">
    <w:name w:val="Cita destacada1"/>
    <w:basedOn w:val="Normal"/>
    <w:next w:val="Normal"/>
    <w:uiPriority w:val="30"/>
    <w:qFormat/>
    <w:rsid w:val="00DC1DE3"/>
    <w:pPr>
      <w:pBdr>
        <w:top w:val="dotted" w:sz="2" w:space="10" w:color="595959"/>
        <w:bottom w:val="dotted" w:sz="2" w:space="4" w:color="595959"/>
      </w:pBdr>
      <w:suppressAutoHyphens w:val="0"/>
      <w:spacing w:before="160" w:after="200" w:line="300" w:lineRule="auto"/>
      <w:ind w:left="1440" w:right="1440"/>
      <w:jc w:val="both"/>
    </w:pPr>
    <w:rPr>
      <w:rFonts w:eastAsia="Calibri"/>
      <w:caps/>
      <w:color w:val="585858"/>
      <w:spacing w:val="5"/>
      <w:kern w:val="0"/>
      <w:sz w:val="20"/>
      <w:szCs w:val="20"/>
      <w:lang w:eastAsia="es-CO"/>
    </w:rPr>
  </w:style>
  <w:style w:type="character" w:customStyle="1" w:styleId="CitadestacadaCar">
    <w:name w:val="Cita destacada Car"/>
    <w:basedOn w:val="Fuentedeprrafopredeter"/>
    <w:link w:val="Citadestacada"/>
    <w:uiPriority w:val="30"/>
    <w:rsid w:val="00DC1DE3"/>
    <w:rPr>
      <w:rFonts w:ascii="Calibri" w:hAnsi="Calibri"/>
      <w:caps/>
      <w:color w:val="585858"/>
      <w:spacing w:val="5"/>
      <w:sz w:val="20"/>
      <w:szCs w:val="20"/>
    </w:rPr>
  </w:style>
  <w:style w:type="character" w:customStyle="1" w:styleId="Referenciasutil1">
    <w:name w:val="Referencia sutil1"/>
    <w:basedOn w:val="Fuentedeprrafopredeter"/>
    <w:uiPriority w:val="31"/>
    <w:qFormat/>
    <w:rsid w:val="00DC1DE3"/>
    <w:rPr>
      <w:rFonts w:ascii="Calibri" w:eastAsia="Times New Roman" w:hAnsi="Calibri" w:cs="Times New Roman"/>
      <w:i/>
      <w:iCs/>
      <w:color w:val="585858"/>
    </w:rPr>
  </w:style>
  <w:style w:type="character" w:customStyle="1" w:styleId="Referenciaintensa1">
    <w:name w:val="Referencia intensa1"/>
    <w:uiPriority w:val="32"/>
    <w:qFormat/>
    <w:rsid w:val="00DC1DE3"/>
    <w:rPr>
      <w:rFonts w:ascii="Calibri" w:eastAsia="Times New Roman" w:hAnsi="Calibri" w:cs="Times New Roman"/>
      <w:b/>
      <w:bCs/>
      <w:i/>
      <w:iCs/>
      <w:color w:val="585858"/>
    </w:rPr>
  </w:style>
  <w:style w:type="table" w:customStyle="1" w:styleId="Tablaconcuadrcula21">
    <w:name w:val="Tabla con cuadrícula21"/>
    <w:basedOn w:val="Tablanormal"/>
    <w:next w:val="Tablaconcuadrcula"/>
    <w:uiPriority w:val="59"/>
    <w:rsid w:val="00DC1DE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medio1-nfasis12">
    <w:name w:val="Sombreado medio 1 - Énfasis 12"/>
    <w:basedOn w:val="Tablanormal"/>
    <w:uiPriority w:val="63"/>
    <w:rsid w:val="00DC1DE3"/>
    <w:pPr>
      <w:jc w:val="both"/>
    </w:p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tblBorders>
    </w:tblPr>
    <w:tblStylePr w:type="firstRow">
      <w:pPr>
        <w:spacing w:before="0" w:after="0" w:line="240" w:lineRule="auto"/>
      </w:pPr>
      <w:rPr>
        <w:b/>
        <w:bCs/>
        <w:color w:val="FFFFFF"/>
      </w:rPr>
      <w:tblPr/>
      <w:tcPr>
        <w:tcBorders>
          <w:top w:val="single" w:sz="8" w:space="0" w:color="E5E5E5"/>
          <w:left w:val="single" w:sz="8" w:space="0" w:color="E5E5E5"/>
          <w:bottom w:val="single" w:sz="8" w:space="0" w:color="E5E5E5"/>
          <w:right w:val="single" w:sz="8" w:space="0" w:color="E5E5E5"/>
          <w:insideH w:val="nil"/>
          <w:insideV w:val="nil"/>
        </w:tcBorders>
        <w:shd w:val="clear" w:color="auto" w:fill="DDDDDD"/>
      </w:tcPr>
    </w:tblStylePr>
    <w:tblStylePr w:type="lastRow">
      <w:pPr>
        <w:spacing w:before="0" w:after="0" w:line="240" w:lineRule="auto"/>
      </w:pPr>
      <w:rPr>
        <w:b/>
        <w:bCs/>
      </w:rPr>
      <w:tblPr/>
      <w:tcPr>
        <w:tcBorders>
          <w:top w:val="double" w:sz="6" w:space="0" w:color="E5E5E5"/>
          <w:left w:val="single" w:sz="8" w:space="0" w:color="E5E5E5"/>
          <w:bottom w:val="single" w:sz="8" w:space="0" w:color="E5E5E5"/>
          <w:right w:val="single" w:sz="8" w:space="0" w:color="E5E5E5"/>
          <w:insideH w:val="nil"/>
          <w:insideV w:val="nil"/>
        </w:tcBorders>
      </w:tcPr>
    </w:tblStylePr>
    <w:tblStylePr w:type="firstCol">
      <w:rPr>
        <w:b/>
        <w:bCs/>
      </w:rPr>
    </w:tblStylePr>
    <w:tblStylePr w:type="lastCol">
      <w:rPr>
        <w:b/>
        <w:bCs/>
      </w:rPr>
    </w:tblStylePr>
    <w:tblStylePr w:type="band1Vert">
      <w:tblPr/>
      <w:tcPr>
        <w:shd w:val="clear" w:color="auto" w:fill="F6F6F6"/>
      </w:tcPr>
    </w:tblStylePr>
    <w:tblStylePr w:type="band1Horz">
      <w:tblPr/>
      <w:tcPr>
        <w:tcBorders>
          <w:insideH w:val="nil"/>
          <w:insideV w:val="nil"/>
        </w:tcBorders>
        <w:shd w:val="clear" w:color="auto" w:fill="F6F6F6"/>
      </w:tcPr>
    </w:tblStylePr>
    <w:tblStylePr w:type="band2Horz">
      <w:tblPr/>
      <w:tcPr>
        <w:tcBorders>
          <w:insideH w:val="nil"/>
          <w:insideV w:val="nil"/>
        </w:tcBorders>
      </w:tcPr>
    </w:tblStylePr>
  </w:style>
  <w:style w:type="table" w:customStyle="1" w:styleId="Sombreadoclaro-nfasis31">
    <w:name w:val="Sombreado claro - Énfasis 31"/>
    <w:basedOn w:val="Tablanormal"/>
    <w:next w:val="Sombreadoclaro-nfasis3"/>
    <w:uiPriority w:val="60"/>
    <w:rsid w:val="00DC1DE3"/>
    <w:pPr>
      <w:jc w:val="both"/>
    </w:pPr>
    <w:rPr>
      <w:color w:val="707070"/>
    </w:rPr>
    <w:tblPr>
      <w:tblStyleRowBandSize w:val="1"/>
      <w:tblStyleColBandSize w:val="1"/>
      <w:tblBorders>
        <w:top w:val="single" w:sz="8" w:space="0" w:color="969696"/>
        <w:bottom w:val="single" w:sz="8" w:space="0" w:color="969696"/>
      </w:tblBorders>
    </w:tblPr>
    <w:tblStylePr w:type="fir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la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cPr>
    </w:tblStylePr>
    <w:tblStylePr w:type="band1Horz">
      <w:tblPr/>
      <w:tcPr>
        <w:tcBorders>
          <w:left w:val="nil"/>
          <w:right w:val="nil"/>
          <w:insideH w:val="nil"/>
          <w:insideV w:val="nil"/>
        </w:tcBorders>
        <w:shd w:val="clear" w:color="auto" w:fill="E5E5E5"/>
      </w:tcPr>
    </w:tblStylePr>
  </w:style>
  <w:style w:type="table" w:customStyle="1" w:styleId="Sombreadoclaro1">
    <w:name w:val="Sombreado claro1"/>
    <w:basedOn w:val="Tablanormal"/>
    <w:uiPriority w:val="60"/>
    <w:rsid w:val="00DC1DE3"/>
    <w:pPr>
      <w:jc w:val="both"/>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Cuadrculamedia2-nfasis11">
    <w:name w:val="Cuadrícula media 2 - Énfasis 11"/>
    <w:basedOn w:val="Tablanormal"/>
    <w:next w:val="Cuadrculamedia2-nfasis1"/>
    <w:uiPriority w:val="68"/>
    <w:rsid w:val="00DC1DE3"/>
    <w:pPr>
      <w:jc w:val="both"/>
    </w:pPr>
    <w:rPr>
      <w:color w:val="000000"/>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cPr>
      <w:shd w:val="clear" w:color="auto" w:fill="F6F6F6"/>
    </w:tcPr>
    <w:tblStylePr w:type="firstRow">
      <w:rPr>
        <w:b/>
        <w:bCs/>
        <w:color w:val="000000"/>
      </w:rPr>
      <w:tblPr/>
      <w:tcPr>
        <w:shd w:val="clear" w:color="auto" w:fill="FBFB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8F8F8"/>
      </w:tcPr>
    </w:tblStylePr>
    <w:tblStylePr w:type="band1Vert">
      <w:tblPr/>
      <w:tcPr>
        <w:shd w:val="clear" w:color="auto" w:fill="EEEEEE"/>
      </w:tcPr>
    </w:tblStylePr>
    <w:tblStylePr w:type="band1Horz">
      <w:tblPr/>
      <w:tcPr>
        <w:tcBorders>
          <w:insideH w:val="single" w:sz="6" w:space="0" w:color="DDDDDD"/>
          <w:insideV w:val="single" w:sz="6" w:space="0" w:color="DDDDDD"/>
        </w:tcBorders>
        <w:shd w:val="clear" w:color="auto" w:fill="EEEEEE"/>
      </w:tcPr>
    </w:tblStylePr>
    <w:tblStylePr w:type="nwCell">
      <w:tblPr/>
      <w:tcPr>
        <w:shd w:val="clear" w:color="auto" w:fill="FFFFFF"/>
      </w:tcPr>
    </w:tblStylePr>
  </w:style>
  <w:style w:type="table" w:customStyle="1" w:styleId="Tablaconcuadrcula1clara-nfasis31">
    <w:name w:val="Tabla con cuadrícula 1 clara - Énfasis 31"/>
    <w:basedOn w:val="Tablanormal"/>
    <w:next w:val="Tabladecuadrcula1clara-nfasis3"/>
    <w:uiPriority w:val="46"/>
    <w:rsid w:val="00DC1DE3"/>
    <w:pPr>
      <w:jc w:val="both"/>
    </w:pPr>
    <w:tblPr>
      <w:tblStyleRowBandSize w:val="1"/>
      <w:tblStyleColBandSize w:val="1"/>
      <w:tblBorders>
        <w:top w:val="single" w:sz="4" w:space="0" w:color="D5D5D5"/>
        <w:left w:val="single" w:sz="4" w:space="0" w:color="D5D5D5"/>
        <w:bottom w:val="single" w:sz="4" w:space="0" w:color="D5D5D5"/>
        <w:right w:val="single" w:sz="4" w:space="0" w:color="D5D5D5"/>
        <w:insideH w:val="single" w:sz="4" w:space="0" w:color="D5D5D5"/>
        <w:insideV w:val="single" w:sz="4" w:space="0" w:color="D5D5D5"/>
      </w:tblBorders>
    </w:tblPr>
    <w:tblStylePr w:type="firstRow">
      <w:rPr>
        <w:b/>
        <w:bCs/>
      </w:rPr>
      <w:tblPr/>
      <w:tcPr>
        <w:tcBorders>
          <w:bottom w:val="single" w:sz="12" w:space="0" w:color="C0C0C0"/>
        </w:tcBorders>
      </w:tcPr>
    </w:tblStylePr>
    <w:tblStylePr w:type="lastRow">
      <w:rPr>
        <w:b/>
        <w:bCs/>
      </w:rPr>
      <w:tblPr/>
      <w:tcPr>
        <w:tcBorders>
          <w:top w:val="double" w:sz="2" w:space="0" w:color="C0C0C0"/>
        </w:tcBorders>
      </w:tcPr>
    </w:tblStylePr>
    <w:tblStylePr w:type="firstCol">
      <w:rPr>
        <w:b/>
        <w:bCs/>
      </w:rPr>
    </w:tblStylePr>
    <w:tblStylePr w:type="lastCol">
      <w:rPr>
        <w:b/>
        <w:bCs/>
      </w:rPr>
    </w:tblStylePr>
  </w:style>
  <w:style w:type="character" w:customStyle="1" w:styleId="DescripcinCar">
    <w:name w:val="Descripción Car"/>
    <w:basedOn w:val="Fuentedeprrafopredeter"/>
    <w:link w:val="Descripcin"/>
    <w:uiPriority w:val="35"/>
    <w:rsid w:val="00DC1DE3"/>
    <w:rPr>
      <w:rFonts w:ascii="Liberation Serif" w:eastAsia="Droid Sans" w:hAnsi="Liberation Serif" w:cs="Lohit Hindi"/>
      <w:i/>
      <w:iCs/>
      <w:kern w:val="1"/>
      <w:sz w:val="24"/>
      <w:szCs w:val="24"/>
      <w:lang w:eastAsia="zh-CN" w:bidi="hi-IN"/>
    </w:rPr>
  </w:style>
  <w:style w:type="table" w:customStyle="1" w:styleId="Cuadrculadetablaclara11">
    <w:name w:val="Cuadrícula de tabla clara11"/>
    <w:basedOn w:val="Tablanormal"/>
    <w:uiPriority w:val="40"/>
    <w:rsid w:val="00DC1DE3"/>
    <w:pPr>
      <w:jc w:val="both"/>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normal111">
    <w:name w:val="Tabla normal 111"/>
    <w:basedOn w:val="Tablanormal"/>
    <w:uiPriority w:val="41"/>
    <w:rsid w:val="00DC1DE3"/>
    <w:pPr>
      <w:jc w:val="both"/>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umerac1">
    <w:name w:val="numerac1"/>
    <w:uiPriority w:val="99"/>
    <w:rsid w:val="00DC1DE3"/>
  </w:style>
  <w:style w:type="table" w:customStyle="1" w:styleId="Cuadrculadetablaclara21">
    <w:name w:val="Cuadrícula de tabla clara21"/>
    <w:basedOn w:val="Tablanormal"/>
    <w:uiPriority w:val="40"/>
    <w:rsid w:val="00DC1DE3"/>
    <w:pPr>
      <w:jc w:val="both"/>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Cuadrculamedia31">
    <w:name w:val="Cuadrícula media 31"/>
    <w:basedOn w:val="Tablanormal"/>
    <w:next w:val="Cuadrculamedia3"/>
    <w:uiPriority w:val="69"/>
    <w:rsid w:val="00DC1DE3"/>
    <w:pPr>
      <w:jc w:val="both"/>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paragraph" w:customStyle="1" w:styleId="SubtituloI1">
    <w:name w:val="Subtitulo I1"/>
    <w:basedOn w:val="Normal"/>
    <w:next w:val="Normal"/>
    <w:autoRedefine/>
    <w:uiPriority w:val="9"/>
    <w:unhideWhenUsed/>
    <w:qFormat/>
    <w:rsid w:val="00DC1DE3"/>
    <w:pPr>
      <w:keepNext/>
      <w:suppressAutoHyphens w:val="0"/>
      <w:spacing w:before="240" w:after="240" w:line="276" w:lineRule="auto"/>
      <w:ind w:left="576" w:hanging="576"/>
      <w:jc w:val="both"/>
      <w:outlineLvl w:val="1"/>
    </w:pPr>
    <w:rPr>
      <w:rFonts w:eastAsia="Arial Unicode MS" w:cs="Arial"/>
      <w:b/>
      <w:color w:val="000000"/>
      <w:spacing w:val="15"/>
      <w:kern w:val="0"/>
      <w:lang w:eastAsia="es-CO"/>
    </w:rPr>
  </w:style>
  <w:style w:type="paragraph" w:customStyle="1" w:styleId="Ttulo51">
    <w:name w:val="Título 51"/>
    <w:basedOn w:val="Normal"/>
    <w:next w:val="Normal"/>
    <w:uiPriority w:val="9"/>
    <w:unhideWhenUsed/>
    <w:qFormat/>
    <w:rsid w:val="00DC1DE3"/>
    <w:pPr>
      <w:suppressAutoHyphens w:val="0"/>
      <w:spacing w:before="320" w:after="120" w:line="252" w:lineRule="auto"/>
      <w:ind w:left="1008" w:hanging="1008"/>
      <w:jc w:val="both"/>
      <w:outlineLvl w:val="4"/>
    </w:pPr>
    <w:rPr>
      <w:rFonts w:eastAsia="Times New Roman" w:cs="Times New Roman"/>
      <w:caps/>
      <w:color w:val="585858"/>
      <w:spacing w:val="10"/>
      <w:kern w:val="0"/>
      <w:lang w:eastAsia="es-CO"/>
    </w:rPr>
  </w:style>
  <w:style w:type="paragraph" w:customStyle="1" w:styleId="Ttulo61">
    <w:name w:val="Título 61"/>
    <w:basedOn w:val="Normal"/>
    <w:next w:val="Normal"/>
    <w:uiPriority w:val="9"/>
    <w:unhideWhenUsed/>
    <w:qFormat/>
    <w:rsid w:val="00DC1DE3"/>
    <w:pPr>
      <w:suppressAutoHyphens w:val="0"/>
      <w:spacing w:after="120" w:line="252" w:lineRule="auto"/>
      <w:ind w:left="1152" w:hanging="1152"/>
      <w:jc w:val="center"/>
      <w:outlineLvl w:val="5"/>
    </w:pPr>
    <w:rPr>
      <w:rFonts w:eastAsia="Times New Roman" w:cs="Times New Roman"/>
      <w:caps/>
      <w:color w:val="858585"/>
      <w:spacing w:val="10"/>
      <w:kern w:val="0"/>
      <w:lang w:eastAsia="es-CO"/>
    </w:rPr>
  </w:style>
  <w:style w:type="paragraph" w:customStyle="1" w:styleId="Ttulo71">
    <w:name w:val="Título 71"/>
    <w:basedOn w:val="Normal"/>
    <w:next w:val="Normal"/>
    <w:uiPriority w:val="9"/>
    <w:unhideWhenUsed/>
    <w:qFormat/>
    <w:rsid w:val="00DC1DE3"/>
    <w:pPr>
      <w:suppressAutoHyphens w:val="0"/>
      <w:spacing w:after="120" w:line="252" w:lineRule="auto"/>
      <w:ind w:left="1296" w:hanging="1296"/>
      <w:jc w:val="center"/>
      <w:outlineLvl w:val="6"/>
    </w:pPr>
    <w:rPr>
      <w:rFonts w:eastAsia="Times New Roman" w:cs="Times New Roman"/>
      <w:i/>
      <w:iCs/>
      <w:caps/>
      <w:color w:val="858585"/>
      <w:spacing w:val="10"/>
      <w:kern w:val="0"/>
      <w:lang w:eastAsia="es-CO"/>
    </w:rPr>
  </w:style>
  <w:style w:type="character" w:customStyle="1" w:styleId="Textodelatesis1">
    <w:name w:val="Texto de la tesis1"/>
    <w:uiPriority w:val="22"/>
    <w:qFormat/>
    <w:rsid w:val="00DC1DE3"/>
    <w:rPr>
      <w:b/>
      <w:bCs/>
      <w:color w:val="858585"/>
      <w:spacing w:val="5"/>
    </w:rPr>
  </w:style>
  <w:style w:type="paragraph" w:customStyle="1" w:styleId="Bibliografa1">
    <w:name w:val="Bibliografía1"/>
    <w:basedOn w:val="Normal"/>
    <w:next w:val="Normal"/>
    <w:uiPriority w:val="37"/>
    <w:unhideWhenUsed/>
    <w:rsid w:val="00DC1DE3"/>
    <w:pPr>
      <w:suppressAutoHyphens w:val="0"/>
      <w:spacing w:after="200" w:line="276" w:lineRule="auto"/>
      <w:ind w:left="0"/>
    </w:pPr>
    <w:rPr>
      <w:rFonts w:ascii="Arial" w:eastAsia="Calibri" w:hAnsi="Arial" w:cs="Times New Roman"/>
      <w:kern w:val="0"/>
      <w:lang w:eastAsia="es-CO"/>
    </w:rPr>
  </w:style>
  <w:style w:type="table" w:customStyle="1" w:styleId="Cuadrculamedia3-nfasis111">
    <w:name w:val="Cuadrícula media 3 - Énfasis 111"/>
    <w:basedOn w:val="Tablanormal"/>
    <w:next w:val="Cuadrculamedia3-nfasis1"/>
    <w:uiPriority w:val="69"/>
    <w:rsid w:val="00DC1DE3"/>
    <w:pPr>
      <w:jc w:val="both"/>
    </w:pPr>
    <w:rPr>
      <w:rFonts w:ascii="Calibri Light" w:hAnsi="Calibri Light"/>
      <w:lang w:val="es-MX"/>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6F6F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DDDDD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DDDDD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DDDDD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DDDDD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EEEE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EEEEE"/>
      </w:tcPr>
    </w:tblStylePr>
  </w:style>
  <w:style w:type="table" w:customStyle="1" w:styleId="Cuadrculamedia1-nfasis111">
    <w:name w:val="Cuadrícula media 1 - Énfasis 111"/>
    <w:basedOn w:val="Tablanormal"/>
    <w:next w:val="Cuadrculamedia1-nfasis1"/>
    <w:uiPriority w:val="67"/>
    <w:rsid w:val="00DC1DE3"/>
    <w:pPr>
      <w:jc w:val="both"/>
    </w:pPr>
    <w:rPr>
      <w:rFonts w:ascii="Calibri Light" w:hAnsi="Calibri Light"/>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table" w:customStyle="1" w:styleId="Sombreadomedio1-nfasis511">
    <w:name w:val="Sombreado medio 1 - Énfasis 511"/>
    <w:basedOn w:val="Tablanormal"/>
    <w:next w:val="Sombreadomedio1-nfasis5"/>
    <w:uiPriority w:val="63"/>
    <w:rsid w:val="00DC1DE3"/>
    <w:pPr>
      <w:jc w:val="both"/>
    </w:pPr>
    <w:rPr>
      <w:rFonts w:ascii="Calibri Light" w:hAnsi="Calibri Light"/>
    </w:rPr>
    <w:tblPr>
      <w:tblStyleRowBandSize w:val="1"/>
      <w:tblStyleColBandSize w:val="1"/>
      <w:tblBorders>
        <w:top w:val="single" w:sz="8" w:space="0" w:color="878787"/>
        <w:left w:val="single" w:sz="8" w:space="0" w:color="878787"/>
        <w:bottom w:val="single" w:sz="8" w:space="0" w:color="878787"/>
        <w:right w:val="single" w:sz="8" w:space="0" w:color="878787"/>
        <w:insideH w:val="single" w:sz="8" w:space="0" w:color="878787"/>
      </w:tblBorders>
    </w:tblPr>
    <w:tblStylePr w:type="firstRow">
      <w:pPr>
        <w:spacing w:before="0" w:after="0" w:line="240" w:lineRule="auto"/>
      </w:pPr>
      <w:rPr>
        <w:b/>
        <w:bCs/>
        <w:color w:val="FFFFFF"/>
      </w:rPr>
      <w:tblPr/>
      <w:tcPr>
        <w:tcBorders>
          <w:top w:val="single" w:sz="8" w:space="0" w:color="878787"/>
          <w:left w:val="single" w:sz="8" w:space="0" w:color="878787"/>
          <w:bottom w:val="single" w:sz="8" w:space="0" w:color="878787"/>
          <w:right w:val="single" w:sz="8" w:space="0" w:color="878787"/>
          <w:insideH w:val="nil"/>
          <w:insideV w:val="nil"/>
        </w:tcBorders>
        <w:shd w:val="clear" w:color="auto" w:fill="5F5F5F"/>
      </w:tcPr>
    </w:tblStylePr>
    <w:tblStylePr w:type="lastRow">
      <w:pPr>
        <w:spacing w:before="0" w:after="0" w:line="240" w:lineRule="auto"/>
      </w:pPr>
      <w:rPr>
        <w:b/>
        <w:bCs/>
      </w:rPr>
      <w:tblPr/>
      <w:tcPr>
        <w:tcBorders>
          <w:top w:val="double" w:sz="6" w:space="0" w:color="878787"/>
          <w:left w:val="single" w:sz="8" w:space="0" w:color="878787"/>
          <w:bottom w:val="single" w:sz="8" w:space="0" w:color="878787"/>
          <w:right w:val="single" w:sz="8" w:space="0" w:color="878787"/>
          <w:insideH w:val="nil"/>
          <w:insideV w:val="nil"/>
        </w:tcBorders>
      </w:tcPr>
    </w:tblStylePr>
    <w:tblStylePr w:type="firstCol">
      <w:rPr>
        <w:b/>
        <w:bCs/>
      </w:rPr>
    </w:tblStylePr>
    <w:tblStylePr w:type="lastCol">
      <w:rPr>
        <w:b/>
        <w:bCs/>
      </w:rPr>
    </w:tblStylePr>
    <w:tblStylePr w:type="band1Vert">
      <w:tblPr/>
      <w:tcPr>
        <w:shd w:val="clear" w:color="auto" w:fill="D7D7D7"/>
      </w:tcPr>
    </w:tblStylePr>
    <w:tblStylePr w:type="band1Horz">
      <w:tblPr/>
      <w:tcPr>
        <w:tcBorders>
          <w:insideH w:val="nil"/>
          <w:insideV w:val="nil"/>
        </w:tcBorders>
        <w:shd w:val="clear" w:color="auto" w:fill="D7D7D7"/>
      </w:tcPr>
    </w:tblStylePr>
    <w:tblStylePr w:type="band2Horz">
      <w:tblPr/>
      <w:tcPr>
        <w:tcBorders>
          <w:insideH w:val="nil"/>
          <w:insideV w:val="nil"/>
        </w:tcBorders>
      </w:tcPr>
    </w:tblStylePr>
  </w:style>
  <w:style w:type="numbering" w:customStyle="1" w:styleId="Sinlista111">
    <w:name w:val="Sin lista111"/>
    <w:next w:val="Sinlista"/>
    <w:uiPriority w:val="99"/>
    <w:semiHidden/>
    <w:unhideWhenUsed/>
    <w:rsid w:val="00DC1DE3"/>
  </w:style>
  <w:style w:type="table" w:customStyle="1" w:styleId="Listaclara-nfasis511">
    <w:name w:val="Lista clara - Énfasis 511"/>
    <w:basedOn w:val="Tablanormal"/>
    <w:next w:val="Listaclara-nfasis5"/>
    <w:uiPriority w:val="61"/>
    <w:rsid w:val="00DC1DE3"/>
    <w:pPr>
      <w:jc w:val="both"/>
    </w:pPr>
    <w:rPr>
      <w:lang w:eastAsia="es-MX"/>
    </w:rPr>
    <w:tblPr>
      <w:tblStyleRowBandSize w:val="1"/>
      <w:tblStyleColBandSize w:val="1"/>
      <w:tblBorders>
        <w:top w:val="single" w:sz="8" w:space="0" w:color="5F5F5F"/>
        <w:left w:val="single" w:sz="8" w:space="0" w:color="5F5F5F"/>
        <w:bottom w:val="single" w:sz="8" w:space="0" w:color="5F5F5F"/>
        <w:right w:val="single" w:sz="8" w:space="0" w:color="5F5F5F"/>
      </w:tblBorders>
    </w:tblPr>
    <w:tblStylePr w:type="firstRow">
      <w:pPr>
        <w:spacing w:before="0" w:after="0" w:line="240" w:lineRule="auto"/>
      </w:pPr>
      <w:rPr>
        <w:b/>
        <w:bCs/>
        <w:color w:val="FFFFFF"/>
      </w:rPr>
      <w:tblPr/>
      <w:tcPr>
        <w:shd w:val="clear" w:color="auto" w:fill="5F5F5F"/>
      </w:tcPr>
    </w:tblStylePr>
    <w:tblStylePr w:type="lastRow">
      <w:pPr>
        <w:spacing w:before="0" w:after="0" w:line="240" w:lineRule="auto"/>
      </w:pPr>
      <w:rPr>
        <w:b/>
        <w:bCs/>
      </w:rPr>
      <w:tblPr/>
      <w:tcPr>
        <w:tcBorders>
          <w:top w:val="double" w:sz="6" w:space="0" w:color="5F5F5F"/>
          <w:left w:val="single" w:sz="8" w:space="0" w:color="5F5F5F"/>
          <w:bottom w:val="single" w:sz="8" w:space="0" w:color="5F5F5F"/>
          <w:right w:val="single" w:sz="8" w:space="0" w:color="5F5F5F"/>
        </w:tcBorders>
      </w:tcPr>
    </w:tblStylePr>
    <w:tblStylePr w:type="firstCol">
      <w:rPr>
        <w:b/>
        <w:bCs/>
      </w:rPr>
    </w:tblStylePr>
    <w:tblStylePr w:type="lastCol">
      <w:rPr>
        <w:b/>
        <w:bCs/>
      </w:rPr>
    </w:tblStylePr>
    <w:tblStylePr w:type="band1Vert">
      <w:tblPr/>
      <w:tcPr>
        <w:tcBorders>
          <w:top w:val="single" w:sz="8" w:space="0" w:color="5F5F5F"/>
          <w:left w:val="single" w:sz="8" w:space="0" w:color="5F5F5F"/>
          <w:bottom w:val="single" w:sz="8" w:space="0" w:color="5F5F5F"/>
          <w:right w:val="single" w:sz="8" w:space="0" w:color="5F5F5F"/>
        </w:tcBorders>
      </w:tcPr>
    </w:tblStylePr>
    <w:tblStylePr w:type="band1Horz">
      <w:tblPr/>
      <w:tcPr>
        <w:tcBorders>
          <w:top w:val="single" w:sz="8" w:space="0" w:color="5F5F5F"/>
          <w:left w:val="single" w:sz="8" w:space="0" w:color="5F5F5F"/>
          <w:bottom w:val="single" w:sz="8" w:space="0" w:color="5F5F5F"/>
          <w:right w:val="single" w:sz="8" w:space="0" w:color="5F5F5F"/>
        </w:tcBorders>
      </w:tcPr>
    </w:tblStylePr>
  </w:style>
  <w:style w:type="table" w:customStyle="1" w:styleId="Cuadrculamedia1-nfasis211">
    <w:name w:val="Cuadrícula media 1 - Énfasis 211"/>
    <w:basedOn w:val="Tablanormal"/>
    <w:next w:val="Cuadrculamedia1-nfasis2"/>
    <w:uiPriority w:val="67"/>
    <w:rsid w:val="00DC1DE3"/>
    <w:pPr>
      <w:jc w:val="both"/>
    </w:pPr>
    <w:rPr>
      <w:rFonts w:ascii="Calibri Light" w:hAnsi="Calibri Light"/>
    </w:rPr>
    <w:tblPr>
      <w:tblStyleRowBandSize w:val="1"/>
      <w:tblStyleColBandSize w:val="1"/>
      <w:tblBorders>
        <w:top w:val="single" w:sz="8" w:space="0" w:color="C5C5C5"/>
        <w:left w:val="single" w:sz="8" w:space="0" w:color="C5C5C5"/>
        <w:bottom w:val="single" w:sz="8" w:space="0" w:color="C5C5C5"/>
        <w:right w:val="single" w:sz="8" w:space="0" w:color="C5C5C5"/>
        <w:insideH w:val="single" w:sz="8" w:space="0" w:color="C5C5C5"/>
        <w:insideV w:val="single" w:sz="8" w:space="0" w:color="C5C5C5"/>
      </w:tblBorders>
    </w:tblPr>
    <w:tcPr>
      <w:shd w:val="clear" w:color="auto" w:fill="EBEBEB"/>
    </w:tcPr>
    <w:tblStylePr w:type="firstRow">
      <w:rPr>
        <w:b/>
        <w:bCs/>
      </w:rPr>
    </w:tblStylePr>
    <w:tblStylePr w:type="lastRow">
      <w:rPr>
        <w:b/>
        <w:bCs/>
      </w:rPr>
      <w:tblPr/>
      <w:tcPr>
        <w:tcBorders>
          <w:top w:val="single" w:sz="18" w:space="0" w:color="C5C5C5"/>
        </w:tcBorders>
      </w:tcPr>
    </w:tblStylePr>
    <w:tblStylePr w:type="firstCol">
      <w:rPr>
        <w:b/>
        <w:bCs/>
      </w:rPr>
    </w:tblStylePr>
    <w:tblStylePr w:type="lastCol">
      <w:rPr>
        <w:b/>
        <w:bCs/>
      </w:rPr>
    </w:tblStylePr>
    <w:tblStylePr w:type="band1Vert">
      <w:tblPr/>
      <w:tcPr>
        <w:shd w:val="clear" w:color="auto" w:fill="D8D8D8"/>
      </w:tcPr>
    </w:tblStylePr>
    <w:tblStylePr w:type="band1Horz">
      <w:tblPr/>
      <w:tcPr>
        <w:shd w:val="clear" w:color="auto" w:fill="D8D8D8"/>
      </w:tcPr>
    </w:tblStylePr>
  </w:style>
  <w:style w:type="table" w:customStyle="1" w:styleId="Cuadrculamedia3-nfasis211">
    <w:name w:val="Cuadrícula media 3 - Énfasis 211"/>
    <w:basedOn w:val="Tablanormal"/>
    <w:next w:val="Cuadrculamedia3-nfasis2"/>
    <w:uiPriority w:val="69"/>
    <w:rsid w:val="00DC1DE3"/>
    <w:pPr>
      <w:jc w:val="both"/>
    </w:pPr>
    <w:rPr>
      <w:rFonts w:ascii="Calibri Light" w:hAnsi="Calibri Ligh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BEBE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2B2B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2B2B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2B2B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2B2B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8D8D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8D8D8"/>
      </w:tcPr>
    </w:tblStylePr>
  </w:style>
  <w:style w:type="table" w:customStyle="1" w:styleId="Cuadrculaclara-nfasis211">
    <w:name w:val="Cuadrícula clara - Énfasis 211"/>
    <w:basedOn w:val="Tablanormal"/>
    <w:next w:val="Cuadrculaclara-nfasis2"/>
    <w:uiPriority w:val="62"/>
    <w:rsid w:val="00DC1DE3"/>
    <w:pPr>
      <w:jc w:val="both"/>
    </w:pPr>
    <w:rPr>
      <w:rFonts w:ascii="Calibri Light" w:hAnsi="Calibri Light"/>
    </w:r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insideV w:val="single" w:sz="8" w:space="0" w:color="B2B2B2"/>
      </w:tblBorders>
    </w:tblPr>
    <w:tblStylePr w:type="firstRow">
      <w:pPr>
        <w:spacing w:before="0" w:after="0" w:line="240" w:lineRule="auto"/>
      </w:pPr>
      <w:rPr>
        <w:rFonts w:ascii="Calibri Light" w:eastAsia="Times New Roman" w:hAnsi="Calibri Light" w:cs="Times New Roman"/>
        <w:b/>
        <w:bCs/>
      </w:rPr>
      <w:tblPr/>
      <w:tcPr>
        <w:tcBorders>
          <w:top w:val="single" w:sz="8" w:space="0" w:color="B2B2B2"/>
          <w:left w:val="single" w:sz="8" w:space="0" w:color="B2B2B2"/>
          <w:bottom w:val="single" w:sz="18" w:space="0" w:color="B2B2B2"/>
          <w:right w:val="single" w:sz="8" w:space="0" w:color="B2B2B2"/>
          <w:insideH w:val="nil"/>
          <w:insideV w:val="single" w:sz="8" w:space="0" w:color="B2B2B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B2B2B2"/>
          <w:left w:val="single" w:sz="8" w:space="0" w:color="B2B2B2"/>
          <w:bottom w:val="single" w:sz="8" w:space="0" w:color="B2B2B2"/>
          <w:right w:val="single" w:sz="8" w:space="0" w:color="B2B2B2"/>
          <w:insideH w:val="nil"/>
          <w:insideV w:val="single" w:sz="8" w:space="0" w:color="B2B2B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B2B2B2"/>
          <w:left w:val="single" w:sz="8" w:space="0" w:color="B2B2B2"/>
          <w:bottom w:val="single" w:sz="8" w:space="0" w:color="B2B2B2"/>
          <w:right w:val="single" w:sz="8" w:space="0" w:color="B2B2B2"/>
        </w:tcBorders>
      </w:tcPr>
    </w:tblStylePr>
    <w:tblStylePr w:type="band1Vert">
      <w:tblPr/>
      <w:tcPr>
        <w:tcBorders>
          <w:top w:val="single" w:sz="8" w:space="0" w:color="B2B2B2"/>
          <w:left w:val="single" w:sz="8" w:space="0" w:color="B2B2B2"/>
          <w:bottom w:val="single" w:sz="8" w:space="0" w:color="B2B2B2"/>
          <w:right w:val="single" w:sz="8" w:space="0" w:color="B2B2B2"/>
        </w:tcBorders>
        <w:shd w:val="clear" w:color="auto" w:fill="EBEBEB"/>
      </w:tcPr>
    </w:tblStylePr>
    <w:tblStylePr w:type="band1Horz">
      <w:tblPr/>
      <w:tcPr>
        <w:tcBorders>
          <w:top w:val="single" w:sz="8" w:space="0" w:color="B2B2B2"/>
          <w:left w:val="single" w:sz="8" w:space="0" w:color="B2B2B2"/>
          <w:bottom w:val="single" w:sz="8" w:space="0" w:color="B2B2B2"/>
          <w:right w:val="single" w:sz="8" w:space="0" w:color="B2B2B2"/>
          <w:insideV w:val="single" w:sz="8" w:space="0" w:color="B2B2B2"/>
        </w:tcBorders>
        <w:shd w:val="clear" w:color="auto" w:fill="EBEBEB"/>
      </w:tcPr>
    </w:tblStylePr>
    <w:tblStylePr w:type="band2Horz">
      <w:tblPr/>
      <w:tcPr>
        <w:tcBorders>
          <w:top w:val="single" w:sz="8" w:space="0" w:color="B2B2B2"/>
          <w:left w:val="single" w:sz="8" w:space="0" w:color="B2B2B2"/>
          <w:bottom w:val="single" w:sz="8" w:space="0" w:color="B2B2B2"/>
          <w:right w:val="single" w:sz="8" w:space="0" w:color="B2B2B2"/>
          <w:insideV w:val="single" w:sz="8" w:space="0" w:color="B2B2B2"/>
        </w:tcBorders>
      </w:tcPr>
    </w:tblStylePr>
  </w:style>
  <w:style w:type="table" w:customStyle="1" w:styleId="Sombreadoclaro-nfasis311">
    <w:name w:val="Sombreado claro - Énfasis 311"/>
    <w:basedOn w:val="Tablanormal"/>
    <w:next w:val="Sombreadoclaro-nfasis3"/>
    <w:uiPriority w:val="60"/>
    <w:rsid w:val="00DC1DE3"/>
    <w:pPr>
      <w:jc w:val="both"/>
    </w:pPr>
    <w:rPr>
      <w:rFonts w:ascii="Calibri Light" w:hAnsi="Calibri Light"/>
      <w:color w:val="707070"/>
    </w:rPr>
    <w:tblPr>
      <w:tblStyleRowBandSize w:val="1"/>
      <w:tblStyleColBandSize w:val="1"/>
      <w:tblBorders>
        <w:top w:val="single" w:sz="8" w:space="0" w:color="969696"/>
        <w:bottom w:val="single" w:sz="8" w:space="0" w:color="969696"/>
      </w:tblBorders>
    </w:tblPr>
    <w:tblStylePr w:type="fir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la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cPr>
    </w:tblStylePr>
    <w:tblStylePr w:type="band1Horz">
      <w:tblPr/>
      <w:tcPr>
        <w:tcBorders>
          <w:left w:val="nil"/>
          <w:right w:val="nil"/>
          <w:insideH w:val="nil"/>
          <w:insideV w:val="nil"/>
        </w:tcBorders>
        <w:shd w:val="clear" w:color="auto" w:fill="E5E5E5"/>
      </w:tcPr>
    </w:tblStylePr>
  </w:style>
  <w:style w:type="table" w:customStyle="1" w:styleId="Cuadrculamedia2-nfasis111">
    <w:name w:val="Cuadrícula media 2 - Énfasis 111"/>
    <w:basedOn w:val="Tablanormal"/>
    <w:next w:val="Cuadrculamedia2-nfasis1"/>
    <w:uiPriority w:val="68"/>
    <w:rsid w:val="00DC1DE3"/>
    <w:pPr>
      <w:jc w:val="both"/>
    </w:pPr>
    <w:rPr>
      <w:rFonts w:ascii="Calibri Light" w:hAnsi="Calibri Light"/>
      <w:color w:val="000000"/>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cPr>
      <w:shd w:val="clear" w:color="auto" w:fill="F6F6F6"/>
    </w:tcPr>
    <w:tblStylePr w:type="firstRow">
      <w:rPr>
        <w:b/>
        <w:bCs/>
        <w:color w:val="000000"/>
      </w:rPr>
      <w:tblPr/>
      <w:tcPr>
        <w:shd w:val="clear" w:color="auto" w:fill="FBFB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8F8F8"/>
      </w:tcPr>
    </w:tblStylePr>
    <w:tblStylePr w:type="band1Vert">
      <w:tblPr/>
      <w:tcPr>
        <w:shd w:val="clear" w:color="auto" w:fill="EEEEEE"/>
      </w:tcPr>
    </w:tblStylePr>
    <w:tblStylePr w:type="band1Horz">
      <w:tblPr/>
      <w:tcPr>
        <w:tcBorders>
          <w:insideH w:val="single" w:sz="6" w:space="0" w:color="DDDDDD"/>
          <w:insideV w:val="single" w:sz="6" w:space="0" w:color="DDDDDD"/>
        </w:tcBorders>
        <w:shd w:val="clear" w:color="auto" w:fill="EEEEEE"/>
      </w:tcPr>
    </w:tblStylePr>
    <w:tblStylePr w:type="nwCell">
      <w:tblPr/>
      <w:tcPr>
        <w:shd w:val="clear" w:color="auto" w:fill="FFFFFF"/>
      </w:tcPr>
    </w:tblStylePr>
  </w:style>
  <w:style w:type="table" w:customStyle="1" w:styleId="Tablaconcuadrcula1clara-nfasis311">
    <w:name w:val="Tabla con cuadrícula 1 clara - Énfasis 311"/>
    <w:basedOn w:val="Tablanormal"/>
    <w:next w:val="Tabladecuadrcula1clara-nfasis3"/>
    <w:uiPriority w:val="46"/>
    <w:rsid w:val="00DC1DE3"/>
    <w:pPr>
      <w:jc w:val="both"/>
    </w:pPr>
    <w:rPr>
      <w:rFonts w:ascii="Calibri Light" w:hAnsi="Calibri Light"/>
    </w:rPr>
    <w:tblPr>
      <w:tblStyleRowBandSize w:val="1"/>
      <w:tblStyleColBandSize w:val="1"/>
      <w:tblBorders>
        <w:top w:val="single" w:sz="4" w:space="0" w:color="D5D5D5"/>
        <w:left w:val="single" w:sz="4" w:space="0" w:color="D5D5D5"/>
        <w:bottom w:val="single" w:sz="4" w:space="0" w:color="D5D5D5"/>
        <w:right w:val="single" w:sz="4" w:space="0" w:color="D5D5D5"/>
        <w:insideH w:val="single" w:sz="4" w:space="0" w:color="D5D5D5"/>
        <w:insideV w:val="single" w:sz="4" w:space="0" w:color="D5D5D5"/>
      </w:tblBorders>
    </w:tblPr>
    <w:tblStylePr w:type="firstRow">
      <w:rPr>
        <w:b/>
        <w:bCs/>
      </w:rPr>
      <w:tblPr/>
      <w:tcPr>
        <w:tcBorders>
          <w:bottom w:val="single" w:sz="12" w:space="0" w:color="C0C0C0"/>
        </w:tcBorders>
      </w:tcPr>
    </w:tblStylePr>
    <w:tblStylePr w:type="lastRow">
      <w:rPr>
        <w:b/>
        <w:bCs/>
      </w:rPr>
      <w:tblPr/>
      <w:tcPr>
        <w:tcBorders>
          <w:top w:val="double" w:sz="2" w:space="0" w:color="C0C0C0"/>
        </w:tcBorders>
      </w:tcPr>
    </w:tblStylePr>
    <w:tblStylePr w:type="firstCol">
      <w:rPr>
        <w:b/>
        <w:bCs/>
      </w:rPr>
    </w:tblStylePr>
    <w:tblStylePr w:type="lastCol">
      <w:rPr>
        <w:b/>
        <w:bCs/>
      </w:rPr>
    </w:tblStylePr>
  </w:style>
  <w:style w:type="table" w:customStyle="1" w:styleId="Cuadrculamedia311">
    <w:name w:val="Cuadrícula media 311"/>
    <w:basedOn w:val="Tablanormal"/>
    <w:next w:val="Cuadrculamedia3"/>
    <w:uiPriority w:val="69"/>
    <w:rsid w:val="00DC1DE3"/>
    <w:pPr>
      <w:jc w:val="both"/>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character" w:customStyle="1" w:styleId="Ttulo2Car1">
    <w:name w:val="Título 2 Car1"/>
    <w:basedOn w:val="Fuentedeprrafopredeter"/>
    <w:uiPriority w:val="9"/>
    <w:semiHidden/>
    <w:rsid w:val="00DC1DE3"/>
    <w:rPr>
      <w:rFonts w:ascii="Calibri Light" w:eastAsia="Times New Roman" w:hAnsi="Calibri Light" w:cs="Times New Roman"/>
      <w:color w:val="A5A5A5"/>
      <w:sz w:val="26"/>
      <w:szCs w:val="26"/>
    </w:rPr>
  </w:style>
  <w:style w:type="character" w:customStyle="1" w:styleId="Ttulo5Car1">
    <w:name w:val="Título 5 Car1"/>
    <w:basedOn w:val="Fuentedeprrafopredeter"/>
    <w:uiPriority w:val="9"/>
    <w:semiHidden/>
    <w:rsid w:val="00DC1DE3"/>
    <w:rPr>
      <w:rFonts w:ascii="Calibri Light" w:eastAsia="Times New Roman" w:hAnsi="Calibri Light" w:cs="Times New Roman"/>
      <w:color w:val="A5A5A5"/>
    </w:rPr>
  </w:style>
  <w:style w:type="character" w:customStyle="1" w:styleId="Ttulo6Car1">
    <w:name w:val="Título 6 Car1"/>
    <w:basedOn w:val="Fuentedeprrafopredeter"/>
    <w:uiPriority w:val="9"/>
    <w:semiHidden/>
    <w:rsid w:val="00DC1DE3"/>
    <w:rPr>
      <w:rFonts w:ascii="Calibri Light" w:eastAsia="Times New Roman" w:hAnsi="Calibri Light" w:cs="Times New Roman"/>
      <w:color w:val="6E6E6E"/>
    </w:rPr>
  </w:style>
  <w:style w:type="character" w:customStyle="1" w:styleId="Ttulo7Car1">
    <w:name w:val="Título 7 Car1"/>
    <w:basedOn w:val="Fuentedeprrafopredeter"/>
    <w:uiPriority w:val="9"/>
    <w:semiHidden/>
    <w:rsid w:val="00DC1DE3"/>
    <w:rPr>
      <w:rFonts w:ascii="Calibri Light" w:eastAsia="Times New Roman" w:hAnsi="Calibri Light" w:cs="Times New Roman"/>
      <w:i/>
      <w:iCs/>
      <w:color w:val="6E6E6E"/>
    </w:rPr>
  </w:style>
  <w:style w:type="character" w:customStyle="1" w:styleId="CitadestacadaCar1">
    <w:name w:val="Cita destacada Car1"/>
    <w:basedOn w:val="Fuentedeprrafopredeter"/>
    <w:uiPriority w:val="30"/>
    <w:rsid w:val="00DC1DE3"/>
    <w:rPr>
      <w:i/>
      <w:iCs/>
      <w:color w:val="DDDDDD"/>
    </w:rPr>
  </w:style>
  <w:style w:type="paragraph" w:customStyle="1" w:styleId="msonormal0">
    <w:name w:val="msonormal"/>
    <w:basedOn w:val="Normal"/>
    <w:rsid w:val="00DC1DE3"/>
    <w:pPr>
      <w:suppressAutoHyphens w:val="0"/>
      <w:spacing w:before="100" w:beforeAutospacing="1" w:after="100" w:afterAutospacing="1"/>
      <w:ind w:left="0"/>
    </w:pPr>
    <w:rPr>
      <w:rFonts w:ascii="Times New Roman" w:eastAsia="Times New Roman" w:hAnsi="Times New Roman" w:cs="Times New Roman"/>
      <w:kern w:val="0"/>
      <w:sz w:val="24"/>
      <w:szCs w:val="24"/>
      <w:lang w:eastAsia="es-CO"/>
    </w:rPr>
  </w:style>
  <w:style w:type="paragraph" w:customStyle="1" w:styleId="xl63">
    <w:name w:val="xl63"/>
    <w:basedOn w:val="Normal"/>
    <w:rsid w:val="00DC1DE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left="0"/>
      <w:jc w:val="center"/>
      <w:textAlignment w:val="center"/>
    </w:pPr>
    <w:rPr>
      <w:rFonts w:ascii="Times New Roman" w:eastAsia="Times New Roman" w:hAnsi="Times New Roman" w:cs="Times New Roman"/>
      <w:kern w:val="0"/>
      <w:sz w:val="16"/>
      <w:szCs w:val="16"/>
      <w:lang w:eastAsia="es-CO"/>
    </w:rPr>
  </w:style>
  <w:style w:type="paragraph" w:customStyle="1" w:styleId="xl64">
    <w:name w:val="xl64"/>
    <w:basedOn w:val="Normal"/>
    <w:rsid w:val="00DC1DE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left="0"/>
      <w:jc w:val="center"/>
      <w:textAlignment w:val="center"/>
    </w:pPr>
    <w:rPr>
      <w:rFonts w:ascii="Times New Roman" w:eastAsia="Times New Roman" w:hAnsi="Times New Roman" w:cs="Times New Roman"/>
      <w:color w:val="000000"/>
      <w:kern w:val="0"/>
      <w:sz w:val="16"/>
      <w:szCs w:val="16"/>
      <w:lang w:eastAsia="es-CO"/>
    </w:rPr>
  </w:style>
  <w:style w:type="paragraph" w:styleId="Sangra3detindependiente">
    <w:name w:val="Body Text Indent 3"/>
    <w:basedOn w:val="Normal"/>
    <w:link w:val="Sangra3detindependienteCar1"/>
    <w:uiPriority w:val="99"/>
    <w:semiHidden/>
    <w:unhideWhenUsed/>
    <w:rsid w:val="00DC1DE3"/>
    <w:pPr>
      <w:spacing w:after="120"/>
      <w:ind w:left="283"/>
    </w:pPr>
    <w:rPr>
      <w:sz w:val="16"/>
      <w:szCs w:val="16"/>
    </w:rPr>
  </w:style>
  <w:style w:type="character" w:customStyle="1" w:styleId="Sangra3detindependienteCar1">
    <w:name w:val="Sangría 3 de t. independiente Car1"/>
    <w:basedOn w:val="Fuentedeprrafopredeter"/>
    <w:link w:val="Sangra3detindependiente"/>
    <w:uiPriority w:val="99"/>
    <w:semiHidden/>
    <w:rsid w:val="00DC1DE3"/>
    <w:rPr>
      <w:rFonts w:ascii="Calibri" w:eastAsia="Droid Sans Fallback" w:hAnsi="Calibri" w:cs="Calibri"/>
      <w:kern w:val="1"/>
      <w:sz w:val="16"/>
      <w:szCs w:val="16"/>
      <w:lang w:eastAsia="en-US"/>
    </w:rPr>
  </w:style>
  <w:style w:type="paragraph" w:styleId="Continuarlista">
    <w:name w:val="List Continue"/>
    <w:basedOn w:val="Normal"/>
    <w:uiPriority w:val="99"/>
    <w:semiHidden/>
    <w:unhideWhenUsed/>
    <w:rsid w:val="00DC1DE3"/>
    <w:pPr>
      <w:spacing w:after="120"/>
      <w:ind w:left="283"/>
      <w:contextualSpacing/>
    </w:pPr>
  </w:style>
  <w:style w:type="character" w:styleId="Ttulodellibro">
    <w:name w:val="Book Title"/>
    <w:basedOn w:val="Fuentedeprrafopredeter"/>
    <w:uiPriority w:val="33"/>
    <w:qFormat/>
    <w:rsid w:val="00DC1DE3"/>
    <w:rPr>
      <w:b/>
      <w:bCs/>
      <w:i/>
      <w:iCs/>
      <w:spacing w:val="5"/>
    </w:rPr>
  </w:style>
  <w:style w:type="table" w:styleId="Cuadrculamedia1-nfasis1">
    <w:name w:val="Medium Grid 1 Accent 1"/>
    <w:basedOn w:val="Tablanormal"/>
    <w:uiPriority w:val="67"/>
    <w:semiHidden/>
    <w:unhideWhenUsed/>
    <w:rsid w:val="00DC1DE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ombreadomedio1-nfasis5">
    <w:name w:val="Medium Shading 1 Accent 5"/>
    <w:basedOn w:val="Tablanormal"/>
    <w:uiPriority w:val="63"/>
    <w:semiHidden/>
    <w:unhideWhenUsed/>
    <w:rsid w:val="00DC1DE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Listaclara-nfasis5">
    <w:name w:val="Light List Accent 5"/>
    <w:basedOn w:val="Tablanormal"/>
    <w:uiPriority w:val="61"/>
    <w:semiHidden/>
    <w:unhideWhenUsed/>
    <w:rsid w:val="00DC1DE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media1-nfasis2">
    <w:name w:val="Medium Grid 1 Accent 2"/>
    <w:basedOn w:val="Tablanormal"/>
    <w:uiPriority w:val="67"/>
    <w:semiHidden/>
    <w:unhideWhenUsed/>
    <w:rsid w:val="00DC1DE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3-nfasis2">
    <w:name w:val="Medium Grid 3 Accent 2"/>
    <w:basedOn w:val="Tablanormal"/>
    <w:uiPriority w:val="69"/>
    <w:semiHidden/>
    <w:unhideWhenUsed/>
    <w:rsid w:val="00DC1D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clara-nfasis2">
    <w:name w:val="Light Grid Accent 2"/>
    <w:basedOn w:val="Tablanormal"/>
    <w:uiPriority w:val="62"/>
    <w:semiHidden/>
    <w:unhideWhenUsed/>
    <w:rsid w:val="00DC1DE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styleId="Citadestacada">
    <w:name w:val="Intense Quote"/>
    <w:basedOn w:val="Normal"/>
    <w:next w:val="Normal"/>
    <w:link w:val="CitadestacadaCar"/>
    <w:uiPriority w:val="30"/>
    <w:qFormat/>
    <w:rsid w:val="00DC1DE3"/>
    <w:pPr>
      <w:pBdr>
        <w:top w:val="single" w:sz="4" w:space="10" w:color="4F81BD" w:themeColor="accent1"/>
        <w:bottom w:val="single" w:sz="4" w:space="10" w:color="4F81BD" w:themeColor="accent1"/>
      </w:pBdr>
      <w:spacing w:before="360" w:after="360"/>
      <w:ind w:left="864" w:right="864"/>
      <w:jc w:val="center"/>
    </w:pPr>
    <w:rPr>
      <w:rFonts w:eastAsia="Times New Roman" w:cs="Times New Roman"/>
      <w:caps/>
      <w:color w:val="585858"/>
      <w:spacing w:val="5"/>
      <w:kern w:val="0"/>
      <w:sz w:val="20"/>
      <w:szCs w:val="20"/>
      <w:lang w:eastAsia="es-CO"/>
    </w:rPr>
  </w:style>
  <w:style w:type="character" w:customStyle="1" w:styleId="CitadestacadaCar2">
    <w:name w:val="Cita destacada Car2"/>
    <w:basedOn w:val="Fuentedeprrafopredeter"/>
    <w:uiPriority w:val="30"/>
    <w:rsid w:val="00DC1DE3"/>
    <w:rPr>
      <w:rFonts w:ascii="Calibri" w:eastAsia="Droid Sans Fallback" w:hAnsi="Calibri" w:cs="Calibri"/>
      <w:i/>
      <w:iCs/>
      <w:color w:val="4F81BD" w:themeColor="accent1"/>
      <w:kern w:val="1"/>
      <w:sz w:val="22"/>
      <w:szCs w:val="22"/>
      <w:lang w:eastAsia="en-US"/>
    </w:rPr>
  </w:style>
  <w:style w:type="character" w:styleId="Referenciasutil">
    <w:name w:val="Subtle Reference"/>
    <w:basedOn w:val="Fuentedeprrafopredeter"/>
    <w:uiPriority w:val="31"/>
    <w:qFormat/>
    <w:rsid w:val="00DC1DE3"/>
    <w:rPr>
      <w:smallCaps/>
      <w:color w:val="5A5A5A" w:themeColor="text1" w:themeTint="A5"/>
    </w:rPr>
  </w:style>
  <w:style w:type="character" w:styleId="Referenciaintensa">
    <w:name w:val="Intense Reference"/>
    <w:basedOn w:val="Fuentedeprrafopredeter"/>
    <w:uiPriority w:val="32"/>
    <w:qFormat/>
    <w:rsid w:val="00DC1DE3"/>
    <w:rPr>
      <w:b/>
      <w:bCs/>
      <w:smallCaps/>
      <w:color w:val="4F81BD" w:themeColor="accent1"/>
      <w:spacing w:val="5"/>
    </w:rPr>
  </w:style>
  <w:style w:type="table" w:styleId="Sombreadoclaro-nfasis3">
    <w:name w:val="Light Shading Accent 3"/>
    <w:basedOn w:val="Tablanormal"/>
    <w:uiPriority w:val="60"/>
    <w:semiHidden/>
    <w:unhideWhenUsed/>
    <w:rsid w:val="00DC1DE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Cuadrculamedia2-nfasis1">
    <w:name w:val="Medium Grid 2 Accent 1"/>
    <w:basedOn w:val="Tablanormal"/>
    <w:uiPriority w:val="68"/>
    <w:semiHidden/>
    <w:unhideWhenUsed/>
    <w:rsid w:val="00DC1DE3"/>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Tabladecuadrcula1clara-nfasis3">
    <w:name w:val="Grid Table 1 Light Accent 3"/>
    <w:basedOn w:val="Tablanormal"/>
    <w:uiPriority w:val="46"/>
    <w:rsid w:val="00DC1DE3"/>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UnresolvedMention">
    <w:name w:val="Unresolved Mention"/>
    <w:basedOn w:val="Fuentedeprrafopredeter"/>
    <w:uiPriority w:val="99"/>
    <w:semiHidden/>
    <w:unhideWhenUsed/>
    <w:rsid w:val="00C706AB"/>
    <w:rPr>
      <w:color w:val="605E5C"/>
      <w:shd w:val="clear" w:color="auto" w:fill="E1DFDD"/>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113" w:type="dxa"/>
        <w:right w:w="115" w:type="dxa"/>
      </w:tblCellMar>
    </w:tblPr>
  </w:style>
  <w:style w:type="table" w:customStyle="1" w:styleId="a1">
    <w:basedOn w:val="TableNormal0"/>
    <w:tblPr>
      <w:tblStyleRowBandSize w:val="1"/>
      <w:tblStyleColBandSize w:val="1"/>
      <w:tblCellMar>
        <w:left w:w="113" w:type="dxa"/>
        <w:right w:w="115" w:type="dxa"/>
      </w:tblCellMar>
    </w:tblPr>
  </w:style>
  <w:style w:type="table" w:customStyle="1" w:styleId="a2">
    <w:basedOn w:val="TableNormal0"/>
    <w:tblPr>
      <w:tblStyleRowBandSize w:val="1"/>
      <w:tblStyleColBandSize w:val="1"/>
      <w:tblCellMar>
        <w:left w:w="113" w:type="dxa"/>
        <w:right w:w="115" w:type="dxa"/>
      </w:tblCellMar>
    </w:tblPr>
  </w:style>
  <w:style w:type="table" w:customStyle="1" w:styleId="a5">
    <w:basedOn w:val="TableNormal0"/>
    <w:tblPr>
      <w:tblStyleRowBandSize w:val="1"/>
      <w:tblStyleColBandSize w:val="1"/>
      <w:tblCellMar>
        <w:left w:w="113"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70" w:type="dxa"/>
        <w:right w:w="70" w:type="dxa"/>
      </w:tblCellMar>
    </w:tblPr>
  </w:style>
  <w:style w:type="table" w:customStyle="1" w:styleId="a9">
    <w:basedOn w:val="TableNormal0"/>
    <w:tblPr>
      <w:tblStyleRowBandSize w:val="1"/>
      <w:tblStyleColBandSize w:val="1"/>
      <w:tblCellMar>
        <w:left w:w="70" w:type="dxa"/>
        <w:right w:w="70"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pPr>
      <w:spacing w:after="0" w:line="240" w:lineRule="auto"/>
    </w:pPr>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rPr>
      <w:rFonts w:ascii="Cambria" w:eastAsia="Cambria" w:hAnsi="Cambria" w:cs="Cambria"/>
      <w:color w:val="000000"/>
    </w:rPr>
    <w:tblPr>
      <w:tblStyleRowBandSize w:val="1"/>
      <w:tblStyleColBandSize w:val="1"/>
      <w:tblCellMar>
        <w:left w:w="115" w:type="dxa"/>
        <w:right w:w="115" w:type="dxa"/>
      </w:tblCellMar>
    </w:tblPr>
    <w:tcPr>
      <w:shd w:val="clear" w:color="auto" w:fill="D3DFEE"/>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0">
    <w:basedOn w:val="TableNormal0"/>
    <w:tblPr>
      <w:tblStyleRowBandSize w:val="1"/>
      <w:tblStyleColBandSize w:val="1"/>
      <w:tblCellMar>
        <w:left w:w="113"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left w:w="115" w:type="dxa"/>
        <w:right w:w="115" w:type="dxa"/>
      </w:tblCellMar>
    </w:tblPr>
  </w:style>
  <w:style w:type="table" w:customStyle="1" w:styleId="afc">
    <w:basedOn w:val="TableNormal0"/>
    <w:tblPr>
      <w:tblStyleRowBandSize w:val="1"/>
      <w:tblStyleColBandSize w:val="1"/>
      <w:tblCellMar>
        <w:left w:w="113" w:type="dxa"/>
        <w:right w:w="115" w:type="dxa"/>
      </w:tblCellMar>
    </w:tblPr>
  </w:style>
  <w:style w:type="table" w:customStyle="1" w:styleId="afd">
    <w:basedOn w:val="TableNormal0"/>
    <w:tblPr>
      <w:tblStyleRowBandSize w:val="1"/>
      <w:tblStyleColBandSize w:val="1"/>
      <w:tblCellMar>
        <w:left w:w="113" w:type="dxa"/>
        <w:right w:w="115" w:type="dxa"/>
      </w:tblCellMar>
    </w:tblPr>
  </w:style>
  <w:style w:type="table" w:customStyle="1" w:styleId="afe">
    <w:basedOn w:val="TableNormal0"/>
    <w:tblPr>
      <w:tblStyleRowBandSize w:val="1"/>
      <w:tblStyleColBandSize w:val="1"/>
      <w:tblCellMar>
        <w:left w:w="70" w:type="dxa"/>
        <w:right w:w="70" w:type="dxa"/>
      </w:tblCellMar>
    </w:tblPr>
  </w:style>
  <w:style w:type="table" w:customStyle="1" w:styleId="aff">
    <w:basedOn w:val="TableNormal0"/>
    <w:tblPr>
      <w:tblStyleRowBandSize w:val="1"/>
      <w:tblStyleColBandSize w:val="1"/>
      <w:tblCellMar>
        <w:left w:w="70" w:type="dxa"/>
        <w:right w:w="70" w:type="dxa"/>
      </w:tblCellMar>
    </w:tblPr>
  </w:style>
  <w:style w:type="table" w:customStyle="1" w:styleId="aff0">
    <w:basedOn w:val="TableNormal0"/>
    <w:tblPr>
      <w:tblStyleRowBandSize w:val="1"/>
      <w:tblStyleColBandSize w:val="1"/>
      <w:tblCellMar>
        <w:left w:w="70" w:type="dxa"/>
        <w:right w:w="70" w:type="dxa"/>
      </w:tblCellMar>
    </w:tblPr>
  </w:style>
  <w:style w:type="table" w:customStyle="1" w:styleId="aff1">
    <w:basedOn w:val="TableNormal0"/>
    <w:tblPr>
      <w:tblStyleRowBandSize w:val="1"/>
      <w:tblStyleColBandSize w:val="1"/>
      <w:tblCellMar>
        <w:left w:w="70" w:type="dxa"/>
        <w:right w:w="70" w:type="dxa"/>
      </w:tblCellMar>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CellMar>
        <w:left w:w="70" w:type="dxa"/>
        <w:right w:w="70" w:type="dxa"/>
      </w:tblCellMar>
    </w:tblPr>
  </w:style>
  <w:style w:type="table" w:customStyle="1" w:styleId="aff4">
    <w:basedOn w:val="TableNormal0"/>
    <w:pPr>
      <w:spacing w:after="0" w:line="240" w:lineRule="auto"/>
    </w:pPr>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pPr>
      <w:spacing w:after="0" w:line="240" w:lineRule="auto"/>
    </w:pPr>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c">
    <w:basedOn w:val="TableNormal0"/>
    <w:pPr>
      <w:spacing w:after="0" w:line="240" w:lineRule="auto"/>
    </w:pPr>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d">
    <w:basedOn w:val="TableNormal0"/>
    <w:tblPr>
      <w:tblStyleRowBandSize w:val="1"/>
      <w:tblStyleColBandSize w:val="1"/>
      <w:tblCellMar>
        <w:left w:w="113" w:type="dxa"/>
        <w:right w:w="115" w:type="dxa"/>
      </w:tblCellMar>
    </w:tblPr>
  </w:style>
  <w:style w:type="table" w:customStyle="1" w:styleId="affe">
    <w:basedOn w:val="TableNormal0"/>
    <w:pPr>
      <w:spacing w:after="0" w:line="240" w:lineRule="auto"/>
    </w:pPr>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f">
    <w:basedOn w:val="TableNormal0"/>
    <w:pPr>
      <w:spacing w:after="0" w:line="240" w:lineRule="auto"/>
    </w:pPr>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f0">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hyperlink" Target="https://funcionarios.portaloas.udistrital.edu.co/appserv/coordinador/coor_doc_frm_carga.php?CD=79777053" TargetMode="External"/><Relationship Id="rId21" Type="http://schemas.openxmlformats.org/officeDocument/2006/relationships/hyperlink" Target="mailto:mtteleinformatica@udistrital.edu.co" TargetMode="External"/><Relationship Id="rId42" Type="http://schemas.openxmlformats.org/officeDocument/2006/relationships/hyperlink" Target="https://www.mineducacion.gov.co/1759/articles-402045_pdf.pdf" TargetMode="External"/><Relationship Id="rId63" Type="http://schemas.openxmlformats.org/officeDocument/2006/relationships/image" Target="media/image33.png"/><Relationship Id="rId84" Type="http://schemas.openxmlformats.org/officeDocument/2006/relationships/hyperlink" Target="http://ipazud.udistrital.edu.co" TargetMode="External"/><Relationship Id="rId138" Type="http://schemas.openxmlformats.org/officeDocument/2006/relationships/hyperlink" Target="https://funcionarios.portaloas.udistrital.edu.co/appserv/coordinador/coor_doc_frm_carga.php?CD=79390069" TargetMode="External"/><Relationship Id="rId159" Type="http://schemas.openxmlformats.org/officeDocument/2006/relationships/hyperlink" Target="https://funcionarios.portaloas.udistrital.edu.co/appserv/coordinador/coor_doc_frm_carga.php?CD=80180279" TargetMode="External"/><Relationship Id="rId170" Type="http://schemas.openxmlformats.org/officeDocument/2006/relationships/hyperlink" Target="https://planestic.aulasvirtuales.udistrital.edu.co/cursos" TargetMode="External"/><Relationship Id="rId191" Type="http://schemas.openxmlformats.org/officeDocument/2006/relationships/image" Target="media/image18.png"/><Relationship Id="rId196" Type="http://schemas.openxmlformats.org/officeDocument/2006/relationships/hyperlink" Target="https://www.youtube.com/watch?v=8_e-2S0TPsE&amp;t=35s" TargetMode="External"/><Relationship Id="rId200" Type="http://schemas.openxmlformats.org/officeDocument/2006/relationships/image" Target="media/image23.png"/><Relationship Id="rId205" Type="http://schemas.openxmlformats.org/officeDocument/2006/relationships/image" Target="media/image28.png"/><Relationship Id="rId16" Type="http://schemas.openxmlformats.org/officeDocument/2006/relationships/hyperlink" Target="https://www.colombiaaprende.edu.co/sites/default/files/files_public/2021-08/caracterizacion-sector-tic.pdf" TargetMode="External"/><Relationship Id="rId107" Type="http://schemas.openxmlformats.org/officeDocument/2006/relationships/hyperlink" Target="http://otribogota.udistrital.edu.co/" TargetMode="External"/><Relationship Id="rId11" Type="http://schemas.openxmlformats.org/officeDocument/2006/relationships/hyperlink" Target="https://rita.udistrital.edu.co/mciencias/index.php/ciencias-de-la-informacion/resena" TargetMode="External"/><Relationship Id="rId32" Type="http://schemas.openxmlformats.org/officeDocument/2006/relationships/image" Target="media/image3.png"/><Relationship Id="rId37" Type="http://schemas.openxmlformats.org/officeDocument/2006/relationships/hyperlink" Target="http://planeacion.udistrital.edu.co:8080/documents/280760/cc98997a-401c-4cc1-b221-62e26d1d293e" TargetMode="External"/><Relationship Id="rId53" Type="http://schemas.openxmlformats.org/officeDocument/2006/relationships/image" Target="media/image9.png"/><Relationship Id="rId58" Type="http://schemas.openxmlformats.org/officeDocument/2006/relationships/hyperlink" Target="https://rita.udistrital.edu.co/mciencias/images/documentos/acuerdo%2001%20de%202019.pdf" TargetMode="External"/><Relationship Id="rId74" Type="http://schemas.openxmlformats.org/officeDocument/2006/relationships/hyperlink" Target="https://sgral.udistrital.edu.co/xdata/sisgral.php?qry=on&amp;id_doc=9935" TargetMode="External"/><Relationship Id="rId79" Type="http://schemas.openxmlformats.org/officeDocument/2006/relationships/hyperlink" Target="https://drive.google.com/open?id=0B-iqKgvLpCgLdnR6NlpnMVZaLUU" TargetMode="External"/><Relationship Id="rId123" Type="http://schemas.openxmlformats.org/officeDocument/2006/relationships/hyperlink" Target="https://funcionarios.portaloas.udistrital.edu.co/appserv/coordinador/coor_doc_frm_carga.php?CD=93401117" TargetMode="External"/><Relationship Id="rId128" Type="http://schemas.openxmlformats.org/officeDocument/2006/relationships/hyperlink" Target="https://funcionarios.portaloas.udistrital.edu.co/appserv/coordinador/coor_doc_frm_carga.php?CD=79397454" TargetMode="External"/><Relationship Id="rId144" Type="http://schemas.openxmlformats.org/officeDocument/2006/relationships/hyperlink" Target="https://funcionarios.portaloas.udistrital.edu.co/appserv/coordinador/coor_doc_frm_carga.php?CD=79777053" TargetMode="External"/><Relationship Id="rId149" Type="http://schemas.openxmlformats.org/officeDocument/2006/relationships/hyperlink" Target="https://funcionarios.portaloas.udistrital.edu.co/appserv/coordinador/coor_doc_frm_carga.php?CD=80033827" TargetMode="External"/><Relationship Id="rId5" Type="http://schemas.openxmlformats.org/officeDocument/2006/relationships/webSettings" Target="webSettings.xml"/><Relationship Id="rId90" Type="http://schemas.openxmlformats.org/officeDocument/2006/relationships/hyperlink" Target="https://rita.udistrital.edu.co/mciencias/index.php/investigacion/grupos-de-investigacion" TargetMode="External"/><Relationship Id="rId95" Type="http://schemas.openxmlformats.org/officeDocument/2006/relationships/hyperlink" Target="http://www.cisti.eu/" TargetMode="External"/><Relationship Id="rId160" Type="http://schemas.openxmlformats.org/officeDocument/2006/relationships/hyperlink" Target="https://funcionarios.portaloas.udistrital.edu.co/appserv/coordinador/coor_doc_frm_carga.php?CD=7165116" TargetMode="External"/><Relationship Id="rId165" Type="http://schemas.openxmlformats.org/officeDocument/2006/relationships/hyperlink" Target="https://rita.udistrital.edu.co/mciencias/index.php/informacion-general/eventos" TargetMode="External"/><Relationship Id="rId181" Type="http://schemas.openxmlformats.org/officeDocument/2006/relationships/hyperlink" Target="http://planeacion.udistrital.edu.co:8080/documents/280760/2d37fee6-f22f-441e-a216-6c27e3b261cd" TargetMode="External"/><Relationship Id="rId186" Type="http://schemas.openxmlformats.org/officeDocument/2006/relationships/hyperlink" Target="http://planeacion.udistrital.edu.co:8080/plan-estrategico-de-desarrollo" TargetMode="External"/><Relationship Id="rId22" Type="http://schemas.openxmlformats.org/officeDocument/2006/relationships/hyperlink" Target="https://rita.udistrital.edu.co/mciencias/index.php/academia/syllabus" TargetMode="External"/><Relationship Id="rId43" Type="http://schemas.openxmlformats.org/officeDocument/2006/relationships/hyperlink" Target="http://sgral.udistrital.edu.co/xdata/ca/acu_2006-009.pdf" TargetMode="External"/><Relationship Id="rId48" Type="http://schemas.openxmlformats.org/officeDocument/2006/relationships/hyperlink" Target="https://www.mineducacion.gov.co/1759/w3-article-387348.html?_noredirect=1" TargetMode="External"/><Relationship Id="rId64" Type="http://schemas.openxmlformats.org/officeDocument/2006/relationships/image" Target="media/image10.png"/><Relationship Id="rId69" Type="http://schemas.openxmlformats.org/officeDocument/2006/relationships/hyperlink" Target="https://sgral.udistrital.edu.co/xdata/sisgral.php?qry=on&amp;id_doc=1018" TargetMode="External"/><Relationship Id="rId113" Type="http://schemas.openxmlformats.org/officeDocument/2006/relationships/hyperlink" Target="https://funcionarios.portaloas.udistrital.edu.co/appserv/coordinador/coor_doc_frm_carga.php?CD=79508767" TargetMode="External"/><Relationship Id="rId118" Type="http://schemas.openxmlformats.org/officeDocument/2006/relationships/hyperlink" Target="https://funcionarios.portaloas.udistrital.edu.co/appserv/coordinador/coor_doc_frm_carga.php?CD=7724669" TargetMode="External"/><Relationship Id="rId134" Type="http://schemas.openxmlformats.org/officeDocument/2006/relationships/hyperlink" Target="https://funcionarios.portaloas.udistrital.edu.co/appserv/coordinador/coor_doc_frm_carga.php?CD=197019" TargetMode="External"/><Relationship Id="rId139" Type="http://schemas.openxmlformats.org/officeDocument/2006/relationships/hyperlink" Target="https://funcionarios.portaloas.udistrital.edu.co/appserv/coordinador/coor_doc_frm_carga.php?CD=79312869" TargetMode="External"/><Relationship Id="rId80" Type="http://schemas.openxmlformats.org/officeDocument/2006/relationships/hyperlink" Target="https://drive.google.com/open?id=0B-iqKgvLpCgLOV9WakxIT3VNXzA" TargetMode="External"/><Relationship Id="rId85" Type="http://schemas.openxmlformats.org/officeDocument/2006/relationships/hyperlink" Target="http://ieie.udistrital.edu.co" TargetMode="External"/><Relationship Id="rId150" Type="http://schemas.openxmlformats.org/officeDocument/2006/relationships/hyperlink" Target="https://funcionarios.portaloas.udistrital.edu.co/appserv/coordinador/coor_doc_frm_carga.php?CD=93401117" TargetMode="External"/><Relationship Id="rId155" Type="http://schemas.openxmlformats.org/officeDocument/2006/relationships/hyperlink" Target="https://funcionarios.portaloas.udistrital.edu.co/appserv/coordinador/coor_doc_frm_carga.php?CD=79397454" TargetMode="External"/><Relationship Id="rId171" Type="http://schemas.openxmlformats.org/officeDocument/2006/relationships/hyperlink" Target="http://sistemadebibliotecas.udistrital.edu.co:8000/index.php/noticias" TargetMode="External"/><Relationship Id="rId176" Type="http://schemas.openxmlformats.org/officeDocument/2006/relationships/hyperlink" Target="http://bdigital.udistrital.edu.co/" TargetMode="External"/><Relationship Id="rId192" Type="http://schemas.openxmlformats.org/officeDocument/2006/relationships/hyperlink" Target="http://redcolombianadeposgrados.com/site/" TargetMode="External"/><Relationship Id="rId197" Type="http://schemas.openxmlformats.org/officeDocument/2006/relationships/image" Target="media/image20.png"/><Relationship Id="rId206" Type="http://schemas.openxmlformats.org/officeDocument/2006/relationships/image" Target="media/image29.png"/><Relationship Id="rId201" Type="http://schemas.openxmlformats.org/officeDocument/2006/relationships/image" Target="media/image24.png"/><Relationship Id="rId12" Type="http://schemas.openxmlformats.org/officeDocument/2006/relationships/hyperlink" Target="https://rita.udistrital.edu.co/mciencias/images/Marco%20Normativo/RES%2005485%202015%20RRC.pdf" TargetMode="External"/><Relationship Id="rId17" Type="http://schemas.openxmlformats.org/officeDocument/2006/relationships/hyperlink" Target="https://autoevaluacionyacreditacion.udistrital.edu.co/sites/acreditacion/files/documentos/Resolucion%20MEN%20023653%20del%2010%20de%20diciebmre%20de%202021.pdf" TargetMode="External"/><Relationship Id="rId33" Type="http://schemas.openxmlformats.org/officeDocument/2006/relationships/hyperlink" Target="https://www.mineducacion.gov.co/sistemasinfo/spadies/" TargetMode="External"/><Relationship Id="rId38" Type="http://schemas.openxmlformats.org/officeDocument/2006/relationships/hyperlink" Target="http://planeacion.udistrital.edu.co:8080/plan-estrategico-de-desarrollo" TargetMode="External"/><Relationship Id="rId59" Type="http://schemas.openxmlformats.org/officeDocument/2006/relationships/hyperlink" Target="http://www.udistrital.edu.co" TargetMode="External"/><Relationship Id="rId103" Type="http://schemas.openxmlformats.org/officeDocument/2006/relationships/image" Target="media/image51.png"/><Relationship Id="rId108" Type="http://schemas.openxmlformats.org/officeDocument/2006/relationships/hyperlink" Target="https://rita.udistrital.edu.co/mciencias/index.php/informacion-general/eventos" TargetMode="External"/><Relationship Id="rId124" Type="http://schemas.openxmlformats.org/officeDocument/2006/relationships/hyperlink" Target="https://funcionarios.portaloas.udistrital.edu.co/appserv/coordinador/coor_doc_frm_carga.php?CD=93414671" TargetMode="External"/><Relationship Id="rId129" Type="http://schemas.openxmlformats.org/officeDocument/2006/relationships/hyperlink" Target="https://funcionarios.portaloas.udistrital.edu.co/appserv/coordinador/coor_doc_frm_carga.php?CD=79397454" TargetMode="External"/><Relationship Id="rId54" Type="http://schemas.openxmlformats.org/officeDocument/2006/relationships/hyperlink" Target="https://rita.udistrital.edu.co/mciencias/index.php/admisiones/admisiones1" TargetMode="External"/><Relationship Id="rId70" Type="http://schemas.openxmlformats.org/officeDocument/2006/relationships/hyperlink" Target="https://sgral.udistrital.edu.co/xdata/sisgral.php?qry=on&amp;id_doc=10332" TargetMode="External"/><Relationship Id="rId75" Type="http://schemas.openxmlformats.org/officeDocument/2006/relationships/hyperlink" Target="https://sgral.udistrital.edu.co/xdata/sisgral.php?qry=on&amp;id_doc=9950" TargetMode="External"/><Relationship Id="rId91" Type="http://schemas.openxmlformats.org/officeDocument/2006/relationships/hyperlink" Target="https://computerworld.co/congreso-de-ciencia-y-tecnologia-aeroespacial/" TargetMode="External"/><Relationship Id="rId96" Type="http://schemas.openxmlformats.org/officeDocument/2006/relationships/hyperlink" Target="https://www.worldcis.org/" TargetMode="External"/><Relationship Id="rId140" Type="http://schemas.openxmlformats.org/officeDocument/2006/relationships/hyperlink" Target="https://funcionarios.portaloas.udistrital.edu.co/appserv/coordinador/coor_doc_frm_carga.php?CD=79508767" TargetMode="External"/><Relationship Id="rId145" Type="http://schemas.openxmlformats.org/officeDocument/2006/relationships/hyperlink" Target="https://funcionarios.portaloas.udistrital.edu.co/appserv/coordinador/coor_doc_frm_carga.php?CD=7724669" TargetMode="External"/><Relationship Id="rId161" Type="http://schemas.openxmlformats.org/officeDocument/2006/relationships/hyperlink" Target="https://funcionarios.portaloas.udistrital.edu.co/appserv/coordinador/coor_doc_frm_carga.php?CD=197019" TargetMode="External"/><Relationship Id="rId166" Type="http://schemas.openxmlformats.org/officeDocument/2006/relationships/hyperlink" Target="https://campusvirtual.udistrital.edu.co/index.php" TargetMode="External"/><Relationship Id="rId182" Type="http://schemas.openxmlformats.org/officeDocument/2006/relationships/hyperlink" Target="http://planeacion.udistrital.edu.co:8080/plan-estrategico-de-desarrollo" TargetMode="External"/><Relationship Id="rId187"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colombiaaprende.edu.co/sites/default/files/files_public/2021-08/caracterizacion-sector-tic.pdf" TargetMode="External"/><Relationship Id="rId28" Type="http://schemas.openxmlformats.org/officeDocument/2006/relationships/image" Target="media/image48.png"/><Relationship Id="rId49" Type="http://schemas.openxmlformats.org/officeDocument/2006/relationships/hyperlink" Target="https://www.mineducacion.gov.co/1759/articles-402045_pdf.pdf" TargetMode="External"/><Relationship Id="rId114" Type="http://schemas.openxmlformats.org/officeDocument/2006/relationships/hyperlink" Target="https://funcionarios.portaloas.udistrital.edu.co/appserv/coordinador/coor_doc_frm_carga.php?CD=79367935" TargetMode="External"/><Relationship Id="rId119" Type="http://schemas.openxmlformats.org/officeDocument/2006/relationships/hyperlink" Target="https://funcionarios.portaloas.udistrital.edu.co/appserv/coordinador/coor_doc_frm_carga.php?CD=79974667" TargetMode="External"/><Relationship Id="rId44" Type="http://schemas.openxmlformats.org/officeDocument/2006/relationships/image" Target="media/image4.png"/><Relationship Id="rId60" Type="http://schemas.openxmlformats.org/officeDocument/2006/relationships/hyperlink" Target="https://estudiantes.portaloas.udistrital.edu.co/appserv/" TargetMode="External"/><Relationship Id="rId81" Type="http://schemas.openxmlformats.org/officeDocument/2006/relationships/image" Target="media/image11.png"/><Relationship Id="rId86" Type="http://schemas.openxmlformats.org/officeDocument/2006/relationships/hyperlink" Target="https://i3.udistrital.edu.co" TargetMode="External"/><Relationship Id="rId130" Type="http://schemas.openxmlformats.org/officeDocument/2006/relationships/hyperlink" Target="https://funcionarios.portaloas.udistrital.edu.co/appserv/coordinador/coor_doc_frm_carga.php?CD=79397454" TargetMode="External"/><Relationship Id="rId135" Type="http://schemas.openxmlformats.org/officeDocument/2006/relationships/hyperlink" Target="https://funcionarios.portaloas.udistrital.edu.co/appserv/coordinador/coor_doc_frm_carga.php?CD=52426307" TargetMode="External"/><Relationship Id="rId151" Type="http://schemas.openxmlformats.org/officeDocument/2006/relationships/hyperlink" Target="https://funcionarios.portaloas.udistrital.edu.co/appserv/coordinador/coor_doc_frm_carga.php?CD=93414671" TargetMode="External"/><Relationship Id="rId156" Type="http://schemas.openxmlformats.org/officeDocument/2006/relationships/hyperlink" Target="https://funcionarios.portaloas.udistrital.edu.co/appserv/coordinador/coor_doc_frm_carga.php?CD=79397454" TargetMode="External"/><Relationship Id="rId177" Type="http://schemas.openxmlformats.org/officeDocument/2006/relationships/image" Target="media/image13.png"/><Relationship Id="rId198" Type="http://schemas.openxmlformats.org/officeDocument/2006/relationships/image" Target="media/image21.png"/><Relationship Id="rId172" Type="http://schemas.openxmlformats.org/officeDocument/2006/relationships/hyperlink" Target="http://autoevaluacionyacreditacion.udistrital.edu.co/autoevaluacion" TargetMode="External"/><Relationship Id="rId193" Type="http://schemas.openxmlformats.org/officeDocument/2006/relationships/hyperlink" Target="http://rita.udistrital.edu.co/" TargetMode="External"/><Relationship Id="rId202" Type="http://schemas.openxmlformats.org/officeDocument/2006/relationships/image" Target="media/image25.png"/><Relationship Id="rId207" Type="http://schemas.openxmlformats.org/officeDocument/2006/relationships/image" Target="media/image30.png"/><Relationship Id="rId13" Type="http://schemas.openxmlformats.org/officeDocument/2006/relationships/hyperlink" Target="https://rita.udistrital.edu.co/mciencias/images/documentos/acuerdo%2001%20de%202019.pdf" TargetMode="External"/><Relationship Id="rId18" Type="http://schemas.openxmlformats.org/officeDocument/2006/relationships/hyperlink" Target="https://sgral.udistrital.edu.co/xdata/csu/acu_2021-005.pdf" TargetMode="External"/><Relationship Id="rId34" Type="http://schemas.openxmlformats.org/officeDocument/2006/relationships/hyperlink" Target="https://www.mineducacion.gov.co/sistemasdeinformacion/1735/articles-357549_recurso_7.pdf" TargetMode="External"/><Relationship Id="rId50" Type="http://schemas.openxmlformats.org/officeDocument/2006/relationships/hyperlink" Target="https://rita.udistrital.edu.co/mciencias/images/Marco%20Normativo/Acuerdo%20001%20de%202009.pdf" TargetMode="External"/><Relationship Id="rId55" Type="http://schemas.openxmlformats.org/officeDocument/2006/relationships/hyperlink" Target="https://rita.udistrital.edu.co/mciencias/index.php/academia/syllabus" TargetMode="External"/><Relationship Id="rId76" Type="http://schemas.openxmlformats.org/officeDocument/2006/relationships/hyperlink" Target="https://sgral.udistrital.edu.co/xdata/sisgral.php?qry=on&amp;id_doc=11896" TargetMode="External"/><Relationship Id="rId97" Type="http://schemas.openxmlformats.org/officeDocument/2006/relationships/hyperlink" Target="http://www.kimointernational.org/" TargetMode="External"/><Relationship Id="rId104" Type="http://schemas.openxmlformats.org/officeDocument/2006/relationships/hyperlink" Target="https://sgral.udistrital.edu.co/xdata/sisgral.php?qry=on&amp;id_doc=11798" TargetMode="External"/><Relationship Id="rId120" Type="http://schemas.openxmlformats.org/officeDocument/2006/relationships/hyperlink" Target="https://funcionarios.portaloas.udistrital.edu.co/appserv/coordinador/coor_doc_frm_carga.php?CD=79950025" TargetMode="External"/><Relationship Id="rId125" Type="http://schemas.openxmlformats.org/officeDocument/2006/relationships/hyperlink" Target="https://funcionarios.portaloas.udistrital.edu.co/appserv/coordinador/coor_doc_frm_carga.php?CD=79708124" TargetMode="External"/><Relationship Id="rId141" Type="http://schemas.openxmlformats.org/officeDocument/2006/relationships/hyperlink" Target="https://funcionarios.portaloas.udistrital.edu.co/appserv/coordinador/coor_doc_frm_carga.php?CD=79367935" TargetMode="External"/><Relationship Id="rId146" Type="http://schemas.openxmlformats.org/officeDocument/2006/relationships/hyperlink" Target="https://funcionarios.portaloas.udistrital.edu.co/appserv/coordinador/coor_doc_frm_carga.php?CD=79974667" TargetMode="External"/><Relationship Id="rId167" Type="http://schemas.openxmlformats.org/officeDocument/2006/relationships/hyperlink" Target="http://www1.udistrital.edu.co:8080/en/web/docencia/formacion-docente" TargetMode="External"/><Relationship Id="rId7" Type="http://schemas.openxmlformats.org/officeDocument/2006/relationships/endnotes" Target="endnotes.xml"/><Relationship Id="rId71" Type="http://schemas.openxmlformats.org/officeDocument/2006/relationships/hyperlink" Target="https://sgral.udistrital.edu.co/xdata/sisgral.php?qry=on&amp;id_doc=12548" TargetMode="External"/><Relationship Id="rId92" Type="http://schemas.openxmlformats.org/officeDocument/2006/relationships/hyperlink" Target="https://ieee.udistrital.edu.co/wea2018/" TargetMode="External"/><Relationship Id="rId162" Type="http://schemas.openxmlformats.org/officeDocument/2006/relationships/hyperlink" Target="https://funcionarios.portaloas.udistrital.edu.co/appserv/coordinador/coor_doc_frm_carga.php?CD=52426307" TargetMode="External"/><Relationship Id="rId183" Type="http://schemas.openxmlformats.org/officeDocument/2006/relationships/hyperlink" Target="http://planeacion.udistrital.edu.co:8080/documents/280760/2d37fee6-f22f-441e-a216-6c27e3b261cd" TargetMode="External"/><Relationship Id="rId2" Type="http://schemas.openxmlformats.org/officeDocument/2006/relationships/numbering" Target="numbering.xml"/><Relationship Id="rId29" Type="http://schemas.openxmlformats.org/officeDocument/2006/relationships/hyperlink" Target="https://snies.mineducacion.gov.co/portal/" TargetMode="External"/><Relationship Id="rId24" Type="http://schemas.openxmlformats.org/officeDocument/2006/relationships/hyperlink" Target="https://www.colombiaaprende.edu.co/sites/default/files/files_public/2021-08/caracterizacion-sector-tic.pdf" TargetMode="External"/><Relationship Id="rId40" Type="http://schemas.openxmlformats.org/officeDocument/2006/relationships/image" Target="media/image49.png"/><Relationship Id="rId45" Type="http://schemas.openxmlformats.org/officeDocument/2006/relationships/image" Target="media/image5.png"/><Relationship Id="rId66" Type="http://schemas.openxmlformats.org/officeDocument/2006/relationships/image" Target="media/image42.png"/><Relationship Id="rId87" Type="http://schemas.openxmlformats.org/officeDocument/2006/relationships/hyperlink" Target="https://rita.udistrital.edu.co/mciencias/index.php/admisiones/admisiones1" TargetMode="External"/><Relationship Id="rId110" Type="http://schemas.openxmlformats.org/officeDocument/2006/relationships/image" Target="media/image50.png"/><Relationship Id="rId115" Type="http://schemas.openxmlformats.org/officeDocument/2006/relationships/hyperlink" Target="https://funcionarios.portaloas.udistrital.edu.co/appserv/coordinador/coor_doc_frm_carga.php?CD=9395122" TargetMode="External"/><Relationship Id="rId131" Type="http://schemas.openxmlformats.org/officeDocument/2006/relationships/hyperlink" Target="https://funcionarios.portaloas.udistrital.edu.co/appserv/coordinador/coor_doc_frm_carga.php?CD=79572003" TargetMode="External"/><Relationship Id="rId136" Type="http://schemas.openxmlformats.org/officeDocument/2006/relationships/hyperlink" Target="https://funcionarios.portaloas.udistrital.edu.co/appserv/coordinador/coor_doc_frm_carga.php?CD=79893316" TargetMode="External"/><Relationship Id="rId157" Type="http://schemas.openxmlformats.org/officeDocument/2006/relationships/hyperlink" Target="https://funcionarios.portaloas.udistrital.edu.co/appserv/coordinador/coor_doc_frm_carga.php?CD=79397454" TargetMode="External"/><Relationship Id="rId178" Type="http://schemas.openxmlformats.org/officeDocument/2006/relationships/image" Target="media/image14.png"/><Relationship Id="rId61" Type="http://schemas.openxmlformats.org/officeDocument/2006/relationships/hyperlink" Target="https://funcionarios.portaloas.udistrital.edu.co/urano/" TargetMode="External"/><Relationship Id="rId82" Type="http://schemas.openxmlformats.org/officeDocument/2006/relationships/hyperlink" Target="http://cidc.udistrital.edu.co" TargetMode="External"/><Relationship Id="rId152" Type="http://schemas.openxmlformats.org/officeDocument/2006/relationships/hyperlink" Target="https://funcionarios.portaloas.udistrital.edu.co/appserv/coordinador/coor_doc_frm_carga.php?CD=79708124" TargetMode="External"/><Relationship Id="rId194" Type="http://schemas.openxmlformats.org/officeDocument/2006/relationships/hyperlink" Target="https://www.renata.edu.co/" TargetMode="External"/><Relationship Id="rId199" Type="http://schemas.openxmlformats.org/officeDocument/2006/relationships/image" Target="media/image22.png"/><Relationship Id="rId203" Type="http://schemas.openxmlformats.org/officeDocument/2006/relationships/image" Target="media/image26.png"/><Relationship Id="rId208" Type="http://schemas.openxmlformats.org/officeDocument/2006/relationships/image" Target="media/image31.png"/><Relationship Id="rId19" Type="http://schemas.openxmlformats.org/officeDocument/2006/relationships/hyperlink" Target="https://sgral.udistrital.edu.co/xdata/csu/acu_2021-005.pdf" TargetMode="External"/><Relationship Id="rId30" Type="http://schemas.openxmlformats.org/officeDocument/2006/relationships/hyperlink" Target="https://snies.mineducacion.gov.co/portal/" TargetMode="External"/><Relationship Id="rId35" Type="http://schemas.openxmlformats.org/officeDocument/2006/relationships/hyperlink" Target="https://www.mineducacion.gov.co/sistemasdeinformacion/1735/articles-357549_recurso_5.pdf" TargetMode="External"/><Relationship Id="rId56" Type="http://schemas.openxmlformats.org/officeDocument/2006/relationships/hyperlink" Target="https://sgral.udistrital.edu.co/xdata/csu/acu_1993-027.pdf" TargetMode="External"/><Relationship Id="rId77" Type="http://schemas.openxmlformats.org/officeDocument/2006/relationships/hyperlink" Target="https://sgral.udistrital.edu.co/xdata/sisgral.php?qry=on&amp;id_doc=12344" TargetMode="External"/><Relationship Id="rId100" Type="http://schemas.openxmlformats.org/officeDocument/2006/relationships/hyperlink" Target="https://www.lacnic.net/" TargetMode="External"/><Relationship Id="rId105" Type="http://schemas.openxmlformats.org/officeDocument/2006/relationships/hyperlink" Target="http://www1.udistrital.edu.co:8080/documents/14223/5508148/Resolucion+668+2008.pdf" TargetMode="External"/><Relationship Id="rId126" Type="http://schemas.openxmlformats.org/officeDocument/2006/relationships/hyperlink" Target="https://funcionarios.portaloas.udistrital.edu.co/appserv/coordinador/coor_doc_frm_carga.php?CD=79563205" TargetMode="External"/><Relationship Id="rId147" Type="http://schemas.openxmlformats.org/officeDocument/2006/relationships/hyperlink" Target="https://funcionarios.portaloas.udistrital.edu.co/appserv/coordinador/coor_doc_frm_carga.php?CD=79950025" TargetMode="External"/><Relationship Id="rId168" Type="http://schemas.openxmlformats.org/officeDocument/2006/relationships/hyperlink" Target="https://acacia.red/udfjc/conozca-la-oferta-de-cursos-edx-del-centro-acacia-para-la-segunda-cohorte-2021/" TargetMode="External"/><Relationship Id="rId8" Type="http://schemas.openxmlformats.org/officeDocument/2006/relationships/image" Target="media/image1.png"/><Relationship Id="rId51" Type="http://schemas.openxmlformats.org/officeDocument/2006/relationships/image" Target="media/image7.png"/><Relationship Id="rId72" Type="http://schemas.openxmlformats.org/officeDocument/2006/relationships/hyperlink" Target="https://sgral.udistrital.edu.co/xdata/sisgral.php?qry=on&amp;id_doc=5054" TargetMode="External"/><Relationship Id="rId93" Type="http://schemas.openxmlformats.org/officeDocument/2006/relationships/hyperlink" Target="http://www.laccei.org/" TargetMode="External"/><Relationship Id="rId98" Type="http://schemas.openxmlformats.org/officeDocument/2006/relationships/hyperlink" Target="http://www.iiis2018.org/cisci/website/default.asp?vc=2" TargetMode="External"/><Relationship Id="rId121" Type="http://schemas.openxmlformats.org/officeDocument/2006/relationships/hyperlink" Target="https://funcionarios.portaloas.udistrital.edu.co/appserv/coordinador/coor_doc_frm_carga.php?CD=74373175" TargetMode="External"/><Relationship Id="rId142" Type="http://schemas.openxmlformats.org/officeDocument/2006/relationships/hyperlink" Target="https://funcionarios.portaloas.udistrital.edu.co/appserv/coordinador/coor_doc_frm_carga.php?CD=9395122" TargetMode="External"/><Relationship Id="rId163" Type="http://schemas.openxmlformats.org/officeDocument/2006/relationships/hyperlink" Target="https://funcionarios.portaloas.udistrital.edu.co/appserv/coordinador/coor_doc_frm_carga.php?CD=79893316" TargetMode="External"/><Relationship Id="rId184" Type="http://schemas.openxmlformats.org/officeDocument/2006/relationships/hyperlink" Target="http://planeacion.udistrital.edu.co:8080/plan-estrategico-de-desarrollo" TargetMode="External"/><Relationship Id="rId189" Type="http://schemas.openxmlformats.org/officeDocument/2006/relationships/image" Target="media/image44.png"/><Relationship Id="rId3" Type="http://schemas.openxmlformats.org/officeDocument/2006/relationships/styles" Target="styles.xml"/><Relationship Id="rId25" Type="http://schemas.openxmlformats.org/officeDocument/2006/relationships/image" Target="media/image2.png"/><Relationship Id="rId46" Type="http://schemas.openxmlformats.org/officeDocument/2006/relationships/image" Target="media/image6.png"/><Relationship Id="rId67" Type="http://schemas.openxmlformats.org/officeDocument/2006/relationships/hyperlink" Target="http://planeacion.udistrital.edu.co:8080/plan-estrategico-de-desarrollo" TargetMode="External"/><Relationship Id="rId116" Type="http://schemas.openxmlformats.org/officeDocument/2006/relationships/hyperlink" Target="https://funcionarios.portaloas.udistrital.edu.co/appserv/coordinador/coor_doc_frm_carga.php?CD=80264735" TargetMode="External"/><Relationship Id="rId137" Type="http://schemas.openxmlformats.org/officeDocument/2006/relationships/hyperlink" Target="https://funcionarios.portaloas.udistrital.edu.co/appserv/coordinador/coor_doc_frm_carga.php?CD=79378140" TargetMode="External"/><Relationship Id="rId158" Type="http://schemas.openxmlformats.org/officeDocument/2006/relationships/hyperlink" Target="https://funcionarios.portaloas.udistrital.edu.co/appserv/coordinador/coor_doc_frm_carga.php?CD=79572003" TargetMode="External"/><Relationship Id="rId20" Type="http://schemas.openxmlformats.org/officeDocument/2006/relationships/hyperlink" Target="https://sgral.udistrital.edu.co/xdata/csu/acu_2021-005.pdf" TargetMode="External"/><Relationship Id="rId41" Type="http://schemas.openxmlformats.org/officeDocument/2006/relationships/hyperlink" Target="https://www.mineducacion.gov.co/1759/w3-article-387348.html?_noredirect=1" TargetMode="External"/><Relationship Id="rId83" Type="http://schemas.openxmlformats.org/officeDocument/2006/relationships/hyperlink" Target="http://otribogota.udistrital.edu.co" TargetMode="External"/><Relationship Id="rId88" Type="http://schemas.openxmlformats.org/officeDocument/2006/relationships/hyperlink" Target="https://rita.udistrital.edu.co/mciencias/index.php/investigacion/ruta-de-investigacion" TargetMode="External"/><Relationship Id="rId111" Type="http://schemas.openxmlformats.org/officeDocument/2006/relationships/hyperlink" Target="https://funcionarios.portaloas.udistrital.edu.co/appserv/coordinador/coor_doc_frm_carga.php?CD=79390069" TargetMode="External"/><Relationship Id="rId132" Type="http://schemas.openxmlformats.org/officeDocument/2006/relationships/hyperlink" Target="https://funcionarios.portaloas.udistrital.edu.co/appserv/coordinador/coor_doc_frm_carga.php?CD=80180279" TargetMode="External"/><Relationship Id="rId153" Type="http://schemas.openxmlformats.org/officeDocument/2006/relationships/hyperlink" Target="https://funcionarios.portaloas.udistrital.edu.co/appserv/coordinador/coor_doc_frm_carga.php?CD=79563205" TargetMode="External"/><Relationship Id="rId174" Type="http://schemas.openxmlformats.org/officeDocument/2006/relationships/image" Target="media/image47.png"/><Relationship Id="rId179" Type="http://schemas.openxmlformats.org/officeDocument/2006/relationships/image" Target="media/image15.png"/><Relationship Id="rId195" Type="http://schemas.openxmlformats.org/officeDocument/2006/relationships/image" Target="media/image19.png"/><Relationship Id="rId209" Type="http://schemas.openxmlformats.org/officeDocument/2006/relationships/fontTable" Target="fontTable.xml"/><Relationship Id="rId190" Type="http://schemas.openxmlformats.org/officeDocument/2006/relationships/image" Target="media/image17.jpg"/><Relationship Id="rId204" Type="http://schemas.openxmlformats.org/officeDocument/2006/relationships/image" Target="media/image27.png"/><Relationship Id="rId15" Type="http://schemas.openxmlformats.org/officeDocument/2006/relationships/image" Target="media/image43.png"/><Relationship Id="rId36" Type="http://schemas.openxmlformats.org/officeDocument/2006/relationships/hyperlink" Target="https://www.mineducacion.gov.co/sistemasdeinformacion/1735/articles-357549_recurso_3.pdf" TargetMode="External"/><Relationship Id="rId57" Type="http://schemas.openxmlformats.org/officeDocument/2006/relationships/hyperlink" Target="https://rita.udistrital.edu.co/mciencias/images/Marco%20Normativo/Acuerdo%20001%20de%202009.pdf" TargetMode="External"/><Relationship Id="rId106" Type="http://schemas.openxmlformats.org/officeDocument/2006/relationships/hyperlink" Target="http://ceri.udistrital.edu.co/" TargetMode="External"/><Relationship Id="rId127" Type="http://schemas.openxmlformats.org/officeDocument/2006/relationships/hyperlink" Target="https://funcionarios.portaloas.udistrital.edu.co/appserv/coordinador/coor_doc_frm_carga.php?CD=51610577" TargetMode="External"/><Relationship Id="rId10" Type="http://schemas.openxmlformats.org/officeDocument/2006/relationships/header" Target="header1.xml"/><Relationship Id="rId31" Type="http://schemas.openxmlformats.org/officeDocument/2006/relationships/hyperlink" Target="https://snies.mineducacion.gov.co/portal/" TargetMode="External"/><Relationship Id="rId52" Type="http://schemas.openxmlformats.org/officeDocument/2006/relationships/image" Target="media/image8.png"/><Relationship Id="rId73" Type="http://schemas.openxmlformats.org/officeDocument/2006/relationships/hyperlink" Target="https://sgral.udistrital.edu.co/xdata/sisgral.php?qry=on&amp;id_doc=9837" TargetMode="External"/><Relationship Id="rId78" Type="http://schemas.openxmlformats.org/officeDocument/2006/relationships/hyperlink" Target="https://drive.google.com/open?id=0B-iqKgvLpCgLSzBCV2g4dWpFTHM" TargetMode="External"/><Relationship Id="rId94" Type="http://schemas.openxmlformats.org/officeDocument/2006/relationships/hyperlink" Target="http://www.sisoft2010.org/" TargetMode="External"/><Relationship Id="rId99" Type="http://schemas.openxmlformats.org/officeDocument/2006/relationships/hyperlink" Target="http://www.worldcist.org/" TargetMode="External"/><Relationship Id="rId101" Type="http://schemas.openxmlformats.org/officeDocument/2006/relationships/hyperlink" Target="http://planeacion.udistrital.edu.co:8080/plan-estrategico-de-desarrollo" TargetMode="External"/><Relationship Id="rId122" Type="http://schemas.openxmlformats.org/officeDocument/2006/relationships/hyperlink" Target="https://funcionarios.portaloas.udistrital.edu.co/appserv/coordinador/coor_doc_frm_carga.php?CD=80033827" TargetMode="External"/><Relationship Id="rId143" Type="http://schemas.openxmlformats.org/officeDocument/2006/relationships/hyperlink" Target="https://funcionarios.portaloas.udistrital.edu.co/appserv/coordinador/coor_doc_frm_carga.php?CD=80264735" TargetMode="External"/><Relationship Id="rId148" Type="http://schemas.openxmlformats.org/officeDocument/2006/relationships/hyperlink" Target="https://funcionarios.portaloas.udistrital.edu.co/appserv/coordinador/coor_doc_frm_carga.php?CD=74373175" TargetMode="External"/><Relationship Id="rId164" Type="http://schemas.openxmlformats.org/officeDocument/2006/relationships/hyperlink" Target="https://funcionarios.portaloas.udistrital.edu.co/appserv/coordinador/coor_doc_frm_carga.php?CD=79378140" TargetMode="External"/><Relationship Id="rId169" Type="http://schemas.openxmlformats.org/officeDocument/2006/relationships/hyperlink" Target="https://planestic.aulasvirtuales.udistrital.edu.co/cursos" TargetMode="External"/><Relationship Id="rId185" Type="http://schemas.openxmlformats.org/officeDocument/2006/relationships/hyperlink" Target="http://planeacion.udistrital.edu.co:8080/plan-estrategico-de-desarrollo" TargetMode="External"/><Relationship Id="rId4" Type="http://schemas.openxmlformats.org/officeDocument/2006/relationships/settings" Target="settings.xml"/><Relationship Id="rId9" Type="http://schemas.openxmlformats.org/officeDocument/2006/relationships/image" Target="media/image46.png"/><Relationship Id="rId180" Type="http://schemas.openxmlformats.org/officeDocument/2006/relationships/hyperlink" Target="http://planeacion.udistrital.edu.co:8080/documents/280760/2d37fee6-f22f-441e-a216-6c27e3b261cd" TargetMode="External"/><Relationship Id="rId210" Type="http://schemas.openxmlformats.org/officeDocument/2006/relationships/theme" Target="theme/theme1.xml"/><Relationship Id="rId26" Type="http://schemas.openxmlformats.org/officeDocument/2006/relationships/hyperlink" Target="https://www.colombiaaprende.edu.co/sites/default/files/files_public/2021-08/cartilla-sector-tic.pdf" TargetMode="External"/><Relationship Id="rId47" Type="http://schemas.openxmlformats.org/officeDocument/2006/relationships/hyperlink" Target="https://rita.udistrital.edu.co/mciencias/images/Marco%20Normativo/Resoluci%C3%B3n%20032%20de%202002%20MCIC.pdf" TargetMode="External"/><Relationship Id="rId68" Type="http://schemas.openxmlformats.org/officeDocument/2006/relationships/hyperlink" Target="https://sgral.udistrital.edu.co/xdata/sisgral.php?qry=on&amp;id_doc=979" TargetMode="External"/><Relationship Id="rId89" Type="http://schemas.openxmlformats.org/officeDocument/2006/relationships/image" Target="media/image12.png"/><Relationship Id="rId112" Type="http://schemas.openxmlformats.org/officeDocument/2006/relationships/hyperlink" Target="https://funcionarios.portaloas.udistrital.edu.co/appserv/coordinador/coor_doc_frm_carga.php?CD=79312869" TargetMode="External"/><Relationship Id="rId133" Type="http://schemas.openxmlformats.org/officeDocument/2006/relationships/hyperlink" Target="https://funcionarios.portaloas.udistrital.edu.co/appserv/coordinador/coor_doc_frm_carga.php?CD=7165116" TargetMode="External"/><Relationship Id="rId154" Type="http://schemas.openxmlformats.org/officeDocument/2006/relationships/hyperlink" Target="https://funcionarios.portaloas.udistrital.edu.co/appserv/coordinador/coor_doc_frm_carga.php?CD=51610577" TargetMode="External"/><Relationship Id="rId175" Type="http://schemas.openxmlformats.org/officeDocument/2006/relationships/hyperlink" Target="https://sgral.udistrital.edu.co/xdata/sisgral.php?qry=on&amp;id_doc=582"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gral.udistrital.edu.co/xdata/csu/acu_2002-011.pdf" TargetMode="External"/><Relationship Id="rId2" Type="http://schemas.openxmlformats.org/officeDocument/2006/relationships/hyperlink" Target="http://sgral.udistrital.edu.co/xdata/ca/res_2012-045.pdf" TargetMode="External"/><Relationship Id="rId1" Type="http://schemas.openxmlformats.org/officeDocument/2006/relationships/hyperlink" Target="http://sgral.udistrital.edu.co/xdata/ca/res_2012-045.pdf" TargetMode="External"/><Relationship Id="rId4" Type="http://schemas.openxmlformats.org/officeDocument/2006/relationships/hyperlink" Target="http://sgral.udistrital.edu.co/xdata/ca/acu_2005-007.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CfCt09a1OXP01PLmcN5ONJpMng==">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146</Pages>
  <Words>54850</Words>
  <Characters>301676</Characters>
  <Application>Microsoft Office Word</Application>
  <DocSecurity>0</DocSecurity>
  <Lines>2513</Lines>
  <Paragraphs>711</Paragraphs>
  <ScaleCrop>false</ScaleCrop>
  <Company/>
  <LinksUpToDate>false</LinksUpToDate>
  <CharactersWithSpaces>355815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dc:creator>
  <cp:lastModifiedBy>LeonardoP</cp:lastModifiedBy>
  <cp:revision>4</cp:revision>
  <dcterms:created xsi:type="dcterms:W3CDTF">2021-05-13T21:41:00Z</dcterms:created>
  <dcterms:modified xsi:type="dcterms:W3CDTF">2023-09-20T15:50:00Z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