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jc w:val="center"/>
      </w:pPr>
      <w:r>
        <w:rPr>
          <w:rFonts w:ascii="Times New Roman" w:cs="Times New Roman" w:eastAsia="Times New Roman" w:hAnsi="Times New Roman"/>
          <w:b/>
          <w:bCs/>
          <w:color w:val="5B6B7C"/>
          <w:sz w:val="18"/>
          <w:szCs w:val="18"/>
        </w:rPr>
        <w:t xml:space="preserve">ENGLISH FOR COMMUNICATION</w:t>
      </w:r>
    </w:p>
    <w:p>
      <w:pPr>
        <w:spacing w:after="6"/>
        <w:jc w:val="center"/>
      </w:pPr>
      <w:r>
        <w:rPr>
          <w:rFonts w:ascii="Times New Roman" w:cs="Times New Roman" w:eastAsia="Times New Roman" w:hAnsi="Times New Roman"/>
          <w:b/>
          <w:bCs/>
          <w:color w:val="163B65"/>
          <w:sz w:val="32"/>
          <w:szCs w:val="32"/>
        </w:rPr>
        <w:t xml:space="preserve">UNIT 9: AGREE, DISAGREE &amp; DISCUSS</w:t>
      </w:r>
    </w:p>
    <w:p>
      <w:pPr>
        <w:spacing w:after="200"/>
        <w:jc w:val="center"/>
      </w:pPr>
      <w:r>
        <w:rPr>
          <w:rFonts w:ascii="Times New Roman" w:cs="Times New Roman" w:eastAsia="Times New Roman" w:hAnsi="Times New Roman"/>
          <w:i/>
          <w:iCs/>
          <w:color w:val="D9740F"/>
          <w:sz w:val="22"/>
          <w:szCs w:val="22"/>
        </w:rPr>
        <w:t xml:space="preserve">Teacher Script: Sociology, Day 2 (Speaking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E9DD" w:val="clear"/>
            <w:tcMar>
              <w:top w:type="dxa" w:w="140"/>
              <w:left w:type="dxa" w:w="160"/>
              <w:bottom w:type="dxa" w:w="140"/>
              <w:right w:type="dxa" w:w="160"/>
            </w:tcMar>
          </w:tcPr>
          <w:p>
            <w:pPr>
              <w:spacing w:after="0" w:before="0"/>
            </w:pPr>
            <w:r>
              <w:rPr>
                <w:rFonts w:ascii="Times New Roman" w:cs="Times New Roman" w:eastAsia="Times New Roman" w:hAnsi="Times New Roman"/>
                <w:i/>
                <w:iCs/>
                <w:sz w:val="19"/>
                <w:szCs w:val="19"/>
              </w:rPr>
              <w:t xml:space="preserve">This copy contains the full spoken script and every answer key. Do not share it with students.</w:t>
            </w:r>
          </w:p>
        </w:tc>
      </w:tr>
    </w:tbl>
    <w:p>
      <w:pPr>
        <w:spacing w:after="200"/>
      </w:pPr>
    </w:p>
    <w:p>
      <w:pPr>
        <w:pBdr>
          <w:bottom w:val="single" w:color="163B65" w:sz="8" w:space="4"/>
        </w:pBdr>
        <w:spacing w:after="130" w:before="320"/>
      </w:pPr>
      <w:r>
        <w:rPr>
          <w:rFonts w:ascii="Times New Roman" w:cs="Times New Roman" w:eastAsia="Times New Roman" w:hAnsi="Times New Roman"/>
          <w:b/>
          <w:bCs/>
          <w:color w:val="163B65"/>
          <w:sz w:val="27"/>
          <w:szCs w:val="27"/>
        </w:rPr>
        <w:t xml:space="preserve">Lesson Overview</w:t>
      </w:r>
    </w:p>
    <w:p>
      <w:pPr>
        <w:spacing w:after="80" w:before="0"/>
      </w:pPr>
      <w:r>
        <w:rPr>
          <w:rFonts w:ascii="Times New Roman" w:cs="Times New Roman" w:eastAsia="Times New Roman" w:hAnsi="Times New Roman"/>
          <w:b/>
          <w:bCs/>
          <w:sz w:val="21"/>
          <w:szCs w:val="21"/>
        </w:rPr>
        <w:t xml:space="preserve">By the end of this lesson, students can:</w:t>
      </w:r>
    </w:p>
    <w:p>
      <w:pPr>
        <w:spacing w:after="70"/>
        <w:ind w:left="300"/>
      </w:pPr>
      <w:r>
        <w:rPr>
          <w:rFonts w:ascii="Times New Roman" w:cs="Times New Roman" w:eastAsia="Times New Roman" w:hAnsi="Times New Roman"/>
          <w:sz w:val="20"/>
          <w:szCs w:val="20"/>
        </w:rPr>
        <w:t xml:space="preserve">•  Use subject and object pronouns correctly (I/me, he/him, she/her, we/us, they/them).</w:t>
      </w:r>
    </w:p>
    <w:p>
      <w:pPr>
        <w:spacing w:after="70"/>
        <w:ind w:left="300"/>
      </w:pPr>
      <w:r>
        <w:rPr>
          <w:rFonts w:ascii="Times New Roman" w:cs="Times New Roman" w:eastAsia="Times New Roman" w:hAnsi="Times New Roman"/>
          <w:sz w:val="20"/>
          <w:szCs w:val="20"/>
        </w:rPr>
        <w:t xml:space="preserve">•  Agree or disagree politely in a conversation.</w:t>
      </w:r>
    </w:p>
    <w:p>
      <w:pPr>
        <w:spacing w:after="70"/>
        <w:ind w:left="300"/>
      </w:pPr>
      <w:r>
        <w:rPr>
          <w:rFonts w:ascii="Times New Roman" w:cs="Times New Roman" w:eastAsia="Times New Roman" w:hAnsi="Times New Roman"/>
          <w:sz w:val="20"/>
          <w:szCs w:val="20"/>
        </w:rPr>
        <w:t xml:space="preserve">•  Share an opinion about a trend and give one simple reason, in a graded video.</w:t>
      </w:r>
    </w:p>
    <w:p>
      <w:pPr>
        <w:spacing w:after="140"/>
      </w:pPr>
    </w:p>
    <w:p>
      <w:pPr>
        <w:spacing w:after="160" w:before="0"/>
      </w:pPr>
      <w:r>
        <w:rPr>
          <w:rFonts w:ascii="Times New Roman" w:cs="Times New Roman" w:eastAsia="Times New Roman" w:hAnsi="Times New Roman"/>
          <w:sz w:val="21"/>
          <w:szCs w:val="21"/>
        </w:rPr>
        <w:t xml:space="preserve">This is Sociology Day 2, the speaking day, straight on from Unit 8. Same Q: Skills for Success Unit 4 recordings they already heard last time, so treat this as a continuation, not a fresh start. Two things get graded today: the video in Section 5 (self-check rubric, 5 criteria, 20 points each) and the Listening Quiz in Section 6, both parts have an actual right answer. Everything before that is just practice, keep the pace up early and do not let it drag.</w:t>
      </w:r>
    </w:p>
    <w:p>
      <w:pPr>
        <w:spacing w:after="0" w:before="0"/>
      </w:pPr>
      <w:r>
        <w:rPr>
          <w:rFonts w:ascii="Times New Roman" w:cs="Times New Roman" w:eastAsia="Times New Roman" w:hAnsi="Times New Roman"/>
          <w:i/>
          <w:iCs/>
          <w:sz w:val="21"/>
          <w:szCs w:val="21"/>
        </w:rPr>
        <w:t xml:space="preserve">One thing worth flagging before you teach this: the old topic-picking step and the old free-time group discussion are both gone. Topics for the video live right inside Section 5 now, under the instructions, nothing to explain separately.</w:t>
      </w:r>
    </w:p>
    <w:p>
      <w:pPr>
        <w:pBdr>
          <w:bottom w:val="single" w:color="163B65" w:sz="8" w:space="4"/>
        </w:pBdr>
        <w:spacing w:after="130" w:before="320"/>
      </w:pPr>
      <w:r>
        <w:rPr>
          <w:rFonts w:ascii="Times New Roman" w:cs="Times New Roman" w:eastAsia="Times New Roman" w:hAnsi="Times New Roman"/>
          <w:b/>
          <w:bCs/>
          <w:color w:val="163B65"/>
          <w:sz w:val="27"/>
          <w:szCs w:val="27"/>
        </w:rPr>
        <w:t xml:space="preserve">Suggested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5060"/>
        <w:gridCol w:w="2000"/>
      </w:tblGrid>
      <w:tr>
        <w:tc>
          <w:tcPr>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Time</w:t>
            </w:r>
          </w:p>
        </w:tc>
        <w:tc>
          <w:tcPr>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Duration</w:t>
            </w:r>
          </w:p>
        </w:tc>
        <w:tc>
          <w:tcPr>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Activity</w:t>
            </w:r>
          </w:p>
        </w:tc>
        <w:tc>
          <w:tcPr>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On-Screen</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0:00</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5 min</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Check-in &amp; welcome</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Cover</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0:05</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8 min</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Quick Start: Do You Agree? (oral warm-up, then click-through)</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Section 1</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0:13</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22 min</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Grammar: agree or disagree, with the right pronoun</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Section 2</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0:35</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15 min</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Let's Discuss It (pronunciation practice is now a bonus)</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Section 3</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0:50</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22 min</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Speaking Skill: Agreeing &amp; Disagreeing</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Section 4</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1:12</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30 min</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Speaking Task: write, practice, record (graded)</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Section 5</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1:42</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18 min</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Listening Quiz, two parts (graded)</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Section 6</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2:00</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5 min</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Wrap-up</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Complete</w:t>
            </w:r>
          </w:p>
        </w:tc>
      </w:tr>
    </w:tbl>
    <w:p>
      <w:pPr>
        <w:spacing w:after="160"/>
      </w:pPr>
    </w:p>
    <w:p>
      <w:pPr>
        <w:spacing w:after="0" w:before="0"/>
      </w:pPr>
      <w:r>
        <w:rPr>
          <w:rFonts w:ascii="Times New Roman" w:cs="Times New Roman" w:eastAsia="Times New Roman" w:hAnsi="Times New Roman"/>
          <w:i/>
          <w:iCs/>
          <w:sz w:val="21"/>
          <w:szCs w:val="21"/>
        </w:rPr>
        <w:t xml:space="preserve">Core total: about 2 hours. If your period is shorter: Section 4's "Now it's your turn" round can drop from 6 prompts to 2 or 3 without losing the point, and Section 5 recording can spill into homework, videos due by the end of the day, if pairs need more time. Do not cut Section 6, it is the only other grade today besides the video.</w:t>
      </w:r>
    </w:p>
    <w:p>
      <w:pPr>
        <w:pageBreakBefore/>
        <w:pBdr>
          <w:bottom w:val="single" w:color="163B65" w:sz="8" w:space="4"/>
        </w:pBdr>
        <w:spacing w:after="130" w:before="320"/>
      </w:pPr>
      <w:r>
        <w:rPr>
          <w:rFonts w:ascii="Times New Roman" w:cs="Times New Roman" w:eastAsia="Times New Roman" w:hAnsi="Times New Roman"/>
          <w:b/>
          <w:bCs/>
          <w:color w:val="163B65"/>
          <w:sz w:val="27"/>
          <w:szCs w:val="27"/>
        </w:rPr>
        <w:t xml:space="preserve">Section 1: Quick Start: Do You Agree? (8 min)</w:t>
      </w:r>
    </w:p>
    <w:p>
      <w:pPr>
        <w:spacing w:after="160" w:before="0"/>
      </w:pPr>
      <w:r>
        <w:rPr>
          <w:rFonts w:ascii="Times New Roman" w:cs="Times New Roman" w:eastAsia="Times New Roman" w:hAnsi="Times New Roman"/>
          <w:i/>
          <w:iCs/>
          <w:sz w:val="21"/>
          <w:szCs w:val="21"/>
        </w:rPr>
        <w:t xml:space="preserve">Warm-up only, nothing graded, no right answer. The point is just getting them reacting out loud before any grammar starts.</w:t>
      </w:r>
    </w:p>
    <w:p>
      <w:pPr>
        <w:spacing w:after="160" w:before="0"/>
      </w:pPr>
      <w:r>
        <w:rPr>
          <w:rFonts w:ascii="Times New Roman" w:cs="Times New Roman" w:eastAsia="Times New Roman" w:hAnsi="Times New Roman"/>
          <w:sz w:val="21"/>
          <w:szCs w:val="21"/>
        </w:rPr>
        <w:t xml:space="preserve">Open with: "Before we open our laptops, let's just talk for a minute. I'll read three sentences, you tell me if you agree or disagree. No wrong answers today."</w:t>
      </w:r>
    </w:p>
    <w:p>
      <w:pPr>
        <w:spacing w:after="140" w:before="0"/>
      </w:pPr>
      <w:r>
        <w:rPr>
          <w:rFonts w:ascii="Times New Roman" w:cs="Times New Roman" w:eastAsia="Times New Roman" w:hAnsi="Times New Roman"/>
          <w:sz w:val="21"/>
          <w:szCs w:val="21"/>
        </w:rPr>
        <w:t xml:space="preserve">Coffee is better than tea. Quick show of hands both ways. Somebody will say both are good, that's fine, tell them to pick a side just for today and give one small reason why, that's all you need, do not let this drag.</w:t>
      </w:r>
    </w:p>
    <w:p>
      <w:pPr>
        <w:spacing w:after="140" w:before="0"/>
      </w:pPr>
      <w:r>
        <w:rPr>
          <w:rFonts w:ascii="Times New Roman" w:cs="Times New Roman" w:eastAsia="Times New Roman" w:hAnsi="Times New Roman"/>
          <w:sz w:val="21"/>
          <w:szCs w:val="21"/>
        </w:rPr>
        <w:t xml:space="preserve">Weekends should be three days long. This one usually gets a strong yes, though you will get at least one student pointing out school would probably just get longer too, which is a fair point, have fun with it.</w:t>
      </w:r>
    </w:p>
    <w:p>
      <w:pPr>
        <w:spacing w:after="160" w:before="0"/>
      </w:pPr>
      <w:r>
        <w:rPr>
          <w:rFonts w:ascii="Times New Roman" w:cs="Times New Roman" w:eastAsia="Times New Roman" w:hAnsi="Times New Roman"/>
          <w:sz w:val="21"/>
          <w:szCs w:val="21"/>
        </w:rPr>
        <w:t xml:space="preserve">It is better to study at night than in the morning. Splits the room fairly evenly most of the time. Quick tally, move on.</w:t>
      </w:r>
    </w:p>
    <w:p>
      <w:pPr>
        <w:spacing w:after="0" w:before="0"/>
      </w:pPr>
      <w:r>
        <w:rPr>
          <w:rFonts w:ascii="Times New Roman" w:cs="Times New Roman" w:eastAsia="Times New Roman" w:hAnsi="Times New Roman"/>
          <w:sz w:val="21"/>
          <w:szCs w:val="21"/>
        </w:rPr>
        <w:t xml:space="preserve">Then: "Now do the same three sentences on your own screen, just click Agree or Disagree." Give them a minute, then straight into pronouns, that is what they actually need to build sentences like the ones they just said out loud.</w:t>
      </w:r>
    </w:p>
    <w:p>
      <w:pPr>
        <w:pBdr>
          <w:bottom w:val="single" w:color="163B65" w:sz="8" w:space="4"/>
        </w:pBdr>
        <w:spacing w:after="130" w:before="320"/>
      </w:pPr>
      <w:r>
        <w:rPr>
          <w:rFonts w:ascii="Times New Roman" w:cs="Times New Roman" w:eastAsia="Times New Roman" w:hAnsi="Times New Roman"/>
          <w:b/>
          <w:bCs/>
          <w:color w:val="163B65"/>
          <w:sz w:val="27"/>
          <w:szCs w:val="27"/>
        </w:rPr>
        <w:t xml:space="preserve">Section 2: Grammar: Agree or Disagree, With the Right Pronoun (22 min)</w:t>
      </w:r>
    </w:p>
    <w:p>
      <w:pPr>
        <w:spacing w:after="160" w:before="0"/>
      </w:pPr>
      <w:r>
        <w:rPr>
          <w:rFonts w:ascii="Times New Roman" w:cs="Times New Roman" w:eastAsia="Times New Roman" w:hAnsi="Times New Roman"/>
          <w:i/>
          <w:iCs/>
          <w:sz w:val="21"/>
          <w:szCs w:val="21"/>
        </w:rPr>
        <w:t xml:space="preserve">This section changed from a standalone pronoun drill to practice built around the unit's actual skill: every item below is a statement plus a full-sentence reply, so the grammar is never disconnected from agreeing and disagreeing.</w:t>
      </w:r>
    </w:p>
    <w:p>
      <w:pPr>
        <w:spacing w:after="100" w:before="0"/>
      </w:pPr>
      <w:r>
        <w:rPr>
          <w:rFonts w:ascii="Times New Roman" w:cs="Times New Roman" w:eastAsia="Times New Roman" w:hAnsi="Times New Roman"/>
          <w:sz w:val="21"/>
          <w:szCs w:val="21"/>
        </w:rPr>
        <w:t xml:space="preserve">Write or show this on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0F6" w:val="clear"/>
            <w:tcMar>
              <w:top w:type="dxa" w:w="140"/>
              <w:left w:type="dxa" w:w="160"/>
              <w:bottom w:type="dxa" w:w="140"/>
              <w:right w:type="dxa" w:w="160"/>
            </w:tcMar>
          </w:tcPr>
          <w:p>
            <w:pPr>
              <w:spacing w:after="40" w:before="0"/>
            </w:pPr>
            <w:r>
              <w:rPr>
                <w:rFonts w:ascii="Times New Roman" w:cs="Times New Roman" w:eastAsia="Times New Roman" w:hAnsi="Times New Roman"/>
                <w:sz w:val="21"/>
                <w:szCs w:val="21"/>
              </w:rPr>
              <w:t xml:space="preserve">A: I really don't like fast food.</w:t>
            </w:r>
          </w:p>
          <w:p>
            <w:pPr>
              <w:spacing w:after="0" w:before="0"/>
            </w:pPr>
            <w:r>
              <w:rPr>
                <w:rFonts w:ascii="Times New Roman" w:cs="Times New Roman" w:eastAsia="Times New Roman" w:hAnsi="Times New Roman"/>
                <w:sz w:val="21"/>
                <w:szCs w:val="21"/>
              </w:rPr>
              <w:t xml:space="preserve">B: I don't either! It has too much sugar.</w:t>
            </w:r>
          </w:p>
        </w:tc>
      </w:tr>
    </w:tbl>
    <w:p>
      <w:pPr>
        <w:spacing w:after="140"/>
      </w:pPr>
    </w:p>
    <w:p>
      <w:pPr>
        <w:spacing w:after="160" w:before="0"/>
      </w:pPr>
      <w:r>
        <w:rPr>
          <w:rFonts w:ascii="Times New Roman" w:cs="Times New Roman" w:eastAsia="Times New Roman" w:hAnsi="Times New Roman"/>
          <w:sz w:val="21"/>
          <w:szCs w:val="21"/>
        </w:rPr>
        <w:t xml:space="preserve">Point out that B just agreed, and used a pronoun to do it, "It." Ask what kind of pronoun it is, you will mostly get blank stares or a vague "a pronoun," that is fine, tell them: subject pronoun, comes before the verb, we need these all lesson so let's nail them down first.</w:t>
      </w:r>
    </w:p>
    <w:p>
      <w:pPr>
        <w:spacing w:after="90" w:before="200"/>
      </w:pPr>
      <w:r>
        <w:rPr>
          <w:rFonts w:ascii="Times New Roman" w:cs="Times New Roman" w:eastAsia="Times New Roman" w:hAnsi="Times New Roman"/>
          <w:b/>
          <w:bCs/>
          <w:color w:val="D9740F"/>
          <w:sz w:val="22"/>
          <w:szCs w:val="22"/>
        </w:rPr>
        <w:t xml:space="preserve">Board activity: find the S-V-O (interactive, do this live, do not put it on screen)</w:t>
      </w:r>
    </w:p>
    <w:p>
      <w:pPr>
        <w:spacing w:after="140" w:before="0"/>
      </w:pPr>
      <w:r>
        <w:rPr>
          <w:rFonts w:ascii="Times New Roman" w:cs="Times New Roman" w:eastAsia="Times New Roman" w:hAnsi="Times New Roman"/>
          <w:sz w:val="21"/>
          <w:szCs w:val="21"/>
        </w:rPr>
        <w:t xml:space="preserve">Write on the board: "I drink it every morning." Ask the class to find three things: who is doing the action (Subject), the action word (Verb), and what receives the action (Object). Call a student up to circle or label all three, S over "I," V over "drink," O over "it." Point out "every morning" is extra, just says when, it is not part of S-V-O.</w:t>
      </w:r>
    </w:p>
    <w:p>
      <w:pPr>
        <w:spacing w:after="160" w:before="0"/>
      </w:pPr>
      <w:r>
        <w:rPr>
          <w:rFonts w:ascii="Times New Roman" w:cs="Times New Roman" w:eastAsia="Times New Roman" w:hAnsi="Times New Roman"/>
          <w:sz w:val="21"/>
          <w:szCs w:val="21"/>
        </w:rPr>
        <w:t xml:space="preserve">Then write the wrong version next to it: "Me drink it every morning." Ask: does this still work? Why not? Let them try to explain it in their own words before you confirm: "me" can never be the Subject, it can only receive an action, never do one. That one contrast is the whole rule behind every item in this section, so it is worth the extra two minutes to let them discover it themselves rather than just telling them.</w:t>
      </w:r>
    </w:p>
    <w:p>
      <w:pPr>
        <w:spacing w:after="160" w:before="0"/>
      </w:pPr>
      <w:r>
        <w:rPr>
          <w:rFonts w:ascii="Times New Roman" w:cs="Times New Roman" w:eastAsia="Times New Roman" w:hAnsi="Times New Roman"/>
          <w:sz w:val="21"/>
          <w:szCs w:val="21"/>
        </w:rPr>
        <w:t xml:space="preserve">Show the table below next, as the reference once the rule has landed. Say it plainly: subject pronouns go before the verb ("HE plays"), object pronouns go after the verb or after a small word like "to" or "for" ("give it TO 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Subject</w:t>
            </w:r>
          </w:p>
        </w:tc>
        <w:tc>
          <w:tcPr>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Object</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I</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me</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you</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you</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he</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him</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she</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her</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it</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it</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we</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us</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they</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them</w:t>
            </w:r>
          </w:p>
        </w:tc>
      </w:tr>
    </w:tbl>
    <w:p>
      <w:pPr>
        <w:spacing w:after="180"/>
      </w:pPr>
    </w:p>
    <w:p>
      <w:pPr>
        <w:spacing w:after="90" w:before="200"/>
      </w:pPr>
      <w:r>
        <w:rPr>
          <w:rFonts w:ascii="Times New Roman" w:cs="Times New Roman" w:eastAsia="Times New Roman" w:hAnsi="Times New Roman"/>
          <w:b/>
          <w:bCs/>
          <w:color w:val="D9740F"/>
          <w:sz w:val="22"/>
          <w:szCs w:val="22"/>
        </w:rPr>
        <w:t xml:space="preserve">Practice Together (5 items) and Try It Yourself (5 items)</w:t>
      </w:r>
    </w:p>
    <w:p>
      <w:pPr>
        <w:spacing w:after="140" w:before="0"/>
      </w:pPr>
      <w:r>
        <w:rPr>
          <w:rFonts w:ascii="Times New Roman" w:cs="Times New Roman" w:eastAsia="Times New Roman" w:hAnsi="Times New Roman"/>
          <w:sz w:val="21"/>
          <w:szCs w:val="21"/>
        </w:rPr>
        <w:t xml:space="preserve">Each item shows a statement and two full-sentence replies, same wording, only the pronoun's case changes. Notice the replies are not all "I agree," some use "That's true," "Yes, that's right," "I don't think so," "Definitely," and so on, on purpose, so students see there are many natural ways to react before Section 4 teaches the specific set phrases. Do the first item or two together out loud, then let them finish the rest on their own screens while you walk the room.</w:t>
      </w:r>
    </w:p>
    <w:p>
      <w:pPr>
        <w:spacing w:after="160" w:before="0"/>
      </w:pPr>
      <w:r>
        <w:rPr>
          <w:rFonts w:ascii="Times New Roman" w:cs="Times New Roman" w:eastAsia="Times New Roman" w:hAnsi="Times New Roman"/>
          <w:sz w:val="21"/>
          <w:szCs w:val="21"/>
        </w:rPr>
        <w:t xml:space="preserve">Example, item 2: statement "Anan is a hardworking student," replies "That's true. Him studies every day" versus "That's true. He studies every day," correct answer He. Expect a few to pick Him, they are still mixing up subject and object here, remind them it comes right before "studies," that is the verb, so it needs the subject form. Full answer key for all 10 is in the Quick Reference at the back.</w:t>
      </w:r>
    </w:p>
    <w:p>
      <w:pPr>
        <w:spacing w:after="0" w:before="0"/>
      </w:pPr>
      <w:r>
        <w:rPr>
          <w:rFonts w:ascii="Times New Roman" w:cs="Times New Roman" w:eastAsia="Times New Roman" w:hAnsi="Times New Roman"/>
          <w:sz w:val="21"/>
          <w:szCs w:val="21"/>
        </w:rPr>
        <w:t xml:space="preserve">Once this is solid, move on. They have got the pronouns, now it is about applying them in open discussion.</w:t>
      </w:r>
    </w:p>
    <w:p>
      <w:pPr>
        <w:pBdr>
          <w:bottom w:val="single" w:color="163B65" w:sz="8" w:space="4"/>
        </w:pBdr>
        <w:spacing w:after="130" w:before="320"/>
      </w:pPr>
      <w:r>
        <w:rPr>
          <w:rFonts w:ascii="Times New Roman" w:cs="Times New Roman" w:eastAsia="Times New Roman" w:hAnsi="Times New Roman"/>
          <w:b/>
          <w:bCs/>
          <w:color w:val="163B65"/>
          <w:sz w:val="27"/>
          <w:szCs w:val="27"/>
        </w:rPr>
        <w:t xml:space="preserve">Section 3: Let's Discuss It (15 min)</w:t>
      </w:r>
    </w:p>
    <w:p>
      <w:pPr>
        <w:spacing w:after="160" w:before="0"/>
      </w:pPr>
      <w:r>
        <w:rPr>
          <w:rFonts w:ascii="Times New Roman" w:cs="Times New Roman" w:eastAsia="Times New Roman" w:hAnsi="Times New Roman"/>
          <w:i/>
          <w:iCs/>
          <w:sz w:val="21"/>
          <w:szCs w:val="21"/>
        </w:rPr>
        <w:t xml:space="preserve">This section changed too: it is now individual writing, not a listening drill and not a click. Pronunciation practice is still here, just demoted to an optional bonus block at the end.</w:t>
      </w:r>
    </w:p>
    <w:p>
      <w:pPr>
        <w:spacing w:after="140" w:before="0"/>
      </w:pPr>
      <w:r>
        <w:rPr>
          <w:rFonts w:ascii="Times New Roman" w:cs="Times New Roman" w:eastAsia="Times New Roman" w:hAnsi="Times New Roman"/>
          <w:sz w:val="21"/>
          <w:szCs w:val="21"/>
        </w:rPr>
        <w:t xml:space="preserve">Five statements, one at a time. For each: read it out loud, then every student decides for themselves, agree or disagree, and writes their own full sentence explaining why, using a pronoun correctly, same pattern as Section 2. This is individual, not pairs, on purpose, everyone has to produce their own sentence rather than one partner doing the talking. Nothing on screen is graded here. If a student is stuck, there is a "Show one example" button under each item, but the textbox is the main thing, the example is only a backup.</w:t>
      </w:r>
    </w:p>
    <w:p>
      <w:pPr>
        <w:spacing w:after="160" w:before="0"/>
      </w:pPr>
      <w:r>
        <w:rPr>
          <w:rFonts w:ascii="Times New Roman" w:cs="Times New Roman" w:eastAsia="Times New Roman" w:hAnsi="Times New Roman"/>
          <w:sz w:val="21"/>
          <w:szCs w:val="21"/>
        </w:rPr>
        <w:t xml:space="preserve">Once they have written it, have them read it out loud, that is still the point, writing alone is not the finish line in a speaking course. Walk the room while they work, this is the last stop before Section 5's graded video, so listen for the same two mistakes as always: wrong pronoun case, and reasons that trail off without a clear sentence. Fix it live, do not wait.</w:t>
      </w:r>
    </w:p>
    <w:p>
      <w:pPr>
        <w:spacing w:after="90" w:before="200"/>
      </w:pPr>
      <w:r>
        <w:rPr>
          <w:rFonts w:ascii="Times New Roman" w:cs="Times New Roman" w:eastAsia="Times New Roman" w:hAnsi="Times New Roman"/>
          <w:b/>
          <w:bCs/>
          <w:color w:val="D9740F"/>
          <w:sz w:val="22"/>
          <w:szCs w:val="22"/>
        </w:rPr>
        <w:t xml:space="preserve">Bonus: Practice the Reduced Sounds (optional, not required to move on)</w:t>
      </w:r>
    </w:p>
    <w:p>
      <w:pPr>
        <w:spacing w:after="140" w:before="0"/>
      </w:pPr>
      <w:r>
        <w:rPr>
          <w:rFonts w:ascii="Times New Roman" w:cs="Times New Roman" w:eastAsia="Times New Roman" w:hAnsi="Times New Roman"/>
          <w:sz w:val="21"/>
          <w:szCs w:val="21"/>
        </w:rPr>
        <w:t xml:space="preserve">Kept because Section 6's Listening Quiz reuses this exact dialogue with blanks, so it is worth the two minutes if the class has time, but do not hold up the room for it. Tell them: in fast, natural speech, he, him, her, and them often lose their first sound, though not at the very start of a sentence. Play the Examples audio, then have partners read this dialogue out loud, trying the bold words fast and 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0F6" w:val="clear"/>
            <w:tcMar>
              <w:top w:type="dxa" w:w="140"/>
              <w:left w:type="dxa" w:w="160"/>
              <w:bottom w:type="dxa" w:w="140"/>
              <w:right w:type="dxa" w:w="160"/>
            </w:tcMar>
          </w:tcPr>
          <w:p>
            <w:pPr>
              <w:spacing w:after="60" w:before="0"/>
            </w:pPr>
            <w:r>
              <w:rPr>
                <w:rFonts w:ascii="Times New Roman" w:cs="Times New Roman" w:eastAsia="Times New Roman" w:hAnsi="Times New Roman"/>
                <w:sz w:val="21"/>
                <w:szCs w:val="21"/>
              </w:rPr>
              <w:t xml:space="preserve">A: Did you invite Anan to the game night?</w:t>
            </w:r>
          </w:p>
          <w:p>
            <w:pPr>
              <w:spacing w:after="60" w:before="0"/>
            </w:pPr>
            <w:r>
              <w:rPr>
                <w:rFonts w:ascii="Times New Roman" w:cs="Times New Roman" w:eastAsia="Times New Roman" w:hAnsi="Times New Roman"/>
                <w:sz w:val="21"/>
                <w:szCs w:val="21"/>
              </w:rPr>
              <w:t xml:space="preserve">B: Yes, I invited him. He said he will come after work.</w:t>
            </w:r>
          </w:p>
          <w:p>
            <w:pPr>
              <w:spacing w:after="60" w:before="0"/>
            </w:pPr>
            <w:r>
              <w:rPr>
                <w:rFonts w:ascii="Times New Roman" w:cs="Times New Roman" w:eastAsia="Times New Roman" w:hAnsi="Times New Roman"/>
                <w:sz w:val="21"/>
                <w:szCs w:val="21"/>
              </w:rPr>
              <w:t xml:space="preserve">A: What about Pim? Did you ask her?</w:t>
            </w:r>
          </w:p>
          <w:p>
            <w:pPr>
              <w:spacing w:after="0" w:before="0"/>
            </w:pPr>
            <w:r>
              <w:rPr>
                <w:rFonts w:ascii="Times New Roman" w:cs="Times New Roman" w:eastAsia="Times New Roman" w:hAnsi="Times New Roman"/>
                <w:sz w:val="21"/>
                <w:szCs w:val="21"/>
              </w:rPr>
              <w:t xml:space="preserve">B: Not yet. I will call her tonight.</w:t>
            </w:r>
          </w:p>
        </w:tc>
      </w:tr>
    </w:tbl>
    <w:p>
      <w:pPr>
        <w:spacing w:after="160"/>
      </w:pPr>
    </w:p>
    <w:p>
      <w:pPr>
        <w:spacing w:after="0" w:before="0"/>
      </w:pPr>
      <w:r>
        <w:rPr>
          <w:rFonts w:ascii="Times New Roman" w:cs="Times New Roman" w:eastAsia="Times New Roman" w:hAnsi="Times New Roman"/>
          <w:sz w:val="21"/>
          <w:szCs w:val="21"/>
        </w:rPr>
        <w:t xml:space="preserve">Click "We tried this" and move on, no completion is required here. Next up is how to actually agree and disagree with the proper set phrases.</w:t>
      </w:r>
    </w:p>
    <w:p>
      <w:pPr>
        <w:pBdr>
          <w:bottom w:val="single" w:color="163B65" w:sz="8" w:space="4"/>
        </w:pBdr>
        <w:spacing w:after="130" w:before="320"/>
      </w:pPr>
      <w:r>
        <w:rPr>
          <w:rFonts w:ascii="Times New Roman" w:cs="Times New Roman" w:eastAsia="Times New Roman" w:hAnsi="Times New Roman"/>
          <w:b/>
          <w:bCs/>
          <w:color w:val="163B65"/>
          <w:sz w:val="27"/>
          <w:szCs w:val="27"/>
        </w:rPr>
        <w:t xml:space="preserve">Section 4: Speaking Skill: Agreeing and Disagreeing (22 min)</w:t>
      </w:r>
    </w:p>
    <w:p>
      <w:pPr>
        <w:spacing w:after="140" w:before="0"/>
      </w:pPr>
      <w:r>
        <w:rPr>
          <w:rFonts w:ascii="Times New Roman" w:cs="Times New Roman" w:eastAsia="Times New Roman" w:hAnsi="Times New Roman"/>
          <w:sz w:val="21"/>
          <w:szCs w:val="21"/>
        </w:rPr>
        <w:t xml:space="preserve">Show the phrase list. Point out the split before reading it: some of these answer a positive statement, some answer a negative one, watch closely.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Agreeing</w:t>
            </w:r>
          </w:p>
        </w:tc>
        <w:tc>
          <w:tcPr>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Disagreeing (politely)</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I do too.</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Oh, I don't know.</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Me too.</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I'm not sure about that.</w:t>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I don't either.</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r>
      <w:tr>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Me neither.</w:t>
            </w:r>
          </w:p>
        </w:tc>
        <w:tc>
          <w:tcPr>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r>
    </w:tbl>
    <w:p>
      <w:pPr>
        <w:spacing w:after="160"/>
      </w:pPr>
    </w:p>
    <w:p>
      <w:pPr>
        <w:spacing w:after="160" w:before="0"/>
      </w:pPr>
      <w:r>
        <w:rPr>
          <w:rFonts w:ascii="Times New Roman" w:cs="Times New Roman" w:eastAsia="Times New Roman" w:hAnsi="Times New Roman"/>
          <w:sz w:val="21"/>
          <w:szCs w:val="21"/>
        </w:rPr>
        <w:t xml:space="preserve">This trips people up every time, slow down here. "I do too" and "me too" answer something positive ("I like coffee" / "I do too!"). "I don't either" and "me neither" answer something negative ("I don't like fast food" / "I don't either!"). One quick example of each before the Examples audio plays.</w:t>
      </w:r>
    </w:p>
    <w:p>
      <w:pPr>
        <w:spacing w:after="160" w:before="0"/>
      </w:pPr>
      <w:r>
        <w:rPr>
          <w:rFonts w:ascii="Times New Roman" w:cs="Times New Roman" w:eastAsia="Times New Roman" w:hAnsi="Times New Roman"/>
          <w:sz w:val="21"/>
          <w:szCs w:val="21"/>
        </w:rPr>
        <w:t xml:space="preserve">Listen and decide: play the Practice Conversations audio, six exchanges. Tell them straight, listen with your partner, decide if the second speaker agrees or disagrees, click it, we are not grading this, just using our ears. The six cover a free-time activity, an opinion about board games, whether something is relaxing, spending time with friends, a strong opinion, and a question about free time. Let pairs go at their own pace, everyone clicks "We discussed all 6" when done.</w:t>
      </w:r>
    </w:p>
    <w:p>
      <w:pPr>
        <w:spacing w:after="0" w:before="0"/>
      </w:pPr>
      <w:r>
        <w:rPr>
          <w:rFonts w:ascii="Times New Roman" w:cs="Times New Roman" w:eastAsia="Times New Roman" w:hAnsi="Times New Roman"/>
          <w:sz w:val="21"/>
          <w:szCs w:val="21"/>
        </w:rPr>
        <w:t xml:space="preserve">Now it's your turn: finish each sentence about yourself out loud with your partner, then say if you agree or disagree with each other. Six prompts, things like "I like playing ___ in my free time." If time is tight, two or three is plenty, the point is talking, not finishing the list. Walk around listening for pronoun mistakes and the phrases from above, that is the point of this one. Ask a pair or two to share a sentence with the class before moving on, a quick boost before the graded part.</w:t>
      </w:r>
    </w:p>
    <w:p>
      <w:pPr>
        <w:pBdr>
          <w:bottom w:val="single" w:color="163B65" w:sz="8" w:space="4"/>
        </w:pBdr>
        <w:spacing w:after="130" w:before="320"/>
      </w:pPr>
      <w:r>
        <w:rPr>
          <w:rFonts w:ascii="Times New Roman" w:cs="Times New Roman" w:eastAsia="Times New Roman" w:hAnsi="Times New Roman"/>
          <w:b/>
          <w:bCs/>
          <w:color w:val="163B65"/>
          <w:sz w:val="27"/>
          <w:szCs w:val="27"/>
        </w:rPr>
        <w:t xml:space="preserve">Section 5: Speaking Task: Agree or Disagree, GRADED (30 min)</w:t>
      </w:r>
    </w:p>
    <w:p>
      <w:pPr>
        <w:spacing w:after="160" w:before="0"/>
      </w:pPr>
      <w:r>
        <w:rPr>
          <w:rFonts w:ascii="Times New Roman" w:cs="Times New Roman" w:eastAsia="Times New Roman" w:hAnsi="Times New Roman"/>
          <w:sz w:val="21"/>
          <w:szCs w:val="21"/>
        </w:rPr>
        <w:t xml:space="preserve">This is the graded task. Explain it plainly: you and your seatmate make a short video together, one of you agrees with a statement, the other disagrees, 30 to 60 seconds, nothing elaborate.</w:t>
      </w:r>
    </w:p>
    <w:p>
      <w:pPr>
        <w:spacing w:after="90" w:before="200"/>
      </w:pPr>
      <w:r>
        <w:rPr>
          <w:rFonts w:ascii="Times New Roman" w:cs="Times New Roman" w:eastAsia="Times New Roman" w:hAnsi="Times New Roman"/>
          <w:b/>
          <w:bCs/>
          <w:color w:val="D9740F"/>
          <w:sz w:val="22"/>
          <w:szCs w:val="22"/>
        </w:rPr>
        <w:t xml:space="preserve">How to do it (walk through it out loud, don't just point at the screen)</w:t>
      </w:r>
    </w:p>
    <w:p>
      <w:pPr>
        <w:spacing w:after="70"/>
        <w:ind w:left="300"/>
      </w:pPr>
      <w:r>
        <w:rPr>
          <w:rFonts w:ascii="Times New Roman" w:cs="Times New Roman" w:eastAsia="Times New Roman" w:hAnsi="Times New Roman"/>
          <w:sz w:val="20"/>
          <w:szCs w:val="20"/>
        </w:rPr>
        <w:t xml:space="preserve">•  Sit with your seatmate.</w:t>
      </w:r>
    </w:p>
    <w:p>
      <w:pPr>
        <w:spacing w:after="70"/>
        <w:ind w:left="300"/>
      </w:pPr>
      <w:r>
        <w:rPr>
          <w:rFonts w:ascii="Times New Roman" w:cs="Times New Roman" w:eastAsia="Times New Roman" w:hAnsi="Times New Roman"/>
          <w:sz w:val="20"/>
          <w:szCs w:val="20"/>
        </w:rPr>
        <w:t xml:space="preserve">•  Choose one topic from the list below.</w:t>
      </w:r>
    </w:p>
    <w:p>
      <w:pPr>
        <w:spacing w:after="70"/>
        <w:ind w:left="300"/>
      </w:pPr>
      <w:r>
        <w:rPr>
          <w:rFonts w:ascii="Times New Roman" w:cs="Times New Roman" w:eastAsia="Times New Roman" w:hAnsi="Times New Roman"/>
          <w:sz w:val="20"/>
          <w:szCs w:val="20"/>
        </w:rPr>
        <w:t xml:space="preserve">•  Write a short script together, one of you agrees, the other disagrees.</w:t>
      </w:r>
    </w:p>
    <w:p>
      <w:pPr>
        <w:spacing w:after="70"/>
        <w:ind w:left="300"/>
      </w:pPr>
      <w:r>
        <w:rPr>
          <w:rFonts w:ascii="Times New Roman" w:cs="Times New Roman" w:eastAsia="Times New Roman" w:hAnsi="Times New Roman"/>
          <w:sz w:val="20"/>
          <w:szCs w:val="20"/>
        </w:rPr>
        <w:t xml:space="preserve">•  Use pronouns correctly: I, you, he, she, we, they, and me, him, her, us, them.</w:t>
      </w:r>
    </w:p>
    <w:p>
      <w:pPr>
        <w:spacing w:after="70"/>
        <w:ind w:left="300"/>
      </w:pPr>
      <w:r>
        <w:rPr>
          <w:rFonts w:ascii="Times New Roman" w:cs="Times New Roman" w:eastAsia="Times New Roman" w:hAnsi="Times New Roman"/>
          <w:sz w:val="20"/>
          <w:szCs w:val="20"/>
        </w:rPr>
        <w:t xml:space="preserve">•  Use an agree or disagree phrase from Section 4.</w:t>
      </w:r>
    </w:p>
    <w:p>
      <w:pPr>
        <w:spacing w:after="70"/>
        <w:ind w:left="300"/>
      </w:pPr>
      <w:r>
        <w:rPr>
          <w:rFonts w:ascii="Times New Roman" w:cs="Times New Roman" w:eastAsia="Times New Roman" w:hAnsi="Times New Roman"/>
          <w:sz w:val="20"/>
          <w:szCs w:val="20"/>
        </w:rPr>
        <w:t xml:space="preserve">•  Give one simple reason for your opinion.</w:t>
      </w:r>
    </w:p>
    <w:p>
      <w:pPr>
        <w:spacing w:after="70"/>
        <w:ind w:left="300"/>
      </w:pPr>
      <w:r>
        <w:rPr>
          <w:rFonts w:ascii="Times New Roman" w:cs="Times New Roman" w:eastAsia="Times New Roman" w:hAnsi="Times New Roman"/>
          <w:sz w:val="20"/>
          <w:szCs w:val="20"/>
        </w:rPr>
        <w:t xml:space="preserve">•  Practice your script once or twice before recording.</w:t>
      </w:r>
    </w:p>
    <w:p>
      <w:pPr>
        <w:spacing w:after="70"/>
        <w:ind w:left="300"/>
      </w:pPr>
      <w:r>
        <w:rPr>
          <w:rFonts w:ascii="Times New Roman" w:cs="Times New Roman" w:eastAsia="Times New Roman" w:hAnsi="Times New Roman"/>
          <w:sz w:val="20"/>
          <w:szCs w:val="20"/>
        </w:rPr>
        <w:t xml:space="preserve">•  Record your conversation on video, 30 to 60 seconds is enough.</w:t>
      </w:r>
    </w:p>
    <w:p>
      <w:pPr>
        <w:spacing w:after="70"/>
        <w:ind w:left="300"/>
      </w:pPr>
      <w:r>
        <w:rPr>
          <w:rFonts w:ascii="Times New Roman" w:cs="Times New Roman" w:eastAsia="Times New Roman" w:hAnsi="Times New Roman"/>
          <w:sz w:val="20"/>
          <w:szCs w:val="20"/>
        </w:rPr>
        <w:t xml:space="preserve">•  Send the video to your teacher.</w:t>
      </w:r>
    </w:p>
    <w:p>
      <w:pPr>
        <w:spacing w:after="140"/>
      </w:pPr>
    </w:p>
    <w:p>
      <w:pPr>
        <w:spacing w:after="90" w:before="200"/>
      </w:pPr>
      <w:r>
        <w:rPr>
          <w:rFonts w:ascii="Times New Roman" w:cs="Times New Roman" w:eastAsia="Times New Roman" w:hAnsi="Times New Roman"/>
          <w:b/>
          <w:bCs/>
          <w:color w:val="D9740F"/>
          <w:sz w:val="22"/>
          <w:szCs w:val="22"/>
        </w:rPr>
        <w:t xml:space="preserve">Choose a topic</w:t>
      </w:r>
    </w:p>
    <w:p>
      <w:pPr>
        <w:spacing w:after="100" w:before="0"/>
      </w:pPr>
      <w:r>
        <w:rPr>
          <w:rFonts w:ascii="Times New Roman" w:cs="Times New Roman" w:eastAsia="Times New Roman" w:hAnsi="Times New Roman"/>
          <w:sz w:val="21"/>
          <w:szCs w:val="21"/>
        </w:rPr>
        <w:t xml:space="preserve">Tell them to pick something they actually have an opinion about, it makes the video easier and better. Topics on screen:</w:t>
      </w:r>
    </w:p>
    <w:p>
      <w:pPr>
        <w:spacing w:after="70"/>
        <w:ind w:left="300"/>
      </w:pPr>
      <w:r>
        <w:rPr>
          <w:rFonts w:ascii="Times New Roman" w:cs="Times New Roman" w:eastAsia="Times New Roman" w:hAnsi="Times New Roman"/>
          <w:sz w:val="20"/>
          <w:szCs w:val="20"/>
        </w:rPr>
        <w:t xml:space="preserve">•  Everyone should learn how to use AI.</w:t>
      </w:r>
    </w:p>
    <w:p>
      <w:pPr>
        <w:spacing w:after="70"/>
        <w:ind w:left="300"/>
      </w:pPr>
      <w:r>
        <w:rPr>
          <w:rFonts w:ascii="Times New Roman" w:cs="Times New Roman" w:eastAsia="Times New Roman" w:hAnsi="Times New Roman"/>
          <w:sz w:val="20"/>
          <w:szCs w:val="20"/>
        </w:rPr>
        <w:t xml:space="preserve">•  Social media is good for teenagers.</w:t>
      </w:r>
    </w:p>
    <w:p>
      <w:pPr>
        <w:spacing w:after="70"/>
        <w:ind w:left="300"/>
      </w:pPr>
      <w:r>
        <w:rPr>
          <w:rFonts w:ascii="Times New Roman" w:cs="Times New Roman" w:eastAsia="Times New Roman" w:hAnsi="Times New Roman"/>
          <w:sz w:val="20"/>
          <w:szCs w:val="20"/>
        </w:rPr>
        <w:t xml:space="preserve">•  Online classes are better than classroom classes.</w:t>
      </w:r>
    </w:p>
    <w:p>
      <w:pPr>
        <w:spacing w:after="70"/>
        <w:ind w:left="300"/>
      </w:pPr>
      <w:r>
        <w:rPr>
          <w:rFonts w:ascii="Times New Roman" w:cs="Times New Roman" w:eastAsia="Times New Roman" w:hAnsi="Times New Roman"/>
          <w:sz w:val="20"/>
          <w:szCs w:val="20"/>
        </w:rPr>
        <w:t xml:space="preserve">•  Students should use their phones in class.</w:t>
      </w:r>
    </w:p>
    <w:p>
      <w:pPr>
        <w:spacing w:after="70"/>
        <w:ind w:left="300"/>
      </w:pPr>
      <w:r>
        <w:rPr>
          <w:rFonts w:ascii="Times New Roman" w:cs="Times New Roman" w:eastAsia="Times New Roman" w:hAnsi="Times New Roman"/>
          <w:sz w:val="20"/>
          <w:szCs w:val="20"/>
        </w:rPr>
        <w:t xml:space="preserve">•  K-pop is the best music right now.</w:t>
      </w:r>
    </w:p>
    <w:p>
      <w:pPr>
        <w:spacing w:after="70"/>
        <w:ind w:left="300"/>
      </w:pPr>
      <w:r>
        <w:rPr>
          <w:rFonts w:ascii="Times New Roman" w:cs="Times New Roman" w:eastAsia="Times New Roman" w:hAnsi="Times New Roman"/>
          <w:sz w:val="20"/>
          <w:szCs w:val="20"/>
        </w:rPr>
        <w:t xml:space="preserve">•  Fast food is bad for your health.</w:t>
      </w:r>
    </w:p>
    <w:p>
      <w:pPr>
        <w:spacing w:after="70"/>
        <w:ind w:left="300"/>
      </w:pPr>
      <w:r>
        <w:rPr>
          <w:rFonts w:ascii="Times New Roman" w:cs="Times New Roman" w:eastAsia="Times New Roman" w:hAnsi="Times New Roman"/>
          <w:sz w:val="20"/>
          <w:szCs w:val="20"/>
        </w:rPr>
        <w:t xml:space="preserve">•  Working from home is better than going to the office.</w:t>
      </w:r>
    </w:p>
    <w:p>
      <w:pPr>
        <w:spacing w:after="70"/>
        <w:ind w:left="300"/>
      </w:pPr>
      <w:r>
        <w:rPr>
          <w:rFonts w:ascii="Times New Roman" w:cs="Times New Roman" w:eastAsia="Times New Roman" w:hAnsi="Times New Roman"/>
          <w:sz w:val="20"/>
          <w:szCs w:val="20"/>
        </w:rPr>
        <w:t xml:space="preserve">•  Short videos, like TikTok, are better than long videos.</w:t>
      </w:r>
    </w:p>
    <w:p>
      <w:pPr>
        <w:spacing w:after="140"/>
      </w:pPr>
    </w:p>
    <w:p>
      <w:pPr>
        <w:spacing w:after="160" w:before="0"/>
      </w:pPr>
      <w:r>
        <w:rPr>
          <w:rFonts w:ascii="Times New Roman" w:cs="Times New Roman" w:eastAsia="Times New Roman" w:hAnsi="Times New Roman"/>
          <w:i/>
          <w:iCs/>
          <w:sz w:val="21"/>
          <w:szCs w:val="21"/>
        </w:rPr>
        <w:t xml:space="preserve">While they write and practice, walk the room and fix the same two mistakes you will see over and over: mixing up "I don't either" with "me too" after a negative statement, and dropping the object pronoun ending ("give I the phone" instead of "give me the phone"). Fix it live, do not wait until the video is done.</w:t>
      </w:r>
    </w:p>
    <w:p>
      <w:pPr>
        <w:spacing w:after="90" w:before="200"/>
      </w:pPr>
      <w:r>
        <w:rPr>
          <w:rFonts w:ascii="Times New Roman" w:cs="Times New Roman" w:eastAsia="Times New Roman" w:hAnsi="Times New Roman"/>
          <w:b/>
          <w:bCs/>
          <w:color w:val="D9740F"/>
          <w:sz w:val="22"/>
          <w:szCs w:val="22"/>
        </w:rPr>
        <w:t xml:space="preserve">Self-check rubric</w:t>
      </w:r>
    </w:p>
    <w:p>
      <w:pPr>
        <w:spacing w:after="120" w:before="0"/>
      </w:pPr>
      <w:r>
        <w:rPr>
          <w:rFonts w:ascii="Times New Roman" w:cs="Times New Roman" w:eastAsia="Times New Roman" w:hAnsi="Times New Roman"/>
          <w:sz w:val="21"/>
          <w:szCs w:val="21"/>
        </w:rPr>
        <w:t xml:space="preserve">Five criteria at 20 points each. Tell them to rate themselves honestly, you will use the same rubric to grade them, so this doubles as practice for what you are looking for.</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5400"/>
        <w:gridCol w:w="1320"/>
        <w:gridCol w:w="1320"/>
        <w:gridCol w:w="1320"/>
        <w:gridCol w:w="1320"/>
      </w:tblGrid>
      <w:tr>
        <w:tc>
          <w:tcPr>
            <w:tcW w:type="dxa" w:w="5400"/>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Criterion</w:t>
            </w:r>
          </w:p>
        </w:tc>
        <w:tc>
          <w:tcPr>
            <w:tcW w:type="dxa" w:w="1320"/>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20</w:t>
            </w:r>
          </w:p>
        </w:tc>
        <w:tc>
          <w:tcPr>
            <w:tcW w:type="dxa" w:w="1320"/>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15</w:t>
            </w:r>
          </w:p>
        </w:tc>
        <w:tc>
          <w:tcPr>
            <w:tcW w:type="dxa" w:w="1320"/>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10</w:t>
            </w:r>
          </w:p>
        </w:tc>
        <w:tc>
          <w:tcPr>
            <w:tcW w:type="dxa" w:w="1320"/>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0</w:t>
            </w:r>
          </w:p>
        </w:tc>
      </w:tr>
      <w:tr>
        <w:tc>
          <w:tcPr>
            <w:tcW w:type="dxa" w:w="54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Gave a clear opinion (agree or disagree was obvious)</w:t>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r>
      <w:tr>
        <w:tc>
          <w:tcPr>
            <w:tcW w:type="dxa" w:w="54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Used subject and object pronouns correctly</w:t>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r>
      <w:tr>
        <w:tc>
          <w:tcPr>
            <w:tcW w:type="dxa" w:w="54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Used an expression for agreeing or disagreeing</w:t>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r>
      <w:tr>
        <w:tc>
          <w:tcPr>
            <w:tcW w:type="dxa" w:w="54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Gave one simple, clear reason</w:t>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r>
      <w:tr>
        <w:tc>
          <w:tcPr>
            <w:tcW w:type="dxa" w:w="54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Used reduced words correctly (natural pronunciation)</w:t>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c>
          <w:tcPr>
            <w:tcW w:type="dxa" w:w="132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
            </w:r>
          </w:p>
        </w:tc>
      </w:tr>
    </w:tbl>
    <w:p>
      <w:pPr>
        <w:spacing w:after="160"/>
      </w:pPr>
    </w:p>
    <w:p>
      <w:pPr>
        <w:spacing w:after="160" w:before="0"/>
      </w:pPr>
      <w:r>
        <w:rPr>
          <w:rFonts w:ascii="Times New Roman" w:cs="Times New Roman" w:eastAsia="Times New Roman" w:hAnsi="Times New Roman"/>
          <w:i/>
          <w:iCs/>
          <w:sz w:val="19"/>
          <w:szCs w:val="19"/>
        </w:rPr>
        <w:t xml:space="preserve">20 = completely successful almost every time. 15 = mostly successful, most of the time. 10 = partially successful, some of the time. 0 = not successful. Total: out of 100.</w:t>
      </w:r>
    </w:p>
    <w:p>
      <w:pPr>
        <w:spacing w:after="0" w:before="0"/>
      </w:pPr>
      <w:r>
        <w:rPr>
          <w:rFonts w:ascii="Times New Roman" w:cs="Times New Roman" w:eastAsia="Times New Roman" w:hAnsi="Times New Roman"/>
          <w:i/>
          <w:iCs/>
          <w:sz w:val="21"/>
          <w:szCs w:val="21"/>
        </w:rPr>
        <w:t xml:space="preserve">Recording always takes longer than pairs expect. If some are still filming when time is short, let them do the Listening Quiz first and collect videos by the end of the day instead of cutting anyone off mid-recording.</w:t>
      </w:r>
    </w:p>
    <w:p>
      <w:pPr>
        <w:pBdr>
          <w:bottom w:val="single" w:color="163B65" w:sz="8" w:space="4"/>
        </w:pBdr>
        <w:spacing w:after="130" w:before="320"/>
      </w:pPr>
      <w:r>
        <w:rPr>
          <w:rFonts w:ascii="Times New Roman" w:cs="Times New Roman" w:eastAsia="Times New Roman" w:hAnsi="Times New Roman"/>
          <w:b/>
          <w:bCs/>
          <w:color w:val="163B65"/>
          <w:sz w:val="27"/>
          <w:szCs w:val="27"/>
        </w:rPr>
        <w:t xml:space="preserve">Section 6: Listening Quiz, GRADED (18 min)</w:t>
      </w:r>
    </w:p>
    <w:p>
      <w:pPr>
        <w:spacing w:after="160" w:before="0"/>
      </w:pPr>
      <w:r>
        <w:rPr>
          <w:rFonts w:ascii="Times New Roman" w:cs="Times New Roman" w:eastAsia="Times New Roman" w:hAnsi="Times New Roman"/>
          <w:sz w:val="21"/>
          <w:szCs w:val="21"/>
        </w:rPr>
        <w:t xml:space="preserve">Two parts, both graded, tell them to focus for a few minutes.</w:t>
      </w:r>
    </w:p>
    <w:p>
      <w:pPr>
        <w:spacing w:after="90" w:before="200"/>
      </w:pPr>
      <w:r>
        <w:rPr>
          <w:rFonts w:ascii="Times New Roman" w:cs="Times New Roman" w:eastAsia="Times New Roman" w:hAnsi="Times New Roman"/>
          <w:b/>
          <w:bCs/>
          <w:color w:val="D9740F"/>
          <w:sz w:val="22"/>
          <w:szCs w:val="22"/>
        </w:rPr>
        <w:t xml:space="preserve">Part A: Complete the Dialogue</w:t>
      </w:r>
    </w:p>
    <w:p>
      <w:pPr>
        <w:spacing w:after="140" w:before="0"/>
      </w:pPr>
      <w:r>
        <w:rPr>
          <w:rFonts w:ascii="Times New Roman" w:cs="Times New Roman" w:eastAsia="Times New Roman" w:hAnsi="Times New Roman"/>
          <w:sz w:val="21"/>
          <w:szCs w:val="21"/>
        </w:rPr>
        <w:t xml:space="preserve">Same dialogue from Section 3, now with blanks. Play the Practice Dialogue audio again. Remind them: those reduced sounds we just practiced, listen carefully, write exactly what you hear.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0F6" w:val="clear"/>
            <w:tcMar>
              <w:top w:type="dxa" w:w="140"/>
              <w:left w:type="dxa" w:w="160"/>
              <w:bottom w:type="dxa" w:w="140"/>
              <w:right w:type="dxa" w:w="160"/>
            </w:tcMar>
          </w:tcPr>
          <w:p>
            <w:pPr>
              <w:spacing w:after="60" w:before="0"/>
            </w:pPr>
            <w:r>
              <w:rPr>
                <w:rFonts w:ascii="Times New Roman" w:cs="Times New Roman" w:eastAsia="Times New Roman" w:hAnsi="Times New Roman"/>
                <w:sz w:val="21"/>
                <w:szCs w:val="21"/>
              </w:rPr>
              <w:t xml:space="preserve">A: Did you invite Anan to the game night?</w:t>
            </w:r>
          </w:p>
          <w:p>
            <w:pPr>
              <w:spacing w:after="60" w:before="0"/>
            </w:pPr>
            <w:r>
              <w:rPr>
                <w:rFonts w:ascii="Times New Roman" w:cs="Times New Roman" w:eastAsia="Times New Roman" w:hAnsi="Times New Roman"/>
                <w:sz w:val="21"/>
                <w:szCs w:val="21"/>
              </w:rPr>
              <w:t xml:space="preserve">B: Yes, I invited ___. He said ___ will come after work.</w:t>
            </w:r>
          </w:p>
          <w:p>
            <w:pPr>
              <w:spacing w:after="60" w:before="0"/>
            </w:pPr>
            <w:r>
              <w:rPr>
                <w:rFonts w:ascii="Times New Roman" w:cs="Times New Roman" w:eastAsia="Times New Roman" w:hAnsi="Times New Roman"/>
                <w:sz w:val="21"/>
                <w:szCs w:val="21"/>
              </w:rPr>
              <w:t xml:space="preserve">A: What about Pim? Did you ask ___?</w:t>
            </w:r>
          </w:p>
          <w:p>
            <w:pPr>
              <w:spacing w:after="0" w:before="0"/>
            </w:pPr>
            <w:r>
              <w:rPr>
                <w:rFonts w:ascii="Times New Roman" w:cs="Times New Roman" w:eastAsia="Times New Roman" w:hAnsi="Times New Roman"/>
                <w:sz w:val="21"/>
                <w:szCs w:val="21"/>
              </w:rPr>
              <w:t xml:space="preserve">B: Not yet. I will call ___ tonight.</w:t>
            </w:r>
          </w:p>
        </w:tc>
      </w:tr>
    </w:tbl>
    <w:p>
      <w:pPr>
        <w:spacing w:after="160"/>
      </w:pPr>
    </w:p>
    <w:p>
      <w:pPr>
        <w:spacing w:after="160" w:before="0"/>
      </w:pPr>
      <w:r>
        <w:rPr>
          <w:rFonts w:ascii="Times New Roman" w:cs="Times New Roman" w:eastAsia="Times New Roman" w:hAnsi="Times New Roman"/>
          <w:sz w:val="21"/>
          <w:szCs w:val="21"/>
        </w:rPr>
        <w:t xml:space="preserve">Answer key: him, he, her, her. Click Check Part A and go over it together.</w:t>
      </w:r>
    </w:p>
    <w:p>
      <w:pPr>
        <w:spacing w:after="90" w:before="200"/>
      </w:pPr>
      <w:r>
        <w:rPr>
          <w:rFonts w:ascii="Times New Roman" w:cs="Times New Roman" w:eastAsia="Times New Roman" w:hAnsi="Times New Roman"/>
          <w:b/>
          <w:bCs/>
          <w:color w:val="D9740F"/>
          <w:sz w:val="22"/>
          <w:szCs w:val="22"/>
        </w:rPr>
        <w:t xml:space="preserve">Part B: Consider the Ideas</w:t>
      </w:r>
    </w:p>
    <w:p>
      <w:pPr>
        <w:spacing w:after="160" w:before="0"/>
      </w:pPr>
      <w:r>
        <w:rPr>
          <w:rFonts w:ascii="Times New Roman" w:cs="Times New Roman" w:eastAsia="Times New Roman" w:hAnsi="Times New Roman"/>
          <w:sz w:val="21"/>
          <w:szCs w:val="21"/>
        </w:rPr>
        <w:t xml:space="preserve">Play the audio of a group discussing their free-time activities, students check off what is actually mentioned, not what sounds likely. The distractors, soccer, the gym, video games, are believable on purpose, so remind them once if you see guessing instead of listening: only check what you actually hear.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3000"/>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Mentioned</w:t>
            </w:r>
          </w:p>
        </w:tc>
        <w:tc>
          <w:tcPr>
            <w:tcW w:type="dxa" w:w="3000"/>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Not mentioned</w:t>
            </w:r>
          </w:p>
        </w:tc>
      </w:tr>
      <w:tr>
        <w:tc>
          <w:tcPr>
            <w:tcW w:type="dxa" w:w="30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Hiking, playing tennis, reading books, going to plays, going to a museum, going to concerts, taking dance classes, taking computer classes, lying on the beach</w:t>
            </w:r>
          </w:p>
        </w:tc>
        <w:tc>
          <w:tcPr>
            <w:tcW w:type="dxa" w:w="30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Playing soccer, going to the gym, playing video games</w:t>
            </w:r>
          </w:p>
        </w:tc>
      </w:tr>
    </w:tbl>
    <w:p>
      <w:pPr>
        <w:spacing w:after="160"/>
      </w:pPr>
    </w:p>
    <w:p>
      <w:pPr>
        <w:spacing w:after="0" w:before="0"/>
      </w:pPr>
      <w:r>
        <w:rPr>
          <w:rFonts w:ascii="Times New Roman" w:cs="Times New Roman" w:eastAsia="Times New Roman" w:hAnsi="Times New Roman"/>
          <w:sz w:val="21"/>
          <w:szCs w:val="21"/>
        </w:rPr>
        <w:t xml:space="preserve">Click Check Part B together and review. Last graded item of the day.</w:t>
      </w:r>
    </w:p>
    <w:p>
      <w:pPr>
        <w:pBdr>
          <w:bottom w:val="single" w:color="163B65" w:sz="8" w:space="4"/>
        </w:pBdr>
        <w:spacing w:after="130" w:before="320"/>
      </w:pPr>
      <w:r>
        <w:rPr>
          <w:rFonts w:ascii="Times New Roman" w:cs="Times New Roman" w:eastAsia="Times New Roman" w:hAnsi="Times New Roman"/>
          <w:b/>
          <w:bCs/>
          <w:color w:val="163B65"/>
          <w:sz w:val="27"/>
          <w:szCs w:val="27"/>
        </w:rPr>
        <w:t xml:space="preserve">Wrap-Up (5 min)</w:t>
      </w:r>
    </w:p>
    <w:p>
      <w:pPr>
        <w:spacing w:after="0" w:before="0"/>
      </w:pPr>
      <w:r>
        <w:rPr>
          <w:rFonts w:ascii="Times New Roman" w:cs="Times New Roman" w:eastAsia="Times New Roman" w:hAnsi="Times New Roman"/>
          <w:sz w:val="21"/>
          <w:szCs w:val="21"/>
        </w:rPr>
        <w:t xml:space="preserve">Quick recap: pronouns, agreeing and disagreeing politely, and an actual recorded video sharing their own opinion, that is a full lesson. Remind them videos are due by the end of today if they have not sent them yet. Close with what is next: Unit 10, Architecture, "What makes a good home?"</w:t>
      </w:r>
    </w:p>
    <w:p>
      <w:pPr>
        <w:pageBreakBefore/>
        <w:pBdr>
          <w:bottom w:val="single" w:color="163B65" w:sz="8" w:space="4"/>
        </w:pBdr>
        <w:spacing w:after="130" w:before="320"/>
      </w:pPr>
      <w:r>
        <w:rPr>
          <w:rFonts w:ascii="Times New Roman" w:cs="Times New Roman" w:eastAsia="Times New Roman" w:hAnsi="Times New Roman"/>
          <w:b/>
          <w:bCs/>
          <w:color w:val="163B65"/>
          <w:sz w:val="27"/>
          <w:szCs w:val="27"/>
        </w:rPr>
        <w:t xml:space="preserve">Quick Reference: Answer Keys</w:t>
      </w:r>
    </w:p>
    <w:p>
      <w:pPr>
        <w:spacing w:after="160" w:before="0"/>
      </w:pPr>
      <w:r>
        <w:rPr>
          <w:rFonts w:ascii="Times New Roman" w:cs="Times New Roman" w:eastAsia="Times New Roman" w:hAnsi="Times New Roman"/>
          <w:i/>
          <w:iCs/>
          <w:sz w:val="21"/>
          <w:szCs w:val="21"/>
        </w:rPr>
        <w:t xml:space="preserve">For fast lookup while teaching or grading, not meant to be read aloud.</w:t>
      </w:r>
    </w:p>
    <w:p>
      <w:pPr>
        <w:spacing w:after="90" w:before="200"/>
      </w:pPr>
      <w:r>
        <w:rPr>
          <w:rFonts w:ascii="Times New Roman" w:cs="Times New Roman" w:eastAsia="Times New Roman" w:hAnsi="Times New Roman"/>
          <w:b/>
          <w:bCs/>
          <w:color w:val="D9740F"/>
          <w:sz w:val="22"/>
          <w:szCs w:val="22"/>
        </w:rPr>
        <w:t xml:space="preserve">Section 2, sentence practice (10 items, 5 subject-slot then 5 object-slot)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4260"/>
        <w:gridCol w:w="2000"/>
      </w:tblGrid>
      <w:tr>
        <w:tc>
          <w:tcPr>
            <w:tcW w:type="dxa" w:w="500"/>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w:t>
            </w:r>
          </w:p>
        </w:tc>
        <w:tc>
          <w:tcPr>
            <w:tcW w:type="dxa" w:w="2600"/>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Statement</w:t>
            </w:r>
          </w:p>
        </w:tc>
        <w:tc>
          <w:tcPr>
            <w:tcW w:type="dxa" w:w="4260"/>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Choices</w:t>
            </w:r>
          </w:p>
        </w:tc>
        <w:tc>
          <w:tcPr>
            <w:tcW w:type="dxa" w:w="2000"/>
            <w:shd w:fill="163B65" w:val="clear"/>
            <w:tcMar>
              <w:top w:type="dxa" w:w="90"/>
              <w:left w:type="dxa" w:w="110"/>
              <w:bottom w:type="dxa" w:w="90"/>
              <w:right w:type="dxa" w:w="110"/>
            </w:tcMar>
          </w:tcPr>
          <w:p>
            <w:r>
              <w:rPr>
                <w:rFonts w:ascii="Times New Roman" w:cs="Times New Roman" w:eastAsia="Times New Roman" w:hAnsi="Times New Roman"/>
                <w:b/>
                <w:bCs/>
                <w:color w:val="FFFFFF"/>
                <w:sz w:val="18"/>
                <w:szCs w:val="18"/>
              </w:rPr>
              <w:t xml:space="preserve">Answer</w:t>
            </w:r>
          </w:p>
        </w:tc>
      </w:tr>
      <w:tr>
        <w:tc>
          <w:tcPr>
            <w:tcW w:type="dxa" w:w="5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1</w:t>
            </w:r>
          </w:p>
        </w:tc>
        <w:tc>
          <w:tcPr>
            <w:tcW w:type="dxa" w:w="260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Coffee is better than tea.</w:t>
            </w:r>
          </w:p>
        </w:tc>
        <w:tc>
          <w:tcPr>
            <w:tcW w:type="dxa" w:w="426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I think so too. I / Me drink it every morning.</w:t>
            </w:r>
          </w:p>
        </w:tc>
        <w:tc>
          <w:tcPr>
            <w:tcW w:type="dxa" w:w="2000"/>
            <w:tcMar>
              <w:top w:type="dxa" w:w="90"/>
              <w:left w:type="dxa" w:w="110"/>
              <w:bottom w:type="dxa" w:w="90"/>
              <w:right w:type="dxa" w:w="110"/>
            </w:tcMar>
          </w:tcPr>
          <w:p>
            <w:r>
              <w:rPr>
                <w:rFonts w:ascii="Times New Roman" w:cs="Times New Roman" w:eastAsia="Times New Roman" w:hAnsi="Times New Roman"/>
                <w:b/>
                <w:bCs/>
                <w:sz w:val="18"/>
                <w:szCs w:val="18"/>
              </w:rPr>
              <w:t xml:space="preserve">A (I)</w:t>
            </w:r>
          </w:p>
        </w:tc>
      </w:tr>
      <w:tr>
        <w:tc>
          <w:tcPr>
            <w:tcW w:type="dxa" w:w="5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2</w:t>
            </w:r>
          </w:p>
        </w:tc>
        <w:tc>
          <w:tcPr>
            <w:tcW w:type="dxa" w:w="260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Anan is a hardworking student.</w:t>
            </w:r>
          </w:p>
        </w:tc>
        <w:tc>
          <w:tcPr>
            <w:tcW w:type="dxa" w:w="426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That's true. Him / He studies every day.</w:t>
            </w:r>
          </w:p>
        </w:tc>
        <w:tc>
          <w:tcPr>
            <w:tcW w:type="dxa" w:w="2000"/>
            <w:tcMar>
              <w:top w:type="dxa" w:w="90"/>
              <w:left w:type="dxa" w:w="110"/>
              <w:bottom w:type="dxa" w:w="90"/>
              <w:right w:type="dxa" w:w="110"/>
            </w:tcMar>
          </w:tcPr>
          <w:p>
            <w:r>
              <w:rPr>
                <w:rFonts w:ascii="Times New Roman" w:cs="Times New Roman" w:eastAsia="Times New Roman" w:hAnsi="Times New Roman"/>
                <w:b/>
                <w:bCs/>
                <w:sz w:val="18"/>
                <w:szCs w:val="18"/>
              </w:rPr>
              <w:t xml:space="preserve">B (He)</w:t>
            </w:r>
          </w:p>
        </w:tc>
      </w:tr>
      <w:tr>
        <w:tc>
          <w:tcPr>
            <w:tcW w:type="dxa" w:w="5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3</w:t>
            </w:r>
          </w:p>
        </w:tc>
        <w:tc>
          <w:tcPr>
            <w:tcW w:type="dxa" w:w="260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Nok is a talented singer.</w:t>
            </w:r>
          </w:p>
        </w:tc>
        <w:tc>
          <w:tcPr>
            <w:tcW w:type="dxa" w:w="426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Yes, that's right. She / Her has a beautiful voice.</w:t>
            </w:r>
          </w:p>
        </w:tc>
        <w:tc>
          <w:tcPr>
            <w:tcW w:type="dxa" w:w="2000"/>
            <w:tcMar>
              <w:top w:type="dxa" w:w="90"/>
              <w:left w:type="dxa" w:w="110"/>
              <w:bottom w:type="dxa" w:w="90"/>
              <w:right w:type="dxa" w:w="110"/>
            </w:tcMar>
          </w:tcPr>
          <w:p>
            <w:r>
              <w:rPr>
                <w:rFonts w:ascii="Times New Roman" w:cs="Times New Roman" w:eastAsia="Times New Roman" w:hAnsi="Times New Roman"/>
                <w:b/>
                <w:bCs/>
                <w:sz w:val="18"/>
                <w:szCs w:val="18"/>
              </w:rPr>
              <w:t xml:space="preserve">A (She)</w:t>
            </w:r>
          </w:p>
        </w:tc>
      </w:tr>
      <w:tr>
        <w:tc>
          <w:tcPr>
            <w:tcW w:type="dxa" w:w="5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4</w:t>
            </w:r>
          </w:p>
        </w:tc>
        <w:tc>
          <w:tcPr>
            <w:tcW w:type="dxa" w:w="260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Working alone is better than group work.</w:t>
            </w:r>
          </w:p>
        </w:tc>
        <w:tc>
          <w:tcPr>
            <w:tcW w:type="dxa" w:w="426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I don't think so. Us / We learn more from working together.</w:t>
            </w:r>
          </w:p>
        </w:tc>
        <w:tc>
          <w:tcPr>
            <w:tcW w:type="dxa" w:w="2000"/>
            <w:tcMar>
              <w:top w:type="dxa" w:w="90"/>
              <w:left w:type="dxa" w:w="110"/>
              <w:bottom w:type="dxa" w:w="90"/>
              <w:right w:type="dxa" w:w="110"/>
            </w:tcMar>
          </w:tcPr>
          <w:p>
            <w:r>
              <w:rPr>
                <w:rFonts w:ascii="Times New Roman" w:cs="Times New Roman" w:eastAsia="Times New Roman" w:hAnsi="Times New Roman"/>
                <w:b/>
                <w:bCs/>
                <w:sz w:val="18"/>
                <w:szCs w:val="18"/>
              </w:rPr>
              <w:t xml:space="preserve">B (We)</w:t>
            </w:r>
          </w:p>
        </w:tc>
      </w:tr>
      <w:tr>
        <w:tc>
          <w:tcPr>
            <w:tcW w:type="dxa" w:w="5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5</w:t>
            </w:r>
          </w:p>
        </w:tc>
        <w:tc>
          <w:tcPr>
            <w:tcW w:type="dxa" w:w="260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Somchai and Pim are good dancers.</w:t>
            </w:r>
          </w:p>
        </w:tc>
        <w:tc>
          <w:tcPr>
            <w:tcW w:type="dxa" w:w="426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I agree. They / Them practice every weekend.</w:t>
            </w:r>
          </w:p>
        </w:tc>
        <w:tc>
          <w:tcPr>
            <w:tcW w:type="dxa" w:w="2000"/>
            <w:tcMar>
              <w:top w:type="dxa" w:w="90"/>
              <w:left w:type="dxa" w:w="110"/>
              <w:bottom w:type="dxa" w:w="90"/>
              <w:right w:type="dxa" w:w="110"/>
            </w:tcMar>
          </w:tcPr>
          <w:p>
            <w:r>
              <w:rPr>
                <w:rFonts w:ascii="Times New Roman" w:cs="Times New Roman" w:eastAsia="Times New Roman" w:hAnsi="Times New Roman"/>
                <w:b/>
                <w:bCs/>
                <w:sz w:val="18"/>
                <w:szCs w:val="18"/>
              </w:rPr>
              <w:t xml:space="preserve">A (They)</w:t>
            </w:r>
          </w:p>
        </w:tc>
      </w:tr>
      <w:tr>
        <w:tc>
          <w:tcPr>
            <w:tcW w:type="dxa" w:w="5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6</w:t>
            </w:r>
          </w:p>
        </w:tc>
        <w:tc>
          <w:tcPr>
            <w:tcW w:type="dxa" w:w="260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Fast food is good for you.</w:t>
            </w:r>
          </w:p>
        </w:tc>
        <w:tc>
          <w:tcPr>
            <w:tcW w:type="dxa" w:w="426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I disagree. Doctors always warn I / me about it.</w:t>
            </w:r>
          </w:p>
        </w:tc>
        <w:tc>
          <w:tcPr>
            <w:tcW w:type="dxa" w:w="2000"/>
            <w:tcMar>
              <w:top w:type="dxa" w:w="90"/>
              <w:left w:type="dxa" w:w="110"/>
              <w:bottom w:type="dxa" w:w="90"/>
              <w:right w:type="dxa" w:w="110"/>
            </w:tcMar>
          </w:tcPr>
          <w:p>
            <w:r>
              <w:rPr>
                <w:rFonts w:ascii="Times New Roman" w:cs="Times New Roman" w:eastAsia="Times New Roman" w:hAnsi="Times New Roman"/>
                <w:b/>
                <w:bCs/>
                <w:sz w:val="18"/>
                <w:szCs w:val="18"/>
              </w:rPr>
              <w:t xml:space="preserve">B (me)</w:t>
            </w:r>
          </w:p>
        </w:tc>
      </w:tr>
      <w:tr>
        <w:tc>
          <w:tcPr>
            <w:tcW w:type="dxa" w:w="5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7</w:t>
            </w:r>
          </w:p>
        </w:tc>
        <w:tc>
          <w:tcPr>
            <w:tcW w:type="dxa" w:w="260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Teachers should give more homework.</w:t>
            </w:r>
          </w:p>
        </w:tc>
        <w:tc>
          <w:tcPr>
            <w:tcW w:type="dxa" w:w="426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I don't agree. Teachers shouldn't give we / us more work.</w:t>
            </w:r>
          </w:p>
        </w:tc>
        <w:tc>
          <w:tcPr>
            <w:tcW w:type="dxa" w:w="2000"/>
            <w:tcMar>
              <w:top w:type="dxa" w:w="90"/>
              <w:left w:type="dxa" w:w="110"/>
              <w:bottom w:type="dxa" w:w="90"/>
              <w:right w:type="dxa" w:w="110"/>
            </w:tcMar>
          </w:tcPr>
          <w:p>
            <w:r>
              <w:rPr>
                <w:rFonts w:ascii="Times New Roman" w:cs="Times New Roman" w:eastAsia="Times New Roman" w:hAnsi="Times New Roman"/>
                <w:b/>
                <w:bCs/>
                <w:sz w:val="18"/>
                <w:szCs w:val="18"/>
              </w:rPr>
              <w:t xml:space="preserve">B (us)</w:t>
            </w:r>
          </w:p>
        </w:tc>
      </w:tr>
      <w:tr>
        <w:tc>
          <w:tcPr>
            <w:tcW w:type="dxa" w:w="5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8</w:t>
            </w:r>
          </w:p>
        </w:tc>
        <w:tc>
          <w:tcPr>
            <w:tcW w:type="dxa" w:w="260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Somchai is a great football player.</w:t>
            </w:r>
          </w:p>
        </w:tc>
        <w:tc>
          <w:tcPr>
            <w:tcW w:type="dxa" w:w="426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Definitely. Everyone respects him / he.</w:t>
            </w:r>
          </w:p>
        </w:tc>
        <w:tc>
          <w:tcPr>
            <w:tcW w:type="dxa" w:w="2000"/>
            <w:tcMar>
              <w:top w:type="dxa" w:w="90"/>
              <w:left w:type="dxa" w:w="110"/>
              <w:bottom w:type="dxa" w:w="90"/>
              <w:right w:type="dxa" w:w="110"/>
            </w:tcMar>
          </w:tcPr>
          <w:p>
            <w:r>
              <w:rPr>
                <w:rFonts w:ascii="Times New Roman" w:cs="Times New Roman" w:eastAsia="Times New Roman" w:hAnsi="Times New Roman"/>
                <w:b/>
                <w:bCs/>
                <w:sz w:val="18"/>
                <w:szCs w:val="18"/>
              </w:rPr>
              <w:t xml:space="preserve">A (him)</w:t>
            </w:r>
          </w:p>
        </w:tc>
      </w:tr>
      <w:tr>
        <w:tc>
          <w:tcPr>
            <w:tcW w:type="dxa" w:w="5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9</w:t>
            </w:r>
          </w:p>
        </w:tc>
        <w:tc>
          <w:tcPr>
            <w:tcW w:type="dxa" w:w="260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My classmates are unfriendly.</w:t>
            </w:r>
          </w:p>
        </w:tc>
        <w:tc>
          <w:tcPr>
            <w:tcW w:type="dxa" w:w="426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Not really. I enjoy talking to they / them.</w:t>
            </w:r>
          </w:p>
        </w:tc>
        <w:tc>
          <w:tcPr>
            <w:tcW w:type="dxa" w:w="2000"/>
            <w:tcMar>
              <w:top w:type="dxa" w:w="90"/>
              <w:left w:type="dxa" w:w="110"/>
              <w:bottom w:type="dxa" w:w="90"/>
              <w:right w:type="dxa" w:w="110"/>
            </w:tcMar>
          </w:tcPr>
          <w:p>
            <w:r>
              <w:rPr>
                <w:rFonts w:ascii="Times New Roman" w:cs="Times New Roman" w:eastAsia="Times New Roman" w:hAnsi="Times New Roman"/>
                <w:b/>
                <w:bCs/>
                <w:sz w:val="18"/>
                <w:szCs w:val="18"/>
              </w:rPr>
              <w:t xml:space="preserve">B (them)</w:t>
            </w:r>
          </w:p>
        </w:tc>
      </w:tr>
      <w:tr>
        <w:tc>
          <w:tcPr>
            <w:tcW w:type="dxa" w:w="500"/>
            <w:tcMar>
              <w:top w:type="dxa" w:w="90"/>
              <w:left w:type="dxa" w:w="110"/>
              <w:bottom w:type="dxa" w:w="90"/>
              <w:right w:type="dxa" w:w="110"/>
            </w:tcMar>
          </w:tcPr>
          <w:p>
            <w:r>
              <w:rPr>
                <w:rFonts w:ascii="Times New Roman" w:cs="Times New Roman" w:eastAsia="Times New Roman" w:hAnsi="Times New Roman"/>
                <w:b w:val="false"/>
                <w:bCs w:val="false"/>
                <w:sz w:val="18"/>
                <w:szCs w:val="18"/>
              </w:rPr>
              <w:t xml:space="preserve">10</w:t>
            </w:r>
          </w:p>
        </w:tc>
        <w:tc>
          <w:tcPr>
            <w:tcW w:type="dxa" w:w="260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Nok is difficult to work with.</w:t>
            </w:r>
          </w:p>
        </w:tc>
        <w:tc>
          <w:tcPr>
            <w:tcW w:type="dxa" w:w="4260"/>
            <w:tcMar>
              <w:top w:type="dxa" w:w="90"/>
              <w:left w:type="dxa" w:w="110"/>
              <w:bottom w:type="dxa" w:w="90"/>
              <w:right w:type="dxa" w:w="110"/>
            </w:tcMar>
          </w:tcPr>
          <w:p>
            <w:r>
              <w:rPr>
                <w:rFonts w:ascii="Times New Roman" w:cs="Times New Roman" w:eastAsia="Times New Roman" w:hAnsi="Times New Roman"/>
                <w:b w:val="false"/>
                <w:bCs w:val="false"/>
                <w:sz w:val="17"/>
                <w:szCs w:val="17"/>
              </w:rPr>
              <w:t xml:space="preserve">I don't think that's true. Everyone likes her / she.</w:t>
            </w:r>
          </w:p>
        </w:tc>
        <w:tc>
          <w:tcPr>
            <w:tcW w:type="dxa" w:w="2000"/>
            <w:tcMar>
              <w:top w:type="dxa" w:w="90"/>
              <w:left w:type="dxa" w:w="110"/>
              <w:bottom w:type="dxa" w:w="90"/>
              <w:right w:type="dxa" w:w="110"/>
            </w:tcMar>
          </w:tcPr>
          <w:p>
            <w:r>
              <w:rPr>
                <w:rFonts w:ascii="Times New Roman" w:cs="Times New Roman" w:eastAsia="Times New Roman" w:hAnsi="Times New Roman"/>
                <w:b/>
                <w:bCs/>
                <w:sz w:val="18"/>
                <w:szCs w:val="18"/>
              </w:rPr>
              <w:t xml:space="preserve">A (her)</w:t>
            </w:r>
          </w:p>
        </w:tc>
      </w:tr>
    </w:tbl>
    <w:p>
      <w:pPr>
        <w:spacing w:after="180"/>
      </w:pPr>
    </w:p>
    <w:p>
      <w:pPr>
        <w:spacing w:after="90" w:before="200"/>
      </w:pPr>
      <w:r>
        <w:rPr>
          <w:rFonts w:ascii="Times New Roman" w:cs="Times New Roman" w:eastAsia="Times New Roman" w:hAnsi="Times New Roman"/>
          <w:b/>
          <w:bCs/>
          <w:color w:val="D9740F"/>
          <w:sz w:val="22"/>
          <w:szCs w:val="22"/>
        </w:rPr>
        <w:t xml:space="preserve">Section 6, Part A (complete the dialogue)</w:t>
      </w:r>
    </w:p>
    <w:p>
      <w:pPr>
        <w:spacing w:after="160" w:before="0"/>
      </w:pPr>
      <w:r>
        <w:rPr>
          <w:rFonts w:ascii="Times New Roman" w:cs="Times New Roman" w:eastAsia="Times New Roman" w:hAnsi="Times New Roman"/>
          <w:sz w:val="21"/>
          <w:szCs w:val="21"/>
        </w:rPr>
        <w:t xml:space="preserve">Blank 1: him.  Blank 2: he.  Blank 3: her.  Blank 4: her.</w:t>
      </w:r>
    </w:p>
    <w:p>
      <w:pPr>
        <w:spacing w:after="90" w:before="200"/>
      </w:pPr>
      <w:r>
        <w:rPr>
          <w:rFonts w:ascii="Times New Roman" w:cs="Times New Roman" w:eastAsia="Times New Roman" w:hAnsi="Times New Roman"/>
          <w:b/>
          <w:bCs/>
          <w:color w:val="D9740F"/>
          <w:sz w:val="22"/>
          <w:szCs w:val="22"/>
        </w:rPr>
        <w:t xml:space="preserve">Section 6, Part B (Consider the Ideas)</w:t>
      </w:r>
    </w:p>
    <w:p>
      <w:pPr>
        <w:spacing w:after="100" w:before="0"/>
      </w:pPr>
      <w:r>
        <w:rPr>
          <w:rFonts w:ascii="Times New Roman" w:cs="Times New Roman" w:eastAsia="Times New Roman" w:hAnsi="Times New Roman"/>
          <w:sz w:val="21"/>
          <w:szCs w:val="21"/>
        </w:rPr>
        <w:t xml:space="preserve">Mentioned (9): hiking, playing tennis, reading books, going to plays, going to a museum, going to concerts, taking dance classes, taking computer classes, lying on the beach.</w:t>
      </w:r>
    </w:p>
    <w:p>
      <w:pPr>
        <w:spacing w:after="0" w:before="0"/>
      </w:pPr>
      <w:r>
        <w:rPr>
          <w:rFonts w:ascii="Times New Roman" w:cs="Times New Roman" w:eastAsia="Times New Roman" w:hAnsi="Times New Roman"/>
          <w:sz w:val="21"/>
          <w:szCs w:val="21"/>
        </w:rPr>
        <w:t xml:space="preserve">Not mentioned (3): playing soccer, going to the gym, playing video games.</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2026-09-28T03:11:24.892Z</dcterms:created>
  <dcterms:modified xsi:type="dcterms:W3CDTF">2026-09-28T03:11:24.893Z</dcterms:modified>
</cp:coreProperties>
</file>

<file path=docProps/custom.xml><?xml version="1.0" encoding="utf-8"?>
<Properties xmlns="http://schemas.openxmlformats.org/officeDocument/2006/custom-properties" xmlns:vt="http://schemas.openxmlformats.org/officeDocument/2006/docPropsVTypes"/>
</file>