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2549C2">
      <w:pPr>
        <w:pBdr/>
        <w:spacing w:after="0"/>
        <w:ind w:firstLine="720"/>
        <w:jc w:val="both"/>
        <w:rPr>
          <w:rFonts w:ascii="Times New Roman" w:hAnsi="Times New Roman" w:cs="Times New Roman"/>
          <w:b/>
          <w:bCs/>
          <w:color w:val="000000" w:themeColor="text1"/>
          <w:sz w:val="24"/>
          <w:szCs w:val="24"/>
          <w:lang w:val="uk-UA"/>
        </w:rPr>
      </w:pPr>
      <w:r>
        <w:rPr>
          <w:rFonts w:ascii="Times New Roman" w:hAnsi="Times New Roman" w:cs="Times New Roman"/>
          <w:b/>
          <w:bCs/>
          <w:color w:val="000000" w:themeColor="text1"/>
          <w:sz w:val="24"/>
          <w:szCs w:val="24"/>
          <w:lang w:val="uk-UA"/>
        </w:rPr>
        <w:t xml:space="preserve">Комплексне кваліфікаційне (практичне) завдання №1</w:t>
      </w:r>
      <w:r>
        <w:rPr>
          <w:rFonts w:ascii="Times New Roman" w:hAnsi="Times New Roman" w:cs="Times New Roman"/>
          <w:b/>
          <w:bCs/>
          <w:color w:val="000000" w:themeColor="text1"/>
          <w:sz w:val="24"/>
          <w:szCs w:val="24"/>
          <w:lang w:val="uk-UA"/>
        </w:rPr>
      </w:r>
      <w:r>
        <w:rPr>
          <w:rFonts w:ascii="Times New Roman" w:hAnsi="Times New Roman" w:cs="Times New Roman"/>
          <w:b/>
          <w:bCs/>
          <w:color w:val="000000" w:themeColor="text1"/>
          <w:sz w:val="24"/>
          <w:szCs w:val="24"/>
          <w:lang w:val="uk-UA"/>
        </w:rPr>
      </w:r>
    </w:p>
    <w:p w14:paraId="25DBB15D">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4D376B2">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 Захист персональних даних та робота з агресивним клієнтом</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D057E18">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C74E7AB">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звернувся ветеран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із проханням допомогти дізнатися статус заяви на отримання житлової пільги, яку подавав його побратим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зараз перебуває у шпиталі в іншій області й не має </w:t>
      </w:r>
      <w:r>
        <w:rPr>
          <w:rFonts w:ascii="Times New Roman" w:hAnsi="Times New Roman" w:eastAsia="Times New Roman" w:cs="Times New Roman"/>
          <w:i/>
          <w:color w:val="000000" w:themeColor="text1"/>
          <w:sz w:val="24"/>
          <w:szCs w:val="24"/>
          <w:lang w:val="uk-UA"/>
        </w:rPr>
        <w:t xml:space="preserve">зв</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язку</w:t>
      </w:r>
      <w:r>
        <w:rPr>
          <w:rFonts w:ascii="Times New Roman" w:hAnsi="Times New Roman" w:eastAsia="Times New Roman" w:cs="Times New Roman"/>
          <w:i/>
          <w:color w:val="000000" w:themeColor="text1"/>
          <w:sz w:val="24"/>
          <w:szCs w:val="24"/>
          <w:lang w:val="uk-UA"/>
        </w:rPr>
        <w:t xml:space="preserve">, але йому терміново потрібна ця інформація.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має копію паспорта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у своєму телефоні, але не має довіреності. Д</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поводиться роздратовано і звинувачує фахівця у бюрократії.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CFCBA7B">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фахівця є найбільш професійною та відповідає </w:t>
      </w:r>
      <w:r>
        <w:rPr>
          <w:rFonts w:ascii="Times New Roman" w:hAnsi="Times New Roman" w:eastAsia="Times New Roman" w:cs="Times New Roman"/>
          <w:color w:val="000000" w:themeColor="text1"/>
          <w:sz w:val="24"/>
          <w:szCs w:val="24"/>
          <w:lang w:val="uk-UA"/>
        </w:rPr>
        <w:t xml:space="preserve">діючому законодавству</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925DE93">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врахувати критичність ситуац</w:t>
      </w:r>
      <w:r>
        <w:rPr>
          <w:rFonts w:ascii="Times New Roman" w:hAnsi="Times New Roman" w:eastAsia="Times New Roman" w:cs="Times New Roman"/>
          <w:color w:val="000000" w:themeColor="text1"/>
          <w:sz w:val="24"/>
          <w:szCs w:val="24"/>
        </w:rPr>
        <w:t xml:space="preserve">ії, копію паспорта С. та пояснення Д. про те, що він діє в інтересах побратима. Доцільно зареєструвати усне звернення Д., перевірити статус заяви в базі даних і надати йому стислу інформацію без зайвих деталей, оскільки затримка може погіршити становище С.</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A934E1E">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висловити підтримку Д., спокійно пояснити, що копія паспорта не підтверджує права представляти іншу особу, а персональні дані не можут</w:t>
      </w:r>
      <w:r>
        <w:rPr>
          <w:rFonts w:ascii="Times New Roman" w:hAnsi="Times New Roman" w:eastAsia="Times New Roman" w:cs="Times New Roman"/>
          <w:color w:val="000000" w:themeColor="text1"/>
          <w:sz w:val="24"/>
          <w:szCs w:val="24"/>
        </w:rPr>
        <w:t xml:space="preserve">ь бути розголошені без згоди С. або належного представництва. Водночас фахівець має запропонувати законні шляхи: зв’язок із С. через соціального працівника чи адміністрацію шпиталю, отримання згоди у визначений процедурою спосіб або оформлення довіреності.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6A4258A">
      <w:pPr>
        <w:pBdr/>
        <w:spacing w:after="0"/>
        <w:ind w:firstLine="709"/>
        <w:jc w:val="both"/>
        <w:rPr>
          <w:rFonts w:ascii="Times New Roman" w:hAnsi="Times New Roman" w:eastAsia="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послатися на вимоги законодавств</w:t>
      </w:r>
      <w:r>
        <w:rPr>
          <w:rFonts w:ascii="Times New Roman" w:hAnsi="Times New Roman" w:eastAsia="Times New Roman" w:cs="Times New Roman"/>
          <w:color w:val="000000" w:themeColor="text1"/>
          <w:sz w:val="24"/>
          <w:szCs w:val="24"/>
        </w:rPr>
        <w:t xml:space="preserve">а щодо захисту персональних даних і відмовити Д. у наданні інформації про заяву С. Оскільки Д. не має довіреності, подальші дії з його боку неможливі, тому фахівець має порадити С. звернутися особисто після відновлення зв’язку або після виписки зі шпиталю.</w:t>
      </w:r>
      <w:r>
        <w:rPr>
          <w:rFonts w:ascii="Times New Roman" w:hAnsi="Times New Roman" w:eastAsia="Times New Roman" w:cs="Times New Roman"/>
          <w:color w:val="000000" w:themeColor="text1"/>
          <w:sz w:val="24"/>
          <w:szCs w:val="24"/>
          <w:lang w:val="uk-UA"/>
        </w:rPr>
      </w:r>
      <w:r>
        <w:rPr>
          <w:rFonts w:ascii="Times New Roman" w:hAnsi="Times New Roman" w:eastAsia="Times New Roman" w:cs="Times New Roman"/>
          <w:color w:val="000000" w:themeColor="text1"/>
          <w:sz w:val="24"/>
          <w:szCs w:val="24"/>
          <w:lang w:val="uk-UA"/>
        </w:rPr>
      </w:r>
    </w:p>
    <w:p w14:paraId="5E053364">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2. Перша психологічна допомога при гострій реакції на стрес</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10E4493">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D86D885">
      <w:pPr>
        <w:pBdr/>
        <w:spacing w:after="0"/>
        <w:ind w:firstLine="72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Під час первинної зустрічі ветеран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нещодавно демобілізувався, виглядає дуже напруженим. Він уникає зорового контакту, говорить уривчастими фразами, його руки помітно тремтять. Коли повз офіс гучно проїжджає вантажівка,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різко здригається, хапається за стіл і застигає, важко дихаючи.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1342EDB">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послідовність дій є найбільш правильною з боку фахівця в цей момент?</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FBA3766">
      <w:pPr>
        <w:numPr>
          <w:ilvl w:val="0"/>
          <w:numId w:val="2"/>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w:t>
      </w:r>
      <w:r>
        <w:rPr>
          <w:rFonts w:ascii="Times New Roman" w:hAnsi="Times New Roman" w:eastAsia="Times New Roman" w:cs="Times New Roman"/>
          <w:color w:val="000000" w:themeColor="text1"/>
          <w:sz w:val="24"/>
          <w:szCs w:val="24"/>
        </w:rPr>
        <w:t xml:space="preserve">вець має швидко підійти до О., покласти руку йому на плече або обійняти, щоб продемонструвати підтримку та допомогти відчути безпеку. Після цього слід покликати колег, запропонувати О. присісти зручніше та пояснити, що реакція вже минула і небезпеки немає.</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1BE3CBE">
      <w:pPr>
        <w:numPr>
          <w:ilvl w:val="0"/>
          <w:numId w:val="2"/>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залишатися поруч на безпечній відстані, спокійни</w:t>
      </w:r>
      <w:r>
        <w:rPr>
          <w:rFonts w:ascii="Times New Roman" w:hAnsi="Times New Roman" w:eastAsia="Times New Roman" w:cs="Times New Roman"/>
          <w:color w:val="000000" w:themeColor="text1"/>
          <w:sz w:val="24"/>
          <w:szCs w:val="24"/>
        </w:rPr>
        <w:t xml:space="preserve">м голосом звернутися до О. на ім’я та допомогти йому зорієнтуватися в теперішньому моменті. Доцільно запропонувати разом зробити повільний вдих і видих, назвати кілька предметів у кімнаті та дочекатися стабілізації дихання, не торкаючись О. без його згоди.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7AA23F3">
      <w:pPr>
        <w:numPr>
          <w:ilvl w:val="0"/>
          <w:numId w:val="2"/>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не при</w:t>
      </w:r>
      <w:r>
        <w:rPr>
          <w:rFonts w:ascii="Times New Roman" w:hAnsi="Times New Roman" w:eastAsia="Times New Roman" w:cs="Times New Roman"/>
          <w:color w:val="000000" w:themeColor="text1"/>
          <w:sz w:val="24"/>
          <w:szCs w:val="24"/>
        </w:rPr>
        <w:t xml:space="preserve">вертати зайвої уваги до реакції О., щоб не посилити його напруження або сором. Доцільно продовжити заповнення анкети первинного виявлення потреб, говорити звичним тоном, запропонувати воду чи каву та повернутися до обговорення стану О. наприкінці зустрічі.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F1011D2">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3. Захист прав ветеранів на міжміські перевезення</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B70812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6E73DC5">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Ветеранка</w:t>
      </w:r>
      <w:r>
        <w:rPr>
          <w:rFonts w:ascii="Times New Roman" w:hAnsi="Times New Roman" w:eastAsia="Times New Roman" w:cs="Times New Roman"/>
          <w:i/>
          <w:color w:val="000000" w:themeColor="text1"/>
          <w:sz w:val="24"/>
          <w:szCs w:val="24"/>
          <w:lang w:val="uk-UA"/>
        </w:rPr>
        <w:t xml:space="preserve">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яка отримала поранення та звільнилася зі служби зі </w:t>
      </w:r>
      <w:r>
        <w:rPr>
          <w:rFonts w:ascii="Times New Roman" w:hAnsi="Times New Roman" w:eastAsia="Times New Roman" w:cs="Times New Roman"/>
          <w:i/>
          <w:color w:val="000000" w:themeColor="text1"/>
          <w:sz w:val="24"/>
          <w:szCs w:val="24"/>
          <w:lang w:val="uk-UA"/>
        </w:rPr>
        <w:t xml:space="preserve">статусом особи з інвалідністю внаслідок війни II групи, звернулася з проблемою: водій міжміського автобуса відмовив їй у безкоштовному проїзді, мотивуючи це тим, що ліміт пільгових місць (який начебто встановлений перевізником) на цей рейс уже вичерпано. Т</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обурена та хоче подати до суду на автопарк.</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C7575C3">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є найбільш конструктивним алгоритмом дій фахівця з супроводу?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76BD01B">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допомогти Т. зафіксувати обставини інциденту: дату, час, маршрут, номер рейсу, державний номер автобуса, назву перевізника, за можливості — ПІБ водія, фото, відео аб</w:t>
      </w:r>
      <w:r>
        <w:rPr>
          <w:rFonts w:ascii="Times New Roman" w:hAnsi="Times New Roman" w:eastAsia="Times New Roman" w:cs="Times New Roman"/>
          <w:color w:val="000000" w:themeColor="text1"/>
          <w:sz w:val="24"/>
          <w:szCs w:val="24"/>
        </w:rPr>
        <w:t xml:space="preserve">о контакти свідків. Після цього слід допомогти скласти скаргу до Укртрансбезпеки та органу, який є замовником перевезень, роз’яснивши, що встановлення перевізником «ліміту пільгових місць» не може скасовувати право на пільговий проїзд, передбачене законом.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968AF44">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пояснити Т., що приватні перевізники можуть встановлювати внутрішні правила щодо кількості пільгових місць,</w:t>
      </w:r>
      <w:r>
        <w:rPr>
          <w:rFonts w:ascii="Times New Roman" w:hAnsi="Times New Roman" w:eastAsia="Times New Roman" w:cs="Times New Roman"/>
          <w:color w:val="000000" w:themeColor="text1"/>
          <w:sz w:val="24"/>
          <w:szCs w:val="24"/>
        </w:rPr>
        <w:t xml:space="preserve"> якщо це передбачено умовами перевезення. Доцільно запропонувати їй не загострювати конфлікт, зберегти квиток або інші підтвердження поїздки та звернутися по компенсацію вартості проїзду до місцевої програми підтримки ветеранів або благодійної організації.</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8AA30ED">
      <w:pPr>
        <w:pBdr/>
        <w:tabs>
          <w:tab w:val="left" w:leader="none" w:pos="567"/>
        </w:tabs>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Т. спочатку звернутися безпосередньо до адміністрації автотранспортного підприємства із письмовою претензією та вимогою надати пояснення щ</w:t>
      </w:r>
      <w:r>
        <w:rPr>
          <w:rFonts w:ascii="Times New Roman" w:hAnsi="Times New Roman" w:eastAsia="Times New Roman" w:cs="Times New Roman"/>
          <w:color w:val="000000" w:themeColor="text1"/>
          <w:sz w:val="24"/>
          <w:szCs w:val="24"/>
        </w:rPr>
        <w:t xml:space="preserve">одо відмови. Якщо перевізник не відповість або відмовиться визнавати порушення, фахівець може допомогти підготувати повторне звернення до перевізника, а питання звернення до контролюючих органів або суду розглянути лише після отримання офіційної відповіді.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C7A695B">
      <w:pPr>
        <w:pBdr/>
        <w:spacing w:after="0"/>
        <w:ind/>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38E9383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4. Робота з кризовими </w:t>
      </w:r>
      <w:r>
        <w:rPr>
          <w:rFonts w:ascii="Times New Roman" w:hAnsi="Times New Roman" w:eastAsia="Times New Roman" w:cs="Times New Roman"/>
          <w:b/>
          <w:color w:val="000000" w:themeColor="text1"/>
          <w:sz w:val="24"/>
          <w:szCs w:val="24"/>
          <w:lang w:val="uk-UA"/>
        </w:rPr>
        <w:t xml:space="preserve">сім</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ями</w:t>
      </w:r>
      <w:r>
        <w:rPr>
          <w:rFonts w:ascii="Times New Roman" w:hAnsi="Times New Roman" w:eastAsia="Times New Roman" w:cs="Times New Roman"/>
          <w:b/>
          <w:color w:val="000000" w:themeColor="text1"/>
          <w:sz w:val="24"/>
          <w:szCs w:val="24"/>
          <w:lang w:val="uk-UA"/>
        </w:rPr>
        <w:t xml:space="preserve"> та етичні дилеми підпису документів</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3F3EF0F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C1027D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здійснює супровід </w:t>
      </w:r>
      <w:r>
        <w:rPr>
          <w:rFonts w:ascii="Times New Roman" w:hAnsi="Times New Roman" w:eastAsia="Times New Roman" w:cs="Times New Roman"/>
          <w:i/>
          <w:color w:val="000000" w:themeColor="text1"/>
          <w:sz w:val="24"/>
          <w:szCs w:val="24"/>
          <w:lang w:val="uk-UA"/>
        </w:rPr>
        <w:t xml:space="preserve">сім</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ї</w:t>
      </w:r>
      <w:r>
        <w:rPr>
          <w:rFonts w:ascii="Times New Roman" w:hAnsi="Times New Roman" w:eastAsia="Times New Roman" w:cs="Times New Roman"/>
          <w:i/>
          <w:color w:val="000000" w:themeColor="text1"/>
          <w:sz w:val="24"/>
          <w:szCs w:val="24"/>
          <w:lang w:val="uk-UA"/>
        </w:rPr>
        <w:t xml:space="preserve"> загиблого Захисника (дружину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та двох дітей). О</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перебуває в стані глибокої апатії (синдром втрати), не виходить з дому і не може змусити себе зайнятися документами на отримання одноразової грошової допомоги. Термін подачі документів спливає. Двоюрідна сестра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фахівця передати їй бланки заяв, обіцяючи підписати їх замість О</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щоб родина не втратила гроші.</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E4A3E7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 має вчинити фахівець у межах кейс-менеджменту?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26E9D80">
      <w:pPr>
        <w:numPr>
          <w:ilvl w:val="0"/>
          <w:numId w:val="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врахувати інтереси дітей і терміновість ситуації, тому може передати бланки сестрі О. д</w:t>
      </w:r>
      <w:r>
        <w:rPr>
          <w:rFonts w:ascii="Times New Roman" w:hAnsi="Times New Roman" w:eastAsia="Times New Roman" w:cs="Times New Roman"/>
          <w:color w:val="000000" w:themeColor="text1"/>
          <w:sz w:val="24"/>
          <w:szCs w:val="24"/>
        </w:rPr>
        <w:t xml:space="preserve">ля оперативного оформлення документів. Якщо О. тимчасово не здатна займатися цим особисто, сестра може підписати заяви замість неї, а фахівець має додати пояснення про складний психологічний стан клієнтки та необхідність збереження права сім’ї на допомогу.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6D35DB5">
      <w:pPr>
        <w:numPr>
          <w:ilvl w:val="0"/>
          <w:numId w:val="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повідомити орган опіки та піклування про те, що О. через свій психологічний стан не </w:t>
      </w:r>
      <w:r>
        <w:rPr>
          <w:rFonts w:ascii="Times New Roman" w:hAnsi="Times New Roman" w:eastAsia="Times New Roman" w:cs="Times New Roman"/>
          <w:color w:val="000000" w:themeColor="text1"/>
          <w:sz w:val="24"/>
          <w:szCs w:val="24"/>
        </w:rPr>
        <w:t xml:space="preserve">забезпечує належного оформлення документів в інтересах дітей. Після цього доцільно передати сестрі інформацію про подальший порядок дій, а оформлення заяв відкласти до моменту, коли буде визначено особу, яка тимчасово представлятиме інтереси дітей і сім’ї.</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758101">
      <w:pPr>
        <w:numPr>
          <w:ilvl w:val="0"/>
          <w:numId w:val="3"/>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узгодити з О. можливість домашнього візиту, за потреби — разом із сестрою як підтримувальною особою. Під час зустрічі слід тактовно висловити підтримку, пояснити значення дотрим</w:t>
      </w:r>
      <w:r>
        <w:rPr>
          <w:rFonts w:ascii="Times New Roman" w:hAnsi="Times New Roman" w:eastAsia="Times New Roman" w:cs="Times New Roman"/>
          <w:color w:val="000000" w:themeColor="text1"/>
          <w:sz w:val="24"/>
          <w:szCs w:val="24"/>
        </w:rPr>
        <w:t xml:space="preserve">ання термінів, допомогти О. особисто заповнити й підписати документи. Якщо її стан суттєво ускладнює прийняття рішень, необхідно ініціювати термінове залучення психолога, мобільної бригади соціально-психологічної допомоги або іншого уповноваженого фахівця.</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D5D4C5F">
      <w:pPr>
        <w:pBdr/>
        <w:spacing w:after="0"/>
        <w:ind w:firstLine="360"/>
        <w:jc w:val="both"/>
        <w:rPr>
          <w:rFonts w:ascii="Times New Roman" w:hAnsi="Times New Roman" w:eastAsia="Times New Roman" w:cs="Times New Roman"/>
          <w:b/>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p>
    <w:p w14:paraId="3D2A1EC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5. </w:t>
      </w:r>
      <w:r>
        <w:rPr>
          <w:rFonts w:ascii="Times New Roman" w:hAnsi="Times New Roman" w:eastAsia="Times New Roman" w:cs="Times New Roman"/>
          <w:b/>
          <w:color w:val="000000" w:themeColor="text1"/>
          <w:sz w:val="24"/>
          <w:szCs w:val="24"/>
          <w:lang w:val="uk-UA"/>
        </w:rPr>
        <w:t xml:space="preserve">Кар</w:t>
      </w:r>
      <w:r>
        <w:rPr>
          <w:rFonts w:ascii="Times New Roman" w:hAnsi="Times New Roman" w:eastAsia="Times New Roman" w:cs="Times New Roman"/>
          <w:b/>
          <w:color w:val="000000" w:themeColor="text1"/>
          <w:sz w:val="24"/>
          <w:szCs w:val="24"/>
          <w:lang w:val="uk-UA"/>
        </w:rPr>
        <w:t xml:space="preserve">ʼ</w:t>
      </w:r>
      <w:r>
        <w:rPr>
          <w:rFonts w:ascii="Times New Roman" w:hAnsi="Times New Roman" w:eastAsia="Times New Roman" w:cs="Times New Roman"/>
          <w:b/>
          <w:color w:val="000000" w:themeColor="text1"/>
          <w:sz w:val="24"/>
          <w:szCs w:val="24"/>
          <w:lang w:val="uk-UA"/>
        </w:rPr>
        <w:t xml:space="preserve">єрна</w:t>
      </w:r>
      <w:r>
        <w:rPr>
          <w:rFonts w:ascii="Times New Roman" w:hAnsi="Times New Roman" w:eastAsia="Times New Roman" w:cs="Times New Roman"/>
          <w:b/>
          <w:color w:val="000000" w:themeColor="text1"/>
          <w:sz w:val="24"/>
          <w:szCs w:val="24"/>
          <w:lang w:val="uk-UA"/>
        </w:rPr>
        <w:t xml:space="preserve"> адаптація ветеранів з інвалідністю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F9B9F1F">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1A23FC6">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до служби працював автомеханіком. Внаслідок поранення він отримав ампутацію лівої руки нижче ліктя і більше не може виконувати колишню фізичну роботу. 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пригнічений, вважає себе «непридатним ні до чого», категорично відмовляється від пропозицій перенавчання на ІТ-спеціальності, зазначаючи, що «офісна робота — це не його», і він хоче працювати тільки в </w:t>
      </w:r>
      <w:r>
        <w:rPr>
          <w:rFonts w:ascii="Times New Roman" w:hAnsi="Times New Roman" w:eastAsia="Times New Roman" w:cs="Times New Roman"/>
          <w:i/>
          <w:color w:val="000000" w:themeColor="text1"/>
          <w:sz w:val="24"/>
          <w:szCs w:val="24"/>
          <w:lang w:val="uk-UA"/>
        </w:rPr>
        <w:t xml:space="preserve">автосфері</w:t>
      </w:r>
      <w:r>
        <w:rPr>
          <w:rFonts w:ascii="Times New Roman" w:hAnsi="Times New Roman" w:eastAsia="Times New Roman" w:cs="Times New Roman"/>
          <w:i/>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FDADBA3">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стратегія профорієнтації з боку фахівця є найбільш ефективною та етичною?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D9B75A7">
      <w:pPr>
        <w:pStyle w:val="1_9"/>
        <w:numPr>
          <w:ilvl w:val="0"/>
          <w:numId w:val="1"/>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Фахівець має пояснити І., що повернення до попередньої роботи а</w:t>
      </w:r>
      <w:r>
        <w:rPr>
          <w:rFonts w:ascii="Times New Roman" w:hAnsi="Times New Roman" w:eastAsia="Times New Roman" w:cs="Times New Roman"/>
          <w:color w:val="000000" w:themeColor="text1"/>
          <w:sz w:val="24"/>
          <w:szCs w:val="24"/>
        </w:rPr>
        <w:t xml:space="preserve">втомеханіком є малоймовірним, тому варто зосередитися на професіях, які не потребують фізичного навантаження. Доцільно запропонувати йому курси програмування, тестування програмного забезпечення або інші дистанційні напрями, які мають попит на ринку праці.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8ECE7D5">
      <w:pPr>
        <w:pStyle w:val="1_9"/>
        <w:numPr>
          <w:ilvl w:val="0"/>
          <w:numId w:val="1"/>
        </w:numPr>
        <w:pBdr/>
        <w:spacing/>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допомогти І. розглянути вака</w:t>
      </w:r>
      <w:r>
        <w:rPr>
          <w:rFonts w:ascii="Times New Roman" w:hAnsi="Times New Roman" w:eastAsia="Times New Roman" w:cs="Times New Roman"/>
          <w:color w:val="000000" w:themeColor="text1"/>
          <w:sz w:val="24"/>
          <w:szCs w:val="24"/>
        </w:rPr>
        <w:t xml:space="preserve">нсії з мінімальним фізичним навантаженням і невисокими вимогами до професійної підготовки. Можна запропонувати посади диспетчера, чергового, адміністратора або консультанта, щоб ветеран швидше повернувся до зайнятості й поступово адаптувався до нових умов.</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CF273D3">
      <w:pPr>
        <w:pStyle w:val="1_9"/>
        <w:numPr>
          <w:ilvl w:val="0"/>
          <w:numId w:val="1"/>
        </w:numPr>
        <w:pBdr/>
        <w:spacing w:after="0"/>
        <w:ind w:firstLine="709" w:left="0"/>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Фахівець має проаналізувати попередній досвід, знання й сильні сторони І. в автосфері та разо</w:t>
      </w:r>
      <w:r>
        <w:rPr>
          <w:rFonts w:ascii="Times New Roman" w:hAnsi="Times New Roman" w:eastAsia="Times New Roman" w:cs="Times New Roman"/>
          <w:color w:val="000000" w:themeColor="text1"/>
          <w:sz w:val="24"/>
          <w:szCs w:val="24"/>
        </w:rPr>
        <w:t xml:space="preserve">м із ним визначити суміжні професійні ролі. Доцільно розглянути посади майстра-приймальника на СТО, менеджера з підбору автозапчастин, консультанта з технічних питань або оцінювача пошкоджень авто, а також підібрати короткі курси для переходу на ці позиції</w:t>
      </w:r>
      <w:r>
        <w:rPr>
          <w:rFonts w:ascii="Times New Roman" w:hAnsi="Times New Roman" w:eastAsia="Times New Roman" w:cs="Times New Roman"/>
          <w:bCs/>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  </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4353120">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46643AD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Кейс 6. Консультування щодо ветеранського бізнесу та межі повноважень</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8565FF4">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B1C8D0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планує відкрити невелику ветеринарну клініку. Він дізнався від побратимів про державну програму грантів для ветеранів на створення власного бізнесу.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приходить до фахівця Центру та вимагає, щоб той написав замість нього бізнес-план та подав заявку через Дію, аргументуючи це тим, що він «воював, поки інші вчилися писати бізнес-плани, і не розуміє цих фінансових таблиць».</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AAED3B3">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Яка роль та алгоритм дій фахівця із супроводу в цій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8A75A72">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роз’яснити С. умови грантової програми, надати інструкцію щодо структури заяв</w:t>
      </w:r>
      <w:r>
        <w:rPr>
          <w:rFonts w:ascii="Times New Roman" w:hAnsi="Times New Roman" w:eastAsia="Times New Roman" w:cs="Times New Roman"/>
          <w:color w:val="000000" w:themeColor="text1"/>
          <w:sz w:val="24"/>
          <w:szCs w:val="24"/>
        </w:rPr>
        <w:t xml:space="preserve">ки та допомогти розібратися з основними розділами бізнес-плану. Доцільно спрямувати його на безоплатні бізнес-курси для ветеранів, організувати консультацію з ментором або фахівцем із фінансових розрахунків, зберігаючи за С. роль автора і заявника проєкту.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F51A1BA">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врахувати складність ситуації для С. і допомогти йому ма</w:t>
      </w:r>
      <w:r>
        <w:rPr>
          <w:rFonts w:ascii="Times New Roman" w:hAnsi="Times New Roman" w:eastAsia="Times New Roman" w:cs="Times New Roman"/>
          <w:color w:val="000000" w:themeColor="text1"/>
          <w:sz w:val="24"/>
          <w:szCs w:val="24"/>
        </w:rPr>
        <w:t xml:space="preserve">ксимально практично: самостійно підготувати бізнес-план на основі його усних пояснень, заповнити фінансові таблиці та супроводити подання заявки через Дію. Це дасть змогу зменшити бар’єри для ветерана та підвищити його шанси на участь у грантовій програмі.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8D9165E">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пояснити С., що написання бізнес-планів і</w:t>
      </w:r>
      <w:r>
        <w:rPr>
          <w:rFonts w:ascii="Times New Roman" w:hAnsi="Times New Roman" w:eastAsia="Times New Roman" w:cs="Times New Roman"/>
          <w:color w:val="000000" w:themeColor="text1"/>
          <w:sz w:val="24"/>
          <w:szCs w:val="24"/>
        </w:rPr>
        <w:t xml:space="preserve"> фінансових розрахунків не належить до його посадових обов’язків. Доцільно надати загальне посилання на умови грантової програми та порекомендувати звернутися до бізнес-консультанта, бухгалтера або комерційної організації, яка професійно готує такі заявки.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C372F57">
      <w:pPr>
        <w:pBdr/>
        <w:spacing w:after="0"/>
        <w:ind/>
        <w:jc w:val="both"/>
        <w:rPr>
          <w:rFonts w:ascii="Times New Roman" w:hAnsi="Times New Roman" w:cs="Times New Roman"/>
          <w:color w:val="000000" w:themeColor="text1"/>
          <w:sz w:val="24"/>
          <w:szCs w:val="24"/>
          <w:lang w:val="uk-UA"/>
        </w:rPr>
      </w:pPr>
      <w:r>
        <w:rPr>
          <w:rFonts w:ascii="Times New Roman" w:hAnsi="Times New Roman" w:eastAsia="Times New Roman" w:cs="Times New Roman"/>
          <w:color w:val="000000" w:themeColor="text1"/>
          <w:sz w:val="24"/>
          <w:szCs w:val="24"/>
        </w:rPr>
        <w:t xml:space="preserve"> </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05B7BE9">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0DF8A223">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43104D5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7. Коригування індивідуального плану супроводу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0C99DDC">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63DBF4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Ветеран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проходить супровід у Центрі. Згідно з його індивідуальним планом, пріоритетами були санаторно-курортне лікування для відновлення опорно-рухового апарату та подальше працевлаштування. Під час моніторингового дзвінка фахівець дізнається, що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відмовився від путівки в санаторій, оскільки «не хоче нікуди їхати», і не </w:t>
      </w:r>
      <w:r>
        <w:rPr>
          <w:rFonts w:ascii="Times New Roman" w:hAnsi="Times New Roman" w:eastAsia="Times New Roman" w:cs="Times New Roman"/>
          <w:i/>
          <w:color w:val="000000" w:themeColor="text1"/>
          <w:sz w:val="24"/>
          <w:szCs w:val="24"/>
          <w:lang w:val="uk-UA"/>
        </w:rPr>
        <w:t xml:space="preserve">з</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явився</w:t>
      </w:r>
      <w:r>
        <w:rPr>
          <w:rFonts w:ascii="Times New Roman" w:hAnsi="Times New Roman" w:eastAsia="Times New Roman" w:cs="Times New Roman"/>
          <w:i/>
          <w:color w:val="000000" w:themeColor="text1"/>
          <w:sz w:val="24"/>
          <w:szCs w:val="24"/>
          <w:lang w:val="uk-UA"/>
        </w:rPr>
        <w:t xml:space="preserve"> на жодну з трьох співбесід, організованих Центром зайнятості. А</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каже, що «все це марно і нікому він не потрібен».</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15298A2">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подальші дії фахівця в межах моніторингу та оцінювання потреб А</w:t>
      </w:r>
      <w:r>
        <w:rPr>
          <w:rFonts w:ascii="Times New Roman" w:hAnsi="Times New Roman" w:eastAsia="Times New Roman" w:cs="Times New Roman"/>
          <w:color w:val="000000" w:themeColor="text1"/>
          <w:sz w:val="24"/>
          <w:szCs w:val="24"/>
          <w:lang w:val="uk-UA"/>
        </w:rPr>
        <w:t xml:space="preserve">.</w:t>
      </w:r>
      <w:r>
        <w:rPr>
          <w:rFonts w:ascii="Times New Roman" w:hAnsi="Times New Roman" w:eastAsia="Times New Roman" w:cs="Times New Roman"/>
          <w:color w:val="000000" w:themeColor="text1"/>
          <w:sz w:val="24"/>
          <w:szCs w:val="24"/>
          <w:lang w:val="uk-UA"/>
        </w:rPr>
        <w:t xml:space="preserve">?</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AA4FD9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зафіксувати невиконання окремих пунктів індивідуального плану та провести </w:t>
      </w:r>
      <w:r>
        <w:rPr>
          <w:rFonts w:ascii="Times New Roman" w:hAnsi="Times New Roman" w:eastAsia="Times New Roman" w:cs="Times New Roman"/>
          <w:color w:val="000000" w:themeColor="text1"/>
          <w:sz w:val="24"/>
          <w:szCs w:val="24"/>
        </w:rPr>
        <w:t xml:space="preserve">з А. роз’яснювальну бесіду щодо можливих наслідків відмови від запропонованих заходів. Після цього доцільно тимчасово призупинити активний супровід, залишивши за А. можливість повторно звернутися до Центру, коли він буде готовий виконувати погоджений план.</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E006DA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організувати особисту зустріч у безпечному й комфортному для А. форматі, обговорити причини відмови від санаторію та співбесід, повторно оцінити й</w:t>
      </w:r>
      <w:r>
        <w:rPr>
          <w:rFonts w:ascii="Times New Roman" w:hAnsi="Times New Roman" w:eastAsia="Times New Roman" w:cs="Times New Roman"/>
          <w:color w:val="000000" w:themeColor="text1"/>
          <w:sz w:val="24"/>
          <w:szCs w:val="24"/>
        </w:rPr>
        <w:t xml:space="preserve">ого актуальний психологічний стан, мотивацію й потреби. За результатами оцінки слід скоригувати індивідуальний план: наприклад, тимчасово відтермінувати працевлаштування, посилити психологічну підтримку та запропонувати залучення до ветеранської спільноти.</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5281F23">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зв’язатися з близькими родичами А., поінформувати їх про невиконанн</w:t>
      </w:r>
      <w:r>
        <w:rPr>
          <w:rFonts w:ascii="Times New Roman" w:hAnsi="Times New Roman" w:eastAsia="Times New Roman" w:cs="Times New Roman"/>
          <w:color w:val="000000" w:themeColor="text1"/>
          <w:sz w:val="24"/>
          <w:szCs w:val="24"/>
        </w:rPr>
        <w:t xml:space="preserve">я ним індивідуального плану та попросити підтримати його у відновленні активності. Доцільно разом із родиною домовитися про додатковий контроль за відвідуванням співбесід і поїздкою до санаторію, щоб допомогти А. повернутися до попередньо визначених цілей.</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1CBD795">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0E45C815">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8. Запобігання конфлікту інтересів та кумівству</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13A3A1D">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4C77B97">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із супроводу звернувся його близький товариш та колишній однокласник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який повернувся з зони бойових дій.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допомогти йому отримати матеріальну допомогу на лікування з місцевого бюджету позачергово, оскільки має великі борги. Фахівець знає, що черга на цю допомогу є великою, кошти обмежені, а інші ветерани чекають рішення комісії по 2-3 місяці. М</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просить «по-дружньому» прискорити розгляд та поставити його заяву першою.</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51AEFD2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відповідають стандартам професійної етики?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47D9CC25">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 </w:t>
      </w:r>
      <w:r>
        <w:rPr>
          <w:rFonts w:ascii="Times New Roman" w:hAnsi="Times New Roman" w:eastAsia="Times New Roman" w:cs="Times New Roman"/>
          <w:color w:val="000000" w:themeColor="text1"/>
          <w:sz w:val="24"/>
          <w:szCs w:val="24"/>
        </w:rPr>
        <w:t xml:space="preserve">Фахівець має пояснити М., що їхні особисті стосунки створюють конфлікт інтересів, тому позачергове просування </w:t>
      </w:r>
      <w:r>
        <w:rPr>
          <w:rFonts w:ascii="Times New Roman" w:hAnsi="Times New Roman" w:eastAsia="Times New Roman" w:cs="Times New Roman"/>
          <w:color w:val="000000" w:themeColor="text1"/>
          <w:sz w:val="24"/>
          <w:szCs w:val="24"/>
        </w:rPr>
        <w:t xml:space="preserve">заяви є неприпустимим. Водночас він може надати інформацію про загальний порядок отримання допомоги, допомогти підготувати документи відповідно до вимог і запропонувати передати супровід справи іншому фахівцю для забезпечення прозорості та неупередженості.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1FC7C2F">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Фахівець має врахувати складну життєву ситуацію М. та над</w:t>
      </w:r>
      <w:r>
        <w:rPr>
          <w:rFonts w:ascii="Times New Roman" w:hAnsi="Times New Roman" w:eastAsia="Times New Roman" w:cs="Times New Roman"/>
          <w:color w:val="000000" w:themeColor="text1"/>
          <w:sz w:val="24"/>
          <w:szCs w:val="24"/>
        </w:rPr>
        <w:t xml:space="preserve">ати йому практичну підтримку в межах наявних можливостей. Доцільно допомогти швидко підготувати документи, звернутися до відповідальних осіб щодо термінового розгляду заяви та обґрунтувати пріоритетність випадку станом здоров’я й фінансовими обставинами 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DE7BC97">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прийняти документи М. у загал</w:t>
      </w:r>
      <w:r>
        <w:rPr>
          <w:rFonts w:ascii="Times New Roman" w:hAnsi="Times New Roman" w:eastAsia="Times New Roman" w:cs="Times New Roman"/>
          <w:color w:val="000000" w:themeColor="text1"/>
          <w:sz w:val="24"/>
          <w:szCs w:val="24"/>
        </w:rPr>
        <w:t xml:space="preserve">ьному порядку, але не повідомляти колегам про особисте знайомство, якщо це не впливає на формальну процедуру розгляду. Щоб уникнути відкритого конфлікту, він може вести справу самостійно, не змінюючи місце заяви в черзі та не надаючи М. додаткових переваг.</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8867D29">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 </w:t>
      </w:r>
      <w:r>
        <w:rPr>
          <w:rFonts w:ascii="Times New Roman" w:hAnsi="Times New Roman" w:eastAsia="Times New Roman" w:cs="Times New Roman"/>
          <w:color w:val="000000" w:themeColor="text1"/>
          <w:sz w:val="24"/>
          <w:szCs w:val="24"/>
        </w:rPr>
        <w:t xml:space="preserve">Фахівець має відмовитися від будь-якої участі в ситуа</w:t>
      </w:r>
      <w:r>
        <w:rPr>
          <w:rFonts w:ascii="Times New Roman" w:hAnsi="Times New Roman" w:eastAsia="Times New Roman" w:cs="Times New Roman"/>
          <w:color w:val="000000" w:themeColor="text1"/>
          <w:sz w:val="24"/>
          <w:szCs w:val="24"/>
        </w:rPr>
        <w:t xml:space="preserve">ції, оскільки звернення М. містить прохання про особисте сприяння. Доцільно повідомити М., що він має самостійно звернутися до Центру в загальному порядку, а фахівець надалі не повинен надавати йому консультацій, щоб уникнути звинувачень у необ’єктивності.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082128B">
      <w:pPr>
        <w:pBdr/>
        <w:spacing w:after="0"/>
        <w:ind/>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2FA24ECF">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9. Профілактика професійного вигорання та саморегуляція</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6A23C92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7DFD3470">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Фахівець працює із ветеранами вже понад півтора року. Останні кілька місяців він відчуває хронічну втому, яка не минає після вихідних, та часті головні </w:t>
      </w:r>
      <w:r>
        <w:rPr>
          <w:rFonts w:ascii="Times New Roman" w:hAnsi="Times New Roman" w:eastAsia="Times New Roman" w:cs="Times New Roman"/>
          <w:i/>
          <w:color w:val="000000" w:themeColor="text1"/>
          <w:sz w:val="24"/>
          <w:szCs w:val="24"/>
          <w:lang w:val="uk-UA"/>
        </w:rPr>
        <w:t xml:space="preserve">болі. Історії клієнтів почали викликати у нього байдужість, а іноді — роздратування. Під час обговорення важкого кейсу колеги він цинічно зауважив: «Вони самі знали, куди йшли, нема чого тепер скаржитися». Раніше фахівець ніколи не дозволяв собі подібного.</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03AF4128">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Що має зробити фахівець у цій ситуації для відновлення своєї професійної придатності?</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85A58CC">
      <w:pPr>
        <w:numPr>
          <w:ilvl w:val="0"/>
          <w:numId w:val="4"/>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розцінити свій стан як звичайну втому, </w:t>
      </w:r>
      <w:r>
        <w:rPr>
          <w:rFonts w:ascii="Times New Roman" w:hAnsi="Times New Roman" w:eastAsia="Times New Roman" w:cs="Times New Roman"/>
          <w:color w:val="000000" w:themeColor="text1"/>
          <w:sz w:val="24"/>
          <w:szCs w:val="24"/>
        </w:rPr>
        <w:t xml:space="preserve">що може виникати під час інтенсивної роботи з людьми. Доцільно тимчасово зосередитися на виконанні службових обов’язків, не обговорювати емоційні реакції з колегами та спробувати відновити самоконтроль через дисципліну й збільшення професійної залученості.</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9177C25">
      <w:pPr>
        <w:numPr>
          <w:ilvl w:val="0"/>
          <w:numId w:val="4"/>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втрату емпатії ознакою с</w:t>
      </w:r>
      <w:r>
        <w:rPr>
          <w:rFonts w:ascii="Times New Roman" w:hAnsi="Times New Roman" w:eastAsia="Times New Roman" w:cs="Times New Roman"/>
          <w:color w:val="000000" w:themeColor="text1"/>
          <w:sz w:val="24"/>
          <w:szCs w:val="24"/>
        </w:rPr>
        <w:t xml:space="preserve">ерйозного професійного виснаження та зробити висновок, що подальша робота з ветеранами для нього є небажаною. Доцільно звернутися до керівництва із заявою про переведення на іншу посаду або звільнення, щоб не допустити погіршення якості супроводу клієнтів.</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544AA08">
      <w:pPr>
        <w:numPr>
          <w:ilvl w:val="0"/>
          <w:numId w:val="4"/>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визнати наявність ознак професійного виснаження та звернутися до керівництва щод</w:t>
      </w:r>
      <w:r>
        <w:rPr>
          <w:rFonts w:ascii="Times New Roman" w:hAnsi="Times New Roman" w:eastAsia="Times New Roman" w:cs="Times New Roman"/>
          <w:color w:val="000000" w:themeColor="text1"/>
          <w:sz w:val="24"/>
          <w:szCs w:val="24"/>
        </w:rPr>
        <w:t xml:space="preserve">о позачергової індивідуальної супервізії. Доцільно переглянути робоче навантаження, використати відпустку або інший ресурс для відновлення, обговорити з супервізором професійні межі та долучитися до навчання чи заходів із профілактики емоційного вигорання.</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D66A362">
      <w:pPr>
        <w:numPr>
          <w:ilvl w:val="0"/>
          <w:numId w:val="4"/>
        </w:numPr>
        <w:pBdr/>
        <w:spacing w:after="0"/>
        <w:ind w:firstLine="709" w:left="0"/>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Фахівець має самостійно вжити заходів для швидкого зниження на</w:t>
      </w:r>
      <w:r>
        <w:rPr>
          <w:rFonts w:ascii="Times New Roman" w:hAnsi="Times New Roman" w:eastAsia="Times New Roman" w:cs="Times New Roman"/>
          <w:color w:val="000000" w:themeColor="text1"/>
          <w:sz w:val="24"/>
          <w:szCs w:val="24"/>
        </w:rPr>
        <w:t xml:space="preserve">пруження, щоб не переривати роботу з клієнтами. Доцільно скористатися порадами колег щодо заспокійливих засобів, обмежити участь у складних обговореннях кейсів і повернутися до питання професійного відновлення після завершення найбільш напруженого періоду.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54E818">
      <w:pPr>
        <w:pBdr/>
        <w:spacing w:after="0"/>
        <w:ind w:firstLine="709"/>
        <w:jc w:val="both"/>
        <w:rPr>
          <w:rFonts w:ascii="Times New Roman" w:hAnsi="Times New Roman" w:eastAsia="Times New Roman" w:cs="Times New Roman"/>
          <w:b/>
          <w:color w:val="000000" w:themeColor="text1"/>
          <w:sz w:val="24"/>
          <w:szCs w:val="24"/>
          <w:lang w:val="uk-UA"/>
        </w:rPr>
      </w:pP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r>
        <w:rPr>
          <w:rFonts w:ascii="Times New Roman" w:hAnsi="Times New Roman" w:eastAsia="Times New Roman" w:cs="Times New Roman"/>
          <w:b/>
          <w:color w:val="000000" w:themeColor="text1"/>
          <w:sz w:val="24"/>
          <w:szCs w:val="24"/>
          <w:lang w:val="uk-UA"/>
        </w:rPr>
      </w:r>
    </w:p>
    <w:p w14:paraId="3C3DEF4A">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10. Домашнє насильство та робота з родиною ветерана</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11CCF933">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Опис ситуації:</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7A3E414">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i/>
          <w:color w:val="000000" w:themeColor="text1"/>
          <w:sz w:val="24"/>
          <w:szCs w:val="24"/>
          <w:lang w:val="uk-UA"/>
        </w:rPr>
        <w:t xml:space="preserve">До фахівця звернулася дружина ветерана С. Вона розповіла, що після повернення чоловіка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з фронту пів року тому життя в родині стало нестерпним. В</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щодня вживає алкоголь, під час </w:t>
      </w:r>
      <w:r>
        <w:rPr>
          <w:rFonts w:ascii="Times New Roman" w:hAnsi="Times New Roman" w:eastAsia="Times New Roman" w:cs="Times New Roman"/>
          <w:i/>
          <w:color w:val="000000" w:themeColor="text1"/>
          <w:sz w:val="24"/>
          <w:szCs w:val="24"/>
          <w:lang w:val="uk-UA"/>
        </w:rPr>
        <w:t xml:space="preserve">сп</w:t>
      </w:r>
      <w:r>
        <w:rPr>
          <w:rFonts w:ascii="Times New Roman" w:hAnsi="Times New Roman" w:eastAsia="Times New Roman" w:cs="Times New Roman"/>
          <w:i/>
          <w:color w:val="000000" w:themeColor="text1"/>
          <w:sz w:val="24"/>
          <w:szCs w:val="24"/>
          <w:lang w:val="uk-UA"/>
        </w:rPr>
        <w:t xml:space="preserve">ʼ</w:t>
      </w:r>
      <w:r>
        <w:rPr>
          <w:rFonts w:ascii="Times New Roman" w:hAnsi="Times New Roman" w:eastAsia="Times New Roman" w:cs="Times New Roman"/>
          <w:i/>
          <w:color w:val="000000" w:themeColor="text1"/>
          <w:sz w:val="24"/>
          <w:szCs w:val="24"/>
          <w:lang w:val="uk-UA"/>
        </w:rPr>
        <w:t xml:space="preserve">яніння</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агресує</w:t>
      </w:r>
      <w:r>
        <w:rPr>
          <w:rFonts w:ascii="Times New Roman" w:hAnsi="Times New Roman" w:eastAsia="Times New Roman" w:cs="Times New Roman"/>
          <w:i/>
          <w:color w:val="000000" w:themeColor="text1"/>
          <w:sz w:val="24"/>
          <w:szCs w:val="24"/>
          <w:lang w:val="uk-UA"/>
        </w:rPr>
        <w:t xml:space="preserve">, ображає її та дитину, кидає речі. Фізичного насильства (побоїв) ще не було, але С</w:t>
      </w:r>
      <w:r>
        <w:rPr>
          <w:rFonts w:ascii="Times New Roman" w:hAnsi="Times New Roman" w:eastAsia="Times New Roman" w:cs="Times New Roman"/>
          <w:i/>
          <w:color w:val="000000" w:themeColor="text1"/>
          <w:sz w:val="24"/>
          <w:szCs w:val="24"/>
          <w:lang w:val="uk-UA"/>
        </w:rPr>
        <w:t xml:space="preserve">.</w:t>
      </w:r>
      <w:r>
        <w:rPr>
          <w:rFonts w:ascii="Times New Roman" w:hAnsi="Times New Roman" w:eastAsia="Times New Roman" w:cs="Times New Roman"/>
          <w:i/>
          <w:color w:val="000000" w:themeColor="text1"/>
          <w:sz w:val="24"/>
          <w:szCs w:val="24"/>
          <w:lang w:val="uk-UA"/>
        </w:rPr>
        <w:t xml:space="preserve"> дуже боїться за безпеку дитини. В</w:t>
      </w:r>
      <w:r>
        <w:rPr>
          <w:rFonts w:ascii="Times New Roman" w:hAnsi="Times New Roman" w:eastAsia="Times New Roman" w:cs="Times New Roman"/>
          <w:i/>
          <w:color w:val="000000" w:themeColor="text1"/>
          <w:sz w:val="24"/>
          <w:szCs w:val="24"/>
          <w:lang w:val="uk-UA"/>
        </w:rPr>
        <w:t xml:space="preserve">. </w:t>
      </w:r>
      <w:r>
        <w:rPr>
          <w:rFonts w:ascii="Times New Roman" w:hAnsi="Times New Roman" w:eastAsia="Times New Roman" w:cs="Times New Roman"/>
          <w:i/>
          <w:color w:val="000000" w:themeColor="text1"/>
          <w:sz w:val="24"/>
          <w:szCs w:val="24"/>
          <w:lang w:val="uk-UA"/>
        </w:rPr>
        <w:t xml:space="preserve">категорично відмовляється йти до психолога, заявляючи, що «в нього все нормально, а лікуватися треба їй».</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AD46239">
      <w:pPr>
        <w:pBdr/>
        <w:spacing w:after="0"/>
        <w:ind w:firstLine="709"/>
        <w:jc w:val="both"/>
        <w:rPr>
          <w:rFonts w:ascii="Times New Roman" w:hAnsi="Times New Roman" w:cs="Times New Roman"/>
          <w:color w:val="000000" w:themeColor="text1"/>
          <w:sz w:val="24"/>
          <w:szCs w:val="24"/>
          <w:lang w:val="uk-UA"/>
        </w:rPr>
      </w:pPr>
      <w:r>
        <w:rPr>
          <w:rFonts w:ascii="Times New Roman" w:hAnsi="Times New Roman" w:eastAsia="Times New Roman" w:cs="Times New Roman"/>
          <w:b/>
          <w:color w:val="000000" w:themeColor="text1"/>
          <w:sz w:val="24"/>
          <w:szCs w:val="24"/>
          <w:lang w:val="uk-UA"/>
        </w:rPr>
        <w:t xml:space="preserve">Питання: </w:t>
      </w:r>
      <w:r>
        <w:rPr>
          <w:rFonts w:ascii="Times New Roman" w:hAnsi="Times New Roman" w:eastAsia="Times New Roman" w:cs="Times New Roman"/>
          <w:color w:val="000000" w:themeColor="text1"/>
          <w:sz w:val="24"/>
          <w:szCs w:val="24"/>
          <w:lang w:val="uk-UA"/>
        </w:rPr>
        <w:t xml:space="preserve">Які дії фахівця є найбільш правильними та безпечними для клієнтки?</w:t>
      </w:r>
      <w:r>
        <w:rPr>
          <w:rFonts w:ascii="Times New Roman" w:hAnsi="Times New Roman" w:cs="Times New Roman"/>
          <w:color w:val="000000" w:themeColor="text1"/>
          <w:sz w:val="24"/>
          <w:szCs w:val="24"/>
          <w:lang w:val="uk-UA"/>
        </w:rPr>
      </w:r>
      <w:r>
        <w:rPr>
          <w:rFonts w:ascii="Times New Roman" w:hAnsi="Times New Roman" w:cs="Times New Roman"/>
          <w:color w:val="000000" w:themeColor="text1"/>
          <w:sz w:val="24"/>
          <w:szCs w:val="24"/>
          <w:lang w:val="uk-UA"/>
        </w:rPr>
      </w:r>
    </w:p>
    <w:p w14:paraId="2893E34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t xml:space="preserve"> Фахівець має запропонувати С. організувати спільну з</w:t>
      </w:r>
      <w:r>
        <w:rPr>
          <w:rFonts w:ascii="Times New Roman" w:hAnsi="Times New Roman" w:eastAsia="Times New Roman" w:cs="Times New Roman"/>
          <w:color w:val="000000" w:themeColor="text1"/>
          <w:sz w:val="24"/>
          <w:szCs w:val="24"/>
        </w:rPr>
        <w:t xml:space="preserve">устріч із В., щоб обговорити його поведінку, вживання алкоголю та вплив конфліктів на дитину. Під час розмови доцільно переконати В. звернутися по психологічну допомогу або лікування залежності, а С. порадити тимчасово уникати загострення конфліктів удома.</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FD3ED3B">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2. </w:t>
      </w:r>
      <w:r>
        <w:rPr>
          <w:rFonts w:ascii="Times New Roman" w:hAnsi="Times New Roman" w:eastAsia="Times New Roman" w:cs="Times New Roman"/>
          <w:color w:val="000000" w:themeColor="text1"/>
          <w:sz w:val="24"/>
          <w:szCs w:val="24"/>
        </w:rPr>
        <w:t xml:space="preserve">Фахівець має зосередитися на безпеці С. та дитини: оцінити </w:t>
      </w:r>
      <w:r>
        <w:rPr>
          <w:rFonts w:ascii="Times New Roman" w:hAnsi="Times New Roman" w:eastAsia="Times New Roman" w:cs="Times New Roman"/>
          <w:color w:val="000000" w:themeColor="text1"/>
          <w:sz w:val="24"/>
          <w:szCs w:val="24"/>
        </w:rPr>
        <w:t xml:space="preserve">ризики, допомогти скласти індивідуальний план безпеки, надати контакти служб допомоги, гарячої лінії 1547, шелтерів і мобільних бригад. Також слід роз’яснити алгоритм звернення до поліції у разі загрози та запропонувати С. психологічну й правову підтримку.</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7321320">
      <w:pPr>
        <w:pBdr/>
        <w:spacing w:after="0"/>
        <w:ind w:firstLine="709"/>
        <w:jc w:val="both"/>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w:t>
      </w:r>
      <w:r>
        <w:rPr>
          <w:rFonts w:ascii="Times New Roman" w:hAnsi="Times New Roman" w:eastAsia="Times New Roman" w:cs="Times New Roman"/>
          <w:color w:val="000000" w:themeColor="text1"/>
          <w:sz w:val="24"/>
          <w:szCs w:val="24"/>
        </w:rPr>
        <w:t xml:space="preserve">Фахівець має порадити С. спочатку зібрати більше доказів поведін</w:t>
      </w:r>
      <w:r>
        <w:rPr>
          <w:rFonts w:ascii="Times New Roman" w:hAnsi="Times New Roman" w:eastAsia="Times New Roman" w:cs="Times New Roman"/>
          <w:color w:val="000000" w:themeColor="text1"/>
          <w:sz w:val="24"/>
          <w:szCs w:val="24"/>
        </w:rPr>
        <w:t xml:space="preserve">ки В., щоб у разі потреби мати підстави для офіційного звернення. Доцільно вести записи інцидентів, фіксувати свідчення дитини, зберігати фото пошкоджених речей і повернутися до питання звернення по допомогу, якщо насильство повториться або стане фізичним.</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A6D1B05">
      <w:pPr>
        <w:pBdr/>
        <w:spacing w:after="0"/>
        <w:ind w:firstLine="709"/>
        <w:jc w:val="both"/>
        <w:rPr>
          <w:rFonts w:ascii="Times New Roman" w:hAnsi="Times New Roman" w:eastAsia="Times New Roman" w:cs="Times New Roman"/>
          <w:i/>
          <w:color w:val="000000" w:themeColor="text1"/>
          <w:sz w:val="24"/>
          <w:szCs w:val="24"/>
          <w:lang w:val="uk-UA"/>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t xml:space="preserve"> Фахівець має пояснити С., що робота з родиною можл</w:t>
      </w:r>
      <w:r>
        <w:rPr>
          <w:rFonts w:ascii="Times New Roman" w:hAnsi="Times New Roman" w:eastAsia="Times New Roman" w:cs="Times New Roman"/>
          <w:color w:val="000000" w:themeColor="text1"/>
          <w:sz w:val="24"/>
          <w:szCs w:val="24"/>
        </w:rPr>
        <w:t xml:space="preserve">ива лише за згодою самого ветерана В., оскільки саме він є потенційним клієнтом Центру. Якщо В. відмовляється від психологічної допомоги чи супроводу, фахівець може надати С. загальні рекомендації щодо спілкування, але не має втручатися в сімейну ситуацію.</w:t>
      </w:r>
      <w:r>
        <w:rPr>
          <w:rFonts w:ascii="Times New Roman" w:hAnsi="Times New Roman" w:eastAsia="Times New Roman" w:cs="Times New Roman"/>
          <w:i/>
          <w:color w:val="000000" w:themeColor="text1"/>
          <w:sz w:val="24"/>
          <w:szCs w:val="24"/>
          <w:lang w:val="uk-UA"/>
        </w:rPr>
      </w:r>
      <w:r>
        <w:rPr>
          <w:rFonts w:ascii="Times New Roman" w:hAnsi="Times New Roman" w:eastAsia="Times New Roman" w:cs="Times New Roman"/>
          <w:i/>
          <w:color w:val="000000" w:themeColor="text1"/>
          <w:sz w:val="24"/>
          <w:szCs w:val="24"/>
          <w:lang w:val="uk-UA"/>
        </w:rPr>
      </w:r>
    </w:p>
    <w:p w14:paraId="2FDA7B65">
      <w:pPr>
        <w:pBdr/>
        <w:spacing w:after="0"/>
        <w:ind/>
        <w:jc w:val="both"/>
        <w:rPr>
          <w:rFonts w:ascii="Times New Roman" w:hAnsi="Times New Roman" w:eastAsia="Times New Roman" w:cs="Times New Roman"/>
          <w:i/>
          <w:color w:val="000000" w:themeColor="text1"/>
          <w:sz w:val="24"/>
          <w:szCs w:val="24"/>
          <w:lang w:val="uk-UA"/>
        </w:rPr>
      </w:pPr>
      <w:r>
        <w:rPr>
          <w:rFonts w:ascii="Times New Roman" w:hAnsi="Times New Roman" w:eastAsia="Times New Roman" w:cs="Times New Roman"/>
          <w:i/>
          <w:color w:val="000000" w:themeColor="text1"/>
          <w:sz w:val="24"/>
          <w:szCs w:val="24"/>
          <w:lang w:val="uk-UA"/>
        </w:rPr>
      </w:r>
      <w:r>
        <w:rPr>
          <w:rFonts w:ascii="Times New Roman" w:hAnsi="Times New Roman" w:eastAsia="Times New Roman" w:cs="Times New Roman"/>
          <w:i/>
          <w:color w:val="000000" w:themeColor="text1"/>
          <w:sz w:val="24"/>
          <w:szCs w:val="24"/>
          <w:lang w:val="uk-UA"/>
        </w:rPr>
      </w:r>
      <w:r>
        <w:rPr>
          <w:rFonts w:ascii="Times New Roman" w:hAnsi="Times New Roman" w:eastAsia="Times New Roman" w:cs="Times New Roman"/>
          <w:i/>
          <w:color w:val="000000" w:themeColor="text1"/>
          <w:sz w:val="24"/>
          <w:szCs w:val="24"/>
          <w:lang w:val="uk-UA"/>
        </w:rPr>
      </w:r>
    </w:p>
    <w:p w14:paraId="0F05F319">
      <w:pPr>
        <w:pBdr/>
        <w:spacing/>
        <w:ind/>
        <w:rPr/>
      </w:pPr>
      <w:r>
        <w:t xml:space="preserve">Відповіді:</w:t>
        <w:br/>
        <w:br/>
        <w:t xml:space="preserve">1 - 2</w:t>
      </w:r>
      <w:r/>
    </w:p>
    <w:p w14:paraId="6CD957C6">
      <w:pPr>
        <w:pBdr/>
        <w:spacing/>
        <w:ind/>
        <w:rPr/>
      </w:pPr>
      <w:r>
        <w:t xml:space="preserve">2 - 2</w:t>
      </w:r>
      <w:r/>
    </w:p>
    <w:p w14:paraId="6D1FDD1D">
      <w:pPr>
        <w:pBdr/>
        <w:spacing/>
        <w:ind/>
        <w:rPr/>
      </w:pPr>
      <w:r>
        <w:t xml:space="preserve">3 - 1</w:t>
      </w:r>
      <w:r/>
    </w:p>
    <w:p w14:paraId="22207847">
      <w:pPr>
        <w:pBdr/>
        <w:spacing/>
        <w:ind/>
        <w:rPr/>
      </w:pPr>
      <w:r>
        <w:t xml:space="preserve">4 - 3</w:t>
      </w:r>
      <w:r/>
    </w:p>
    <w:p w14:paraId="24768CD6">
      <w:pPr>
        <w:pBdr/>
        <w:spacing/>
        <w:ind/>
        <w:rPr/>
      </w:pPr>
      <w:r>
        <w:t xml:space="preserve">5 - 3</w:t>
      </w:r>
      <w:r/>
    </w:p>
    <w:p w14:paraId="4E1F7690">
      <w:pPr>
        <w:pBdr/>
        <w:spacing/>
        <w:ind/>
        <w:rPr/>
      </w:pPr>
      <w:r>
        <w:t xml:space="preserve">6 - 1</w:t>
      </w:r>
      <w:r/>
    </w:p>
    <w:p w14:paraId="07F13EDB">
      <w:pPr>
        <w:pBdr/>
        <w:spacing/>
        <w:ind/>
        <w:rPr/>
      </w:pPr>
      <w:r>
        <w:t xml:space="preserve">7 - 2</w:t>
      </w:r>
      <w:r/>
    </w:p>
    <w:p w14:paraId="1B081CA5">
      <w:pPr>
        <w:pBdr/>
        <w:spacing/>
        <w:ind/>
        <w:rPr/>
      </w:pPr>
      <w:r>
        <w:t xml:space="preserve">8 - 1</w:t>
      </w:r>
      <w:r/>
    </w:p>
    <w:p w14:paraId="14BBEF10">
      <w:pPr>
        <w:pBdr/>
        <w:spacing/>
        <w:ind/>
        <w:rPr/>
      </w:pPr>
      <w:r>
        <w:t xml:space="preserve">9 - 3</w:t>
      </w:r>
      <w:r/>
    </w:p>
    <w:p>
      <w:pPr>
        <w:pBdr/>
        <w:spacing/>
        <w:ind/>
        <w:rPr/>
      </w:pPr>
      <w:r>
        <w:t xml:space="preserve">10 - 2</w:t>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5F68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7C2B474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5B20222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2A3160B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9" w:customStyle="1">
    <w:name w:val="List Bullet"/>
    <w:basedOn w:val="946"/>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00" w:afterAutospacing="0" w:before="0" w:beforeAutospacing="0" w:line="276" w:lineRule="auto"/>
      <w:ind w:right="0" w:firstLine="0" w:left="0"/>
      <w:contextualSpacing w:val="true"/>
      <w:jc w:val="left"/>
    </w:pPr>
    <w:rPr>
      <w:rFonts w:ascii="Arial" w:hAnsi="Arial" w:eastAsiaTheme="minorEastAsia" w:cstheme="minorBidi"/>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2026-07-03T08:02:33Z</dcterms:modified>
</cp:coreProperties>
</file>