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19"/>
        <w:gridCol w:w="5954"/>
      </w:tblGrid>
      <w:tr>
        <w:tc>
          <w:tcPr>
            <w:tcW w:type="dxa" w:w="3119"/>
            <w:tcBorders>
              <w:top w:val="none" w:color="FFFFFF" w:sz="0"/>
              <w:left w:val="none" w:color="FFFFFF" w:sz="0"/>
              <w:bottom w:val="none" w:color="FFFFFF" w:sz="0"/>
              <w:right w:val="none" w:color="FFFFFF" w:sz="0"/>
            </w:tcBorders>
            <w:tcMar>
              <w:top w:type="dxa" w:w="0"/>
              <w:left w:type="dxa" w:w="0"/>
              <w:bottom w:type="dxa" w:w="0"/>
              <w:right w:type="dxa" w:w="284"/>
            </w:tcMar>
            <w:vAlign w:val="top"/>
          </w:tcPr>
          <w:p>
            <w:pPr>
              <w:spacing w:before="80" w:after="80"/>
            </w:pPr>
            <w:r>
              <w:rPr>
                <w:rFonts w:ascii="Courier New" w:cs="Courier New" w:eastAsia="Courier New" w:hAnsi="Courier New"/>
                <w:b/>
                <w:bCs/>
                <w:color w:val="000000"/>
                <w:sz w:val="20"/>
                <w:szCs w:val="20"/>
              </w:rPr>
              <w:t xml:space="preserve">{{ practice_logo }}</w:t>
            </w:r>
          </w:p>
          <w:p>
            <w:pPr>
              <w:spacing w:before="0" w:after="0"/>
            </w:pPr>
            <w:r>
              <w:rPr>
                <w:rFonts w:ascii="Arial" w:cs="Arial" w:eastAsia="Arial" w:hAnsi="Arial"/>
                <w:i/>
                <w:iCs/>
                <w:color w:val="AAAAAA"/>
                <w:sz w:val="16"/>
                <w:szCs w:val="16"/>
              </w:rPr>
              <w:t xml:space="preserve">(firm logo — rendered at generation time)</w:t>
            </w:r>
          </w:p>
        </w:tc>
        <w:tc>
          <w:tcPr>
            <w:tcW w:type="dxa" w:w="5954"/>
            <w:tcBorders>
              <w:top w:val="none" w:color="FFFFFF" w:sz="0"/>
              <w:left w:val="single" w:color="000000" w:sz="6"/>
              <w:bottom w:val="none" w:color="FFFFFF" w:sz="0"/>
              <w:right w:val="none" w:color="FFFFFF" w:sz="0"/>
            </w:tcBorders>
            <w:tcMar>
              <w:top w:type="dxa" w:w="40"/>
              <w:left w:type="dxa" w:w="227"/>
              <w:bottom w:type="dxa" w:w="40"/>
              <w:right w:type="dxa" w:w="0"/>
            </w:tcMar>
            <w:vAlign w:val="top"/>
          </w:tcPr>
          <w:p>
            <w:pPr>
              <w:spacing w:before="0" w:after="40"/>
              <w:jc w:val="right"/>
            </w:pPr>
            <w:r>
              <w:rPr>
                <w:rFonts w:ascii="Arial" w:cs="Arial" w:eastAsia="Arial" w:hAnsi="Arial"/>
                <w:b/>
                <w:bCs/>
                <w:color w:val="000000"/>
                <w:sz w:val="22"/>
                <w:szCs w:val="22"/>
              </w:rPr>
              <w:t xml:space="preserve">{{ practice_name }}</w:t>
            </w:r>
          </w:p>
          <w:p>
            <w:pPr>
              <w:spacing w:before="0" w:after="30"/>
              <w:jc w:val="right"/>
            </w:pPr>
            <w:r>
              <w:rPr>
                <w:rFonts w:ascii="Arial" w:cs="Arial" w:eastAsia="Arial" w:hAnsi="Arial"/>
                <w:color w:val="000000"/>
                <w:sz w:val="18"/>
                <w:szCs w:val="18"/>
              </w:rPr>
              <w:t xml:space="preserve">{{ practice_registered_address }}</w:t>
            </w:r>
          </w:p>
          <w:p>
            <w:pPr>
              <w:spacing w:before="0" w:after="30"/>
              <w:jc w:val="right"/>
            </w:pPr>
            <w:r>
              <w:rPr>
                <w:rFonts w:ascii="Arial" w:cs="Arial" w:eastAsia="Arial" w:hAnsi="Arial"/>
                <w:color w:val="000000"/>
                <w:sz w:val="18"/>
                <w:szCs w:val="18"/>
              </w:rPr>
              <w:t xml:space="preserve">{{ practice_phone }}</w:t>
            </w:r>
          </w:p>
          <w:p>
            <w:pPr>
              <w:spacing w:before="0" w:after="30"/>
              <w:jc w:val="right"/>
            </w:pPr>
            <w:r>
              <w:rPr>
                <w:rFonts w:ascii="Arial" w:cs="Arial" w:eastAsia="Arial" w:hAnsi="Arial"/>
                <w:color w:val="000000"/>
                <w:sz w:val="18"/>
                <w:szCs w:val="18"/>
              </w:rPr>
              <w:t xml:space="preserve">{{ practice_email }}</w:t>
            </w:r>
          </w:p>
          <w:p>
            <w:pPr>
              <w:spacing w:before="0" w:after="30"/>
              <w:jc w:val="right"/>
            </w:pPr>
            <w:r>
              <w:rPr>
                <w:rFonts w:ascii="Arial" w:cs="Arial" w:eastAsia="Arial" w:hAnsi="Arial"/>
                <w:color w:val="000000"/>
                <w:sz w:val="18"/>
                <w:szCs w:val="18"/>
              </w:rPr>
              <w:t xml:space="preserve">{{ practice_website }}</w:t>
            </w:r>
          </w:p>
          <w:p>
            <w:pPr>
              <w:spacing w:before="0" w:after="0"/>
              <w:jc w:val="right"/>
            </w:pPr>
            <w:r>
              <w:rPr>
                <w:rFonts w:ascii="Arial" w:cs="Arial" w:eastAsia="Arial" w:hAnsi="Arial"/>
                <w:i/>
                <w:iCs/>
                <w:color w:val="888888"/>
                <w:sz w:val="17"/>
                <w:szCs w:val="17"/>
              </w:rPr>
              <w:t xml:space="preserve">ABN {{ practice_abn }}</w:t>
            </w:r>
          </w:p>
        </w:tc>
      </w:tr>
    </w:tbl>
    <w:p>
      <w:pPr>
        <w:pBdr>
          <w:bottom w:val="single" w:color="999999" w:sz="4" w:space="1"/>
        </w:pBdr>
        <w:spacing w:before="140" w:after="140"/>
      </w:pPr>
      <w:r>
        <w:t xml:space="preserve"/>
      </w:r>
    </w:p>
    <w:p>
      <w:pPr>
        <w:spacing w:before="0" w:after="0"/>
      </w:pPr>
      <w:r>
        <w:t xml:space="preserve"/>
      </w:r>
    </w:p>
    <w:p>
      <w:pPr>
        <w:spacing w:before="0" w:after="200"/>
      </w:pPr>
      <w:r>
        <w:rPr>
          <w:rFonts w:ascii="Arial" w:cs="Arial" w:eastAsia="Arial" w:hAnsi="Arial"/>
          <w:color w:val="000000"/>
          <w:sz w:val="20"/>
          <w:szCs w:val="20"/>
        </w:rPr>
        <w:t xml:space="preserve">{{ engagement_date }}</w:t>
      </w:r>
    </w:p>
    <w:p>
      <w:pPr>
        <w:spacing w:before="0" w:after="40"/>
      </w:pPr>
      <w:r>
        <w:rPr>
          <w:rFonts w:ascii="Arial" w:cs="Arial" w:eastAsia="Arial" w:hAnsi="Arial"/>
          <w:b/>
          <w:bCs/>
          <w:color w:val="000000"/>
          <w:sz w:val="20"/>
          <w:szCs w:val="20"/>
        </w:rPr>
        <w:t xml:space="preserve">{{ client_name }}</w:t>
      </w:r>
    </w:p>
    <w:p>
      <w:pPr>
        <w:spacing w:before="0" w:after="200"/>
      </w:pPr>
      <w:r>
        <w:rPr>
          <w:rFonts w:ascii="Arial" w:cs="Arial" w:eastAsia="Arial" w:hAnsi="Arial"/>
          <w:color w:val="000000"/>
          <w:sz w:val="20"/>
          <w:szCs w:val="20"/>
        </w:rPr>
        <w:t xml:space="preserve">{{ client_address }}</w:t>
      </w:r>
    </w:p>
    <w:p>
      <w:pPr>
        <w:spacing w:before="0" w:after="120"/>
      </w:pPr>
      <w:r>
        <w:rPr>
          <w:rFonts w:ascii="Arial" w:cs="Arial" w:eastAsia="Arial" w:hAnsi="Arial"/>
          <w:b/>
          <w:bCs/>
          <w:color w:val="000000"/>
          <w:sz w:val="20"/>
          <w:szCs w:val="20"/>
        </w:rPr>
        <w:t xml:space="preserve">{{ addressee_salutation }}</w:t>
      </w:r>
    </w:p>
    <w:p>
      <w:pPr>
        <w:spacing w:before="80" w:after="200"/>
      </w:pPr>
      <w:r>
        <w:rPr>
          <w:rFonts w:ascii="Arial" w:cs="Arial" w:eastAsia="Arial" w:hAnsi="Arial"/>
          <w:b/>
          <w:bCs/>
          <w:color w:val="000000"/>
          <w:sz w:val="20"/>
          <w:szCs w:val="20"/>
        </w:rPr>
        <w:t xml:space="preserve">Re: Terms of Engagement — </w:t>
      </w:r>
      <w:r>
        <w:rPr>
          <w:rFonts w:ascii="Courier New" w:cs="Courier New" w:eastAsia="Courier New" w:hAnsi="Courier New"/>
          <w:b/>
          <w:bCs/>
          <w:color w:val="000000"/>
          <w:sz w:val="20"/>
          <w:szCs w:val="20"/>
        </w:rPr>
        <w:t xml:space="preserve">{{ entity_type_label }}</w:t>
      </w:r>
      <w:r>
        <w:rPr>
          <w:rFonts w:ascii="Arial" w:cs="Arial" w:eastAsia="Arial" w:hAnsi="Arial"/>
          <w:b/>
          <w:bCs/>
          <w:color w:val="000000"/>
          <w:sz w:val="20"/>
          <w:szCs w:val="20"/>
        </w:rPr>
        <w:t xml:space="preserve"> — </w:t>
      </w:r>
      <w:r>
        <w:rPr>
          <w:rFonts w:ascii="Courier New" w:cs="Courier New" w:eastAsia="Courier New" w:hAnsi="Courier New"/>
          <w:b/>
          <w:bCs/>
          <w:color w:val="000000"/>
          <w:sz w:val="20"/>
          <w:szCs w:val="20"/>
        </w:rPr>
        <w:t xml:space="preserve">{{ client_name }}</w:t>
      </w:r>
      <w:r>
        <w:rPr>
          <w:rFonts w:ascii="Arial" w:cs="Arial" w:eastAsia="Arial" w:hAnsi="Arial"/>
          <w:b/>
          <w:bCs/>
          <w:color w:val="000000"/>
          <w:sz w:val="20"/>
          <w:szCs w:val="20"/>
        </w:rPr>
        <w:t xml:space="preserve"> — </w:t>
      </w:r>
      <w:r>
        <w:rPr>
          <w:rFonts w:ascii="Courier New" w:cs="Courier New" w:eastAsia="Courier New" w:hAnsi="Courier New"/>
          <w:b/>
          <w:bCs/>
          <w:color w:val="000000"/>
          <w:sz w:val="20"/>
          <w:szCs w:val="20"/>
        </w:rPr>
        <w:t xml:space="preserve">{{ fy_year_label | default('')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color="FFFFFF" w:sz="0"/>
              <w:left w:val="single" w:color="000000" w:sz="18"/>
              <w:bottom w:val="none" w:color="FFFFFF" w:sz="0"/>
              <w:right w:val="none" w:color="FFFFFF" w:sz="0"/>
            </w:tcBorders>
            <w:shd w:fill="F2F2F2" w:val="clear"/>
            <w:tcMar>
              <w:top w:type="dxa" w:w="80"/>
              <w:left w:type="dxa" w:w="170"/>
              <w:bottom w:type="dxa" w:w="80"/>
              <w:right w:type="dxa" w:w="170"/>
            </w:tcMar>
          </w:tcPr>
          <w:p>
            <w:pPr>
              <w:spacing w:before="80" w:after="80"/>
            </w:pPr>
            <w:r>
              <w:rPr>
                <w:rFonts w:ascii="Arial" w:cs="Arial" w:eastAsia="Arial" w:hAnsi="Arial"/>
                <w:b/>
                <w:bCs/>
                <w:color w:val="000000"/>
                <w:sz w:val="20"/>
                <w:szCs w:val="20"/>
              </w:rPr>
              <w:t xml:space="preserve">APES 305 Notice: </w:t>
            </w:r>
            <w:r>
              <w:rPr>
                <w:rFonts w:ascii="Arial" w:cs="Arial" w:eastAsia="Arial" w:hAnsi="Arial"/>
                <w:i/>
                <w:iCs/>
                <w:color w:val="000000"/>
                <w:sz w:val="18"/>
                <w:szCs w:val="18"/>
              </w:rPr>
              <w:t xml:space="preserve">This engagement letter is issued in accordance with APES 305 Terms of Engagement (Revised 2021) issued by the Accounting Professional and Ethical Standards Board (APESB).</w:t>
            </w:r>
          </w:p>
        </w:tc>
      </w:tr>
    </w:tbl>
    <w:p>
      <w:pPr>
        <w:spacing w:before="0" w:after="0"/>
      </w:pPr>
      <w:r>
        <w:t xml:space="preserve"/>
      </w:r>
    </w:p>
    <w:p>
      <w:pPr>
        <w:spacing w:before="120" w:after="120"/>
      </w:pPr>
      <w:r>
        <w:rPr>
          <w:rFonts w:ascii="Arial" w:cs="Arial" w:eastAsia="Arial" w:hAnsi="Arial"/>
          <w:color w:val="000000"/>
          <w:sz w:val="20"/>
          <w:szCs w:val="20"/>
        </w:rPr>
        <w:t xml:space="preserve">Thank you for engaging </w:t>
      </w:r>
      <w:r>
        <w:rPr>
          <w:rFonts w:ascii="Arial" w:cs="Arial" w:eastAsia="Arial" w:hAnsi="Arial"/>
          <w:b/>
          <w:bCs/>
          <w:color w:val="000000"/>
          <w:sz w:val="20"/>
          <w:szCs w:val="20"/>
        </w:rPr>
        <w:t xml:space="preserve">{{ practice_name }}</w:t>
      </w:r>
      <w:r>
        <w:rPr>
          <w:rFonts w:ascii="Arial" w:cs="Arial" w:eastAsia="Arial" w:hAnsi="Arial"/>
          <w:color w:val="000000"/>
          <w:sz w:val="20"/>
          <w:szCs w:val="20"/>
        </w:rPr>
        <w:t xml:space="preserve"> to provide professional services to </w:t>
      </w:r>
      <w:r>
        <w:rPr>
          <w:rFonts w:ascii="Arial" w:cs="Arial" w:eastAsia="Arial" w:hAnsi="Arial"/>
          <w:b/>
          <w:bCs/>
          <w:color w:val="000000"/>
          <w:sz w:val="20"/>
          <w:szCs w:val="20"/>
        </w:rPr>
        <w:t xml:space="preserve">{{ client_name }}</w:t>
      </w:r>
      <w:r>
        <w:rPr>
          <w:rFonts w:ascii="Arial" w:cs="Arial" w:eastAsia="Arial" w:hAnsi="Arial"/>
          <w:color w:val="000000"/>
          <w:sz w:val="20"/>
          <w:szCs w:val="20"/>
        </w:rPr>
        <w:t xml:space="preserve">. This letter sets out the terms and conditions on which we will provide services to you. Please read it carefully.</w:t>
      </w:r>
    </w:p>
    <w:p>
      <w:pPr>
        <w:spacing w:before="120" w:after="120"/>
      </w:pPr>
      <w:r>
        <w:rPr>
          <w:rFonts w:ascii="Courier New" w:cs="Courier New" w:eastAsia="Courier New" w:hAnsi="Courier New"/>
          <w:color w:val="888888"/>
          <w:sz w:val="16"/>
          <w:szCs w:val="16"/>
        </w:rPr>
        <w:t xml:space="preserve">{%p if prior_year_letter_existed %}</w:t>
      </w:r>
      <w:r>
        <w:rPr>
          <w:rFonts w:ascii="Arial" w:cs="Arial" w:eastAsia="Arial" w:hAnsi="Arial"/>
          <w:color w:val="000000"/>
          <w:sz w:val="20"/>
          <w:szCs w:val="20"/>
        </w:rPr>
        <w:t xml:space="preserve">Our previous terms of engagement have been updated. This letter supersedes and replaces all previous engagement letters issued to you.</w:t>
      </w:r>
      <w:r>
        <w:rPr>
          <w:rFonts w:ascii="Courier New" w:cs="Courier New" w:eastAsia="Courier New" w:hAnsi="Courier New"/>
          <w:color w:val="888888"/>
          <w:sz w:val="16"/>
          <w:szCs w:val="16"/>
        </w:rPr>
        <w:t xml:space="preserve">{%p endif %}</w:t>
      </w:r>
    </w:p>
    <w:p>
      <w:pPr>
        <w:spacing w:before="120" w:after="120"/>
      </w:pPr>
      <w:r>
        <w:rPr>
          <w:rFonts w:ascii="Courier New" w:cs="Courier New" w:eastAsia="Courier New" w:hAnsi="Courier New"/>
          <w:color w:val="888888"/>
          <w:sz w:val="16"/>
          <w:szCs w:val="16"/>
        </w:rPr>
        <w:t xml:space="preserve">{%p if not prior_year_letter_existed %}</w:t>
      </w:r>
      <w:r>
        <w:rPr>
          <w:rFonts w:ascii="Arial" w:cs="Arial" w:eastAsia="Arial" w:hAnsi="Arial"/>
          <w:color w:val="000000"/>
          <w:sz w:val="20"/>
          <w:szCs w:val="20"/>
        </w:rPr>
        <w:t xml:space="preserve">We are pleased to welcome you as a client of </w:t>
      </w:r>
      <w:r>
        <w:rPr>
          <w:rFonts w:ascii="Arial" w:cs="Arial" w:eastAsia="Arial" w:hAnsi="Arial"/>
          <w:b/>
          <w:bCs/>
          <w:color w:val="000000"/>
          <w:sz w:val="20"/>
          <w:szCs w:val="20"/>
        </w:rPr>
        <w:t xml:space="preserve">{{ practice_name }}</w:t>
      </w:r>
      <w:r>
        <w:rPr>
          <w:rFonts w:ascii="Arial" w:cs="Arial" w:eastAsia="Arial" w:hAnsi="Arial"/>
          <w:color w:val="000000"/>
          <w:sz w:val="20"/>
          <w:szCs w:val="20"/>
        </w:rPr>
        <w:t xml:space="preserve">. The terms below apply from the date of this letter.</w:t>
      </w:r>
      <w:r>
        <w:rPr>
          <w:rFonts w:ascii="Courier New" w:cs="Courier New" w:eastAsia="Courier New" w:hAnsi="Courier New"/>
          <w:color w:val="888888"/>
          <w:sz w:val="16"/>
          <w:szCs w:val="16"/>
        </w:rPr>
        <w:t xml:space="preserve">{%p endif %}</w:t>
      </w:r>
    </w:p>
    <w:p>
      <w:pPr>
        <w:pBdr>
          <w:bottom w:val="single" w:color="000000" w:sz="6" w:space="3"/>
        </w:pBdr>
        <w:spacing w:before="240" w:after="80"/>
      </w:pPr>
      <w:r>
        <w:rPr>
          <w:rFonts w:ascii="Arial" w:cs="Arial" w:eastAsia="Arial" w:hAnsi="Arial"/>
          <w:b/>
          <w:bCs/>
          <w:color w:val="000000"/>
          <w:sz w:val="20"/>
          <w:szCs w:val="20"/>
        </w:rPr>
        <w:t xml:space="preserve">1. SCOPE OF SERVICES</w:t>
      </w:r>
    </w:p>
    <w:p>
      <w:pPr>
        <w:spacing w:before="120" w:after="120"/>
      </w:pPr>
      <w:r>
        <w:rPr>
          <w:rFonts w:ascii="Arial" w:cs="Arial" w:eastAsia="Arial" w:hAnsi="Arial"/>
          <w:color w:val="000000"/>
          <w:sz w:val="20"/>
          <w:szCs w:val="20"/>
        </w:rPr>
        <w:t xml:space="preserve">We have been engaged to provide the following services. Only those services marked below are included in this engagement:</w:t>
      </w:r>
    </w:p>
    <w:p>
      <w:pPr>
        <w:spacing w:before="0" w:after="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97"/>
        <w:gridCol w:w="2552"/>
        <w:gridCol w:w="6407"/>
      </w:tblGrid>
      <w:tr>
        <w:tc>
          <w:tcPr>
            <w:tcW w:type="dxa" w:w="397"/>
            <w:tcBorders>
              <w:top w:val="single" w:color="000000" w:sz="2"/>
              <w:left w:val="single" w:color="000000" w:sz="2"/>
              <w:bottom w:val="single" w:color="000000" w:sz="2"/>
              <w:right w:val="none" w:color="FFFFFF" w:sz="0"/>
            </w:tcBorders>
            <w:shd w:fill="000000" w:val="clear"/>
            <w:tcMar>
              <w:top w:type="dxa" w:w="80"/>
              <w:left w:type="dxa" w:w="80"/>
              <w:bottom w:type="dxa" w:w="80"/>
              <w:right w:type="dxa" w:w="80"/>
            </w:tcMar>
          </w:tcPr>
          <w:p>
            <w:pPr>
              <w:spacing w:before="80" w:after="80"/>
            </w:pPr>
            <w:r>
              <w:rPr>
                <w:rFonts w:ascii="Arial" w:cs="Arial" w:eastAsia="Arial" w:hAnsi="Arial"/>
                <w:color w:val="000000"/>
                <w:sz w:val="20"/>
                <w:szCs w:val="20"/>
              </w:rPr>
              <w:t xml:space="preserve"/>
            </w:r>
          </w:p>
        </w:tc>
        <w:tc>
          <w:tcPr>
            <w:tcW w:type="dxa" w:w="2552"/>
            <w:tcBorders>
              <w:top w:val="single" w:color="000000" w:sz="2"/>
              <w:left w:val="none" w:color="FFFFFF" w:sz="0"/>
              <w:bottom w:val="single" w:color="000000" w:sz="2"/>
              <w:right w:val="none" w:color="FFFFFF" w:sz="0"/>
            </w:tcBorders>
            <w:shd w:fill="000000" w:val="clear"/>
            <w:tcMar>
              <w:top w:type="dxa" w:w="80"/>
              <w:left w:type="dxa" w:w="80"/>
              <w:bottom w:type="dxa" w:w="80"/>
              <w:right w:type="dxa" w:w="80"/>
            </w:tcMar>
          </w:tcPr>
          <w:p>
            <w:pPr>
              <w:spacing w:before="80" w:after="80"/>
            </w:pPr>
            <w:r>
              <w:rPr>
                <w:rFonts w:ascii="Arial" w:cs="Arial" w:eastAsia="Arial" w:hAnsi="Arial"/>
                <w:b/>
                <w:bCs/>
                <w:color w:val="FFFFFF"/>
                <w:sz w:val="20"/>
                <w:szCs w:val="20"/>
              </w:rPr>
              <w:t xml:space="preserve">Service</w:t>
            </w:r>
          </w:p>
        </w:tc>
        <w:tc>
          <w:tcPr>
            <w:tcW w:type="dxa" w:w="6407"/>
            <w:tcBorders>
              <w:top w:val="single" w:color="000000" w:sz="2"/>
              <w:left w:val="none" w:color="FFFFFF" w:sz="0"/>
              <w:bottom w:val="single" w:color="000000" w:sz="2"/>
              <w:right w:val="single" w:color="000000" w:sz="2"/>
            </w:tcBorders>
            <w:shd w:fill="000000" w:val="clear"/>
            <w:tcMar>
              <w:top w:type="dxa" w:w="80"/>
              <w:left w:type="dxa" w:w="80"/>
              <w:bottom w:type="dxa" w:w="80"/>
              <w:right w:type="dxa" w:w="80"/>
            </w:tcMar>
          </w:tcPr>
          <w:p>
            <w:pPr>
              <w:spacing w:before="80" w:after="80"/>
            </w:pPr>
            <w:r>
              <w:rPr>
                <w:rFonts w:ascii="Arial" w:cs="Arial" w:eastAsia="Arial" w:hAnsi="Arial"/>
                <w:b/>
                <w:bCs/>
                <w:color w:val="FFFFFF"/>
                <w:sz w:val="20"/>
                <w:szCs w:val="20"/>
              </w:rPr>
              <w:t xml:space="preserve">Description</w:t>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if show_service_compilation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Compilation of Financial Statements</w:t>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Compilation of annual financial statements in accordance with APES 315 Compilation of Financial Information. Includes Balance Sheet, Profit &amp; Loss Statement, and Notes to Financial Statements.</w:t>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endif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if show_service_tax_return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Income Tax Return</w:t>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Preparation and lodgement of the income tax return for the entity for the relevant income year.</w:t>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endif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if show_service_bas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BAS Preparation</w:t>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Preparation and lodgement of Business Activity Statements for each applicable BAS period. Includes GST reconciliation.</w:t>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endif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if show_service_asic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ASIC Annual Review</w:t>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Review of ASIC annual statement and payment of annual review fee. Preparation of any required solvency declaration.</w:t>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endif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if show_service_trust_distribution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Trust Distribution Planning</w:t>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Review of trust income, preparation of trustee resolutions, distribution minutes, and beneficiary statements prior to 30 June each year.</w:t>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endif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if show_service_div7a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Division 7A Monitoring</w:t>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Annual review of director/shareholder loan accounts for Division 7A compliance. Preparation or review of complying loan agreements and minimum repayment calculations.</w:t>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endif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if show_service_fbt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Fringe Benefits Tax</w:t>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Preparation and lodgement of the annual Fringe Benefits Tax return including calculation of FBT liability and applicable concessions.</w:t>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endif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if show_service_tpar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Taxable Payments Annual Report (TPAR)</w:t>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Preparation and lodgement of the annual Taxable Payments Annual Report where applicable.</w:t>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endif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if show_service_payroll_tax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Payroll Tax</w:t>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Preparation and lodgement of payroll tax returns with the relevant State Revenue Office. Includes annual reconciliation.</w:t>
            </w:r>
          </w:p>
        </w:tc>
      </w:tr>
      <w:tr>
        <w:tc>
          <w:tcPr>
            <w:tcW w:type="dxa" w:w="397"/>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80" w:after="80"/>
            </w:pPr>
            <w:r>
              <w:rPr>
                <w:rFonts w:ascii="Courier New" w:cs="Courier New" w:eastAsia="Courier New" w:hAnsi="Courier New"/>
                <w:color w:val="888888"/>
                <w:sz w:val="15"/>
                <w:szCs w:val="15"/>
              </w:rPr>
              <w:t xml:space="preserve">{%tr endif %}</w:t>
            </w:r>
          </w:p>
        </w:tc>
        <w:tc>
          <w:tcPr>
            <w:tcW w:type="dxa" w:w="2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80" w:after="80"/>
            </w:pPr>
            <w:r>
              <w:rPr>
                <w:rFonts w:ascii="Arial" w:cs="Arial" w:eastAsia="Arial" w:hAnsi="Arial"/>
                <w:b/>
                <w:bCs/>
                <w:color w:val="000000"/>
                <w:sz w:val="20"/>
                <w:szCs w:val="20"/>
              </w:rPr>
              <w:t xml:space="preserve"/>
            </w:r>
          </w:p>
        </w:tc>
        <w:tc>
          <w:tcPr>
            <w:tcW w:type="dxa" w:w="6407"/>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80" w:after="80"/>
            </w:pPr>
            <w:r>
              <w:rPr>
                <w:rFonts w:ascii="Arial" w:cs="Arial" w:eastAsia="Arial" w:hAnsi="Arial"/>
                <w:color w:val="000000"/>
                <w:sz w:val="20"/>
                <w:szCs w:val="20"/>
              </w:rPr>
              <w:t xml:space="preserve"/>
            </w:r>
          </w:p>
        </w:tc>
      </w:tr>
    </w:tbl>
    <w:p>
      <w:pPr>
        <w:spacing w:before="0" w:after="0"/>
      </w:pPr>
      <w:r>
        <w:t xml:space="preserve"/>
      </w:r>
    </w:p>
    <w:p>
      <w:pPr>
        <w:spacing w:before="120" w:after="120"/>
      </w:pPr>
      <w:r>
        <w:rPr>
          <w:rFonts w:ascii="Arial" w:cs="Arial" w:eastAsia="Arial" w:hAnsi="Arial"/>
          <w:color w:val="000000"/>
          <w:sz w:val="20"/>
          <w:szCs w:val="20"/>
        </w:rPr>
        <w:t xml:space="preserve">Services not listed above are outside the scope of this engagement. If you require additional services, please contact us to discuss an updated engagement letter.</w:t>
      </w:r>
    </w:p>
    <w:p>
      <w:pPr>
        <w:pBdr>
          <w:bottom w:val="single" w:color="000000" w:sz="6" w:space="3"/>
        </w:pBdr>
        <w:spacing w:before="240" w:after="80"/>
      </w:pPr>
      <w:r>
        <w:rPr>
          <w:rFonts w:ascii="Arial" w:cs="Arial" w:eastAsia="Arial" w:hAnsi="Arial"/>
          <w:b/>
          <w:bCs/>
          <w:color w:val="000000"/>
          <w:sz w:val="20"/>
          <w:szCs w:val="20"/>
        </w:rPr>
        <w:t xml:space="preserve">2. OUR FEES</w:t>
      </w:r>
    </w:p>
    <w:p>
      <w:pPr>
        <w:spacing w:before="80" w:after="80"/>
      </w:pPr>
      <w:r>
        <w:rPr>
          <w:rFonts w:ascii="Courier New" w:cs="Courier New" w:eastAsia="Courier New" w:hAnsi="Courier New"/>
          <w:color w:val="888888"/>
          <w:sz w:val="16"/>
          <w:szCs w:val="16"/>
        </w:rPr>
        <w:t xml:space="preserve">{%p if show_fixed_fee_clause %}</w:t>
      </w:r>
    </w:p>
    <w:p>
      <w:pPr>
        <w:spacing w:before="120" w:after="120"/>
      </w:pPr>
      <w:r>
        <w:rPr>
          <w:rFonts w:ascii="Arial" w:cs="Arial" w:eastAsia="Arial" w:hAnsi="Arial"/>
          <w:color w:val="000000"/>
          <w:sz w:val="20"/>
          <w:szCs w:val="20"/>
        </w:rPr>
        <w:t xml:space="preserve">Our fee for the services described in Section 1 is </w:t>
      </w:r>
      <w:r>
        <w:rPr>
          <w:rFonts w:ascii="Arial" w:cs="Arial" w:eastAsia="Arial" w:hAnsi="Arial"/>
          <w:b/>
          <w:bCs/>
          <w:color w:val="000000"/>
          <w:sz w:val="20"/>
          <w:szCs w:val="20"/>
        </w:rPr>
        <w:t xml:space="preserve">{{ fee_amount }}</w:t>
      </w:r>
      <w:r>
        <w:rPr>
          <w:rFonts w:ascii="Arial" w:cs="Arial" w:eastAsia="Arial" w:hAnsi="Arial"/>
          <w:color w:val="000000"/>
          <w:sz w:val="20"/>
          <w:szCs w:val="20"/>
        </w:rPr>
        <w:t xml:space="preserve"> (excluding GST). This is a fixed fee and will not vary unless the scope of services changes materially.</w:t>
      </w:r>
    </w:p>
    <w:p>
      <w:pPr>
        <w:spacing w:before="80" w:after="80"/>
      </w:pPr>
      <w:r>
        <w:rPr>
          <w:rFonts w:ascii="Courier New" w:cs="Courier New" w:eastAsia="Courier New" w:hAnsi="Courier New"/>
          <w:color w:val="888888"/>
          <w:sz w:val="16"/>
          <w:szCs w:val="16"/>
        </w:rPr>
        <w:t xml:space="preserve">{%p endif %}</w:t>
      </w:r>
    </w:p>
    <w:p>
      <w:pPr>
        <w:spacing w:before="80" w:after="80"/>
      </w:pPr>
      <w:r>
        <w:rPr>
          <w:rFonts w:ascii="Courier New" w:cs="Courier New" w:eastAsia="Courier New" w:hAnsi="Courier New"/>
          <w:color w:val="888888"/>
          <w:sz w:val="16"/>
          <w:szCs w:val="16"/>
        </w:rPr>
        <w:t xml:space="preserve">{%p if show_hourly_clause %}</w:t>
      </w:r>
    </w:p>
    <w:p>
      <w:pPr>
        <w:spacing w:before="120" w:after="120"/>
      </w:pPr>
      <w:r>
        <w:rPr>
          <w:rFonts w:ascii="Arial" w:cs="Arial" w:eastAsia="Arial" w:hAnsi="Arial"/>
          <w:color w:val="000000"/>
          <w:sz w:val="20"/>
          <w:szCs w:val="20"/>
        </w:rPr>
        <w:t xml:space="preserve">Our fees are charged on a time basis at the applicable hourly rates for the staff member performing the work. An estimate of fees for the services described in Section 1 is </w:t>
      </w:r>
      <w:r>
        <w:rPr>
          <w:rFonts w:ascii="Arial" w:cs="Arial" w:eastAsia="Arial" w:hAnsi="Arial"/>
          <w:b/>
          <w:bCs/>
          <w:color w:val="000000"/>
          <w:sz w:val="20"/>
          <w:szCs w:val="20"/>
        </w:rPr>
        <w:t xml:space="preserve">{{ fee_amount }}</w:t>
      </w:r>
      <w:r>
        <w:rPr>
          <w:rFonts w:ascii="Arial" w:cs="Arial" w:eastAsia="Arial" w:hAnsi="Arial"/>
          <w:color w:val="000000"/>
          <w:sz w:val="20"/>
          <w:szCs w:val="20"/>
        </w:rPr>
        <w:t xml:space="preserve">. This estimate is not a fixed fee and may vary depending on the complexity of work encountered.</w:t>
      </w:r>
    </w:p>
    <w:p>
      <w:pPr>
        <w:spacing w:before="80" w:after="80"/>
      </w:pPr>
      <w:r>
        <w:rPr>
          <w:rFonts w:ascii="Courier New" w:cs="Courier New" w:eastAsia="Courier New" w:hAnsi="Courier New"/>
          <w:color w:val="888888"/>
          <w:sz w:val="16"/>
          <w:szCs w:val="16"/>
        </w:rPr>
        <w:t xml:space="preserve">{%p endif %}</w:t>
      </w:r>
    </w:p>
    <w:p>
      <w:pPr>
        <w:spacing w:before="80" w:after="80"/>
      </w:pPr>
      <w:r>
        <w:rPr>
          <w:rFonts w:ascii="Courier New" w:cs="Courier New" w:eastAsia="Courier New" w:hAnsi="Courier New"/>
          <w:color w:val="888888"/>
          <w:sz w:val="16"/>
          <w:szCs w:val="16"/>
        </w:rPr>
        <w:t xml:space="preserve">{%p if show_estimate_clause %}</w:t>
      </w:r>
    </w:p>
    <w:p>
      <w:pPr>
        <w:spacing w:before="120" w:after="120"/>
      </w:pPr>
      <w:r>
        <w:rPr>
          <w:rFonts w:ascii="Arial" w:cs="Arial" w:eastAsia="Arial" w:hAnsi="Arial"/>
          <w:color w:val="000000"/>
          <w:sz w:val="20"/>
          <w:szCs w:val="20"/>
        </w:rPr>
        <w:t xml:space="preserve">Our estimated fee for the services described in Section 1 is </w:t>
      </w:r>
      <w:r>
        <w:rPr>
          <w:rFonts w:ascii="Arial" w:cs="Arial" w:eastAsia="Arial" w:hAnsi="Arial"/>
          <w:b/>
          <w:bCs/>
          <w:color w:val="000000"/>
          <w:sz w:val="20"/>
          <w:szCs w:val="20"/>
        </w:rPr>
        <w:t xml:space="preserve">{{ fee_amount }}</w:t>
      </w:r>
      <w:r>
        <w:rPr>
          <w:rFonts w:ascii="Arial" w:cs="Arial" w:eastAsia="Arial" w:hAnsi="Arial"/>
          <w:color w:val="000000"/>
          <w:sz w:val="20"/>
          <w:szCs w:val="20"/>
        </w:rPr>
        <w:t xml:space="preserve">. This estimate is based on the information currently available to us. We will advise you if circumstances arise that are likely to result in fees significantly above this estimate.</w:t>
      </w:r>
    </w:p>
    <w:p>
      <w:pPr>
        <w:spacing w:before="80" w:after="80"/>
      </w:pPr>
      <w:r>
        <w:rPr>
          <w:rFonts w:ascii="Courier New" w:cs="Courier New" w:eastAsia="Courier New" w:hAnsi="Courier New"/>
          <w:color w:val="888888"/>
          <w:sz w:val="16"/>
          <w:szCs w:val="16"/>
        </w:rPr>
        <w:t xml:space="preserve">{%p endif %}</w:t>
      </w:r>
    </w:p>
    <w:p>
      <w:pPr>
        <w:spacing w:before="120" w:after="120"/>
      </w:pPr>
      <w:r>
        <w:rPr>
          <w:rFonts w:ascii="Arial" w:cs="Arial" w:eastAsia="Arial" w:hAnsi="Arial"/>
          <w:color w:val="000000"/>
          <w:sz w:val="20"/>
          <w:szCs w:val="20"/>
        </w:rPr>
        <w:t xml:space="preserve">All fees are subject to GST where applicable. Invoices are due and payable within 14 days of the invoice date. We reserve the right to charge interest on overdue accounts at the rate of 10% per annum.</w:t>
      </w:r>
    </w:p>
    <w:p>
      <w:pPr>
        <w:spacing w:before="120" w:after="120"/>
      </w:pPr>
      <w:r>
        <w:rPr>
          <w:rFonts w:ascii="Arial" w:cs="Arial" w:eastAsia="Arial" w:hAnsi="Arial"/>
          <w:color w:val="000000"/>
          <w:sz w:val="20"/>
          <w:szCs w:val="20"/>
        </w:rPr>
        <w:t xml:space="preserve">We may require payment of a retainer or progress payments for significant engagements. Where this applies, we will advise you in advance.</w:t>
      </w:r>
    </w:p>
    <w:p>
      <w:pPr>
        <w:pBdr>
          <w:bottom w:val="single" w:color="000000" w:sz="6" w:space="3"/>
        </w:pBdr>
        <w:spacing w:before="240" w:after="80"/>
      </w:pPr>
      <w:r>
        <w:rPr>
          <w:rFonts w:ascii="Arial" w:cs="Arial" w:eastAsia="Arial" w:hAnsi="Arial"/>
          <w:b/>
          <w:bCs/>
          <w:color w:val="000000"/>
          <w:sz w:val="20"/>
          <w:szCs w:val="20"/>
        </w:rPr>
        <w:t xml:space="preserve">3. YOUR RESPONSIBILITIES</w:t>
      </w:r>
    </w:p>
    <w:p>
      <w:pPr>
        <w:spacing w:before="120" w:after="120"/>
      </w:pPr>
      <w:r>
        <w:rPr>
          <w:rFonts w:ascii="Arial" w:cs="Arial" w:eastAsia="Arial" w:hAnsi="Arial"/>
          <w:color w:val="000000"/>
          <w:sz w:val="20"/>
          <w:szCs w:val="20"/>
        </w:rPr>
        <w:t xml:space="preserve">To enable us to provide services efficiently and accurately, you agree to:</w:t>
      </w:r>
    </w:p>
    <w:p>
      <w:pPr>
        <w:pStyle w:val="ListParagraph"/>
        <w:numPr>
          <w:ilvl w:val="0"/>
          <w:numId w:val="2"/>
        </w:numPr>
        <w:spacing w:before="60" w:after="60"/>
      </w:pPr>
      <w:r>
        <w:rPr>
          <w:rFonts w:ascii="Arial" w:cs="Arial" w:eastAsia="Arial" w:hAnsi="Arial"/>
          <w:color w:val="000000"/>
          <w:sz w:val="20"/>
          <w:szCs w:val="20"/>
        </w:rPr>
        <w:t xml:space="preserve">Provide us with complete, accurate, and timely information and records necessary to carry out our services;</w:t>
      </w:r>
    </w:p>
    <w:p>
      <w:pPr>
        <w:pStyle w:val="ListParagraph"/>
        <w:numPr>
          <w:ilvl w:val="0"/>
          <w:numId w:val="2"/>
        </w:numPr>
        <w:spacing w:before="60" w:after="60"/>
      </w:pPr>
      <w:r>
        <w:rPr>
          <w:rFonts w:ascii="Arial" w:cs="Arial" w:eastAsia="Arial" w:hAnsi="Arial"/>
          <w:color w:val="000000"/>
          <w:sz w:val="20"/>
          <w:szCs w:val="20"/>
        </w:rPr>
        <w:t xml:space="preserve">Inform us promptly of any material changes in your circumstances, including changes in business structure, key personnel, significant transactions, or financial position;</w:t>
      </w:r>
    </w:p>
    <w:p>
      <w:pPr>
        <w:pStyle w:val="ListParagraph"/>
        <w:numPr>
          <w:ilvl w:val="0"/>
          <w:numId w:val="2"/>
        </w:numPr>
        <w:spacing w:before="60" w:after="60"/>
      </w:pPr>
      <w:r>
        <w:rPr>
          <w:rFonts w:ascii="Arial" w:cs="Arial" w:eastAsia="Arial" w:hAnsi="Arial"/>
          <w:color w:val="000000"/>
          <w:sz w:val="20"/>
          <w:szCs w:val="20"/>
        </w:rPr>
        <w:t xml:space="preserve">Review all documents, returns, and statements we prepare before signing or lodging them, and advise us of any errors or omissions;</w:t>
      </w:r>
    </w:p>
    <w:p>
      <w:pPr>
        <w:pStyle w:val="ListParagraph"/>
        <w:numPr>
          <w:ilvl w:val="0"/>
          <w:numId w:val="2"/>
        </w:numPr>
        <w:spacing w:before="60" w:after="60"/>
      </w:pPr>
      <w:r>
        <w:rPr>
          <w:rFonts w:ascii="Arial" w:cs="Arial" w:eastAsia="Arial" w:hAnsi="Arial"/>
          <w:color w:val="000000"/>
          <w:sz w:val="20"/>
          <w:szCs w:val="20"/>
        </w:rPr>
        <w:t xml:space="preserve">Inform us of all income, transactions, and assets relevant to your tax obligations, including overseas income, assets, and interests;</w:t>
      </w:r>
    </w:p>
    <w:p>
      <w:pPr>
        <w:pStyle w:val="ListParagraph"/>
        <w:numPr>
          <w:ilvl w:val="0"/>
          <w:numId w:val="2"/>
        </w:numPr>
        <w:spacing w:before="60" w:after="60"/>
      </w:pPr>
      <w:r>
        <w:rPr>
          <w:rFonts w:ascii="Arial" w:cs="Arial" w:eastAsia="Arial" w:hAnsi="Arial"/>
          <w:color w:val="000000"/>
          <w:sz w:val="20"/>
          <w:szCs w:val="20"/>
        </w:rPr>
        <w:t xml:space="preserve">Not engage any other professional to provide the same services described in this letter without first notifying us;</w:t>
      </w:r>
    </w:p>
    <w:p>
      <w:pPr>
        <w:pStyle w:val="ListParagraph"/>
        <w:numPr>
          <w:ilvl w:val="0"/>
          <w:numId w:val="2"/>
        </w:numPr>
        <w:spacing w:before="60" w:after="60"/>
      </w:pPr>
      <w:r>
        <w:rPr>
          <w:rFonts w:ascii="Arial" w:cs="Arial" w:eastAsia="Arial" w:hAnsi="Arial"/>
          <w:color w:val="000000"/>
          <w:sz w:val="20"/>
          <w:szCs w:val="20"/>
        </w:rPr>
        <w:t xml:space="preserve">Retain all original records and supporting documents for a minimum of five years as required by law.</w:t>
      </w:r>
    </w:p>
    <w:p>
      <w:pPr>
        <w:spacing w:before="0" w:after="0"/>
      </w:pPr>
      <w:r>
        <w:t xml:space="preserve"/>
      </w:r>
    </w:p>
    <w:p>
      <w:pPr>
        <w:spacing w:before="120" w:after="120"/>
      </w:pPr>
      <w:r>
        <w:rPr>
          <w:rFonts w:ascii="Arial" w:cs="Arial" w:eastAsia="Arial" w:hAnsi="Arial"/>
          <w:color w:val="000000"/>
          <w:sz w:val="20"/>
          <w:szCs w:val="20"/>
        </w:rPr>
        <w:t xml:space="preserve">The accuracy and completeness of our work depends on the information you provide. We are not responsible for errors or omissions resulting from incomplete or inaccurate information.</w:t>
      </w:r>
    </w:p>
    <w:p>
      <w:pPr>
        <w:pBdr>
          <w:bottom w:val="single" w:color="000000" w:sz="6" w:space="3"/>
        </w:pBdr>
        <w:spacing w:before="240" w:after="80"/>
      </w:pPr>
      <w:r>
        <w:rPr>
          <w:rFonts w:ascii="Arial" w:cs="Arial" w:eastAsia="Arial" w:hAnsi="Arial"/>
          <w:b/>
          <w:bCs/>
          <w:color w:val="000000"/>
          <w:sz w:val="20"/>
          <w:szCs w:val="20"/>
        </w:rPr>
        <w:t xml:space="preserve">4. OUR RESPONSIBILITIES</w:t>
      </w:r>
    </w:p>
    <w:p>
      <w:pPr>
        <w:spacing w:before="120" w:after="120"/>
      </w:pPr>
      <w:r>
        <w:rPr>
          <w:rFonts w:ascii="Arial" w:cs="Arial" w:eastAsia="Arial" w:hAnsi="Arial"/>
          <w:color w:val="000000"/>
          <w:sz w:val="20"/>
          <w:szCs w:val="20"/>
        </w:rPr>
        <w:t xml:space="preserve">We will:</w:t>
      </w:r>
    </w:p>
    <w:p>
      <w:pPr>
        <w:pStyle w:val="ListParagraph"/>
        <w:numPr>
          <w:ilvl w:val="0"/>
          <w:numId w:val="2"/>
        </w:numPr>
        <w:spacing w:before="60" w:after="60"/>
      </w:pPr>
      <w:r>
        <w:rPr>
          <w:rFonts w:ascii="Arial" w:cs="Arial" w:eastAsia="Arial" w:hAnsi="Arial"/>
          <w:color w:val="000000"/>
          <w:sz w:val="20"/>
          <w:szCs w:val="20"/>
        </w:rPr>
        <w:t xml:space="preserve">Perform the services described in Section 1 with professional care, skill, and diligence;</w:t>
      </w:r>
    </w:p>
    <w:p>
      <w:pPr>
        <w:pStyle w:val="ListParagraph"/>
        <w:numPr>
          <w:ilvl w:val="0"/>
          <w:numId w:val="2"/>
        </w:numPr>
        <w:spacing w:before="60" w:after="60"/>
      </w:pPr>
      <w:r>
        <w:rPr>
          <w:rFonts w:ascii="Arial" w:cs="Arial" w:eastAsia="Arial" w:hAnsi="Arial"/>
          <w:color w:val="000000"/>
          <w:sz w:val="20"/>
          <w:szCs w:val="20"/>
        </w:rPr>
        <w:t xml:space="preserve">Maintain the confidentiality of your information in accordance with our professional obligations and applicable privacy laws;</w:t>
      </w:r>
    </w:p>
    <w:p>
      <w:pPr>
        <w:pStyle w:val="ListParagraph"/>
        <w:numPr>
          <w:ilvl w:val="0"/>
          <w:numId w:val="2"/>
        </w:numPr>
        <w:spacing w:before="60" w:after="60"/>
      </w:pPr>
      <w:r>
        <w:rPr>
          <w:rFonts w:ascii="Arial" w:cs="Arial" w:eastAsia="Arial" w:hAnsi="Arial"/>
          <w:color w:val="000000"/>
          <w:sz w:val="20"/>
          <w:szCs w:val="20"/>
        </w:rPr>
        <w:t xml:space="preserve">Advise you promptly of any matters that may affect our ability to complete the agreed services;</w:t>
      </w:r>
    </w:p>
    <w:p>
      <w:pPr>
        <w:pStyle w:val="ListParagraph"/>
        <w:numPr>
          <w:ilvl w:val="0"/>
          <w:numId w:val="2"/>
        </w:numPr>
        <w:spacing w:before="60" w:after="60"/>
      </w:pPr>
      <w:r>
        <w:rPr>
          <w:rFonts w:ascii="Arial" w:cs="Arial" w:eastAsia="Arial" w:hAnsi="Arial"/>
          <w:color w:val="000000"/>
          <w:sz w:val="20"/>
          <w:szCs w:val="20"/>
        </w:rPr>
        <w:t xml:space="preserve">Keep you informed of significant developments affecting your tax and compliance obligations as they come to our attention;</w:t>
      </w:r>
    </w:p>
    <w:p>
      <w:pPr>
        <w:pStyle w:val="ListParagraph"/>
        <w:numPr>
          <w:ilvl w:val="0"/>
          <w:numId w:val="2"/>
        </w:numPr>
        <w:spacing w:before="60" w:after="60"/>
      </w:pPr>
      <w:r>
        <w:rPr>
          <w:rFonts w:ascii="Arial" w:cs="Arial" w:eastAsia="Arial" w:hAnsi="Arial"/>
          <w:color w:val="000000"/>
          <w:sz w:val="20"/>
          <w:szCs w:val="20"/>
        </w:rPr>
        <w:t xml:space="preserve">Maintain appropriate professional indemnity insurance in accordance with our professional body requirements.</w:t>
      </w:r>
    </w:p>
    <w:p>
      <w:pPr>
        <w:spacing w:before="80" w:after="80"/>
      </w:pPr>
      <w:r>
        <w:rPr>
          <w:rFonts w:ascii="Courier New" w:cs="Courier New" w:eastAsia="Courier New" w:hAnsi="Courier New"/>
          <w:color w:val="888888"/>
          <w:sz w:val="16"/>
          <w:szCs w:val="16"/>
        </w:rPr>
        <w:t xml:space="preserve">{%p if show_service_compilation %}</w:t>
      </w:r>
    </w:p>
    <w:p>
      <w:pPr>
        <w:pBdr>
          <w:bottom w:val="single" w:color="000000" w:sz="6" w:space="3"/>
        </w:pBdr>
        <w:spacing w:before="240" w:after="80"/>
      </w:pPr>
      <w:r>
        <w:rPr>
          <w:rFonts w:ascii="Arial" w:cs="Arial" w:eastAsia="Arial" w:hAnsi="Arial"/>
          <w:b/>
          <w:bCs/>
          <w:color w:val="000000"/>
          <w:sz w:val="20"/>
          <w:szCs w:val="20"/>
        </w:rPr>
        <w:t xml:space="preserve">5. COMPILATION ENGAGEMENT — SPECIFIC TERMS</w:t>
      </w:r>
    </w:p>
    <w:p>
      <w:pPr>
        <w:spacing w:before="120" w:after="120"/>
      </w:pPr>
      <w:r>
        <w:rPr>
          <w:rFonts w:ascii="Arial" w:cs="Arial" w:eastAsia="Arial" w:hAnsi="Arial"/>
          <w:color w:val="000000"/>
          <w:sz w:val="20"/>
          <w:szCs w:val="20"/>
        </w:rPr>
        <w:t xml:space="preserve">Where we are engaged to compile financial statements, the following additional terms apply. Our compilation engagement will be conducted in accordance with </w:t>
      </w:r>
      <w:r>
        <w:rPr>
          <w:rFonts w:ascii="Arial" w:cs="Arial" w:eastAsia="Arial" w:hAnsi="Arial"/>
          <w:b/>
          <w:bCs/>
          <w:color w:val="000000"/>
          <w:sz w:val="20"/>
          <w:szCs w:val="20"/>
        </w:rPr>
        <w:t xml:space="preserve">APES 315 Compilation of Financial Information</w:t>
      </w:r>
      <w:r>
        <w:rPr>
          <w:rFonts w:ascii="Arial" w:cs="Arial" w:eastAsia="Arial" w:hAnsi="Arial"/>
          <w:color w:val="000000"/>
          <w:sz w:val="20"/>
          <w:szCs w:val="20"/>
        </w:rPr>
        <w:t xml:space="preserve"> issued by the Accounting Professional and Ethical Standards Board.</w:t>
      </w:r>
    </w:p>
    <w:p>
      <w:pPr>
        <w:spacing w:before="120" w:after="120"/>
      </w:pPr>
      <w:r>
        <w:rPr>
          <w:rFonts w:ascii="Arial" w:cs="Arial" w:eastAsia="Arial" w:hAnsi="Arial"/>
          <w:color w:val="000000"/>
          <w:sz w:val="20"/>
          <w:szCs w:val="20"/>
        </w:rPr>
        <w:t xml:space="preserve">A compilation engagement involves us assisting management in the preparation and presentation of financial information based on information provided by management. We will not audit or review the financial information and, accordingly, will not express any form of assurance on it.</w:t>
      </w:r>
    </w:p>
    <w:p>
      <w:pPr>
        <w:spacing w:before="120" w:after="120"/>
      </w:pPr>
      <w:r>
        <w:rPr>
          <w:rFonts w:ascii="Arial" w:cs="Arial" w:eastAsia="Arial" w:hAnsi="Arial"/>
          <w:color w:val="000000"/>
          <w:sz w:val="20"/>
          <w:szCs w:val="20"/>
        </w:rPr>
        <w:t xml:space="preserve">You, as the responsible party (being the directors, trustees, or partners as applicable), are responsible for:</w:t>
      </w:r>
    </w:p>
    <w:p>
      <w:pPr>
        <w:pStyle w:val="ListParagraph"/>
        <w:numPr>
          <w:ilvl w:val="0"/>
          <w:numId w:val="2"/>
        </w:numPr>
        <w:spacing w:before="60" w:after="60"/>
      </w:pPr>
      <w:r>
        <w:rPr>
          <w:rFonts w:ascii="Arial" w:cs="Arial" w:eastAsia="Arial" w:hAnsi="Arial"/>
          <w:color w:val="000000"/>
          <w:sz w:val="20"/>
          <w:szCs w:val="20"/>
        </w:rPr>
        <w:t xml:space="preserve">The preparation and fair presentation of the financial information in accordance with the applicable financial reporting framework;</w:t>
      </w:r>
    </w:p>
    <w:p>
      <w:pPr>
        <w:pStyle w:val="ListParagraph"/>
        <w:numPr>
          <w:ilvl w:val="0"/>
          <w:numId w:val="2"/>
        </w:numPr>
        <w:spacing w:before="60" w:after="60"/>
      </w:pPr>
      <w:r>
        <w:rPr>
          <w:rFonts w:ascii="Arial" w:cs="Arial" w:eastAsia="Arial" w:hAnsi="Arial"/>
          <w:color w:val="000000"/>
          <w:sz w:val="20"/>
          <w:szCs w:val="20"/>
        </w:rPr>
        <w:t xml:space="preserve">The design, implementation, and maintenance of internal controls relevant to the preparation of financial information;</w:t>
      </w:r>
    </w:p>
    <w:p>
      <w:pPr>
        <w:pStyle w:val="ListParagraph"/>
        <w:numPr>
          <w:ilvl w:val="0"/>
          <w:numId w:val="2"/>
        </w:numPr>
        <w:spacing w:before="60" w:after="60"/>
      </w:pPr>
      <w:r>
        <w:rPr>
          <w:rFonts w:ascii="Arial" w:cs="Arial" w:eastAsia="Arial" w:hAnsi="Arial"/>
          <w:color w:val="000000"/>
          <w:sz w:val="20"/>
          <w:szCs w:val="20"/>
        </w:rPr>
        <w:t xml:space="preserve">Ensuring that the financial information complies with the applicable financial reporting framework;</w:t>
      </w:r>
    </w:p>
    <w:p>
      <w:pPr>
        <w:pStyle w:val="ListParagraph"/>
        <w:numPr>
          <w:ilvl w:val="0"/>
          <w:numId w:val="2"/>
        </w:numPr>
        <w:spacing w:before="60" w:after="60"/>
      </w:pPr>
      <w:r>
        <w:rPr>
          <w:rFonts w:ascii="Arial" w:cs="Arial" w:eastAsia="Arial" w:hAnsi="Arial"/>
          <w:color w:val="000000"/>
          <w:sz w:val="20"/>
          <w:szCs w:val="20"/>
        </w:rPr>
        <w:t xml:space="preserve">Providing us with all information relevant to the preparation of the financial information.</w:t>
      </w:r>
    </w:p>
    <w:p>
      <w:pPr>
        <w:spacing w:before="80" w:after="80"/>
      </w:pPr>
      <w:r>
        <w:rPr>
          <w:rFonts w:ascii="Courier New" w:cs="Courier New" w:eastAsia="Courier New" w:hAnsi="Courier New"/>
          <w:color w:val="888888"/>
          <w:sz w:val="16"/>
          <w:szCs w:val="16"/>
        </w:rPr>
        <w:t xml:space="preserve">{%p endif %}</w:t>
      </w:r>
    </w:p>
    <w:p>
      <w:pPr>
        <w:spacing w:before="80" w:after="80"/>
      </w:pPr>
      <w:r>
        <w:rPr>
          <w:rFonts w:ascii="Courier New" w:cs="Courier New" w:eastAsia="Courier New" w:hAnsi="Courier New"/>
          <w:color w:val="888888"/>
          <w:sz w:val="16"/>
          <w:szCs w:val="16"/>
        </w:rPr>
        <w:t xml:space="preserve">{%p if show_service_div7a %}</w:t>
      </w:r>
    </w:p>
    <w:p>
      <w:pPr>
        <w:pBdr>
          <w:bottom w:val="single" w:color="000000" w:sz="6" w:space="3"/>
        </w:pBdr>
        <w:spacing w:before="240" w:after="80"/>
      </w:pPr>
      <w:r>
        <w:rPr>
          <w:rFonts w:ascii="Arial" w:cs="Arial" w:eastAsia="Arial" w:hAnsi="Arial"/>
          <w:b/>
          <w:bCs/>
          <w:color w:val="000000"/>
          <w:sz w:val="20"/>
          <w:szCs w:val="20"/>
        </w:rPr>
        <w:t xml:space="preserve">6. DIVISION 7A — SPECIFIC TERMS</w:t>
      </w:r>
    </w:p>
    <w:p>
      <w:pPr>
        <w:spacing w:before="120" w:after="120"/>
      </w:pPr>
      <w:r>
        <w:rPr>
          <w:rFonts w:ascii="Arial" w:cs="Arial" w:eastAsia="Arial" w:hAnsi="Arial"/>
          <w:color w:val="000000"/>
          <w:sz w:val="20"/>
          <w:szCs w:val="20"/>
        </w:rPr>
        <w:t xml:space="preserve">Where director or shareholder loans exist, Division 7A of the Income Tax Assessment Act 1936 may apply. Loans from a private company to a shareholder or associate that do not meet the requirements of a complying loan agreement may be treated as deemed dividends.</w:t>
      </w:r>
    </w:p>
    <w:p>
      <w:pPr>
        <w:spacing w:before="120" w:after="120"/>
      </w:pPr>
      <w:r>
        <w:rPr>
          <w:rFonts w:ascii="Arial" w:cs="Arial" w:eastAsia="Arial" w:hAnsi="Arial"/>
          <w:color w:val="000000"/>
          <w:sz w:val="20"/>
          <w:szCs w:val="20"/>
        </w:rPr>
        <w:t xml:space="preserve">We will review director/shareholder loan account balances annually and advise you of any Division 7A obligations. Where a complying loan agreement is required, we will prepare this agreement for your execution. It is your responsibility to ensure that minimum annual repayments are made by the required date.</w:t>
      </w:r>
    </w:p>
    <w:p>
      <w:pPr>
        <w:spacing w:before="120" w:after="120"/>
      </w:pPr>
      <w:r>
        <w:rPr>
          <w:rFonts w:ascii="Arial" w:cs="Arial" w:eastAsia="Arial" w:hAnsi="Arial"/>
          <w:color w:val="000000"/>
          <w:sz w:val="20"/>
          <w:szCs w:val="20"/>
        </w:rPr>
        <w:t xml:space="preserve">The ATO benchmark interest rate applicable for the current income year is </w:t>
      </w:r>
      <w:r>
        <w:rPr>
          <w:rFonts w:ascii="Arial" w:cs="Arial" w:eastAsia="Arial" w:hAnsi="Arial"/>
          <w:b/>
          <w:bCs/>
          <w:color w:val="000000"/>
          <w:sz w:val="20"/>
          <w:szCs w:val="20"/>
        </w:rPr>
        <w:t xml:space="preserve">{{ div7a_benchmark_rate }}%</w:t>
      </w:r>
      <w:r>
        <w:rPr>
          <w:rFonts w:ascii="Arial" w:cs="Arial" w:eastAsia="Arial" w:hAnsi="Arial"/>
          <w:color w:val="000000"/>
          <w:sz w:val="20"/>
          <w:szCs w:val="20"/>
        </w:rPr>
        <w:t xml:space="preserve">. All complying loan agreements must apply a rate of at least this amount.</w:t>
      </w:r>
    </w:p>
    <w:p>
      <w:pPr>
        <w:spacing w:before="80" w:after="80"/>
      </w:pPr>
      <w:r>
        <w:rPr>
          <w:rFonts w:ascii="Courier New" w:cs="Courier New" w:eastAsia="Courier New" w:hAnsi="Courier New"/>
          <w:color w:val="888888"/>
          <w:sz w:val="16"/>
          <w:szCs w:val="16"/>
        </w:rPr>
        <w:t xml:space="preserve">{%p endif %}</w:t>
      </w:r>
    </w:p>
    <w:p>
      <w:pPr>
        <w:spacing w:before="80" w:after="80"/>
      </w:pPr>
      <w:r>
        <w:rPr>
          <w:rFonts w:ascii="Courier New" w:cs="Courier New" w:eastAsia="Courier New" w:hAnsi="Courier New"/>
          <w:color w:val="888888"/>
          <w:sz w:val="16"/>
          <w:szCs w:val="16"/>
        </w:rPr>
        <w:t xml:space="preserve">{%p if show_service_trust_distribution %}</w:t>
      </w:r>
    </w:p>
    <w:p>
      <w:pPr>
        <w:pBdr>
          <w:bottom w:val="single" w:color="000000" w:sz="6" w:space="3"/>
        </w:pBdr>
        <w:spacing w:before="240" w:after="80"/>
      </w:pPr>
      <w:r>
        <w:rPr>
          <w:rFonts w:ascii="Arial" w:cs="Arial" w:eastAsia="Arial" w:hAnsi="Arial"/>
          <w:b/>
          <w:bCs/>
          <w:color w:val="000000"/>
          <w:sz w:val="20"/>
          <w:szCs w:val="20"/>
        </w:rPr>
        <w:t xml:space="preserve">7. TRUST DISTRIBUTIONS — SPECIFIC TERMS</w:t>
      </w:r>
    </w:p>
    <w:p>
      <w:pPr>
        <w:spacing w:before="120" w:after="120"/>
      </w:pPr>
      <w:r>
        <w:rPr>
          <w:rFonts w:ascii="Arial" w:cs="Arial" w:eastAsia="Arial" w:hAnsi="Arial"/>
          <w:color w:val="000000"/>
          <w:sz w:val="20"/>
          <w:szCs w:val="20"/>
        </w:rPr>
        <w:t xml:space="preserve">For trust entities, trustee resolutions must be executed on or before 30 June each income year to be effective for that year. Failure to make a valid distribution resolution before this date may result in the ATO assessing the trustee on the entire net income of the trust at the top marginal tax rate.</w:t>
      </w:r>
    </w:p>
    <w:p>
      <w:pPr>
        <w:spacing w:before="120" w:after="120"/>
      </w:pPr>
      <w:r>
        <w:rPr>
          <w:rFonts w:ascii="Arial" w:cs="Arial" w:eastAsia="Arial" w:hAnsi="Arial"/>
          <w:color w:val="000000"/>
          <w:sz w:val="20"/>
          <w:szCs w:val="20"/>
        </w:rPr>
        <w:t xml:space="preserve">We will contact you prior to 30 June each year to obtain the information required to prepare the distribution resolution. It is your responsibility to respond promptly and to execute the resolution document before 30 June.</w:t>
      </w:r>
    </w:p>
    <w:p>
      <w:pPr>
        <w:spacing w:before="120" w:after="120"/>
      </w:pPr>
      <w:r>
        <w:rPr>
          <w:rFonts w:ascii="Arial" w:cs="Arial" w:eastAsia="Arial" w:hAnsi="Arial"/>
          <w:color w:val="000000"/>
          <w:sz w:val="20"/>
          <w:szCs w:val="20"/>
        </w:rPr>
        <w:t xml:space="preserve">We will also consider potential Section 100A risks in the context of trust distributions and advise you where we identify circumstances that may require further consideration.</w:t>
      </w:r>
    </w:p>
    <w:p>
      <w:pPr>
        <w:spacing w:before="80" w:after="80"/>
      </w:pPr>
      <w:r>
        <w:rPr>
          <w:rFonts w:ascii="Courier New" w:cs="Courier New" w:eastAsia="Courier New" w:hAnsi="Courier New"/>
          <w:color w:val="888888"/>
          <w:sz w:val="16"/>
          <w:szCs w:val="16"/>
        </w:rPr>
        <w:t xml:space="preserve">{%p endif %}</w:t>
      </w:r>
    </w:p>
    <w:p>
      <w:pPr>
        <w:pBdr>
          <w:bottom w:val="single" w:color="000000" w:sz="6" w:space="3"/>
        </w:pBdr>
        <w:spacing w:before="240" w:after="80"/>
      </w:pPr>
      <w:r>
        <w:rPr>
          <w:rFonts w:ascii="Arial" w:cs="Arial" w:eastAsia="Arial" w:hAnsi="Arial"/>
          <w:b/>
          <w:bCs/>
          <w:color w:val="000000"/>
          <w:sz w:val="20"/>
          <w:szCs w:val="20"/>
        </w:rPr>
        <w:t xml:space="preserve">8. PROFESSIONAL STANDARDS AND REGISTRATION</w:t>
      </w:r>
    </w:p>
    <w:p>
      <w:pPr>
        <w:spacing w:before="120" w:after="120"/>
      </w:pPr>
      <w:r>
        <w:rPr>
          <w:rFonts w:ascii="Arial" w:cs="Arial" w:eastAsia="Arial" w:hAnsi="Arial"/>
          <w:color w:val="000000"/>
          <w:sz w:val="20"/>
          <w:szCs w:val="20"/>
        </w:rPr>
        <w:t xml:space="preserve">{{ practice_name }} is a member of </w:t>
      </w:r>
      <w:r>
        <w:rPr>
          <w:rFonts w:ascii="Arial" w:cs="Arial" w:eastAsia="Arial" w:hAnsi="Arial"/>
          <w:b/>
          <w:bCs/>
          <w:color w:val="000000"/>
          <w:sz w:val="20"/>
          <w:szCs w:val="20"/>
        </w:rPr>
        <w:t xml:space="preserve">{{ practice_professional_body }}</w:t>
      </w:r>
      <w:r>
        <w:rPr>
          <w:rFonts w:ascii="Arial" w:cs="Arial" w:eastAsia="Arial" w:hAnsi="Arial"/>
          <w:color w:val="000000"/>
          <w:sz w:val="20"/>
          <w:szCs w:val="20"/>
        </w:rPr>
        <w:t xml:space="preserve"> and is bound by its professional standards, code of ethics, and continuing professional development requirements. All professional services are performed in accordance with these standards.</w:t>
      </w:r>
    </w:p>
    <w:p>
      <w:pPr>
        <w:spacing w:before="120" w:after="120"/>
      </w:pPr>
      <w:r>
        <w:rPr>
          <w:rFonts w:ascii="Arial" w:cs="Arial" w:eastAsia="Arial" w:hAnsi="Arial"/>
          <w:color w:val="000000"/>
          <w:sz w:val="20"/>
          <w:szCs w:val="20"/>
        </w:rPr>
        <w:t xml:space="preserve">{{ tpb_registration_statement }}</w:t>
      </w:r>
    </w:p>
    <w:p>
      <w:pPr>
        <w:spacing w:before="120" w:after="120"/>
      </w:pPr>
      <w:r>
        <w:rPr>
          <w:rFonts w:ascii="Arial" w:cs="Arial" w:eastAsia="Arial" w:hAnsi="Arial"/>
          <w:color w:val="000000"/>
          <w:sz w:val="20"/>
          <w:szCs w:val="20"/>
        </w:rPr>
        <w:t xml:space="preserve">Where applicable, we are registered as a BAS Agent with the Tax Practitioners Board, registration number </w:t>
      </w:r>
      <w:r>
        <w:rPr>
          <w:rFonts w:ascii="Courier New" w:cs="Courier New" w:eastAsia="Courier New" w:hAnsi="Courier New"/>
          <w:b/>
          <w:bCs/>
          <w:color w:val="000000"/>
          <w:sz w:val="20"/>
          <w:szCs w:val="20"/>
        </w:rPr>
        <w:t xml:space="preserve">{{ practice_bas_agent_number | default('N/A') }}</w:t>
      </w:r>
      <w:r>
        <w:rPr>
          <w:rFonts w:ascii="Arial" w:cs="Arial" w:eastAsia="Arial" w:hAnsi="Arial"/>
          <w:color w:val="000000"/>
          <w:sz w:val="20"/>
          <w:szCs w:val="20"/>
        </w:rPr>
        <w:t xml:space="preserve">.</w:t>
      </w:r>
    </w:p>
    <w:p>
      <w:pPr>
        <w:pBdr>
          <w:bottom w:val="single" w:color="000000" w:sz="6" w:space="3"/>
        </w:pBdr>
        <w:spacing w:before="240" w:after="80"/>
      </w:pPr>
      <w:r>
        <w:rPr>
          <w:rFonts w:ascii="Arial" w:cs="Arial" w:eastAsia="Arial" w:hAnsi="Arial"/>
          <w:b/>
          <w:bCs/>
          <w:color w:val="000000"/>
          <w:sz w:val="20"/>
          <w:szCs w:val="20"/>
        </w:rPr>
        <w:t xml:space="preserve">9. CONFIDENTIALITY, PRIVACY, AND DATA STORAGE</w:t>
      </w:r>
    </w:p>
    <w:p>
      <w:pPr>
        <w:spacing w:before="120" w:after="120"/>
      </w:pPr>
      <w:r>
        <w:rPr>
          <w:rFonts w:ascii="Arial" w:cs="Arial" w:eastAsia="Arial" w:hAnsi="Arial"/>
          <w:color w:val="000000"/>
          <w:sz w:val="20"/>
          <w:szCs w:val="20"/>
        </w:rPr>
        <w:t xml:space="preserve">We handle your personal and financial information in accordance with the </w:t>
      </w:r>
      <w:r>
        <w:rPr>
          <w:rFonts w:ascii="Arial" w:cs="Arial" w:eastAsia="Arial" w:hAnsi="Arial"/>
          <w:b/>
          <w:bCs/>
          <w:color w:val="000000"/>
          <w:sz w:val="20"/>
          <w:szCs w:val="20"/>
        </w:rPr>
        <w:t xml:space="preserve">Privacy Act 1988 (Cth)</w:t>
      </w:r>
      <w:r>
        <w:rPr>
          <w:rFonts w:ascii="Arial" w:cs="Arial" w:eastAsia="Arial" w:hAnsi="Arial"/>
          <w:color w:val="000000"/>
          <w:sz w:val="20"/>
          <w:szCs w:val="20"/>
        </w:rPr>
        <w:t xml:space="preserve"> and the Australian Privacy Principles (APPs). Our full Privacy Policy is available at </w:t>
      </w:r>
      <w:r>
        <w:rPr>
          <w:rFonts w:ascii="Courier New" w:cs="Courier New" w:eastAsia="Courier New" w:hAnsi="Courier New"/>
          <w:b/>
          <w:bCs/>
          <w:color w:val="000000"/>
          <w:sz w:val="20"/>
          <w:szCs w:val="20"/>
        </w:rPr>
        <w:t xml:space="preserve">{{ practice_website }}</w:t>
      </w:r>
      <w:r>
        <w:rPr>
          <w:rFonts w:ascii="Arial" w:cs="Arial" w:eastAsia="Arial" w:hAnsi="Arial"/>
          <w:color w:val="000000"/>
          <w:sz w:val="20"/>
          <w:szCs w:val="20"/>
        </w:rPr>
        <w:t xml:space="preserve">. By engaging us, you consent to the collection, use, and storage of your information as described in this section.</w:t>
      </w:r>
    </w:p>
    <w:p>
      <w:pPr>
        <w:spacing w:before="120" w:after="120"/>
      </w:pPr>
      <w:r>
        <w:rPr>
          <w:rFonts w:ascii="Arial" w:cs="Arial" w:eastAsia="Arial" w:hAnsi="Arial"/>
          <w:b/>
          <w:bCs/>
          <w:color w:val="000000"/>
          <w:sz w:val="20"/>
          <w:szCs w:val="20"/>
        </w:rPr>
        <w:t xml:space="preserve">Cloud-Based Practice Software.  </w:t>
      </w:r>
      <w:r>
        <w:rPr>
          <w:rFonts w:ascii="Arial" w:cs="Arial" w:eastAsia="Arial" w:hAnsi="Arial"/>
          <w:color w:val="000000"/>
          <w:sz w:val="20"/>
          <w:szCs w:val="20"/>
        </w:rPr>
        <w:t xml:space="preserve">We use cloud-based practice management software to prepare, store, and manage your financial records, documents, correspondence, and tax data. This software is hosted on servers located in Australia. Your data is not sold, shared with third parties for commercial purposes, or used for any purpose other than providing the services described in this letter.</w:t>
      </w:r>
    </w:p>
    <w:p>
      <w:pPr>
        <w:spacing w:before="120" w:after="120"/>
      </w:pPr>
      <w:r>
        <w:rPr>
          <w:rFonts w:ascii="Arial" w:cs="Arial" w:eastAsia="Arial" w:hAnsi="Arial"/>
          <w:b/>
          <w:bCs/>
          <w:color w:val="000000"/>
          <w:sz w:val="20"/>
          <w:szCs w:val="20"/>
        </w:rPr>
        <w:t xml:space="preserve">Third-Party Service Providers.  </w:t>
      </w:r>
      <w:r>
        <w:rPr>
          <w:rFonts w:ascii="Arial" w:cs="Arial" w:eastAsia="Arial" w:hAnsi="Arial"/>
          <w:color w:val="000000"/>
          <w:sz w:val="20"/>
          <w:szCs w:val="20"/>
        </w:rPr>
        <w:t xml:space="preserve">Where we engage third-party service providers to assist in delivering our services — including document signing platforms, accounting software integrations, and cloud infrastructure providers — those providers are bound by confidentiality obligations consistent with the Privacy Act 1988 (Cth). We will not share your information with third parties beyond what is strictly necessary to carry out your instructions.</w:t>
      </w:r>
    </w:p>
    <w:p>
      <w:pPr>
        <w:spacing w:before="120" w:after="120"/>
      </w:pPr>
      <w:r>
        <w:rPr>
          <w:rFonts w:ascii="Arial" w:cs="Arial" w:eastAsia="Arial" w:hAnsi="Arial"/>
          <w:b/>
          <w:bCs/>
          <w:color w:val="000000"/>
          <w:sz w:val="20"/>
          <w:szCs w:val="20"/>
        </w:rPr>
        <w:t xml:space="preserve">Regulatory Disclosure.  </w:t>
      </w:r>
      <w:r>
        <w:rPr>
          <w:rFonts w:ascii="Arial" w:cs="Arial" w:eastAsia="Arial" w:hAnsi="Arial"/>
          <w:color w:val="000000"/>
          <w:sz w:val="20"/>
          <w:szCs w:val="20"/>
        </w:rPr>
        <w:t xml:space="preserve">We will disclose your information to the Australian Taxation Office, ASIC, state revenue authorities, and other regulatory bodies only where required by law or where necessary to carry out your instructions, such as lodging returns and statements on your behalf.</w:t>
      </w:r>
    </w:p>
    <w:p>
      <w:pPr>
        <w:spacing w:before="80" w:after="80"/>
      </w:pPr>
      <w:r>
        <w:rPr>
          <w:rFonts w:ascii="Courier New" w:cs="Courier New" w:eastAsia="Courier New" w:hAnsi="Courier New"/>
          <w:color w:val="888888"/>
          <w:sz w:val="16"/>
          <w:szCs w:val="16"/>
        </w:rPr>
        <w:t xml:space="preserve">{%p if show_client_portal %}</w:t>
      </w:r>
    </w:p>
    <w:p>
      <w:pPr>
        <w:spacing w:before="120" w:after="120"/>
      </w:pPr>
      <w:r>
        <w:rPr>
          <w:rFonts w:ascii="Arial" w:cs="Arial" w:eastAsia="Arial" w:hAnsi="Arial"/>
          <w:b/>
          <w:bCs/>
          <w:color w:val="000000"/>
          <w:sz w:val="20"/>
          <w:szCs w:val="20"/>
        </w:rPr>
        <w:t xml:space="preserve">Client Portal.  </w:t>
      </w:r>
      <w:r>
        <w:rPr>
          <w:rFonts w:ascii="Arial" w:cs="Arial" w:eastAsia="Arial" w:hAnsi="Arial"/>
          <w:color w:val="000000"/>
          <w:sz w:val="20"/>
          <w:szCs w:val="20"/>
        </w:rPr>
        <w:t xml:space="preserve">We provide access to a secure client portal at </w:t>
      </w:r>
      <w:r>
        <w:rPr>
          <w:rFonts w:ascii="Courier New" w:cs="Courier New" w:eastAsia="Courier New" w:hAnsi="Courier New"/>
          <w:b/>
          <w:bCs/>
          <w:color w:val="000000"/>
          <w:sz w:val="20"/>
          <w:szCs w:val="20"/>
        </w:rPr>
        <w:t xml:space="preserve">{{ client_portal_url }}</w:t>
      </w:r>
      <w:r>
        <w:rPr>
          <w:rFonts w:ascii="Arial" w:cs="Arial" w:eastAsia="Arial" w:hAnsi="Arial"/>
          <w:color w:val="000000"/>
          <w:sz w:val="20"/>
          <w:szCs w:val="20"/>
        </w:rPr>
        <w:t xml:space="preserve">. The portal allows you to view documents, approve financial statements, and communicate with our team securely. By accessing the portal, you accept the applicable terms of service for that platform. Access credentials will be provided to you separately.</w:t>
      </w:r>
    </w:p>
    <w:p>
      <w:pPr>
        <w:spacing w:before="80" w:after="80"/>
      </w:pPr>
      <w:r>
        <w:rPr>
          <w:rFonts w:ascii="Courier New" w:cs="Courier New" w:eastAsia="Courier New" w:hAnsi="Courier New"/>
          <w:color w:val="888888"/>
          <w:sz w:val="16"/>
          <w:szCs w:val="16"/>
        </w:rPr>
        <w:t xml:space="preserve">{%p endif %}</w:t>
      </w:r>
    </w:p>
    <w:p>
      <w:pPr>
        <w:spacing w:before="80" w:after="80"/>
      </w:pPr>
      <w:r>
        <w:rPr>
          <w:rFonts w:ascii="Courier New" w:cs="Courier New" w:eastAsia="Courier New" w:hAnsi="Courier New"/>
          <w:color w:val="888888"/>
          <w:sz w:val="16"/>
          <w:szCs w:val="16"/>
        </w:rPr>
        <w:t xml:space="preserve">{%p if show_fusesign %}</w:t>
      </w:r>
    </w:p>
    <w:p>
      <w:pPr>
        <w:spacing w:before="120" w:after="120"/>
      </w:pPr>
      <w:r>
        <w:rPr>
          <w:rFonts w:ascii="Arial" w:cs="Arial" w:eastAsia="Arial" w:hAnsi="Arial"/>
          <w:b/>
          <w:bCs/>
          <w:color w:val="000000"/>
          <w:sz w:val="20"/>
          <w:szCs w:val="20"/>
        </w:rPr>
        <w:t xml:space="preserve">Electronic Document Signing.  </w:t>
      </w:r>
      <w:r>
        <w:rPr>
          <w:rFonts w:ascii="Arial" w:cs="Arial" w:eastAsia="Arial" w:hAnsi="Arial"/>
          <w:color w:val="000000"/>
          <w:sz w:val="20"/>
          <w:szCs w:val="20"/>
        </w:rPr>
        <w:t xml:space="preserve">We use an electronic document signing platform to send documents to you for execution. This platform processes your name, email address, and electronic signature for the sole purpose of executing documents relating to your engagement with us. By signing documents electronically, you accept the applicable terms of that platform. Electronic signatures applied through this service are legally binding under the </w:t>
      </w:r>
      <w:r>
        <w:rPr>
          <w:rFonts w:ascii="Arial" w:cs="Arial" w:eastAsia="Arial" w:hAnsi="Arial"/>
          <w:b/>
          <w:bCs/>
          <w:color w:val="000000"/>
          <w:sz w:val="20"/>
          <w:szCs w:val="20"/>
        </w:rPr>
        <w:t xml:space="preserve">Electronic Transactions Act 1999 (Cth)</w:t>
      </w:r>
      <w:r>
        <w:rPr>
          <w:rFonts w:ascii="Arial" w:cs="Arial" w:eastAsia="Arial" w:hAnsi="Arial"/>
          <w:color w:val="000000"/>
          <w:sz w:val="20"/>
          <w:szCs w:val="20"/>
        </w:rPr>
        <w:t xml:space="preserve">.</w:t>
      </w:r>
    </w:p>
    <w:p>
      <w:pPr>
        <w:spacing w:before="80" w:after="80"/>
      </w:pPr>
      <w:r>
        <w:rPr>
          <w:rFonts w:ascii="Courier New" w:cs="Courier New" w:eastAsia="Courier New" w:hAnsi="Courier New"/>
          <w:color w:val="888888"/>
          <w:sz w:val="16"/>
          <w:szCs w:val="16"/>
        </w:rPr>
        <w:t xml:space="preserve">{%p endif %}</w:t>
      </w:r>
    </w:p>
    <w:p>
      <w:pPr>
        <w:spacing w:before="120" w:after="120"/>
      </w:pPr>
      <w:r>
        <w:rPr>
          <w:rFonts w:ascii="Arial" w:cs="Arial" w:eastAsia="Arial" w:hAnsi="Arial"/>
          <w:b/>
          <w:bCs/>
          <w:color w:val="000000"/>
          <w:sz w:val="20"/>
          <w:szCs w:val="20"/>
        </w:rPr>
        <w:t xml:space="preserve">Data Retention.  </w:t>
      </w:r>
      <w:r>
        <w:rPr>
          <w:rFonts w:ascii="Arial" w:cs="Arial" w:eastAsia="Arial" w:hAnsi="Arial"/>
          <w:color w:val="000000"/>
          <w:sz w:val="20"/>
          <w:szCs w:val="20"/>
        </w:rPr>
        <w:t xml:space="preserve">We retain your financial records and documents for a minimum of seven years from the date of the relevant return, document, or transaction, in accordance with ATO record-keeping requirements and our obligations under the </w:t>
      </w:r>
      <w:r>
        <w:rPr>
          <w:rFonts w:ascii="Arial" w:cs="Arial" w:eastAsia="Arial" w:hAnsi="Arial"/>
          <w:b/>
          <w:bCs/>
          <w:color w:val="000000"/>
          <w:sz w:val="20"/>
          <w:szCs w:val="20"/>
        </w:rPr>
        <w:t xml:space="preserve">Tax Agent Services Act 2009</w:t>
      </w:r>
      <w:r>
        <w:rPr>
          <w:rFonts w:ascii="Arial" w:cs="Arial" w:eastAsia="Arial" w:hAnsi="Arial"/>
          <w:color w:val="000000"/>
          <w:sz w:val="20"/>
          <w:szCs w:val="20"/>
        </w:rPr>
        <w:t xml:space="preserve">. After this period, records may be securely destroyed unless you notify us in writing prior to that time that you wish to retain them.</w:t>
      </w:r>
    </w:p>
    <w:p>
      <w:pPr>
        <w:spacing w:before="120" w:after="120"/>
      </w:pPr>
      <w:r>
        <w:rPr>
          <w:rFonts w:ascii="Arial" w:cs="Arial" w:eastAsia="Arial" w:hAnsi="Arial"/>
          <w:b/>
          <w:bCs/>
          <w:color w:val="000000"/>
          <w:sz w:val="20"/>
          <w:szCs w:val="20"/>
        </w:rPr>
        <w:t xml:space="preserve">Access and Correction.  </w:t>
      </w:r>
      <w:r>
        <w:rPr>
          <w:rFonts w:ascii="Arial" w:cs="Arial" w:eastAsia="Arial" w:hAnsi="Arial"/>
          <w:color w:val="000000"/>
          <w:sz w:val="20"/>
          <w:szCs w:val="20"/>
        </w:rPr>
        <w:t xml:space="preserve">You have the right to access the personal information we hold about you and to request corrections where that information is inaccurate, incomplete, or out of date. To make a request, contact us at </w:t>
      </w:r>
      <w:r>
        <w:rPr>
          <w:rFonts w:ascii="Courier New" w:cs="Courier New" w:eastAsia="Courier New" w:hAnsi="Courier New"/>
          <w:b/>
          <w:bCs/>
          <w:color w:val="000000"/>
          <w:sz w:val="20"/>
          <w:szCs w:val="20"/>
        </w:rPr>
        <w:t xml:space="preserve">{{ practice_email }}</w:t>
      </w:r>
      <w:r>
        <w:rPr>
          <w:rFonts w:ascii="Arial" w:cs="Arial" w:eastAsia="Arial" w:hAnsi="Arial"/>
          <w:color w:val="000000"/>
          <w:sz w:val="20"/>
          <w:szCs w:val="20"/>
        </w:rPr>
        <w:t xml:space="preserve">. We will respond within 30 days.</w:t>
      </w:r>
    </w:p>
    <w:p>
      <w:pPr>
        <w:spacing w:before="120" w:after="120"/>
      </w:pPr>
      <w:r>
        <w:rPr>
          <w:rFonts w:ascii="Arial" w:cs="Arial" w:eastAsia="Arial" w:hAnsi="Arial"/>
          <w:color w:val="000000"/>
          <w:sz w:val="20"/>
          <w:szCs w:val="20"/>
        </w:rPr>
        <w:t xml:space="preserve">If you do not wish us to use your information in a particular way, please advise us in writing. We will consider your request, noting that in some cases this may affect our ability to provide the services described in this letter.</w:t>
      </w:r>
    </w:p>
    <w:p>
      <w:pPr>
        <w:pBdr>
          <w:bottom w:val="single" w:color="000000" w:sz="6" w:space="3"/>
        </w:pBdr>
        <w:spacing w:before="240" w:after="80"/>
      </w:pPr>
      <w:r>
        <w:rPr>
          <w:rFonts w:ascii="Arial" w:cs="Arial" w:eastAsia="Arial" w:hAnsi="Arial"/>
          <w:b/>
          <w:bCs/>
          <w:color w:val="000000"/>
          <w:sz w:val="20"/>
          <w:szCs w:val="20"/>
        </w:rPr>
        <w:t xml:space="preserve">10. LIMITATION OF LIABILITY</w:t>
      </w:r>
    </w:p>
    <w:p>
      <w:pPr>
        <w:spacing w:before="120" w:after="120"/>
      </w:pPr>
      <w:r>
        <w:rPr>
          <w:rFonts w:ascii="Arial" w:cs="Arial" w:eastAsia="Arial" w:hAnsi="Arial"/>
          <w:color w:val="000000"/>
          <w:sz w:val="20"/>
          <w:szCs w:val="20"/>
        </w:rPr>
        <w:t xml:space="preserve">Our liability to you arising out of or in connection with this engagement is limited to the fees paid by you to us for the specific services giving rise to the liability, or to the extent permitted by law, the maximum amount our professional indemnity insurance will cover in respect of that claim.</w:t>
      </w:r>
    </w:p>
    <w:p>
      <w:pPr>
        <w:spacing w:before="120" w:after="120"/>
      </w:pPr>
      <w:r>
        <w:rPr>
          <w:rFonts w:ascii="Arial" w:cs="Arial" w:eastAsia="Arial" w:hAnsi="Arial"/>
          <w:color w:val="000000"/>
          <w:sz w:val="20"/>
          <w:szCs w:val="20"/>
        </w:rPr>
        <w:t xml:space="preserve">We are not liable for any loss, damage, or expense arising from our reliance on information provided by you that was incomplete, inaccurate, or misleading. We are not liable for any indirect, consequential, special, or incidental loss or damage.</w:t>
      </w:r>
    </w:p>
    <w:p>
      <w:pPr>
        <w:spacing w:before="120" w:after="120"/>
      </w:pPr>
      <w:r>
        <w:rPr>
          <w:rFonts w:ascii="Arial" w:cs="Arial" w:eastAsia="Arial" w:hAnsi="Arial"/>
          <w:color w:val="000000"/>
          <w:sz w:val="20"/>
          <w:szCs w:val="20"/>
        </w:rPr>
        <w:t xml:space="preserve">Nothing in this clause limits our liability for fraud, wilful misconduct, or any liability that cannot be excluded by law.</w:t>
      </w:r>
    </w:p>
    <w:p>
      <w:pPr>
        <w:pBdr>
          <w:bottom w:val="single" w:color="000000" w:sz="6" w:space="3"/>
        </w:pBdr>
        <w:spacing w:before="240" w:after="80"/>
      </w:pPr>
      <w:r>
        <w:rPr>
          <w:rFonts w:ascii="Arial" w:cs="Arial" w:eastAsia="Arial" w:hAnsi="Arial"/>
          <w:b/>
          <w:bCs/>
          <w:color w:val="000000"/>
          <w:sz w:val="20"/>
          <w:szCs w:val="20"/>
        </w:rPr>
        <w:t xml:space="preserve">11. DISPUTE RESOLUTION</w:t>
      </w:r>
    </w:p>
    <w:p>
      <w:pPr>
        <w:spacing w:before="120" w:after="120"/>
      </w:pPr>
      <w:r>
        <w:rPr>
          <w:rFonts w:ascii="Arial" w:cs="Arial" w:eastAsia="Arial" w:hAnsi="Arial"/>
          <w:color w:val="000000"/>
          <w:sz w:val="20"/>
          <w:szCs w:val="20"/>
        </w:rPr>
        <w:t xml:space="preserve">If a dispute arises from this engagement, we ask that you first raise the matter directly with the partner responsible for your engagement so that we may attempt to resolve it. If we are unable to resolve the dispute, either party may refer the matter to the complaints process of </w:t>
      </w:r>
      <w:r>
        <w:rPr>
          <w:rFonts w:ascii="Arial" w:cs="Arial" w:eastAsia="Arial" w:hAnsi="Arial"/>
          <w:b/>
          <w:bCs/>
          <w:color w:val="000000"/>
          <w:sz w:val="20"/>
          <w:szCs w:val="20"/>
        </w:rPr>
        <w:t xml:space="preserve">{{ practice_professional_body }}</w:t>
      </w:r>
      <w:r>
        <w:rPr>
          <w:rFonts w:ascii="Arial" w:cs="Arial" w:eastAsia="Arial" w:hAnsi="Arial"/>
          <w:color w:val="000000"/>
          <w:sz w:val="20"/>
          <w:szCs w:val="20"/>
        </w:rPr>
        <w:t xml:space="preserve"> in accordance with their dispute resolution procedures.</w:t>
      </w:r>
    </w:p>
    <w:p>
      <w:pPr>
        <w:spacing w:before="120" w:after="120"/>
      </w:pPr>
      <w:r>
        <w:rPr>
          <w:rFonts w:ascii="Arial" w:cs="Arial" w:eastAsia="Arial" w:hAnsi="Arial"/>
          <w:color w:val="000000"/>
          <w:sz w:val="20"/>
          <w:szCs w:val="20"/>
        </w:rPr>
        <w:t xml:space="preserve">This engagement is governed by the laws of Victoria, Australia.</w:t>
      </w:r>
    </w:p>
    <w:p>
      <w:pPr>
        <w:spacing w:before="80" w:after="80"/>
      </w:pPr>
      <w:r>
        <w:rPr>
          <w:rFonts w:ascii="Courier New" w:cs="Courier New" w:eastAsia="Courier New" w:hAnsi="Courier New"/>
          <w:color w:val="888888"/>
          <w:sz w:val="16"/>
          <w:szCs w:val="16"/>
        </w:rPr>
        <w:t xml:space="preserve">{%p if show_additional_terms %}</w:t>
      </w:r>
    </w:p>
    <w:p>
      <w:pPr>
        <w:pBdr>
          <w:bottom w:val="single" w:color="000000" w:sz="6" w:space="3"/>
        </w:pBdr>
        <w:spacing w:before="240" w:after="80"/>
      </w:pPr>
      <w:r>
        <w:rPr>
          <w:rFonts w:ascii="Arial" w:cs="Arial" w:eastAsia="Arial" w:hAnsi="Arial"/>
          <w:b/>
          <w:bCs/>
          <w:color w:val="000000"/>
          <w:sz w:val="20"/>
          <w:szCs w:val="20"/>
        </w:rPr>
        <w:t xml:space="preserve">12. ADDITIONAL TERMS</w:t>
      </w:r>
    </w:p>
    <w:p>
      <w:pPr>
        <w:spacing w:before="120" w:after="120"/>
      </w:pPr>
      <w:r>
        <w:rPr>
          <w:rFonts w:ascii="Courier New" w:cs="Courier New" w:eastAsia="Courier New" w:hAnsi="Courier New"/>
          <w:b/>
          <w:bCs/>
          <w:color w:val="000000"/>
          <w:sz w:val="20"/>
          <w:szCs w:val="20"/>
        </w:rPr>
        <w:t xml:space="preserve">{{ additional_terms }}</w:t>
      </w:r>
    </w:p>
    <w:p>
      <w:pPr>
        <w:spacing w:before="80" w:after="80"/>
      </w:pPr>
      <w:r>
        <w:rPr>
          <w:rFonts w:ascii="Courier New" w:cs="Courier New" w:eastAsia="Courier New" w:hAnsi="Courier New"/>
          <w:color w:val="888888"/>
          <w:sz w:val="16"/>
          <w:szCs w:val="16"/>
        </w:rPr>
        <w:t xml:space="preserve">{%p endif %}</w:t>
      </w:r>
    </w:p>
    <w:p>
      <w:pPr>
        <w:pBdr>
          <w:bottom w:val="single" w:color="000000" w:sz="6" w:space="3"/>
        </w:pBdr>
        <w:spacing w:before="240" w:after="80"/>
      </w:pPr>
      <w:r>
        <w:rPr>
          <w:rFonts w:ascii="Arial" w:cs="Arial" w:eastAsia="Arial" w:hAnsi="Arial"/>
          <w:b/>
          <w:bCs/>
          <w:color w:val="000000"/>
          <w:sz w:val="20"/>
          <w:szCs w:val="20"/>
        </w:rPr>
        <w:t xml:space="preserve">13. COMMENCEMENT</w:t>
      </w:r>
    </w:p>
    <w:p>
      <w:pPr>
        <w:spacing w:before="120" w:after="120"/>
      </w:pPr>
      <w:r>
        <w:rPr>
          <w:rFonts w:ascii="Arial" w:cs="Arial" w:eastAsia="Arial" w:hAnsi="Arial"/>
          <w:color w:val="000000"/>
          <w:sz w:val="20"/>
          <w:szCs w:val="20"/>
        </w:rPr>
        <w:t xml:space="preserve">This engagement letter takes effect from the date of acceptance below and continues until terminated by either party in writing, or until superseded by a new engagement letter.</w:t>
      </w:r>
    </w:p>
    <w:p>
      <w:pPr>
        <w:spacing w:before="120" w:after="120"/>
      </w:pPr>
      <w:r>
        <w:rPr>
          <w:rFonts w:ascii="Arial" w:cs="Arial" w:eastAsia="Arial" w:hAnsi="Arial"/>
          <w:color w:val="000000"/>
          <w:sz w:val="20"/>
          <w:szCs w:val="20"/>
        </w:rPr>
        <w:t xml:space="preserve">Either party may terminate this engagement by giving 30 days' written notice to the other party. We reserve the right to terminate this engagement immediately where fees remain unpaid or where you have not complied with your responsibilities as described in Section 3.</w:t>
      </w:r>
    </w:p>
    <w:p>
      <w:pPr>
        <w:spacing w:before="0" w:after="0"/>
      </w:pPr>
      <w:r>
        <w:t xml:space="preserve"/>
      </w:r>
    </w:p>
    <w:p>
      <w:pPr>
        <w:pBdr>
          <w:bottom w:val="single" w:color="999999" w:sz="4" w:space="1"/>
        </w:pBdr>
        <w:spacing w:before="140" w:after="140"/>
      </w:pPr>
      <w:r>
        <w:t xml:space="preserve"/>
      </w:r>
    </w:p>
    <w:p>
      <w:pPr>
        <w:spacing w:before="120" w:after="120"/>
        <w:jc w:val="center"/>
      </w:pPr>
      <w:r>
        <w:rPr>
          <w:rFonts w:ascii="Arial" w:cs="Arial" w:eastAsia="Arial" w:hAnsi="Arial"/>
          <w:b/>
          <w:bCs/>
          <w:color w:val="000000"/>
          <w:sz w:val="18"/>
          <w:szCs w:val="18"/>
        </w:rPr>
        <w:t xml:space="preserve">{{ apes_305_reference }}</w:t>
      </w:r>
    </w:p>
    <w:p>
      <w:pPr>
        <w:pBdr>
          <w:bottom w:val="single" w:color="999999" w:sz="4" w:space="1"/>
        </w:pBdr>
        <w:spacing w:before="140" w:after="140"/>
      </w:pPr>
      <w:r>
        <w:t xml:space="preserve"/>
      </w:r>
    </w:p>
    <w:p>
      <w:pPr>
        <w:spacing w:before="0" w:after="0"/>
      </w:pPr>
      <w:r>
        <w:t xml:space="preserve"/>
      </w:r>
    </w:p>
    <w:p>
      <w:pPr>
        <w:pBdr>
          <w:bottom w:val="single" w:color="000000" w:sz="6" w:space="3"/>
        </w:pBdr>
        <w:spacing w:before="240" w:after="80"/>
      </w:pPr>
      <w:r>
        <w:rPr>
          <w:rFonts w:ascii="Arial" w:cs="Arial" w:eastAsia="Arial" w:hAnsi="Arial"/>
          <w:b/>
          <w:bCs/>
          <w:color w:val="000000"/>
          <w:sz w:val="20"/>
          <w:szCs w:val="20"/>
        </w:rPr>
        <w:t xml:space="preserve">ACCEPTANCE OF TERMS</w:t>
      </w:r>
    </w:p>
    <w:p>
      <w:pPr>
        <w:spacing w:before="120" w:after="120"/>
      </w:pPr>
      <w:r>
        <w:rPr>
          <w:rFonts w:ascii="Arial" w:cs="Arial" w:eastAsia="Arial" w:hAnsi="Arial"/>
          <w:color w:val="000000"/>
          <w:sz w:val="20"/>
          <w:szCs w:val="20"/>
        </w:rPr>
        <w:t xml:space="preserve">If you are satisfied with the terms of this engagement, please sign and return a copy of this letter to us. By signing below, you confirm that you have read, understood, and agree to be bound by the terms set out in this letter.</w:t>
      </w:r>
    </w:p>
    <w:p>
      <w:pPr>
        <w:spacing w:before="120" w:after="120"/>
      </w:pPr>
      <w:r>
        <w:rPr>
          <w:rFonts w:ascii="Arial" w:cs="Arial" w:eastAsia="Arial" w:hAnsi="Arial"/>
          <w:color w:val="000000"/>
          <w:sz w:val="20"/>
          <w:szCs w:val="20"/>
        </w:rPr>
        <w:t xml:space="preserve">You may return the signed letter by email, post, or via the electronic signature process if we have sent this letter through our secure document signing platform.</w:t>
      </w:r>
    </w:p>
    <w:p>
      <w:pPr>
        <w:spacing w:before="0" w:after="0"/>
      </w:pPr>
      <w:r>
        <w:t xml:space="preserve"/>
      </w:r>
    </w:p>
    <w:p>
      <w:pPr>
        <w:spacing w:before="0" w:after="0"/>
      </w:pPr>
      <w:r>
        <w:t xml:space="preserve"/>
      </w:r>
    </w:p>
    <w:p>
      <w:pPr>
        <w:spacing w:before="0" w:after="60"/>
      </w:pPr>
      <w:r>
        <w:rPr>
          <w:rFonts w:ascii="Arial" w:cs="Arial" w:eastAsia="Arial" w:hAnsi="Arial"/>
          <w:b/>
          <w:bCs/>
          <w:color w:val="000000"/>
          <w:sz w:val="20"/>
          <w:szCs w:val="20"/>
        </w:rPr>
        <w:t xml:space="preserve">Signed for and on behalf of {{ practice_name }}:</w:t>
      </w:r>
    </w:p>
    <w:p>
      <w:pPr>
        <w:spacing w:before="0" w:after="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53"/>
        <w:gridCol w:w="567"/>
        <w:gridCol w:w="4253"/>
      </w:tblGrid>
      <w:tr>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Signature</w:t>
            </w:r>
          </w:p>
        </w:tc>
        <w:tc>
          <w:tcPr>
            <w:tcW w:type="dxa" w:w="567"/>
            <w:tcBorders>
              <w:top w:val="none" w:color="FFFFFF" w:sz="0"/>
              <w:left w:val="none" w:color="FFFFFF" w:sz="0"/>
              <w:bottom w:val="none" w:color="FFFFFF" w:sz="0"/>
              <w:right w:val="none" w:color="FFFFFF" w:sz="0"/>
            </w:tcBorders>
          </w:tcPr>
          <w:p>
            <w:pPr>
              <w:spacing w:before="80" w:after="80"/>
            </w:pPr>
            <w:r>
              <w:rPr>
                <w:rFonts w:ascii="Arial" w:cs="Arial" w:eastAsia="Arial" w:hAnsi="Arial"/>
                <w:color w:val="000000"/>
                <w:sz w:val="20"/>
                <w:szCs w:val="20"/>
              </w:rPr>
              <w:t xml:space="preserve"/>
            </w:r>
          </w:p>
        </w:tc>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Date</w:t>
            </w:r>
          </w:p>
        </w:tc>
      </w:tr>
    </w:tbl>
    <w:p>
      <w:pPr>
        <w:spacing w:before="0" w:after="0"/>
      </w:pPr>
      <w:r>
        <w:t xml:space="preserve"/>
      </w:r>
    </w:p>
    <w:p>
      <w:pPr>
        <w:spacing w:before="0" w:after="200"/>
      </w:pPr>
      <w:r>
        <w:rPr>
          <w:rFonts w:ascii="Arial" w:cs="Arial" w:eastAsia="Arial" w:hAnsi="Arial"/>
          <w:b/>
          <w:bCs/>
          <w:color w:val="000000"/>
          <w:sz w:val="20"/>
          <w:szCs w:val="20"/>
        </w:rPr>
        <w:t xml:space="preserve">{{ practice_signatory_name }}</w:t>
      </w:r>
      <w:r>
        <w:rPr>
          <w:rFonts w:ascii="Arial" w:cs="Arial" w:eastAsia="Arial" w:hAnsi="Arial"/>
          <w:color w:val="000000"/>
          <w:sz w:val="20"/>
          <w:szCs w:val="20"/>
        </w:rPr>
        <w:t xml:space="preserve">   |   </w:t>
      </w:r>
      <w:r>
        <w:rPr>
          <w:rFonts w:ascii="Arial" w:cs="Arial" w:eastAsia="Arial" w:hAnsi="Arial"/>
          <w:color w:val="000000"/>
          <w:sz w:val="20"/>
          <w:szCs w:val="20"/>
        </w:rPr>
        <w:t xml:space="preserve">{{ practice_signatory_designation }}</w:t>
      </w:r>
    </w:p>
    <w:p>
      <w:pPr>
        <w:spacing w:before="80" w:after="80"/>
      </w:pPr>
      <w:r>
        <w:rPr>
          <w:rFonts w:ascii="Courier New" w:cs="Courier New" w:eastAsia="Courier New" w:hAnsi="Courier New"/>
          <w:color w:val="888888"/>
          <w:sz w:val="16"/>
          <w:szCs w:val="16"/>
        </w:rPr>
        <w:t xml:space="preserve">{%p if is_company %}</w:t>
      </w:r>
    </w:p>
    <w:p>
      <w:pPr>
        <w:spacing w:before="0" w:after="60"/>
      </w:pPr>
      <w:r>
        <w:rPr>
          <w:rFonts w:ascii="Arial" w:cs="Arial" w:eastAsia="Arial" w:hAnsi="Arial"/>
          <w:b/>
          <w:bCs/>
          <w:color w:val="000000"/>
          <w:sz w:val="20"/>
          <w:szCs w:val="20"/>
        </w:rPr>
        <w:t xml:space="preserve">Accepted by {{ client_name }} (ABN {{ entity_abn }}):</w:t>
      </w:r>
    </w:p>
    <w:p>
      <w:pPr>
        <w:spacing w:before="0" w:after="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53"/>
        <w:gridCol w:w="567"/>
        <w:gridCol w:w="4253"/>
      </w:tblGrid>
      <w:tr>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Director — Signature</w:t>
            </w:r>
          </w:p>
        </w:tc>
        <w:tc>
          <w:tcPr>
            <w:tcW w:type="dxa" w:w="567"/>
            <w:tcBorders>
              <w:top w:val="none" w:color="FFFFFF" w:sz="0"/>
              <w:left w:val="none" w:color="FFFFFF" w:sz="0"/>
              <w:bottom w:val="none" w:color="FFFFFF" w:sz="0"/>
              <w:right w:val="none" w:color="FFFFFF" w:sz="0"/>
            </w:tcBorders>
          </w:tcPr>
          <w:p>
            <w:pPr>
              <w:spacing w:before="80" w:after="80"/>
            </w:pPr>
            <w:r>
              <w:rPr>
                <w:rFonts w:ascii="Arial" w:cs="Arial" w:eastAsia="Arial" w:hAnsi="Arial"/>
                <w:color w:val="000000"/>
                <w:sz w:val="20"/>
                <w:szCs w:val="20"/>
              </w:rPr>
              <w:t xml:space="preserve"/>
            </w:r>
          </w:p>
        </w:tc>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Date</w:t>
            </w:r>
          </w:p>
        </w:tc>
      </w:tr>
    </w:tbl>
    <w:p>
      <w:pPr>
        <w:spacing w:before="0" w:after="0"/>
      </w:pPr>
      <w:r>
        <w:t xml:space="preserve"/>
      </w:r>
    </w:p>
    <w:p>
      <w:pPr>
        <w:spacing w:before="0" w:after="40"/>
      </w:pPr>
      <w:r>
        <w:rPr>
          <w:rFonts w:ascii="Courier New" w:cs="Courier New" w:eastAsia="Courier New" w:hAnsi="Courier New"/>
          <w:b/>
          <w:bCs/>
          <w:color w:val="000000"/>
          <w:sz w:val="20"/>
          <w:szCs w:val="20"/>
        </w:rPr>
        <w:t xml:space="preserve">{%tr for director in signing_directors %}</w:t>
      </w:r>
    </w:p>
    <w:p>
      <w:pPr>
        <w:spacing w:before="80" w:after="80"/>
      </w:pPr>
      <w:r>
        <w:rPr>
          <w:rFonts w:ascii="Arial" w:cs="Arial" w:eastAsia="Arial" w:hAnsi="Arial"/>
          <w:b/>
          <w:bCs/>
          <w:color w:val="000000"/>
          <w:sz w:val="20"/>
          <w:szCs w:val="20"/>
        </w:rPr>
        <w:t xml:space="preserve">Name: </w:t>
      </w:r>
      <w:r>
        <w:rPr>
          <w:rFonts w:ascii="Courier New" w:cs="Courier New" w:eastAsia="Courier New" w:hAnsi="Courier New"/>
          <w:b/>
          <w:bCs/>
          <w:color w:val="000000"/>
          <w:sz w:val="20"/>
          <w:szCs w:val="20"/>
        </w:rPr>
        <w:t xml:space="preserve">{{ director.full_name }}</w:t>
      </w:r>
    </w:p>
    <w:p>
      <w:pPr>
        <w:spacing w:before="0" w:after="40"/>
      </w:pPr>
      <w:r>
        <w:rPr>
          <w:rFonts w:ascii="Courier New" w:cs="Courier New" w:eastAsia="Courier New" w:hAnsi="Courier New"/>
          <w:b/>
          <w:bCs/>
          <w:color w:val="000000"/>
          <w:sz w:val="20"/>
          <w:szCs w:val="20"/>
        </w:rPr>
        <w:t xml:space="preserve">{%tr endfor %}</w:t>
      </w:r>
    </w:p>
    <w:p>
      <w:pPr>
        <w:spacing w:before="80" w:after="80"/>
      </w:pPr>
      <w:r>
        <w:rPr>
          <w:rFonts w:ascii="Courier New" w:cs="Courier New" w:eastAsia="Courier New" w:hAnsi="Courier New"/>
          <w:color w:val="888888"/>
          <w:sz w:val="16"/>
          <w:szCs w:val="16"/>
        </w:rPr>
        <w:t xml:space="preserve">{%p endif %}</w:t>
      </w:r>
    </w:p>
    <w:p>
      <w:pPr>
        <w:spacing w:before="80" w:after="80"/>
      </w:pPr>
      <w:r>
        <w:rPr>
          <w:rFonts w:ascii="Courier New" w:cs="Courier New" w:eastAsia="Courier New" w:hAnsi="Courier New"/>
          <w:color w:val="888888"/>
          <w:sz w:val="16"/>
          <w:szCs w:val="16"/>
        </w:rPr>
        <w:t xml:space="preserve">{%p if is_trust %}</w:t>
      </w:r>
    </w:p>
    <w:p>
      <w:pPr>
        <w:spacing w:before="0" w:after="60"/>
      </w:pPr>
      <w:r>
        <w:rPr>
          <w:rFonts w:ascii="Arial" w:cs="Arial" w:eastAsia="Arial" w:hAnsi="Arial"/>
          <w:b/>
          <w:bCs/>
          <w:color w:val="000000"/>
          <w:sz w:val="20"/>
          <w:szCs w:val="20"/>
        </w:rPr>
        <w:t xml:space="preserve">Accepted by {{ trustee_names_list }} as Trustee for {{ trust_name }}:</w:t>
      </w:r>
    </w:p>
    <w:p>
      <w:pPr>
        <w:spacing w:before="0" w:after="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53"/>
        <w:gridCol w:w="567"/>
        <w:gridCol w:w="4253"/>
      </w:tblGrid>
      <w:tr>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Trustee — Signature</w:t>
            </w:r>
          </w:p>
        </w:tc>
        <w:tc>
          <w:tcPr>
            <w:tcW w:type="dxa" w:w="567"/>
            <w:tcBorders>
              <w:top w:val="none" w:color="FFFFFF" w:sz="0"/>
              <w:left w:val="none" w:color="FFFFFF" w:sz="0"/>
              <w:bottom w:val="none" w:color="FFFFFF" w:sz="0"/>
              <w:right w:val="none" w:color="FFFFFF" w:sz="0"/>
            </w:tcBorders>
          </w:tcPr>
          <w:p>
            <w:pPr>
              <w:spacing w:before="80" w:after="80"/>
            </w:pPr>
            <w:r>
              <w:rPr>
                <w:rFonts w:ascii="Arial" w:cs="Arial" w:eastAsia="Arial" w:hAnsi="Arial"/>
                <w:color w:val="000000"/>
                <w:sz w:val="20"/>
                <w:szCs w:val="20"/>
              </w:rPr>
              <w:t xml:space="preserve"/>
            </w:r>
          </w:p>
        </w:tc>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Date</w:t>
            </w:r>
          </w:p>
        </w:tc>
      </w:tr>
    </w:tbl>
    <w:p>
      <w:pPr>
        <w:spacing w:before="0" w:after="0"/>
      </w:pPr>
      <w:r>
        <w:t xml:space="preserve"/>
      </w:r>
    </w:p>
    <w:p>
      <w:pPr>
        <w:spacing w:before="0" w:after="40"/>
      </w:pPr>
      <w:r>
        <w:rPr>
          <w:rFonts w:ascii="Courier New" w:cs="Courier New" w:eastAsia="Courier New" w:hAnsi="Courier New"/>
          <w:b/>
          <w:bCs/>
          <w:color w:val="000000"/>
          <w:sz w:val="20"/>
          <w:szCs w:val="20"/>
        </w:rPr>
        <w:t xml:space="preserve">{%tr for trustee in trustees %}</w:t>
      </w:r>
    </w:p>
    <w:p>
      <w:pPr>
        <w:spacing w:before="80" w:after="80"/>
      </w:pPr>
      <w:r>
        <w:rPr>
          <w:rFonts w:ascii="Arial" w:cs="Arial" w:eastAsia="Arial" w:hAnsi="Arial"/>
          <w:b/>
          <w:bCs/>
          <w:color w:val="000000"/>
          <w:sz w:val="20"/>
          <w:szCs w:val="20"/>
        </w:rPr>
        <w:t xml:space="preserve">Name: </w:t>
      </w:r>
      <w:r>
        <w:rPr>
          <w:rFonts w:ascii="Courier New" w:cs="Courier New" w:eastAsia="Courier New" w:hAnsi="Courier New"/>
          <w:b/>
          <w:bCs/>
          <w:color w:val="000000"/>
          <w:sz w:val="20"/>
          <w:szCs w:val="20"/>
        </w:rPr>
        <w:t xml:space="preserve">{{ trustee.full_name }}</w:t>
      </w:r>
    </w:p>
    <w:p>
      <w:pPr>
        <w:spacing w:before="0" w:after="40"/>
      </w:pPr>
      <w:r>
        <w:rPr>
          <w:rFonts w:ascii="Courier New" w:cs="Courier New" w:eastAsia="Courier New" w:hAnsi="Courier New"/>
          <w:b/>
          <w:bCs/>
          <w:color w:val="000000"/>
          <w:sz w:val="20"/>
          <w:szCs w:val="20"/>
        </w:rPr>
        <w:t xml:space="preserve">{%tr endfor %}</w:t>
      </w:r>
    </w:p>
    <w:p>
      <w:pPr>
        <w:spacing w:before="80" w:after="80"/>
      </w:pPr>
      <w:r>
        <w:rPr>
          <w:rFonts w:ascii="Courier New" w:cs="Courier New" w:eastAsia="Courier New" w:hAnsi="Courier New"/>
          <w:color w:val="888888"/>
          <w:sz w:val="16"/>
          <w:szCs w:val="16"/>
        </w:rPr>
        <w:t xml:space="preserve">{%p endif %}</w:t>
      </w:r>
    </w:p>
    <w:p>
      <w:pPr>
        <w:spacing w:before="80" w:after="80"/>
      </w:pPr>
      <w:r>
        <w:rPr>
          <w:rFonts w:ascii="Courier New" w:cs="Courier New" w:eastAsia="Courier New" w:hAnsi="Courier New"/>
          <w:color w:val="888888"/>
          <w:sz w:val="16"/>
          <w:szCs w:val="16"/>
        </w:rPr>
        <w:t xml:space="preserve">{%p if is_partnership %}</w:t>
      </w:r>
    </w:p>
    <w:p>
      <w:pPr>
        <w:spacing w:before="0" w:after="60"/>
      </w:pPr>
      <w:r>
        <w:rPr>
          <w:rFonts w:ascii="Arial" w:cs="Arial" w:eastAsia="Arial" w:hAnsi="Arial"/>
          <w:b/>
          <w:bCs/>
          <w:color w:val="000000"/>
          <w:sz w:val="20"/>
          <w:szCs w:val="20"/>
        </w:rPr>
        <w:t xml:space="preserve">Accepted by the Partners of {{ client_name }}:</w:t>
      </w:r>
    </w:p>
    <w:p>
      <w:pPr>
        <w:spacing w:before="0" w:after="0"/>
      </w:pPr>
      <w:r>
        <w:t xml:space="preserve"/>
      </w:r>
    </w:p>
    <w:p>
      <w:pPr>
        <w:spacing w:before="0" w:after="40"/>
      </w:pPr>
      <w:r>
        <w:rPr>
          <w:rFonts w:ascii="Courier New" w:cs="Courier New" w:eastAsia="Courier New" w:hAnsi="Courier New"/>
          <w:b/>
          <w:bCs/>
          <w:color w:val="000000"/>
          <w:sz w:val="20"/>
          <w:szCs w:val="20"/>
        </w:rPr>
        <w:t xml:space="preserve">{%tr for partner in partners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53"/>
        <w:gridCol w:w="567"/>
        <w:gridCol w:w="4253"/>
      </w:tblGrid>
      <w:tr>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 partner.full_name }} — Signature</w:t>
            </w:r>
          </w:p>
        </w:tc>
        <w:tc>
          <w:tcPr>
            <w:tcW w:type="dxa" w:w="567"/>
            <w:tcBorders>
              <w:top w:val="none" w:color="FFFFFF" w:sz="0"/>
              <w:left w:val="none" w:color="FFFFFF" w:sz="0"/>
              <w:bottom w:val="none" w:color="FFFFFF" w:sz="0"/>
              <w:right w:val="none" w:color="FFFFFF" w:sz="0"/>
            </w:tcBorders>
          </w:tcPr>
          <w:p>
            <w:pPr>
              <w:spacing w:before="80" w:after="80"/>
            </w:pPr>
            <w:r>
              <w:rPr>
                <w:rFonts w:ascii="Arial" w:cs="Arial" w:eastAsia="Arial" w:hAnsi="Arial"/>
                <w:color w:val="000000"/>
                <w:sz w:val="20"/>
                <w:szCs w:val="20"/>
              </w:rPr>
              <w:t xml:space="preserve"/>
            </w:r>
          </w:p>
        </w:tc>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Date</w:t>
            </w:r>
          </w:p>
        </w:tc>
      </w:tr>
    </w:tbl>
    <w:p>
      <w:pPr>
        <w:spacing w:before="0" w:after="0"/>
      </w:pPr>
      <w:r>
        <w:t xml:space="preserve"/>
      </w:r>
    </w:p>
    <w:p>
      <w:pPr>
        <w:spacing w:before="0" w:after="40"/>
      </w:pPr>
      <w:r>
        <w:rPr>
          <w:rFonts w:ascii="Courier New" w:cs="Courier New" w:eastAsia="Courier New" w:hAnsi="Courier New"/>
          <w:b/>
          <w:bCs/>
          <w:color w:val="000000"/>
          <w:sz w:val="20"/>
          <w:szCs w:val="20"/>
        </w:rPr>
        <w:t xml:space="preserve">{%tr endfor %}</w:t>
      </w:r>
    </w:p>
    <w:p>
      <w:pPr>
        <w:spacing w:before="80" w:after="80"/>
      </w:pPr>
      <w:r>
        <w:rPr>
          <w:rFonts w:ascii="Courier New" w:cs="Courier New" w:eastAsia="Courier New" w:hAnsi="Courier New"/>
          <w:color w:val="888888"/>
          <w:sz w:val="16"/>
          <w:szCs w:val="16"/>
        </w:rPr>
        <w:t xml:space="preserve">{%p endif %}</w:t>
      </w:r>
    </w:p>
    <w:p>
      <w:pPr>
        <w:spacing w:before="0" w:after="0"/>
      </w:pPr>
      <w:r>
        <w:t xml:space="preserve"/>
      </w:r>
    </w:p>
    <w:p>
      <w:pPr>
        <w:pBdr>
          <w:bottom w:val="single" w:color="999999" w:sz="4" w:space="1"/>
        </w:pBdr>
        <w:spacing w:before="140" w:after="140"/>
      </w:pPr>
      <w:r>
        <w:t xml:space="preserve"/>
      </w:r>
    </w:p>
    <w:p>
      <w:pPr>
        <w:spacing w:before="80" w:after="0"/>
        <w:jc w:val="center"/>
      </w:pPr>
      <w:r>
        <w:rPr>
          <w:rFonts w:ascii="Arial" w:cs="Arial" w:eastAsia="Arial" w:hAnsi="Arial"/>
          <w:i/>
          <w:iCs/>
          <w:color w:val="888888"/>
          <w:sz w:val="17"/>
          <w:szCs w:val="17"/>
        </w:rPr>
        <w:t xml:space="preserve">This document was generated by StatementHub on behalf of </w:t>
      </w:r>
      <w:r>
        <w:rPr>
          <w:rFonts w:ascii="Courier New" w:cs="Courier New" w:eastAsia="Courier New" w:hAnsi="Courier New"/>
          <w:color w:val="888888"/>
          <w:sz w:val="17"/>
          <w:szCs w:val="17"/>
        </w:rPr>
        <w:t xml:space="preserve">{{ practice_name }}</w:t>
      </w:r>
      <w:r>
        <w:rPr>
          <w:rFonts w:ascii="Arial" w:cs="Arial" w:eastAsia="Arial" w:hAnsi="Arial"/>
          <w:i/>
          <w:iCs/>
          <w:color w:val="888888"/>
          <w:sz w:val="17"/>
          <w:szCs w:val="17"/>
        </w:rPr>
        <w:t xml:space="preserve">. Document reference: EL-</w:t>
      </w:r>
      <w:r>
        <w:rPr>
          <w:rFonts w:ascii="Courier New" w:cs="Courier New" w:eastAsia="Courier New" w:hAnsi="Courier New"/>
          <w:color w:val="888888"/>
          <w:sz w:val="17"/>
          <w:szCs w:val="17"/>
        </w:rPr>
        <w:t xml:space="preserve">{{ entity_name }}</w:t>
      </w:r>
      <w:r>
        <w:rPr>
          <w:rFonts w:ascii="Arial" w:cs="Arial" w:eastAsia="Arial" w:hAnsi="Arial"/>
          <w:i/>
          <w:iCs/>
          <w:color w:val="888888"/>
          <w:sz w:val="17"/>
          <w:szCs w:val="17"/>
        </w:rPr>
        <w:t xml:space="preserve">-</w:t>
      </w:r>
      <w:r>
        <w:rPr>
          <w:rFonts w:ascii="Courier New" w:cs="Courier New" w:eastAsia="Courier New" w:hAnsi="Courier New"/>
          <w:color w:val="888888"/>
          <w:sz w:val="17"/>
          <w:szCs w:val="17"/>
        </w:rPr>
        <w:t xml:space="preserve">{{ engagement_date }}</w:t>
      </w:r>
    </w:p>
    <w:sectPr>
      <w:headerReference w:type="default" r:id="rId6"/>
      <w:footerReference w:type="default" r:id="rId7"/>
      <w:pgSz w:w="11906" w:h="16838" w:orient="portrait"/>
      <w:pgMar w:top="1134" w:right="1134" w:bottom="1247"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center" w:pos="4536"/>
        <w:tab w:val="right" w:pos="9072"/>
      </w:tabs>
      <w:spacing w:before="80" w:after="0"/>
    </w:pPr>
    <w:r>
      <w:rPr>
        <w:rFonts w:ascii="Arial" w:cs="Arial" w:eastAsia="Arial" w:hAnsi="Arial"/>
        <w:color w:val="888888"/>
        <w:sz w:val="16"/>
        <w:szCs w:val="16"/>
      </w:rPr>
      <w:t xml:space="preserve">{{ practice_name }}  |  TAN: {{ practice_tax_agent_number }}</w:t>
    </w:r>
    <w:r>
      <w:rPr>
        <w:rFonts w:ascii="Arial" w:cs="Arial" w:eastAsia="Arial" w:hAnsi="Arial"/>
        <w:sz w:val="16"/>
        <w:szCs w:val="16"/>
      </w:rPr>
      <w:t xml:space="preserve">	</w:t>
    </w:r>
    <w:r>
      <w:rPr>
        <w:rFonts w:ascii="Arial" w:cs="Arial" w:eastAsia="Arial" w:hAnsi="Arial"/>
        <w:i/>
        <w:iCs/>
        <w:color w:val="888888"/>
        <w:sz w:val="16"/>
        <w:szCs w:val="16"/>
      </w:rPr>
      <w:t xml:space="preserve">{{ client_name }}</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000000"/>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072"/>
      </w:tabs>
      <w:spacing w:before="0" w:after="80"/>
    </w:pPr>
    <w:r>
      <w:rPr>
        <w:rFonts w:ascii="Arial" w:cs="Arial" w:eastAsia="Arial" w:hAnsi="Arial"/>
        <w:b/>
        <w:bCs/>
        <w:color w:val="000000"/>
        <w:sz w:val="18"/>
        <w:szCs w:val="18"/>
      </w:rPr>
      <w:t xml:space="preserve">Terms of Engagement  |  {{ practice_name }}</w:t>
    </w:r>
    <w:r>
      <w:rPr>
        <w:rFonts w:ascii="Arial" w:cs="Arial" w:eastAsia="Arial" w:hAnsi="Arial"/>
        <w:sz w:val="18"/>
        <w:szCs w:val="18"/>
      </w:rPr>
      <w:t xml:space="preserve">	</w:t>
    </w:r>
    <w:r>
      <w:rPr>
        <w:rFonts w:ascii="Arial" w:cs="Arial" w:eastAsia="Arial" w:hAnsi="Arial"/>
        <w:i/>
        <w:iCs/>
        <w:color w:val="AAAAA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before="60" w:after="6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80"/>
      <w:outlineLvl w:val="0"/>
    </w:pPr>
    <w:rPr>
      <w:rFonts w:ascii="Arial" w:cs="Arial" w:eastAsia="Arial" w:hAnsi="Arial"/>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2026-03-19T02:22:04.025Z</dcterms:created>
  <dcterms:modified xsi:type="dcterms:W3CDTF">2026-03-19T02:22:04.025Z</dcterms:modified>
</cp:coreProperties>
</file>

<file path=docProps/custom.xml><?xml version="1.0" encoding="utf-8"?>
<Properties xmlns="http://schemas.openxmlformats.org/officeDocument/2006/custom-properties" xmlns:vt="http://schemas.openxmlformats.org/officeDocument/2006/docPropsVTypes"/>
</file>