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8B37F6E">
      <w:r w:rsidR="37BC11E1">
        <w:rPr/>
        <w:t>MITRE-ID: G0065</w:t>
      </w:r>
    </w:p>
    <w:p w:rsidR="37BC11E1" w:rsidRDefault="37BC11E1" w14:paraId="3CC4143C" w14:textId="3F9D7EB6">
      <w:r w:rsidR="37BC11E1">
        <w:rPr/>
        <w:t>Name: Lviathan</w:t>
      </w:r>
    </w:p>
    <w:p w:rsidR="37BC11E1" w:rsidRDefault="37BC11E1" w14:paraId="56F780F2" w14:textId="54096580">
      <w:r w:rsidR="37BC11E1">
        <w:rPr/>
        <w:t>Country: China</w:t>
      </w:r>
    </w:p>
    <w:p w:rsidR="34E4BBFA" w:rsidRDefault="34E4BBFA" w14:paraId="01A10E3A" w14:textId="630F38EE"/>
    <w:p w:rsidR="6CC4BBE4" w:rsidRDefault="6CC4BBE4" w14:paraId="689BD1A6" w14:textId="48C9EBE7">
      <w:r w:rsidR="6CC4BBE4">
        <w:rPr/>
        <w:t xml:space="preserve">Description: </w:t>
      </w:r>
    </w:p>
    <w:p w:rsidR="6CC4BBE4" w:rsidRDefault="6CC4BBE4" w14:paraId="758B2918" w14:textId="44D9B027">
      <w:r w:rsidR="6CC4BBE4">
        <w:rPr/>
        <w:t>Leviathan is a Chinese state-sponsored cyber espionage group that has been attributed to the Ministry of State Security's (MSS) Hainan State Security Department and an affiliated front company. Active since at least 2009, Leviathan has targeted the following sectors: academia, aerospace/aviation, biomedical, defense industrial base, government, healthcare, manufacturing, maritime, and transportation across the US, Canada, Europe, the Middle East, and Southeast Asia.</w:t>
      </w:r>
    </w:p>
    <w:p w:rsidR="34E4BBFA" w:rsidRDefault="34E4BBFA" w14:paraId="773973DB" w14:textId="31885865"/>
    <w:p w:rsidR="6CC4BBE4" w:rsidRDefault="6CC4BBE4" w14:paraId="50973FBE" w14:textId="4E2BEF32">
      <w:r w:rsidR="6CC4BBE4">
        <w:rPr/>
        <w:t>TTPs:</w:t>
      </w:r>
    </w:p>
    <w:p w:rsidR="40449771" w:rsidP="34E4BBFA" w:rsidRDefault="40449771" w14:paraId="158136C5" w14:textId="084DE29D">
      <w:pPr>
        <w:pStyle w:val="ListParagraph"/>
        <w:numPr>
          <w:ilvl w:val="0"/>
          <w:numId w:val="1"/>
        </w:numPr>
        <w:rPr/>
      </w:pPr>
      <w:r w:rsidR="40449771">
        <w:rPr/>
        <w:t>Gathered victim identity information by collecting compromised credentials.</w:t>
      </w:r>
    </w:p>
    <w:p w:rsidR="34E4BBFA" w:rsidP="34E4BBFA" w:rsidRDefault="34E4BBFA" w14:paraId="50187345" w14:textId="259668D1">
      <w:pPr>
        <w:pStyle w:val="ListParagraph"/>
        <w:ind w:left="720"/>
      </w:pPr>
    </w:p>
    <w:p w:rsidR="40449771" w:rsidP="34E4BBFA" w:rsidRDefault="40449771" w14:paraId="7FF17FAE" w14:textId="5ECD7C2A">
      <w:pPr>
        <w:pStyle w:val="ListParagraph"/>
        <w:numPr>
          <w:ilvl w:val="0"/>
          <w:numId w:val="1"/>
        </w:numPr>
        <w:spacing w:before="240" w:beforeAutospacing="off" w:after="240" w:afterAutospacing="off"/>
        <w:rPr>
          <w:noProof w:val="0"/>
          <w:lang w:val="en-US"/>
        </w:rPr>
      </w:pPr>
      <w:r w:rsidRPr="34E4BBFA" w:rsidR="40449771">
        <w:rPr>
          <w:noProof w:val="0"/>
          <w:lang w:val="en-US"/>
        </w:rPr>
        <w:t>Acquire</w:t>
      </w:r>
      <w:r w:rsidRPr="34E4BBFA" w:rsidR="40449771">
        <w:rPr>
          <w:noProof w:val="0"/>
          <w:lang w:val="en-US"/>
        </w:rPr>
        <w:t xml:space="preserve"> infrastructure to </w:t>
      </w:r>
      <w:r w:rsidRPr="34E4BBFA" w:rsidR="40449771">
        <w:rPr>
          <w:noProof w:val="0"/>
          <w:lang w:val="en-US"/>
        </w:rPr>
        <w:t>establish</w:t>
      </w:r>
      <w:r w:rsidRPr="34E4BBFA" w:rsidR="40449771">
        <w:rPr>
          <w:noProof w:val="0"/>
          <w:lang w:val="en-US"/>
        </w:rPr>
        <w:t xml:space="preserve"> domains that impersonate legitimate entities, aka ‘</w:t>
      </w:r>
      <w:r w:rsidRPr="34E4BBFA" w:rsidR="40449771">
        <w:rPr>
          <w:noProof w:val="0"/>
          <w:lang w:val="en-US"/>
        </w:rPr>
        <w:t>typosquatting</w:t>
      </w:r>
      <w:r w:rsidRPr="34E4BBFA" w:rsidR="40449771">
        <w:rPr>
          <w:noProof w:val="0"/>
          <w:lang w:val="en-US"/>
        </w:rPr>
        <w:t>’,</w:t>
      </w:r>
      <w:r w:rsidRPr="34E4BBFA" w:rsidR="40449771">
        <w:rPr>
          <w:noProof w:val="0"/>
          <w:lang w:val="en-US"/>
        </w:rPr>
        <w:t xml:space="preserve"> to use in watering hole attacks and as command and control (C2) infrastructure</w:t>
      </w:r>
    </w:p>
    <w:p w:rsidR="34E4BBFA" w:rsidP="34E4BBFA" w:rsidRDefault="34E4BBFA" w14:paraId="7315ABA1" w14:textId="078352BC">
      <w:pPr>
        <w:pStyle w:val="ListParagraph"/>
        <w:spacing w:before="240" w:beforeAutospacing="off" w:after="240" w:afterAutospacing="off"/>
        <w:ind w:left="720"/>
        <w:rPr>
          <w:noProof w:val="0"/>
          <w:lang w:val="en-US"/>
        </w:rPr>
      </w:pPr>
    </w:p>
    <w:p w:rsidR="40449771" w:rsidP="34E4BBFA" w:rsidRDefault="40449771" w14:paraId="4F6A0506" w14:textId="5B7D9F69">
      <w:pPr>
        <w:pStyle w:val="ListParagraph"/>
        <w:numPr>
          <w:ilvl w:val="0"/>
          <w:numId w:val="1"/>
        </w:numPr>
        <w:spacing w:before="240" w:beforeAutospacing="off" w:after="240" w:afterAutospacing="off"/>
        <w:rPr/>
      </w:pPr>
      <w:r w:rsidRPr="34E4BBFA" w:rsidR="40449771">
        <w:rPr>
          <w:noProof w:val="0"/>
          <w:lang w:val="en-US"/>
        </w:rPr>
        <w:t>Establish new and compromise existing email and social media accounts to conduct social engineering attacks</w:t>
      </w:r>
    </w:p>
    <w:p w:rsidR="34E4BBFA" w:rsidP="34E4BBFA" w:rsidRDefault="34E4BBFA" w14:paraId="2358A662" w14:textId="4EAB689A">
      <w:pPr>
        <w:pStyle w:val="ListParagraph"/>
        <w:spacing w:before="240" w:beforeAutospacing="off" w:after="240" w:afterAutospacing="off"/>
        <w:ind w:left="720"/>
        <w:rPr>
          <w:noProof w:val="0"/>
          <w:lang w:val="en-US"/>
        </w:rPr>
      </w:pPr>
    </w:p>
    <w:p w:rsidR="7A35F6EF" w:rsidP="34E4BBFA" w:rsidRDefault="7A35F6EF" w14:paraId="7474C9C1" w14:textId="08AEAA23">
      <w:pPr>
        <w:pStyle w:val="ListParagraph"/>
        <w:numPr>
          <w:ilvl w:val="0"/>
          <w:numId w:val="1"/>
        </w:numPr>
        <w:spacing w:before="240" w:beforeAutospacing="off" w:after="240" w:afterAutospacing="off"/>
        <w:rPr>
          <w:noProof w:val="0"/>
          <w:lang w:val="en-US"/>
        </w:rPr>
      </w:pPr>
      <w:r w:rsidRPr="34E4BBFA" w:rsidR="7A35F6EF">
        <w:rPr>
          <w:noProof w:val="0"/>
          <w:lang w:val="en-US"/>
        </w:rPr>
        <w:t xml:space="preserve">Initialize access through following channel: </w:t>
      </w:r>
    </w:p>
    <w:p w:rsidR="7A35F6EF" w:rsidP="34E4BBFA" w:rsidRDefault="7A35F6EF" w14:paraId="06A53144" w14:textId="6DFC2012">
      <w:pPr>
        <w:pStyle w:val="ListParagraph"/>
        <w:numPr>
          <w:ilvl w:val="1"/>
          <w:numId w:val="1"/>
        </w:numPr>
        <w:spacing w:before="240" w:beforeAutospacing="off" w:after="240" w:afterAutospacing="off"/>
        <w:rPr/>
      </w:pPr>
      <w:r w:rsidRPr="34E4BBFA" w:rsidR="7A35F6EF">
        <w:rPr>
          <w:noProof w:val="0"/>
          <w:lang w:val="en-US"/>
        </w:rPr>
        <w:t>e</w:t>
      </w:r>
      <w:r w:rsidRPr="34E4BBFA" w:rsidR="40449771">
        <w:rPr>
          <w:noProof w:val="0"/>
          <w:lang w:val="en-US"/>
        </w:rPr>
        <w:t>xternal</w:t>
      </w:r>
      <w:r w:rsidRPr="34E4BBFA" w:rsidR="40449771">
        <w:rPr>
          <w:noProof w:val="0"/>
          <w:lang w:val="en-US"/>
        </w:rPr>
        <w:t xml:space="preserve"> remote services (e.g., virtual private network [VPN] services)</w:t>
      </w:r>
    </w:p>
    <w:p w:rsidR="40449771" w:rsidP="34E4BBFA" w:rsidRDefault="40449771" w14:paraId="2EBD5509" w14:textId="41ADF4ED">
      <w:pPr>
        <w:pStyle w:val="ListParagraph"/>
        <w:numPr>
          <w:ilvl w:val="1"/>
          <w:numId w:val="1"/>
        </w:numPr>
        <w:spacing w:before="240" w:beforeAutospacing="off" w:after="240" w:afterAutospacing="off"/>
        <w:rPr/>
      </w:pPr>
      <w:r w:rsidRPr="34E4BBFA" w:rsidR="40449771">
        <w:rPr>
          <w:noProof w:val="0"/>
          <w:lang w:val="en-US"/>
        </w:rPr>
        <w:t>Spearphishing</w:t>
      </w:r>
      <w:r w:rsidRPr="34E4BBFA" w:rsidR="40449771">
        <w:rPr>
          <w:noProof w:val="0"/>
          <w:lang w:val="en-US"/>
        </w:rPr>
        <w:t xml:space="preserve"> emails with malicious attachments and links</w:t>
      </w:r>
    </w:p>
    <w:p w:rsidR="40449771" w:rsidP="34E4BBFA" w:rsidRDefault="40449771" w14:paraId="4E36ADB3" w14:textId="6F8A0B24">
      <w:pPr>
        <w:pStyle w:val="ListParagraph"/>
        <w:numPr>
          <w:ilvl w:val="1"/>
          <w:numId w:val="1"/>
        </w:numPr>
        <w:spacing w:before="240" w:beforeAutospacing="off" w:after="240" w:afterAutospacing="off"/>
        <w:rPr/>
      </w:pPr>
      <w:r w:rsidRPr="34E4BBFA" w:rsidR="40449771">
        <w:rPr>
          <w:noProof w:val="0"/>
          <w:lang w:val="en-US"/>
        </w:rPr>
        <w:t>Drive-by compromises and exploitation of public-facing applications</w:t>
      </w:r>
    </w:p>
    <w:p w:rsidR="40449771" w:rsidP="34E4BBFA" w:rsidRDefault="40449771" w14:paraId="5DFA61A4" w14:textId="6B4F25D6">
      <w:pPr>
        <w:pStyle w:val="ListParagraph"/>
        <w:numPr>
          <w:ilvl w:val="1"/>
          <w:numId w:val="1"/>
        </w:numPr>
        <w:spacing w:before="240" w:beforeAutospacing="off" w:after="240" w:afterAutospacing="off"/>
        <w:rPr/>
      </w:pPr>
      <w:r w:rsidRPr="34E4BBFA" w:rsidR="40449771">
        <w:rPr>
          <w:noProof w:val="0"/>
          <w:lang w:val="en-US"/>
        </w:rPr>
        <w:t>Access to valid</w:t>
      </w:r>
      <w:r w:rsidRPr="34E4BBFA" w:rsidR="048584B1">
        <w:rPr>
          <w:noProof w:val="0"/>
          <w:lang w:val="en-US"/>
        </w:rPr>
        <w:t>,</w:t>
      </w:r>
      <w:r w:rsidRPr="34E4BBFA" w:rsidR="40449771">
        <w:rPr>
          <w:noProof w:val="0"/>
          <w:lang w:val="en-US"/>
        </w:rPr>
        <w:t xml:space="preserve"> compromised administrative</w:t>
      </w:r>
      <w:r w:rsidRPr="34E4BBFA" w:rsidR="4377BDBF">
        <w:rPr>
          <w:noProof w:val="0"/>
          <w:lang w:val="en-US"/>
        </w:rPr>
        <w:t xml:space="preserve"> </w:t>
      </w:r>
      <w:r w:rsidRPr="34E4BBFA" w:rsidR="40449771">
        <w:rPr>
          <w:noProof w:val="0"/>
          <w:lang w:val="en-US"/>
        </w:rPr>
        <w:t>accounts</w:t>
      </w:r>
    </w:p>
    <w:p w:rsidR="34E4BBFA" w:rsidP="34E4BBFA" w:rsidRDefault="34E4BBFA" w14:paraId="63EFCC42" w14:textId="32195BCE">
      <w:pPr>
        <w:pStyle w:val="ListParagraph"/>
        <w:spacing w:before="240" w:beforeAutospacing="off" w:after="240" w:afterAutospacing="off"/>
        <w:ind w:left="720"/>
        <w:rPr>
          <w:noProof w:val="0"/>
          <w:lang w:val="en-US"/>
        </w:rPr>
      </w:pPr>
    </w:p>
    <w:p w:rsidR="40449771" w:rsidP="34E4BBFA" w:rsidRDefault="40449771" w14:paraId="3E9B50E6" w14:textId="7DCC9E7D">
      <w:pPr>
        <w:pStyle w:val="ListParagraph"/>
        <w:numPr>
          <w:ilvl w:val="0"/>
          <w:numId w:val="1"/>
        </w:numPr>
        <w:spacing w:before="240" w:beforeAutospacing="off" w:after="240" w:afterAutospacing="off"/>
        <w:rPr>
          <w:noProof w:val="0"/>
          <w:lang w:val="en-US"/>
        </w:rPr>
      </w:pPr>
      <w:r w:rsidRPr="34E4BBFA" w:rsidR="40449771">
        <w:rPr>
          <w:noProof w:val="0"/>
          <w:lang w:val="en-US"/>
        </w:rPr>
        <w:t>Command and scripting interpreters such as PowerShell</w:t>
      </w:r>
    </w:p>
    <w:p w:rsidR="34E4BBFA" w:rsidP="34E4BBFA" w:rsidRDefault="34E4BBFA" w14:paraId="2306B30E" w14:textId="0D2EE96D">
      <w:pPr>
        <w:pStyle w:val="ListParagraph"/>
        <w:spacing w:before="240" w:beforeAutospacing="off" w:after="240" w:afterAutospacing="off"/>
        <w:ind w:left="720"/>
        <w:rPr>
          <w:noProof w:val="0"/>
          <w:lang w:val="en-US"/>
        </w:rPr>
      </w:pPr>
    </w:p>
    <w:p w:rsidR="40449771" w:rsidP="34E4BBFA" w:rsidRDefault="40449771" w14:paraId="76109083" w14:textId="702C6E27">
      <w:pPr>
        <w:pStyle w:val="ListParagraph"/>
        <w:numPr>
          <w:ilvl w:val="0"/>
          <w:numId w:val="1"/>
        </w:numPr>
        <w:spacing w:before="240" w:beforeAutospacing="off" w:after="240" w:afterAutospacing="off"/>
        <w:rPr>
          <w:noProof w:val="0"/>
          <w:lang w:val="en-US"/>
        </w:rPr>
      </w:pPr>
      <w:r w:rsidRPr="34E4BBFA" w:rsidR="40449771">
        <w:rPr>
          <w:noProof w:val="0"/>
          <w:lang w:val="en-US"/>
        </w:rPr>
        <w:t>Exploitation of software vulnerabilities in client applications to execute code using lure documents that dropped malware exploiting various Common Vulnerabilities and Exposures (CVEs)</w:t>
      </w:r>
    </w:p>
    <w:p w:rsidR="34E4BBFA" w:rsidP="34E4BBFA" w:rsidRDefault="34E4BBFA" w14:paraId="699C253B" w14:textId="426FFFDF">
      <w:pPr>
        <w:pStyle w:val="ListParagraph"/>
        <w:spacing w:before="240" w:beforeAutospacing="off" w:after="240" w:afterAutospacing="off"/>
        <w:ind w:left="720"/>
        <w:rPr>
          <w:noProof w:val="0"/>
          <w:lang w:val="en-US"/>
        </w:rPr>
      </w:pPr>
    </w:p>
    <w:p w:rsidR="40449771" w:rsidP="34E4BBFA" w:rsidRDefault="40449771" w14:paraId="4E7E16C6" w14:textId="6801F915">
      <w:pPr>
        <w:pStyle w:val="ListParagraph"/>
        <w:numPr>
          <w:ilvl w:val="0"/>
          <w:numId w:val="1"/>
        </w:numPr>
        <w:spacing w:before="240" w:beforeAutospacing="off" w:after="240" w:afterAutospacing="off"/>
        <w:rPr>
          <w:noProof w:val="0"/>
          <w:lang w:val="en-US"/>
        </w:rPr>
      </w:pPr>
      <w:r w:rsidRPr="34E4BBFA" w:rsidR="40449771">
        <w:rPr>
          <w:noProof w:val="0"/>
          <w:lang w:val="en-US"/>
        </w:rPr>
        <w:t xml:space="preserve">User execution of malicious files and links attached to </w:t>
      </w:r>
      <w:r w:rsidRPr="34E4BBFA" w:rsidR="40449771">
        <w:rPr>
          <w:noProof w:val="0"/>
          <w:lang w:val="en-US"/>
        </w:rPr>
        <w:t>spearphishing</w:t>
      </w:r>
      <w:r w:rsidRPr="34E4BBFA" w:rsidR="40449771">
        <w:rPr>
          <w:noProof w:val="0"/>
          <w:lang w:val="en-US"/>
        </w:rPr>
        <w:t xml:space="preserve"> emails</w:t>
      </w:r>
    </w:p>
    <w:p w:rsidR="34E4BBFA" w:rsidP="34E4BBFA" w:rsidRDefault="34E4BBFA" w14:paraId="448A0029" w14:textId="3914FE9E">
      <w:pPr>
        <w:pStyle w:val="ListParagraph"/>
        <w:spacing w:before="240" w:beforeAutospacing="off" w:after="240" w:afterAutospacing="off"/>
        <w:ind w:left="720"/>
        <w:rPr>
          <w:noProof w:val="0"/>
          <w:lang w:val="en-US"/>
        </w:rPr>
      </w:pPr>
    </w:p>
    <w:p w:rsidR="40449771" w:rsidP="34E4BBFA" w:rsidRDefault="40449771" w14:paraId="643C1F77" w14:textId="25416A08">
      <w:pPr>
        <w:pStyle w:val="ListParagraph"/>
        <w:numPr>
          <w:ilvl w:val="0"/>
          <w:numId w:val="1"/>
        </w:numPr>
        <w:spacing w:before="240" w:beforeAutospacing="off" w:after="240" w:afterAutospacing="off"/>
        <w:rPr>
          <w:noProof w:val="0"/>
          <w:lang w:val="en-US"/>
        </w:rPr>
      </w:pPr>
      <w:r w:rsidRPr="34E4BBFA" w:rsidR="40449771">
        <w:rPr>
          <w:noProof w:val="0"/>
          <w:lang w:val="en-US"/>
        </w:rPr>
        <w:t xml:space="preserve">APT40 has used a combination of tool frameworks and malware to </w:t>
      </w:r>
      <w:r w:rsidRPr="34E4BBFA" w:rsidR="40449771">
        <w:rPr>
          <w:noProof w:val="0"/>
          <w:lang w:val="en-US"/>
        </w:rPr>
        <w:t>establish</w:t>
      </w:r>
      <w:r w:rsidRPr="34E4BBFA" w:rsidR="40449771">
        <w:rPr>
          <w:noProof w:val="0"/>
          <w:lang w:val="en-US"/>
        </w:rPr>
        <w:t xml:space="preserve"> persistence, escalate privileges, map, and move laterally on victim networks. Additionally, APT40 conducted internal </w:t>
      </w:r>
      <w:r w:rsidRPr="34E4BBFA" w:rsidR="40449771">
        <w:rPr>
          <w:noProof w:val="0"/>
          <w:lang w:val="en-US"/>
        </w:rPr>
        <w:t>spearphishing</w:t>
      </w:r>
      <w:r w:rsidRPr="34E4BBFA" w:rsidR="40449771">
        <w:rPr>
          <w:noProof w:val="0"/>
          <w:lang w:val="en-US"/>
        </w:rPr>
        <w:t xml:space="preserve"> attacks</w:t>
      </w:r>
    </w:p>
    <w:p w:rsidR="40449771" w:rsidP="34E4BBFA" w:rsidRDefault="40449771" w14:paraId="7D11811C" w14:textId="428D5D0F">
      <w:pPr>
        <w:pStyle w:val="ListParagraph"/>
        <w:spacing w:before="240" w:beforeAutospacing="off" w:after="240" w:afterAutospacing="off"/>
        <w:ind w:left="720"/>
      </w:pPr>
      <w:r w:rsidRPr="34E4BBFA" w:rsidR="40449771">
        <w:rPr>
          <w:noProof w:val="0"/>
          <w:lang w:val="en-US"/>
        </w:rPr>
        <w:t xml:space="preserve"> </w:t>
      </w:r>
    </w:p>
    <w:p w:rsidR="40449771" w:rsidP="34E4BBFA" w:rsidRDefault="40449771" w14:paraId="224E75EC" w14:textId="0173924B">
      <w:pPr>
        <w:pStyle w:val="ListParagraph"/>
        <w:numPr>
          <w:ilvl w:val="0"/>
          <w:numId w:val="1"/>
        </w:numPr>
        <w:spacing w:before="240" w:beforeAutospacing="off" w:after="240" w:afterAutospacing="off"/>
        <w:rPr>
          <w:noProof w:val="0"/>
          <w:lang w:val="en-US"/>
        </w:rPr>
      </w:pPr>
      <w:r w:rsidRPr="34E4BBFA" w:rsidR="40449771">
        <w:rPr>
          <w:noProof w:val="0"/>
          <w:lang w:val="en-US"/>
        </w:rPr>
        <w:t>Use of steganography to hide stolen data inside other files stored on GitHub</w:t>
      </w:r>
    </w:p>
    <w:p w:rsidR="34E4BBFA" w:rsidP="34E4BBFA" w:rsidRDefault="34E4BBFA" w14:paraId="0AE37E6F" w14:textId="4FAE257E">
      <w:pPr>
        <w:pStyle w:val="ListParagraph"/>
        <w:spacing w:before="240" w:beforeAutospacing="off" w:after="240" w:afterAutospacing="off"/>
        <w:ind w:left="720"/>
        <w:rPr>
          <w:noProof w:val="0"/>
          <w:lang w:val="en-US"/>
        </w:rPr>
      </w:pPr>
    </w:p>
    <w:p w:rsidR="40449771" w:rsidP="34E4BBFA" w:rsidRDefault="40449771" w14:paraId="21C02314" w14:textId="58A73BC1">
      <w:pPr>
        <w:pStyle w:val="ListParagraph"/>
        <w:numPr>
          <w:ilvl w:val="0"/>
          <w:numId w:val="1"/>
        </w:numPr>
        <w:spacing w:before="240" w:beforeAutospacing="off" w:after="240" w:afterAutospacing="off"/>
        <w:rPr>
          <w:noProof w:val="0"/>
          <w:lang w:val="en-US"/>
        </w:rPr>
      </w:pPr>
      <w:r w:rsidRPr="34E4BBFA" w:rsidR="40449771">
        <w:rPr>
          <w:noProof w:val="0"/>
          <w:lang w:val="en-US"/>
        </w:rPr>
        <w:t>Protocol impersonation by using Application Programming Interface (API) keys for Dropbox accounts in commands to upload stolen data to make it appear that the activity was a legitimate use of the Dropbox service</w:t>
      </w:r>
    </w:p>
    <w:p w:rsidR="34E4BBFA" w:rsidP="34E4BBFA" w:rsidRDefault="34E4BBFA" w14:paraId="53A641D4" w14:textId="21B1189E">
      <w:pPr>
        <w:pStyle w:val="ListParagraph"/>
        <w:spacing w:before="240" w:beforeAutospacing="off" w:after="240" w:afterAutospacing="off"/>
        <w:ind w:left="720"/>
        <w:rPr>
          <w:noProof w:val="0"/>
          <w:lang w:val="en-US"/>
        </w:rPr>
      </w:pPr>
    </w:p>
    <w:p w:rsidR="40449771" w:rsidP="34E4BBFA" w:rsidRDefault="40449771" w14:paraId="0B00B573" w14:textId="3E2C1B21">
      <w:pPr>
        <w:pStyle w:val="ListParagraph"/>
        <w:numPr>
          <w:ilvl w:val="0"/>
          <w:numId w:val="1"/>
        </w:numPr>
        <w:spacing w:before="240" w:beforeAutospacing="off" w:after="240" w:afterAutospacing="off"/>
        <w:rPr>
          <w:noProof w:val="0"/>
          <w:lang w:val="en-US"/>
        </w:rPr>
      </w:pPr>
      <w:r w:rsidRPr="34E4BBFA" w:rsidR="40449771">
        <w:rPr>
          <w:noProof w:val="0"/>
          <w:lang w:val="en-US"/>
        </w:rPr>
        <w:t>Protocol tunneling and multi-hop proxies, including the use of Tor</w:t>
      </w:r>
    </w:p>
    <w:p w:rsidR="34E4BBFA" w:rsidP="34E4BBFA" w:rsidRDefault="34E4BBFA" w14:paraId="7EF32B2F" w14:textId="6DC2719A">
      <w:pPr>
        <w:pStyle w:val="ListParagraph"/>
        <w:spacing w:before="240" w:beforeAutospacing="off" w:after="240" w:afterAutospacing="off"/>
        <w:ind w:left="720"/>
        <w:rPr>
          <w:noProof w:val="0"/>
          <w:lang w:val="en-US"/>
        </w:rPr>
      </w:pPr>
    </w:p>
    <w:p w:rsidR="40449771" w:rsidP="34E4BBFA" w:rsidRDefault="40449771" w14:paraId="278A6009" w14:textId="2DC0C67E">
      <w:pPr>
        <w:pStyle w:val="ListParagraph"/>
        <w:numPr>
          <w:ilvl w:val="0"/>
          <w:numId w:val="1"/>
        </w:numPr>
        <w:spacing w:before="240" w:beforeAutospacing="off" w:after="240" w:afterAutospacing="off"/>
        <w:rPr>
          <w:noProof w:val="0"/>
          <w:lang w:val="en-US"/>
        </w:rPr>
      </w:pPr>
      <w:r w:rsidRPr="34E4BBFA" w:rsidR="40449771">
        <w:rPr>
          <w:noProof w:val="0"/>
          <w:lang w:val="en-US"/>
        </w:rPr>
        <w:t xml:space="preserve">Use of domain </w:t>
      </w:r>
      <w:r w:rsidRPr="34E4BBFA" w:rsidR="40449771">
        <w:rPr>
          <w:noProof w:val="0"/>
          <w:lang w:val="en-US"/>
        </w:rPr>
        <w:t>typosquatting</w:t>
      </w:r>
      <w:r w:rsidRPr="34E4BBFA" w:rsidR="40449771">
        <w:rPr>
          <w:noProof w:val="0"/>
          <w:lang w:val="en-US"/>
        </w:rPr>
        <w:t xml:space="preserve"> for C2 infrastructure</w:t>
      </w:r>
    </w:p>
    <w:p w:rsidR="34E4BBFA" w:rsidP="34E4BBFA" w:rsidRDefault="34E4BBFA" w14:paraId="5E346FCD" w14:textId="54646240">
      <w:pPr>
        <w:pStyle w:val="ListParagraph"/>
        <w:spacing w:before="240" w:beforeAutospacing="off" w:after="240" w:afterAutospacing="off"/>
        <w:ind w:left="720"/>
        <w:rPr>
          <w:noProof w:val="0"/>
          <w:lang w:val="en-US"/>
        </w:rPr>
      </w:pPr>
    </w:p>
    <w:p w:rsidR="40449771" w:rsidP="34E4BBFA" w:rsidRDefault="40449771" w14:paraId="1196BB07" w14:textId="56964A97">
      <w:pPr>
        <w:pStyle w:val="ListParagraph"/>
        <w:numPr>
          <w:ilvl w:val="0"/>
          <w:numId w:val="1"/>
        </w:numPr>
        <w:spacing w:before="240" w:beforeAutospacing="off" w:after="240" w:afterAutospacing="off"/>
        <w:rPr>
          <w:noProof w:val="0"/>
          <w:lang w:val="en-US"/>
        </w:rPr>
      </w:pPr>
      <w:r w:rsidRPr="34E4BBFA" w:rsidR="40449771">
        <w:rPr>
          <w:noProof w:val="0"/>
          <w:lang w:val="en-US"/>
        </w:rPr>
        <w:t xml:space="preserve">Archive, encrypt, and stage collected </w:t>
      </w:r>
      <w:r w:rsidRPr="34E4BBFA" w:rsidR="40449771">
        <w:rPr>
          <w:noProof w:val="0"/>
          <w:lang w:val="en-US"/>
        </w:rPr>
        <w:t>data locally</w:t>
      </w:r>
      <w:r w:rsidRPr="34E4BBFA" w:rsidR="40449771">
        <w:rPr>
          <w:noProof w:val="0"/>
          <w:lang w:val="en-US"/>
        </w:rPr>
        <w:t xml:space="preserve"> and remotely for exfiltration</w:t>
      </w:r>
    </w:p>
    <w:p w:rsidR="34E4BBFA" w:rsidP="34E4BBFA" w:rsidRDefault="34E4BBFA" w14:paraId="2474B5E5" w14:textId="3CA26C37">
      <w:pPr>
        <w:pStyle w:val="Normal"/>
        <w:spacing w:before="240" w:beforeAutospacing="off" w:after="240" w:afterAutospacing="off"/>
        <w:ind w:left="720"/>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034af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AC7AE7"/>
    <w:rsid w:val="03AC7AE7"/>
    <w:rsid w:val="048584B1"/>
    <w:rsid w:val="11A709FB"/>
    <w:rsid w:val="1E654C50"/>
    <w:rsid w:val="34E4BBFA"/>
    <w:rsid w:val="37BC11E1"/>
    <w:rsid w:val="3EDC2944"/>
    <w:rsid w:val="40449771"/>
    <w:rsid w:val="4377BDBF"/>
    <w:rsid w:val="46084C78"/>
    <w:rsid w:val="48A2D586"/>
    <w:rsid w:val="51D72D9A"/>
    <w:rsid w:val="621F37F8"/>
    <w:rsid w:val="691A2E52"/>
    <w:rsid w:val="6CC4BBE4"/>
    <w:rsid w:val="7A35F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AE7"/>
  <w15:chartTrackingRefBased/>
  <w15:docId w15:val="{9F175A69-C5BD-42F7-A8A1-193005E9BB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79898de16dd447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2024-10-06T17:47:22.7323937Z</dcterms:created>
  <dcterms:modified xsi:type="dcterms:W3CDTF">2024-10-06T18:11:24.1268069Z</dcterms:modified>
  <dc:creator>Hua Wang</dc:creator>
  <lastModifiedBy>Hua Wang</lastModifiedBy>
</coreProperties>
</file>