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</w:p>
    <w:p w:rsidR="003313B3" w:rsidRDefault="003313B3" w:rsidP="003313B3">
      <w:pPr>
        <w:ind w:left="360"/>
        <w:rPr>
          <w:rStyle w:val="Forte"/>
        </w:rPr>
      </w:pPr>
      <w:r>
        <w:rPr>
          <w:rStyle w:val="Forte"/>
        </w:rPr>
        <w:t xml:space="preserve">CMMI: </w:t>
      </w:r>
      <w:r w:rsidRPr="003313B3">
        <w:rPr>
          <w:rStyle w:val="Forte"/>
        </w:rPr>
        <w:t>Capability Maturity Model - Integration ou Modelo de Maturidade em Capacitação - Integração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676399">
        <w:trPr>
          <w:trHeight w:val="1298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857624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857624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</w:t>
              </w:r>
              <w:bookmarkStart w:id="0" w:name="_GoBack"/>
              <w:bookmarkEnd w:id="0"/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0D3828" w:rsidRDefault="009422FC" w:rsidP="009422FC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0D382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Forma de comunicação que permita o envio da mensagem para os membros relevantes e que mantenha o controle e integridade da mensagem. Podendo ser via e-mail, repositório, ou outros serviços de mensagens nos quais os envolvidos possuam familiaridade.</w:t>
            </w:r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41289A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00AA0FB5" wp14:editId="17293C01">
            <wp:extent cx="6390640" cy="3273425"/>
            <wp:effectExtent l="19050" t="0" r="0" b="0"/>
            <wp:docPr id="1" name="Imagem 0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FLUX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especifico</w:t>
            </w:r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0D3828" w:rsidP="00724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Seção 1.3 </w:t>
            </w:r>
            <w:r w:rsidR="005150CC" w:rsidRPr="00501744">
              <w:rPr>
                <w:rFonts w:ascii="Arial" w:hAnsi="Arial" w:cs="Arial"/>
              </w:rPr>
              <w:t xml:space="preserve">do </w:t>
            </w:r>
            <w:hyperlink r:id="rId9" w:history="1">
              <w:r w:rsidR="005150CC"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3412C2">
        <w:tc>
          <w:tcPr>
            <w:tcW w:w="2404" w:type="dxa"/>
            <w:hideMark/>
          </w:tcPr>
          <w:p w:rsidR="000D3828" w:rsidRPr="00501744" w:rsidRDefault="000D3828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095659" w:rsidRPr="00095659">
              <w:rPr>
                <w:rFonts w:ascii="Arial" w:hAnsi="Arial" w:cs="Arial"/>
              </w:rPr>
              <w:t>Definir checklist</w:t>
            </w:r>
            <w:r w:rsidR="00095659">
              <w:rPr>
                <w:rFonts w:ascii="Arial" w:hAnsi="Arial" w:cs="Arial"/>
              </w:rPr>
              <w:t>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095659" w:rsidRPr="00095659">
              <w:rPr>
                <w:rFonts w:ascii="Arial" w:hAnsi="Arial" w:cs="Arial"/>
              </w:rPr>
              <w:t>Programar auditorias internas</w:t>
            </w:r>
          </w:p>
        </w:tc>
      </w:tr>
      <w:tr w:rsidR="00C67C6C" w:rsidRPr="00501744" w:rsidTr="00C67C6C">
        <w:trPr>
          <w:trHeight w:val="373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2A3C7E" w:rsidRDefault="00C67C6C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ealizar auditorias internas.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857624" w:rsidP="00EE3813">
            <w:pPr>
              <w:rPr>
                <w:rFonts w:ascii="Arial" w:hAnsi="Arial" w:cs="Arial"/>
              </w:rPr>
            </w:pPr>
            <w:hyperlink r:id="rId10" w:history="1">
              <w:r w:rsidR="00C67C6C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0D3828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="009638F9"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501744" w:rsidRDefault="002A3C7E" w:rsidP="000E6241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5E265C">
              <w:rPr>
                <w:rFonts w:ascii="Arial" w:hAnsi="Arial" w:cs="Arial"/>
              </w:rPr>
              <w:t>Definir checklists</w:t>
            </w:r>
          </w:p>
        </w:tc>
      </w:tr>
      <w:tr w:rsidR="000E6241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0E6241" w:rsidRPr="00501744" w:rsidRDefault="000E6241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E6241" w:rsidRPr="00D80D84" w:rsidRDefault="00E515E9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E6241" w:rsidRPr="00D80D84">
              <w:rPr>
                <w:rFonts w:ascii="Arial" w:hAnsi="Arial" w:cs="Arial"/>
                <w:b/>
              </w:rPr>
              <w:t>.</w:t>
            </w:r>
            <w:r w:rsidR="000E6241">
              <w:rPr>
                <w:rFonts w:ascii="Arial" w:hAnsi="Arial" w:cs="Arial"/>
              </w:rPr>
              <w:t xml:space="preserve"> </w:t>
            </w:r>
            <w:r w:rsidR="000E6241" w:rsidRPr="00F57F79">
              <w:rPr>
                <w:rFonts w:ascii="Arial" w:hAnsi="Arial" w:cs="Arial"/>
              </w:rPr>
              <w:t>Programar Auditorias Internas</w:t>
            </w:r>
            <w:r w:rsidR="000E6241">
              <w:rPr>
                <w:rFonts w:ascii="Arial" w:hAnsi="Arial" w:cs="Arial"/>
              </w:rPr>
              <w:t>.</w:t>
            </w:r>
          </w:p>
        </w:tc>
      </w:tr>
      <w:tr w:rsidR="00C67C6C" w:rsidRPr="00501744" w:rsidTr="00C67C6C">
        <w:trPr>
          <w:trHeight w:val="256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501744" w:rsidRDefault="00C67C6C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Realizar </w:t>
            </w:r>
            <w:r w:rsidRPr="00F57F79">
              <w:rPr>
                <w:rFonts w:ascii="Arial" w:hAnsi="Arial" w:cs="Arial"/>
              </w:rPr>
              <w:t>Auditorias Internas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857624" w:rsidP="000D3828">
            <w:pPr>
              <w:rPr>
                <w:rFonts w:ascii="Arial" w:hAnsi="Arial" w:cs="Arial"/>
              </w:rPr>
            </w:pPr>
            <w:hyperlink r:id="rId11" w:history="1">
              <w:r w:rsidR="00667B4E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</w:p>
        </w:tc>
      </w:tr>
      <w:tr w:rsidR="000D3828" w:rsidRPr="00501744" w:rsidTr="00967BFD">
        <w:tc>
          <w:tcPr>
            <w:tcW w:w="2404" w:type="dxa"/>
            <w:hideMark/>
          </w:tcPr>
          <w:p w:rsidR="000D3828" w:rsidRPr="00501744" w:rsidRDefault="000D3828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857624" w:rsidP="00BE36D8">
            <w:pPr>
              <w:rPr>
                <w:rFonts w:ascii="Arial" w:hAnsi="Arial" w:cs="Arial"/>
              </w:rPr>
            </w:pPr>
            <w:hyperlink r:id="rId12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BE36D8">
        <w:tc>
          <w:tcPr>
            <w:tcW w:w="2404" w:type="dxa"/>
            <w:hideMark/>
          </w:tcPr>
          <w:p w:rsidR="000D3828" w:rsidRPr="00501744" w:rsidRDefault="000D3828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0D3828" w:rsidRDefault="00857624" w:rsidP="00C67C6C">
            <w:pPr>
              <w:rPr>
                <w:rFonts w:ascii="Arial" w:hAnsi="Arial" w:cs="Arial"/>
              </w:rPr>
            </w:pPr>
            <w:hyperlink r:id="rId13" w:history="1">
              <w:r w:rsidR="000D3828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76F5F" w:rsidRPr="00501744" w:rsidRDefault="00857624" w:rsidP="002F35DC">
            <w:pPr>
              <w:rPr>
                <w:rFonts w:ascii="Arial" w:hAnsi="Arial" w:cs="Arial"/>
              </w:rPr>
            </w:pPr>
            <w:hyperlink r:id="rId14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15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Determinar a implementação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C67C6C" w:rsidRPr="00C67C6C" w:rsidRDefault="0041289A" w:rsidP="002F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Seção 4</w:t>
            </w:r>
            <w:r w:rsidR="00C67C6C" w:rsidRPr="00C67C6C">
              <w:rPr>
                <w:rFonts w:ascii="Arial" w:hAnsi="Arial" w:cs="Arial"/>
              </w:rPr>
              <w:t xml:space="preserve"> </w:t>
            </w:r>
            <w:hyperlink r:id="rId16" w:history="1">
              <w:r w:rsidR="00C67C6C" w:rsidRPr="002E776C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E776C">
                <w:rPr>
                  <w:rStyle w:val="Hyperlink"/>
                  <w:rFonts w:ascii="Arial" w:hAnsi="Arial" w:cs="Arial"/>
                </w:rPr>
                <w:t xml:space="preserve">Garantia </w:t>
              </w:r>
              <w:r w:rsidR="00C67C6C" w:rsidRPr="002E776C">
                <w:rPr>
                  <w:rStyle w:val="Hyperlink"/>
                  <w:rFonts w:ascii="Arial" w:hAnsi="Arial" w:cs="Arial"/>
                </w:rPr>
                <w:t>Qualidade</w:t>
              </w:r>
            </w:hyperlink>
            <w:r w:rsidR="00C67C6C">
              <w:rPr>
                <w:rFonts w:ascii="Arial" w:hAnsi="Arial" w:cs="Arial"/>
              </w:rPr>
              <w:t>.</w:t>
            </w:r>
          </w:p>
          <w:p w:rsidR="00787A3C" w:rsidRPr="00501744" w:rsidRDefault="00857624" w:rsidP="002F35DC">
            <w:pPr>
              <w:rPr>
                <w:rFonts w:ascii="Arial" w:hAnsi="Arial" w:cs="Arial"/>
              </w:rPr>
            </w:pPr>
            <w:hyperlink r:id="rId17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18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44B0"/>
    <w:rsid w:val="00030CE1"/>
    <w:rsid w:val="00095659"/>
    <w:rsid w:val="000D3828"/>
    <w:rsid w:val="000E624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E776C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3C5AB5"/>
    <w:rsid w:val="0041289A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B73B4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265C"/>
    <w:rsid w:val="005E7635"/>
    <w:rsid w:val="00623B6A"/>
    <w:rsid w:val="00624396"/>
    <w:rsid w:val="00667B4E"/>
    <w:rsid w:val="00676399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932C0"/>
    <w:rsid w:val="007C66DA"/>
    <w:rsid w:val="007D0E7E"/>
    <w:rsid w:val="007D6E46"/>
    <w:rsid w:val="007F6B6D"/>
    <w:rsid w:val="00806255"/>
    <w:rsid w:val="00857624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422FC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E73E5"/>
    <w:rsid w:val="00BF0B43"/>
    <w:rsid w:val="00C40323"/>
    <w:rsid w:val="00C609C7"/>
    <w:rsid w:val="00C65D5C"/>
    <w:rsid w:val="00C67C6C"/>
    <w:rsid w:val="00CB6490"/>
    <w:rsid w:val="00CC1E61"/>
    <w:rsid w:val="00CF0AFE"/>
    <w:rsid w:val="00D16D62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15E9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EF569F"/>
    <w:rsid w:val="00F03499"/>
    <w:rsid w:val="00F07C4E"/>
    <w:rsid w:val="00F319A8"/>
    <w:rsid w:val="00F622F6"/>
    <w:rsid w:val="00F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Matheus\Downloads\Templates\Checklist.xlsx" TargetMode="External"/><Relationship Id="rId18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2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7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atheus\Downloads\Templates\Plano%20de%20Garantia%20da%20Qualidade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Matheus\Downloads\Templates\Plano%20de%20Garantia%20da%20Qualidade.docx" TargetMode="External"/><Relationship Id="rId11" Type="http://schemas.openxmlformats.org/officeDocument/2006/relationships/hyperlink" Target="file:///C:\Users\Matheus\Downloads\Templates\Checklist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0" Type="http://schemas.openxmlformats.org/officeDocument/2006/relationships/hyperlink" Target="file:///C:\Users\Matheus\Downloads\Templates\Checklist.xls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4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1501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2</cp:revision>
  <dcterms:created xsi:type="dcterms:W3CDTF">2015-12-17T19:35:00Z</dcterms:created>
  <dcterms:modified xsi:type="dcterms:W3CDTF">2015-12-17T19:35:00Z</dcterms:modified>
</cp:coreProperties>
</file>