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D70F" w14:textId="298ADC01" w:rsidR="001D6259" w:rsidRDefault="001D6259" w:rsidP="001D6259">
      <w:pPr>
        <w:pStyle w:val="Titre1"/>
        <w:numPr>
          <w:ilvl w:val="0"/>
          <w:numId w:val="1"/>
        </w:numPr>
      </w:pPr>
      <w:r>
        <w:t>Experimental setup</w:t>
      </w:r>
    </w:p>
    <w:p w14:paraId="4E12D1F9" w14:textId="454FCF0E" w:rsidR="00D76B09" w:rsidRDefault="00D76B09" w:rsidP="001D6259">
      <w:r>
        <w:t>Oculus quest</w:t>
      </w:r>
    </w:p>
    <w:p w14:paraId="2BF94EAE" w14:textId="54148D5F" w:rsidR="00D76B09" w:rsidRDefault="00D76B09" w:rsidP="001D6259">
      <w:r>
        <w:t>Delsys sEMG</w:t>
      </w:r>
    </w:p>
    <w:p w14:paraId="27BB70E4" w14:textId="29DA04DD" w:rsidR="001D6259" w:rsidRDefault="00D76B09" w:rsidP="001D6259">
      <w:r>
        <w:t>EEG</w:t>
      </w:r>
    </w:p>
    <w:p w14:paraId="372E97E1" w14:textId="77777777" w:rsidR="00D76B09" w:rsidRPr="001D6259" w:rsidRDefault="00D76B09" w:rsidP="001D6259"/>
    <w:p w14:paraId="6FDFB683" w14:textId="22593F50" w:rsidR="00D76B09" w:rsidRPr="00D76B09" w:rsidRDefault="001D6259" w:rsidP="00D76B09">
      <w:pPr>
        <w:pStyle w:val="Titre1"/>
        <w:numPr>
          <w:ilvl w:val="0"/>
          <w:numId w:val="1"/>
        </w:numPr>
        <w:rPr>
          <w:lang w:val="fr-BE"/>
        </w:rPr>
      </w:pPr>
      <w:r>
        <w:rPr>
          <w:lang w:val="fr-BE"/>
        </w:rPr>
        <w:t>Placement of the sEMG electrodes</w:t>
      </w:r>
    </w:p>
    <w:p w14:paraId="6F073210" w14:textId="6A036946" w:rsidR="001D6259" w:rsidRDefault="00FC591E" w:rsidP="00FC591E">
      <w:pPr>
        <w:pStyle w:val="Titre2"/>
        <w:numPr>
          <w:ilvl w:val="1"/>
          <w:numId w:val="1"/>
        </w:numPr>
        <w:rPr>
          <w:lang w:val="fr-BE"/>
        </w:rPr>
      </w:pPr>
      <w:r>
        <w:rPr>
          <w:lang w:val="fr-BE"/>
        </w:rPr>
        <w:t>Determined by palpation</w:t>
      </w:r>
    </w:p>
    <w:p w14:paraId="1FEA8543" w14:textId="50B20D69" w:rsidR="00470EC5" w:rsidRDefault="00470EC5" w:rsidP="00470EC5">
      <w:pPr>
        <w:rPr>
          <w:lang w:val="fr-BE"/>
        </w:rPr>
      </w:pPr>
      <w:hyperlink r:id="rId5" w:history="1">
        <w:r w:rsidRPr="00FB4AB4">
          <w:rPr>
            <w:rStyle w:val="Lienhypertexte"/>
            <w:lang w:val="fr-BE"/>
          </w:rPr>
          <w:t>https://journals.plos.org/plosone/article?id=10.1371/journal.pone.0186132</w:t>
        </w:r>
      </w:hyperlink>
    </w:p>
    <w:p w14:paraId="45489150" w14:textId="586B5B03" w:rsidR="00470EC5" w:rsidRDefault="00470EC5" w:rsidP="00470EC5">
      <w:pPr>
        <w:rPr>
          <w:lang w:val="fr-BE"/>
        </w:rPr>
      </w:pPr>
      <w:hyperlink r:id="rId6" w:history="1">
        <w:r w:rsidRPr="00FB4AB4">
          <w:rPr>
            <w:rStyle w:val="Lienhypertexte"/>
            <w:lang w:val="fr-BE"/>
          </w:rPr>
          <w:t>https://www.nature.com/articles/sdata201453</w:t>
        </w:r>
      </w:hyperlink>
    </w:p>
    <w:p w14:paraId="298F5ABB" w14:textId="1DE4F3AA" w:rsidR="00110330" w:rsidRDefault="00110330" w:rsidP="00470EC5">
      <w:pPr>
        <w:rPr>
          <w:lang w:val="fr-BE"/>
        </w:rPr>
      </w:pPr>
      <w:hyperlink r:id="rId7" w:history="1">
        <w:r w:rsidRPr="00FB4AB4">
          <w:rPr>
            <w:rStyle w:val="Lienhypertexte"/>
            <w:lang w:val="fr-BE"/>
          </w:rPr>
          <w:t>https://www.hindawi.com/journals/isrn/2012/604314/</w:t>
        </w:r>
      </w:hyperlink>
    </w:p>
    <w:p w14:paraId="171087F9" w14:textId="6DA79D0E" w:rsidR="00110330" w:rsidRDefault="00110330" w:rsidP="00470EC5">
      <w:pPr>
        <w:rPr>
          <w:lang w:val="fr-BE"/>
        </w:rPr>
      </w:pPr>
      <w:r>
        <w:rPr>
          <w:lang w:val="fr-BE"/>
        </w:rPr>
        <w:t>Ask the subject to perform the gestures that will be recorded and determine, by palpation, the main activity spots on the forearm.</w:t>
      </w:r>
    </w:p>
    <w:p w14:paraId="5241110E" w14:textId="571AF8A5" w:rsidR="00110330" w:rsidRDefault="00110330" w:rsidP="00470EC5">
      <w:pPr>
        <w:rPr>
          <w:b/>
          <w:bCs/>
          <w:lang w:val="fr-BE"/>
        </w:rPr>
      </w:pPr>
      <w:r>
        <w:rPr>
          <w:b/>
          <w:bCs/>
          <w:lang w:val="fr-BE"/>
        </w:rPr>
        <w:t>Advantages :</w:t>
      </w:r>
    </w:p>
    <w:p w14:paraId="40C1ACAE" w14:textId="2BB3BC5F" w:rsidR="00110330" w:rsidRDefault="00110330" w:rsidP="00110330">
      <w:pPr>
        <w:pStyle w:val="Paragraphedeliste"/>
        <w:numPr>
          <w:ilvl w:val="0"/>
          <w:numId w:val="3"/>
        </w:numPr>
        <w:rPr>
          <w:lang w:val="fr-BE"/>
        </w:rPr>
      </w:pPr>
      <w:r>
        <w:rPr>
          <w:lang w:val="fr-BE"/>
        </w:rPr>
        <w:t>Easy to do</w:t>
      </w:r>
    </w:p>
    <w:p w14:paraId="294E57DD" w14:textId="48ABC8F8" w:rsidR="00110330" w:rsidRPr="00110330" w:rsidRDefault="00110330" w:rsidP="00110330">
      <w:pPr>
        <w:pStyle w:val="Paragraphedeliste"/>
        <w:numPr>
          <w:ilvl w:val="0"/>
          <w:numId w:val="3"/>
        </w:numPr>
        <w:rPr>
          <w:lang w:val="fr-BE"/>
        </w:rPr>
      </w:pPr>
      <w:r>
        <w:rPr>
          <w:lang w:val="fr-BE"/>
        </w:rPr>
        <w:t>We can find any number of points</w:t>
      </w:r>
    </w:p>
    <w:p w14:paraId="3D966021" w14:textId="621EA207" w:rsidR="00110330" w:rsidRDefault="00110330" w:rsidP="00470EC5">
      <w:pPr>
        <w:rPr>
          <w:b/>
          <w:bCs/>
          <w:lang w:val="fr-BE"/>
        </w:rPr>
      </w:pPr>
      <w:r>
        <w:rPr>
          <w:b/>
          <w:bCs/>
          <w:lang w:val="fr-BE"/>
        </w:rPr>
        <w:t>Disadvantages :</w:t>
      </w:r>
    </w:p>
    <w:p w14:paraId="47C33BCD" w14:textId="45523154" w:rsidR="00470EC5" w:rsidRPr="00192313" w:rsidRDefault="00110330" w:rsidP="00470EC5">
      <w:pPr>
        <w:pStyle w:val="Paragraphedeliste"/>
        <w:numPr>
          <w:ilvl w:val="0"/>
          <w:numId w:val="3"/>
        </w:numPr>
        <w:rPr>
          <w:lang w:val="fr-BE"/>
        </w:rPr>
      </w:pPr>
      <w:r>
        <w:rPr>
          <w:lang w:val="fr-BE"/>
        </w:rPr>
        <w:t>Not precise (we might need precise location that is the same for all the subjects)</w:t>
      </w:r>
    </w:p>
    <w:p w14:paraId="09890C2A" w14:textId="5CC165DB" w:rsidR="00FC591E" w:rsidRDefault="00192313" w:rsidP="00FC591E">
      <w:pPr>
        <w:pStyle w:val="Titre2"/>
        <w:numPr>
          <w:ilvl w:val="1"/>
          <w:numId w:val="1"/>
        </w:numPr>
        <w:rPr>
          <w:lang w:val="fr-BE"/>
        </w:rPr>
      </w:pPr>
      <w:r>
        <w:rPr>
          <w:lang w:val="fr-BE"/>
        </w:rPr>
        <w:t>Pre-i</w:t>
      </w:r>
      <w:r w:rsidR="00FC591E">
        <w:rPr>
          <w:lang w:val="fr-BE"/>
        </w:rPr>
        <w:t>dentified zones</w:t>
      </w:r>
    </w:p>
    <w:p w14:paraId="675836FA" w14:textId="657FDFD8" w:rsidR="00C52D11" w:rsidRDefault="00C52D11" w:rsidP="00C52D11">
      <w:pPr>
        <w:rPr>
          <w:lang w:val="fr-BE"/>
        </w:rPr>
      </w:pPr>
      <w:hyperlink r:id="rId8" w:history="1">
        <w:r w:rsidRPr="00FB4AB4">
          <w:rPr>
            <w:rStyle w:val="Lienhypertexte"/>
            <w:lang w:val="fr-BE"/>
          </w:rPr>
          <w:t>https://www.nature.com/articles/s41597-019-0285-1</w:t>
        </w:r>
      </w:hyperlink>
    </w:p>
    <w:p w14:paraId="74FEE143" w14:textId="1E67E150" w:rsidR="00C52D11" w:rsidRDefault="00C52D11" w:rsidP="00C52D11">
      <w:pPr>
        <w:rPr>
          <w:lang w:val="fr-BE"/>
        </w:rPr>
      </w:pPr>
      <w:hyperlink r:id="rId9" w:history="1">
        <w:r w:rsidRPr="00FB4AB4">
          <w:rPr>
            <w:rStyle w:val="Lienhypertexte"/>
            <w:lang w:val="fr-BE"/>
          </w:rPr>
          <w:t>https://jneuroengrehab.biomedcentral.com/articles/10.1186/s12984-018-0437-0</w:t>
        </w:r>
      </w:hyperlink>
    </w:p>
    <w:p w14:paraId="2D9C6282" w14:textId="1554DC72" w:rsidR="00687A4B" w:rsidRDefault="00687A4B" w:rsidP="00687A4B">
      <w:r w:rsidRPr="00687A4B">
        <w:t>Jarque-Bou, N.J., Vergara, M., Sancho-Bru, J.L. et al.</w:t>
      </w:r>
      <w:r>
        <w:t xml:space="preserve"> determined 30 zones on the forearm that are relevant for classification of hand gesture using sEMG and showed that 7 of them are sufficient to not loose any relevant information.</w:t>
      </w:r>
    </w:p>
    <w:p w14:paraId="7399B317" w14:textId="5C184657" w:rsidR="00687A4B" w:rsidRDefault="00687A4B" w:rsidP="00687A4B">
      <w:r>
        <w:t xml:space="preserve">As we have 16 sEMG electrodes, we can also record other areas to have more redondant informations. We can choose them using their results so that we take points that are not too much related and that </w:t>
      </w:r>
      <w:r w:rsidR="00665AC2">
        <w:t>have strong muscular activity.</w:t>
      </w:r>
    </w:p>
    <w:p w14:paraId="5FB0F10B" w14:textId="68673C03" w:rsidR="00687A4B" w:rsidRDefault="00687A4B" w:rsidP="00687A4B">
      <w:r>
        <w:rPr>
          <w:noProof/>
        </w:rPr>
        <w:drawing>
          <wp:inline distT="0" distB="0" distL="0" distR="0" wp14:anchorId="31AC6E8E" wp14:editId="12CE1218">
            <wp:extent cx="1939636" cy="1735666"/>
            <wp:effectExtent l="0" t="0" r="3810" b="0"/>
            <wp:docPr id="1" name="Image 1"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5208" cy="1758548"/>
                    </a:xfrm>
                    <a:prstGeom prst="rect">
                      <a:avLst/>
                    </a:prstGeom>
                    <a:noFill/>
                    <a:ln>
                      <a:noFill/>
                    </a:ln>
                  </pic:spPr>
                </pic:pic>
              </a:graphicData>
            </a:graphic>
          </wp:inline>
        </w:drawing>
      </w:r>
      <w:r>
        <w:rPr>
          <w:noProof/>
        </w:rPr>
        <w:drawing>
          <wp:inline distT="0" distB="0" distL="0" distR="0" wp14:anchorId="4E756DF2" wp14:editId="0E41007B">
            <wp:extent cx="1752644" cy="1693333"/>
            <wp:effectExtent l="0" t="0" r="0" b="2540"/>
            <wp:docPr id="3" name="Image 3" descr="fig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3803" cy="1713776"/>
                    </a:xfrm>
                    <a:prstGeom prst="rect">
                      <a:avLst/>
                    </a:prstGeom>
                    <a:noFill/>
                    <a:ln>
                      <a:noFill/>
                    </a:ln>
                  </pic:spPr>
                </pic:pic>
              </a:graphicData>
            </a:graphic>
          </wp:inline>
        </w:drawing>
      </w:r>
      <w:r w:rsidR="00665AC2">
        <w:rPr>
          <w:noProof/>
        </w:rPr>
        <w:drawing>
          <wp:inline distT="0" distB="0" distL="0" distR="0" wp14:anchorId="68EEE3B1" wp14:editId="25FD0E31">
            <wp:extent cx="1632574" cy="1865619"/>
            <wp:effectExtent l="0" t="0" r="6350" b="1905"/>
            <wp:docPr id="4" name="Image 4"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5311" cy="1903029"/>
                    </a:xfrm>
                    <a:prstGeom prst="rect">
                      <a:avLst/>
                    </a:prstGeom>
                    <a:noFill/>
                    <a:ln>
                      <a:noFill/>
                    </a:ln>
                  </pic:spPr>
                </pic:pic>
              </a:graphicData>
            </a:graphic>
          </wp:inline>
        </w:drawing>
      </w:r>
    </w:p>
    <w:p w14:paraId="5B761BB3" w14:textId="709EEDE1" w:rsidR="000028D7" w:rsidRDefault="000028D7" w:rsidP="00687A4B">
      <w:pPr>
        <w:rPr>
          <w:b/>
          <w:bCs/>
        </w:rPr>
      </w:pPr>
      <w:r>
        <w:rPr>
          <w:b/>
          <w:bCs/>
        </w:rPr>
        <w:lastRenderedPageBreak/>
        <w:t>Advantages:</w:t>
      </w:r>
    </w:p>
    <w:p w14:paraId="1C18C3FB" w14:textId="77DDA42E" w:rsidR="000028D7" w:rsidRDefault="000028D7" w:rsidP="000028D7">
      <w:pPr>
        <w:pStyle w:val="Paragraphedeliste"/>
        <w:numPr>
          <w:ilvl w:val="0"/>
          <w:numId w:val="3"/>
        </w:numPr>
      </w:pPr>
      <w:r>
        <w:t>Much more precise and reproducible</w:t>
      </w:r>
    </w:p>
    <w:p w14:paraId="0CF0600A" w14:textId="7C04333E" w:rsidR="000028D7" w:rsidRDefault="000028D7" w:rsidP="000028D7">
      <w:pPr>
        <w:pStyle w:val="Paragraphedeliste"/>
        <w:numPr>
          <w:ilvl w:val="0"/>
          <w:numId w:val="3"/>
        </w:numPr>
      </w:pPr>
      <w:r>
        <w:t>We are sure to get all the relevant information</w:t>
      </w:r>
    </w:p>
    <w:p w14:paraId="482EDA0B" w14:textId="7127D2B8" w:rsidR="000028D7" w:rsidRDefault="000028D7" w:rsidP="000028D7">
      <w:pPr>
        <w:rPr>
          <w:b/>
          <w:bCs/>
        </w:rPr>
      </w:pPr>
      <w:r>
        <w:rPr>
          <w:b/>
          <w:bCs/>
        </w:rPr>
        <w:t>Disadvantages:</w:t>
      </w:r>
    </w:p>
    <w:p w14:paraId="1FCBE092" w14:textId="015E32E4" w:rsidR="000028D7" w:rsidRPr="000028D7" w:rsidRDefault="000028D7" w:rsidP="000028D7">
      <w:pPr>
        <w:pStyle w:val="Paragraphedeliste"/>
        <w:numPr>
          <w:ilvl w:val="0"/>
          <w:numId w:val="3"/>
        </w:numPr>
      </w:pPr>
      <w:r>
        <w:t>/</w:t>
      </w:r>
    </w:p>
    <w:p w14:paraId="5F7D2BDA" w14:textId="00BA6CCB" w:rsidR="00687A4B" w:rsidRPr="00687A4B" w:rsidRDefault="00687A4B" w:rsidP="00687A4B"/>
    <w:p w14:paraId="03A757C9" w14:textId="20EF57D9" w:rsidR="001D6259" w:rsidRPr="001D6259" w:rsidRDefault="001D6259" w:rsidP="001D6259">
      <w:pPr>
        <w:pStyle w:val="Titre1"/>
        <w:numPr>
          <w:ilvl w:val="0"/>
          <w:numId w:val="1"/>
        </w:numPr>
        <w:rPr>
          <w:lang w:val="fr-BE"/>
        </w:rPr>
      </w:pPr>
      <w:r>
        <w:rPr>
          <w:lang w:val="fr-BE"/>
        </w:rPr>
        <w:t>Gestures to perform</w:t>
      </w:r>
    </w:p>
    <w:p w14:paraId="47EDF099" w14:textId="77777777" w:rsidR="00C52D11" w:rsidRDefault="00FC591E" w:rsidP="00C52D11">
      <w:pPr>
        <w:pStyle w:val="Titre2"/>
        <w:numPr>
          <w:ilvl w:val="1"/>
          <w:numId w:val="1"/>
        </w:numPr>
        <w:rPr>
          <w:lang w:val="fr-BE"/>
        </w:rPr>
      </w:pPr>
      <w:r>
        <w:rPr>
          <w:lang w:val="fr-BE"/>
        </w:rPr>
        <w:t>ADL</w:t>
      </w:r>
    </w:p>
    <w:p w14:paraId="2396C9A2" w14:textId="5E62755D" w:rsidR="001D6259" w:rsidRDefault="00C52D11" w:rsidP="00C52D11">
      <w:pPr>
        <w:rPr>
          <w:lang w:val="fr-BE"/>
        </w:rPr>
      </w:pPr>
      <w:hyperlink r:id="rId13" w:history="1">
        <w:r w:rsidRPr="00FB4AB4">
          <w:rPr>
            <w:rStyle w:val="Lienhypertexte"/>
            <w:lang w:val="fr-BE"/>
          </w:rPr>
          <w:t>https://www.nature.com/articles/s41597-019-0285-1</w:t>
        </w:r>
      </w:hyperlink>
    </w:p>
    <w:p w14:paraId="4FDC559B" w14:textId="52CD0A34" w:rsidR="009D09C5" w:rsidRDefault="00FC591E" w:rsidP="009D09C5">
      <w:pPr>
        <w:pStyle w:val="Titre2"/>
        <w:numPr>
          <w:ilvl w:val="1"/>
          <w:numId w:val="1"/>
        </w:numPr>
        <w:rPr>
          <w:lang w:val="fr-BE"/>
        </w:rPr>
      </w:pPr>
      <w:r>
        <w:rPr>
          <w:lang w:val="fr-BE"/>
        </w:rPr>
        <w:t>Single finger gesture</w:t>
      </w:r>
    </w:p>
    <w:p w14:paraId="6B8865C7" w14:textId="0632E847" w:rsidR="00251F53" w:rsidRPr="009D09C5" w:rsidRDefault="00251F53" w:rsidP="009D09C5">
      <w:pPr>
        <w:rPr>
          <w:lang w:val="fr-BE"/>
        </w:rPr>
      </w:pPr>
      <w:hyperlink r:id="rId14" w:history="1">
        <w:r w:rsidRPr="00FB4AB4">
          <w:rPr>
            <w:rStyle w:val="Lienhypertexte"/>
            <w:lang w:val="fr-BE"/>
          </w:rPr>
          <w:t>https://www.researchgate.net/publication/341629918_Simultaneous_Hand_Gesture_Classification_and_Finger_Angle_Estimation_via_a_Novel_Dual-Output_Deep_Learning_Model</w:t>
        </w:r>
      </w:hyperlink>
    </w:p>
    <w:p w14:paraId="781C4AC5" w14:textId="0D92B2A6" w:rsidR="00FC591E" w:rsidRDefault="00FC591E" w:rsidP="009D09C5">
      <w:pPr>
        <w:pStyle w:val="Titre2"/>
        <w:numPr>
          <w:ilvl w:val="1"/>
          <w:numId w:val="1"/>
        </w:numPr>
        <w:rPr>
          <w:lang w:val="fr-BE"/>
        </w:rPr>
      </w:pPr>
      <w:r>
        <w:rPr>
          <w:lang w:val="fr-BE"/>
        </w:rPr>
        <w:t>Pinching</w:t>
      </w:r>
    </w:p>
    <w:p w14:paraId="620C3557" w14:textId="19E38932" w:rsidR="00FC591E" w:rsidRPr="00FC591E" w:rsidRDefault="00FC591E" w:rsidP="00FC591E">
      <w:pPr>
        <w:rPr>
          <w:lang w:val="fr-BE"/>
        </w:rPr>
      </w:pPr>
    </w:p>
    <w:sectPr w:rsidR="00FC591E" w:rsidRPr="00FC591E" w:rsidSect="00C3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53CF7"/>
    <w:multiLevelType w:val="multilevel"/>
    <w:tmpl w:val="9ED49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9044A9"/>
    <w:multiLevelType w:val="hybridMultilevel"/>
    <w:tmpl w:val="FD24DA3C"/>
    <w:lvl w:ilvl="0" w:tplc="F77AAE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893E2F"/>
    <w:multiLevelType w:val="hybridMultilevel"/>
    <w:tmpl w:val="451EF7DE"/>
    <w:lvl w:ilvl="0" w:tplc="4DB2252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AD3"/>
    <w:rsid w:val="000028D7"/>
    <w:rsid w:val="000C5AD3"/>
    <w:rsid w:val="00110330"/>
    <w:rsid w:val="00192313"/>
    <w:rsid w:val="001D6259"/>
    <w:rsid w:val="00251F53"/>
    <w:rsid w:val="002763B3"/>
    <w:rsid w:val="002C5CA3"/>
    <w:rsid w:val="00470EC5"/>
    <w:rsid w:val="00665AC2"/>
    <w:rsid w:val="00687A4B"/>
    <w:rsid w:val="009D09C5"/>
    <w:rsid w:val="00C3675F"/>
    <w:rsid w:val="00C52D11"/>
    <w:rsid w:val="00C545E1"/>
    <w:rsid w:val="00D5522E"/>
    <w:rsid w:val="00D76B09"/>
    <w:rsid w:val="00E458A9"/>
    <w:rsid w:val="00FC591E"/>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A6C"/>
  <w15:chartTrackingRefBased/>
  <w15:docId w15:val="{A8E22CEA-FFF1-4030-AC42-B48107C1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6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59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625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591E"/>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470EC5"/>
    <w:rPr>
      <w:color w:val="0563C1" w:themeColor="hyperlink"/>
      <w:u w:val="single"/>
    </w:rPr>
  </w:style>
  <w:style w:type="character" w:styleId="Mentionnonrsolue">
    <w:name w:val="Unresolved Mention"/>
    <w:basedOn w:val="Policepardfaut"/>
    <w:uiPriority w:val="99"/>
    <w:semiHidden/>
    <w:unhideWhenUsed/>
    <w:rsid w:val="00470EC5"/>
    <w:rPr>
      <w:color w:val="605E5C"/>
      <w:shd w:val="clear" w:color="auto" w:fill="E1DFDD"/>
    </w:rPr>
  </w:style>
  <w:style w:type="paragraph" w:styleId="Paragraphedeliste">
    <w:name w:val="List Paragraph"/>
    <w:basedOn w:val="Normal"/>
    <w:uiPriority w:val="34"/>
    <w:qFormat/>
    <w:rsid w:val="00110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7-019-0285-1" TargetMode="External"/><Relationship Id="rId13" Type="http://schemas.openxmlformats.org/officeDocument/2006/relationships/hyperlink" Target="https://www.nature.com/articles/s41597-019-0285-1" TargetMode="External"/><Relationship Id="rId3" Type="http://schemas.openxmlformats.org/officeDocument/2006/relationships/settings" Target="settings.xml"/><Relationship Id="rId7" Type="http://schemas.openxmlformats.org/officeDocument/2006/relationships/hyperlink" Target="https://www.hindawi.com/journals/isrn/2012/604314/"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ture.com/articles/sdata201453" TargetMode="External"/><Relationship Id="rId11" Type="http://schemas.openxmlformats.org/officeDocument/2006/relationships/image" Target="media/image2.png"/><Relationship Id="rId5" Type="http://schemas.openxmlformats.org/officeDocument/2006/relationships/hyperlink" Target="https://journals.plos.org/plosone/article?id=10.1371/journal.pone.0186132"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jneuroengrehab.biomedcentral.com/articles/10.1186/s12984-018-0437-0" TargetMode="External"/><Relationship Id="rId14" Type="http://schemas.openxmlformats.org/officeDocument/2006/relationships/hyperlink" Target="https://www.researchgate.net/publication/341629918_Simultaneous_Hand_Gesture_Classification_and_Finger_Angle_Estimation_via_a_Novel_Dual-Output_Deep_Learning_Mod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325</Words>
  <Characters>1857</Characters>
  <Application>Microsoft Office Word</Application>
  <DocSecurity>0</DocSecurity>
  <Lines>15</Lines>
  <Paragraphs>4</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Experimental setup</vt:lpstr>
      <vt:lpstr>Placement of the sEMG electrodes</vt:lpstr>
      <vt:lpstr>    Determined by palpation</vt:lpstr>
      <vt:lpstr>    Pre-identified zones</vt:lpstr>
      <vt:lpstr>Gestures to perform</vt:lpstr>
      <vt:lpstr>    ADL</vt:lpstr>
      <vt:lpstr>    Single finger gesture</vt:lpstr>
      <vt:lpstr>    Pinching</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COLOT  Martin</dc:creator>
  <cp:keywords/>
  <dc:description/>
  <cp:lastModifiedBy>COLOT  Martin</cp:lastModifiedBy>
  <cp:revision>10</cp:revision>
  <dcterms:created xsi:type="dcterms:W3CDTF">2021-04-05T14:51:00Z</dcterms:created>
  <dcterms:modified xsi:type="dcterms:W3CDTF">2021-04-07T17:03:00Z</dcterms:modified>
</cp:coreProperties>
</file>