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C7B7" w14:textId="70F1FABA" w:rsidR="00902171" w:rsidRDefault="00D20DDB" w:rsidP="00511121">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w:t>
      </w:r>
      <w:r w:rsidR="00262674">
        <w:rPr>
          <w:rFonts w:ascii="Times New Roman" w:eastAsia="Times New Roman" w:hAnsi="Times New Roman" w:cs="Times New Roman"/>
          <w:sz w:val="24"/>
          <w:szCs w:val="24"/>
        </w:rPr>
        <w:t xml:space="preserve"> we can conclude that </w:t>
      </w:r>
      <w:r w:rsidR="00AD4C74">
        <w:rPr>
          <w:rFonts w:ascii="Times New Roman" w:eastAsia="Times New Roman" w:hAnsi="Times New Roman" w:cs="Times New Roman"/>
          <w:sz w:val="24"/>
          <w:szCs w:val="24"/>
        </w:rPr>
        <w:t>live entertainment and music have the most successful programs according to the data. They often reach their goal and though we still have some results that have not come in baring any reason for a cancelation the statistics show that the are likely to succeed provide their fan base does not die out.</w:t>
      </w:r>
    </w:p>
    <w:p w14:paraId="0E2C9501" w14:textId="6D67808E" w:rsidR="00AD4C74" w:rsidRDefault="00AD4C74" w:rsidP="00D20DDB">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75198ED5" wp14:editId="153F06DA">
            <wp:extent cx="5943600" cy="3447415"/>
            <wp:effectExtent l="0" t="0" r="0" b="635"/>
            <wp:docPr id="1" name="Chart 1">
              <a:extLst xmlns:a="http://schemas.openxmlformats.org/drawingml/2006/main">
                <a:ext uri="{FF2B5EF4-FFF2-40B4-BE49-F238E27FC236}">
                  <a16:creationId xmlns:a16="http://schemas.microsoft.com/office/drawing/2014/main" id="{FCEDA1A5-7FA1-47FC-8FC8-9523349C5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BBB3B5" w14:textId="7C442D9B" w:rsidR="00EE6B58" w:rsidRDefault="00EE6B58" w:rsidP="00511121">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conclude that </w:t>
      </w:r>
      <w:r w:rsidR="00821813">
        <w:rPr>
          <w:rFonts w:ascii="Times New Roman" w:eastAsia="Times New Roman" w:hAnsi="Times New Roman" w:cs="Times New Roman"/>
          <w:sz w:val="24"/>
          <w:szCs w:val="24"/>
        </w:rPr>
        <w:t>Kickstarter projects are more likely to succeed more towards the middle of the year than towards the end you see the trend for these kick</w:t>
      </w:r>
      <w:r w:rsidR="00511121">
        <w:rPr>
          <w:rFonts w:ascii="Times New Roman" w:eastAsia="Times New Roman" w:hAnsi="Times New Roman" w:cs="Times New Roman"/>
          <w:sz w:val="24"/>
          <w:szCs w:val="24"/>
        </w:rPr>
        <w:t xml:space="preserve"> </w:t>
      </w:r>
      <w:r w:rsidR="00821813">
        <w:rPr>
          <w:rFonts w:ascii="Times New Roman" w:eastAsia="Times New Roman" w:hAnsi="Times New Roman" w:cs="Times New Roman"/>
          <w:sz w:val="24"/>
          <w:szCs w:val="24"/>
        </w:rPr>
        <w:t>starters to fail more during the holiday season as more families are likely to save more on their money or spend it on various other things besides kick</w:t>
      </w:r>
      <w:r w:rsidR="00511121">
        <w:rPr>
          <w:rFonts w:ascii="Times New Roman" w:eastAsia="Times New Roman" w:hAnsi="Times New Roman" w:cs="Times New Roman"/>
          <w:sz w:val="24"/>
          <w:szCs w:val="24"/>
        </w:rPr>
        <w:t xml:space="preserve"> </w:t>
      </w:r>
      <w:r w:rsidR="00821813">
        <w:rPr>
          <w:rFonts w:ascii="Times New Roman" w:eastAsia="Times New Roman" w:hAnsi="Times New Roman" w:cs="Times New Roman"/>
          <w:sz w:val="24"/>
          <w:szCs w:val="24"/>
        </w:rPr>
        <w:t>stater projects so it would be a wiser choice to plan for the April or May months to begin the kick</w:t>
      </w:r>
      <w:r w:rsidR="00511121">
        <w:rPr>
          <w:rFonts w:ascii="Times New Roman" w:eastAsia="Times New Roman" w:hAnsi="Times New Roman" w:cs="Times New Roman"/>
          <w:sz w:val="24"/>
          <w:szCs w:val="24"/>
        </w:rPr>
        <w:t xml:space="preserve"> </w:t>
      </w:r>
      <w:r w:rsidR="00821813">
        <w:rPr>
          <w:rFonts w:ascii="Times New Roman" w:eastAsia="Times New Roman" w:hAnsi="Times New Roman" w:cs="Times New Roman"/>
          <w:sz w:val="24"/>
          <w:szCs w:val="24"/>
        </w:rPr>
        <w:t>stater program of our choosing and the below graph supports that.</w:t>
      </w:r>
    </w:p>
    <w:p w14:paraId="6D244829" w14:textId="6C24834D" w:rsidR="00821813" w:rsidRDefault="00821813" w:rsidP="00D20DDB">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3365C3ED" wp14:editId="74F74012">
            <wp:extent cx="5943600" cy="2288540"/>
            <wp:effectExtent l="0" t="0" r="0" b="16510"/>
            <wp:docPr id="2" name="Chart 2">
              <a:extLst xmlns:a="http://schemas.openxmlformats.org/drawingml/2006/main">
                <a:ext uri="{FF2B5EF4-FFF2-40B4-BE49-F238E27FC236}">
                  <a16:creationId xmlns:a16="http://schemas.microsoft.com/office/drawing/2014/main" id="{6593D643-CD9E-41B4-AF90-07FE847EF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E0514" w14:textId="757B040F" w:rsidR="00821813" w:rsidRDefault="00821813" w:rsidP="00D20DDB">
      <w:pPr>
        <w:spacing w:before="100" w:beforeAutospacing="1" w:after="100" w:afterAutospacing="1" w:line="240" w:lineRule="auto"/>
        <w:ind w:left="720"/>
        <w:rPr>
          <w:rFonts w:ascii="Times New Roman" w:eastAsia="Times New Roman" w:hAnsi="Times New Roman" w:cs="Times New Roman"/>
          <w:sz w:val="24"/>
          <w:szCs w:val="24"/>
        </w:rPr>
      </w:pPr>
    </w:p>
    <w:p w14:paraId="0B57B5C1" w14:textId="72DB35A2" w:rsidR="00821813" w:rsidRDefault="00821813" w:rsidP="00511121">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conclude that Technology kick starters tend to not do so well if the technology is not related to hardware use. We derive that from our graph that we can see it is more common for technology kick starters to fail in as much as the succeed. And the canceled rate is not far behind so there are more factors that could cause technology kick starters to fail in their goals than the other categories.</w:t>
      </w:r>
    </w:p>
    <w:p w14:paraId="50EBC347" w14:textId="6ADFA012" w:rsidR="00821813" w:rsidRDefault="00821813" w:rsidP="00D20DDB">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00CB96B" wp14:editId="3D46C34C">
            <wp:extent cx="5943600" cy="2288540"/>
            <wp:effectExtent l="0" t="0" r="0" b="16510"/>
            <wp:docPr id="3" name="Chart 3">
              <a:extLst xmlns:a="http://schemas.openxmlformats.org/drawingml/2006/main">
                <a:ext uri="{FF2B5EF4-FFF2-40B4-BE49-F238E27FC236}">
                  <a16:creationId xmlns:a16="http://schemas.microsoft.com/office/drawing/2014/main" id="{6593D643-CD9E-41B4-AF90-07FE847EF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C691A7" w14:textId="77777777" w:rsidR="00EE6B58" w:rsidRPr="00902171" w:rsidRDefault="00EE6B58" w:rsidP="00D20DDB">
      <w:pPr>
        <w:spacing w:before="100" w:beforeAutospacing="1" w:after="100" w:afterAutospacing="1" w:line="240" w:lineRule="auto"/>
        <w:ind w:left="720"/>
        <w:rPr>
          <w:rFonts w:ascii="Times New Roman" w:eastAsia="Times New Roman" w:hAnsi="Times New Roman" w:cs="Times New Roman"/>
          <w:sz w:val="24"/>
          <w:szCs w:val="24"/>
        </w:rPr>
      </w:pPr>
    </w:p>
    <w:p w14:paraId="14F8E838" w14:textId="0E41DFC5" w:rsidR="009D4478" w:rsidRPr="00902171" w:rsidRDefault="009D4478" w:rsidP="00511121">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262674">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canceled </w:t>
      </w:r>
      <w:r w:rsidR="00821813">
        <w:rPr>
          <w:rFonts w:ascii="Times New Roman" w:eastAsia="Times New Roman" w:hAnsi="Times New Roman" w:cs="Times New Roman"/>
          <w:sz w:val="24"/>
          <w:szCs w:val="24"/>
        </w:rPr>
        <w:t>k</w:t>
      </w:r>
      <w:r>
        <w:rPr>
          <w:rFonts w:ascii="Times New Roman" w:eastAsia="Times New Roman" w:hAnsi="Times New Roman" w:cs="Times New Roman"/>
          <w:sz w:val="24"/>
          <w:szCs w:val="24"/>
        </w:rPr>
        <w:t>ick</w:t>
      </w:r>
      <w:r w:rsidR="00262674">
        <w:rPr>
          <w:rFonts w:ascii="Times New Roman" w:eastAsia="Times New Roman" w:hAnsi="Times New Roman" w:cs="Times New Roman"/>
          <w:sz w:val="24"/>
          <w:szCs w:val="24"/>
        </w:rPr>
        <w:t xml:space="preserve"> starters,</w:t>
      </w:r>
      <w:r>
        <w:rPr>
          <w:rFonts w:ascii="Times New Roman" w:eastAsia="Times New Roman" w:hAnsi="Times New Roman" w:cs="Times New Roman"/>
          <w:sz w:val="24"/>
          <w:szCs w:val="24"/>
        </w:rPr>
        <w:t xml:space="preserve"> but we do not know what caused them to be </w:t>
      </w:r>
      <w:r w:rsidR="00262674">
        <w:rPr>
          <w:rFonts w:ascii="Times New Roman" w:eastAsia="Times New Roman" w:hAnsi="Times New Roman" w:cs="Times New Roman"/>
          <w:sz w:val="24"/>
          <w:szCs w:val="24"/>
        </w:rPr>
        <w:t>canceled, which gives un unforeseen measures that could cause us to have to cancel our kick stater as well.</w:t>
      </w:r>
      <w:r>
        <w:rPr>
          <w:rFonts w:ascii="Times New Roman" w:eastAsia="Times New Roman" w:hAnsi="Times New Roman" w:cs="Times New Roman"/>
          <w:sz w:val="24"/>
          <w:szCs w:val="24"/>
        </w:rPr>
        <w:t xml:space="preserve"> And even a couple live ones that </w:t>
      </w:r>
      <w:r w:rsidR="00262674">
        <w:rPr>
          <w:rFonts w:ascii="Times New Roman" w:eastAsia="Times New Roman" w:hAnsi="Times New Roman" w:cs="Times New Roman"/>
          <w:sz w:val="24"/>
          <w:szCs w:val="24"/>
        </w:rPr>
        <w:t>pose incomplete calculation into our data set which could amplify the numbers in favor of supporting our objective of choosing which kick starter project to consider and when the best time to do it is. This data set does not also account for the last 3 years and doesn’t give us a full year in 2017, this data may not be as current as the new trend that exist because things could have changed and could have enabled kick starters in these categories to succeed more than they have failed or fail when they were succeeding previously.</w:t>
      </w:r>
    </w:p>
    <w:p w14:paraId="7E278647" w14:textId="041E11C4" w:rsidR="00902171" w:rsidRPr="00AA4E77" w:rsidRDefault="006D52B7" w:rsidP="00511121">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have put together a </w:t>
      </w:r>
      <w:r w:rsidR="00AA4E77">
        <w:rPr>
          <w:rFonts w:ascii="Times New Roman" w:eastAsia="Times New Roman" w:hAnsi="Times New Roman" w:cs="Times New Roman"/>
          <w:sz w:val="24"/>
          <w:szCs w:val="24"/>
        </w:rPr>
        <w:t>bar graph</w:t>
      </w:r>
      <w:r>
        <w:rPr>
          <w:rFonts w:ascii="Times New Roman" w:eastAsia="Times New Roman" w:hAnsi="Times New Roman" w:cs="Times New Roman"/>
          <w:sz w:val="24"/>
          <w:szCs w:val="24"/>
        </w:rPr>
        <w:t xml:space="preserve"> of the relationship to which </w:t>
      </w:r>
      <w:r w:rsidR="00AA4E77">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 xml:space="preserve"> got the </w:t>
      </w:r>
      <w:r w:rsidR="00AA4E77">
        <w:rPr>
          <w:rFonts w:ascii="Times New Roman" w:eastAsia="Times New Roman" w:hAnsi="Times New Roman" w:cs="Times New Roman"/>
          <w:sz w:val="24"/>
          <w:szCs w:val="24"/>
        </w:rPr>
        <w:t>used spotlight advertisement and which kick starters succeed it as the data set suggest the ones who used spotlight advertising to make their project more known had a higher success rate. We could also br</w:t>
      </w:r>
      <w:r w:rsidR="00097B57">
        <w:rPr>
          <w:rFonts w:ascii="Times New Roman" w:eastAsia="Times New Roman" w:hAnsi="Times New Roman" w:cs="Times New Roman"/>
          <w:sz w:val="24"/>
          <w:szCs w:val="24"/>
        </w:rPr>
        <w:t>eak</w:t>
      </w:r>
    </w:p>
    <w:sectPr w:rsidR="00902171" w:rsidRPr="00AA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F52"/>
    <w:multiLevelType w:val="multilevel"/>
    <w:tmpl w:val="817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71"/>
    <w:rsid w:val="00097B57"/>
    <w:rsid w:val="00262674"/>
    <w:rsid w:val="00511121"/>
    <w:rsid w:val="006A225D"/>
    <w:rsid w:val="006D52B7"/>
    <w:rsid w:val="00821813"/>
    <w:rsid w:val="00902171"/>
    <w:rsid w:val="009D4478"/>
    <w:rsid w:val="00AA4E77"/>
    <w:rsid w:val="00AD4C74"/>
    <w:rsid w:val="00D20DDB"/>
    <w:rsid w:val="00E14E71"/>
    <w:rsid w:val="00EE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12DF"/>
  <w15:chartTrackingRefBased/>
  <w15:docId w15:val="{B7DDCD61-6FEE-4DD5-A3D1-2211A36A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lac\SMU\smu-data-12-2021-homework\01-Excel\Submission\EXCEL%20HW%20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lac\SMU\smu-data-12-2021-homework\01-Excel\Submission\EXCEL%20HW%20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lac\SMU\smu-data-12-2021-homework\01-Excel\Submission\EXCEL%20HW%20ne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 new.xlsx]Category Stats!PivotTable6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Stats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Stats'!$B$3:$B$4</c:f>
              <c:strCache>
                <c:ptCount val="1"/>
                <c:pt idx="0">
                  <c:v>canceled</c:v>
                </c:pt>
              </c:strCache>
            </c:strRef>
          </c:tx>
          <c:spPr>
            <a:solidFill>
              <a:schemeClr val="accent1"/>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B815-49E3-A1CC-295AD1793BBA}"/>
            </c:ext>
          </c:extLst>
        </c:ser>
        <c:ser>
          <c:idx val="1"/>
          <c:order val="1"/>
          <c:tx>
            <c:strRef>
              <c:f>'Category Stats'!$C$3:$C$4</c:f>
              <c:strCache>
                <c:ptCount val="1"/>
                <c:pt idx="0">
                  <c:v>failed</c:v>
                </c:pt>
              </c:strCache>
            </c:strRef>
          </c:tx>
          <c:spPr>
            <a:solidFill>
              <a:schemeClr val="accent2"/>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B815-49E3-A1CC-295AD1793BBA}"/>
            </c:ext>
          </c:extLst>
        </c:ser>
        <c:ser>
          <c:idx val="2"/>
          <c:order val="2"/>
          <c:tx>
            <c:strRef>
              <c:f>'Category Stats'!$D$3:$D$4</c:f>
              <c:strCache>
                <c:ptCount val="1"/>
                <c:pt idx="0">
                  <c:v>live</c:v>
                </c:pt>
              </c:strCache>
            </c:strRef>
          </c:tx>
          <c:spPr>
            <a:solidFill>
              <a:schemeClr val="accent3"/>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Stats'!$D$5:$D$14</c:f>
              <c:numCache>
                <c:formatCode>General</c:formatCode>
                <c:ptCount val="9"/>
                <c:pt idx="1">
                  <c:v>6</c:v>
                </c:pt>
                <c:pt idx="4">
                  <c:v>20</c:v>
                </c:pt>
                <c:pt idx="8">
                  <c:v>24</c:v>
                </c:pt>
              </c:numCache>
            </c:numRef>
          </c:val>
          <c:extLst>
            <c:ext xmlns:c16="http://schemas.microsoft.com/office/drawing/2014/chart" uri="{C3380CC4-5D6E-409C-BE32-E72D297353CC}">
              <c16:uniqueId val="{00000002-B815-49E3-A1CC-295AD1793BBA}"/>
            </c:ext>
          </c:extLst>
        </c:ser>
        <c:ser>
          <c:idx val="3"/>
          <c:order val="3"/>
          <c:tx>
            <c:strRef>
              <c:f>'Category Stats'!$E$3:$E$4</c:f>
              <c:strCache>
                <c:ptCount val="1"/>
                <c:pt idx="0">
                  <c:v>successful</c:v>
                </c:pt>
              </c:strCache>
            </c:strRef>
          </c:tx>
          <c:spPr>
            <a:solidFill>
              <a:schemeClr val="accent4"/>
            </a:solidFill>
            <a:ln>
              <a:noFill/>
            </a:ln>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B815-49E3-A1CC-295AD1793BBA}"/>
            </c:ext>
          </c:extLst>
        </c:ser>
        <c:dLbls>
          <c:showLegendKey val="0"/>
          <c:showVal val="0"/>
          <c:showCatName val="0"/>
          <c:showSerName val="0"/>
          <c:showPercent val="0"/>
          <c:showBubbleSize val="0"/>
        </c:dLbls>
        <c:gapWidth val="219"/>
        <c:overlap val="100"/>
        <c:axId val="753532623"/>
        <c:axId val="753527631"/>
      </c:barChart>
      <c:catAx>
        <c:axId val="753532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27631"/>
        <c:crosses val="autoZero"/>
        <c:auto val="1"/>
        <c:lblAlgn val="ctr"/>
        <c:lblOffset val="100"/>
        <c:noMultiLvlLbl val="0"/>
      </c:catAx>
      <c:valAx>
        <c:axId val="75352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State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32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 new.xlsx]Outcomes based on Launchdate!PivotTable5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Outcomes Based</a:t>
            </a:r>
            <a:r>
              <a:rPr lang="en-US" baseline="0"/>
              <a:t> on Launchdate</a:t>
            </a:r>
            <a:endParaRPr lang="en-US"/>
          </a:p>
        </c:rich>
      </c:tx>
      <c:layout>
        <c:manualLayout>
          <c:xMode val="edge"/>
          <c:yMode val="edge"/>
          <c:x val="0.3650624540778839"/>
          <c:y val="7.493338141892569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31750" cap="rnd" cmpd="sng" algn="ctr">
            <a:solidFill>
              <a:schemeClr val="accent1"/>
            </a:solidFill>
            <a:round/>
          </a:ln>
          <a:effectLst/>
        </c:spPr>
        <c:marker>
          <c:symbol val="circle"/>
          <c:size val="17"/>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31750" cap="rnd" cmpd="sng" algn="ctr">
            <a:solidFill>
              <a:schemeClr val="accent1"/>
            </a:solidFill>
            <a:round/>
          </a:ln>
          <a:effectLst/>
        </c:spPr>
        <c:marker>
          <c:symbol val="circle"/>
          <c:size val="17"/>
          <c:spPr>
            <a:solidFill>
              <a:schemeClr val="accent5"/>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31750" cap="rnd" cmpd="sng" algn="ctr">
            <a:solidFill>
              <a:schemeClr val="accent1"/>
            </a:solidFill>
            <a:round/>
          </a:ln>
          <a:effectLst/>
        </c:spPr>
        <c:marker>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31750" cap="rnd" cmpd="sng" algn="ctr">
            <a:solidFill>
              <a:schemeClr val="accent1"/>
            </a:solidFill>
            <a:round/>
          </a:ln>
          <a:effectLst/>
        </c:spPr>
        <c:marker>
          <c:symbol val="circle"/>
          <c:size val="17"/>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31750" cap="rnd" cmpd="sng" algn="ctr">
            <a:solidFill>
              <a:schemeClr val="accent1"/>
            </a:solidFill>
            <a:round/>
          </a:ln>
          <a:effectLst/>
        </c:spPr>
        <c:marker>
          <c:symbol val="circle"/>
          <c:size val="17"/>
          <c:spPr>
            <a:solidFill>
              <a:schemeClr val="accent5"/>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31750" cap="rnd" cmpd="sng" algn="ctr">
            <a:solidFill>
              <a:schemeClr val="accent1"/>
            </a:solidFill>
            <a:round/>
          </a:ln>
          <a:effectLst/>
        </c:spPr>
        <c:marker>
          <c:symbol val="circle"/>
          <c:size val="17"/>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31750" cap="rnd" cmpd="sng" algn="ctr">
            <a:solidFill>
              <a:schemeClr val="accent1"/>
            </a:solidFill>
            <a:round/>
          </a:ln>
          <a:effectLst/>
        </c:spPr>
        <c:marker>
          <c:symbol val="circle"/>
          <c:size val="17"/>
          <c:spPr>
            <a:solidFill>
              <a:schemeClr val="accent5"/>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Launchdate'!$B$4:$B$5</c:f>
              <c:strCache>
                <c:ptCount val="1"/>
                <c:pt idx="0">
                  <c:v>canceled</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based on 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Launchdate'!$B$6:$B$18</c:f>
              <c:numCache>
                <c:formatCode>General</c:formatCode>
                <c:ptCount val="12"/>
                <c:pt idx="0">
                  <c:v>17</c:v>
                </c:pt>
                <c:pt idx="1">
                  <c:v>13</c:v>
                </c:pt>
                <c:pt idx="2">
                  <c:v>12</c:v>
                </c:pt>
                <c:pt idx="3">
                  <c:v>11</c:v>
                </c:pt>
                <c:pt idx="4">
                  <c:v>11</c:v>
                </c:pt>
                <c:pt idx="5">
                  <c:v>17</c:v>
                </c:pt>
                <c:pt idx="6">
                  <c:v>18</c:v>
                </c:pt>
                <c:pt idx="7">
                  <c:v>12</c:v>
                </c:pt>
                <c:pt idx="8">
                  <c:v>13</c:v>
                </c:pt>
                <c:pt idx="9">
                  <c:v>12</c:v>
                </c:pt>
                <c:pt idx="10">
                  <c:v>26</c:v>
                </c:pt>
                <c:pt idx="11">
                  <c:v>16</c:v>
                </c:pt>
              </c:numCache>
            </c:numRef>
          </c:val>
          <c:smooth val="0"/>
          <c:extLst>
            <c:ext xmlns:c16="http://schemas.microsoft.com/office/drawing/2014/chart" uri="{C3380CC4-5D6E-409C-BE32-E72D297353CC}">
              <c16:uniqueId val="{00000000-6982-43A2-903B-5A1630FC0066}"/>
            </c:ext>
          </c:extLst>
        </c:ser>
        <c:ser>
          <c:idx val="1"/>
          <c:order val="1"/>
          <c:tx>
            <c:strRef>
              <c:f>'Outcomes based on Launchdate'!$C$4:$C$5</c:f>
              <c:strCache>
                <c:ptCount val="1"/>
                <c:pt idx="0">
                  <c:v>failed</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based on 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Launchdate'!$C$6:$C$18</c:f>
              <c:numCache>
                <c:formatCode>General</c:formatCode>
                <c:ptCount val="12"/>
                <c:pt idx="0">
                  <c:v>23</c:v>
                </c:pt>
                <c:pt idx="1">
                  <c:v>14</c:v>
                </c:pt>
                <c:pt idx="2">
                  <c:v>13</c:v>
                </c:pt>
                <c:pt idx="3">
                  <c:v>7</c:v>
                </c:pt>
                <c:pt idx="4">
                  <c:v>11</c:v>
                </c:pt>
                <c:pt idx="5">
                  <c:v>22</c:v>
                </c:pt>
                <c:pt idx="6">
                  <c:v>17</c:v>
                </c:pt>
                <c:pt idx="7">
                  <c:v>14</c:v>
                </c:pt>
                <c:pt idx="8">
                  <c:v>24</c:v>
                </c:pt>
                <c:pt idx="9">
                  <c:v>23</c:v>
                </c:pt>
                <c:pt idx="10">
                  <c:v>23</c:v>
                </c:pt>
                <c:pt idx="11">
                  <c:v>22</c:v>
                </c:pt>
              </c:numCache>
            </c:numRef>
          </c:val>
          <c:smooth val="0"/>
          <c:extLst>
            <c:ext xmlns:c16="http://schemas.microsoft.com/office/drawing/2014/chart" uri="{C3380CC4-5D6E-409C-BE32-E72D297353CC}">
              <c16:uniqueId val="{00000001-6982-43A2-903B-5A1630FC0066}"/>
            </c:ext>
          </c:extLst>
        </c:ser>
        <c:ser>
          <c:idx val="2"/>
          <c:order val="2"/>
          <c:tx>
            <c:strRef>
              <c:f>'Outcomes based on Launchdate'!$D$4:$D$5</c:f>
              <c:strCache>
                <c:ptCount val="1"/>
                <c:pt idx="0">
                  <c:v>successful</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based on 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Launchdate'!$D$6:$D$18</c:f>
              <c:numCache>
                <c:formatCode>General</c:formatCode>
                <c:ptCount val="12"/>
                <c:pt idx="0">
                  <c:v>9</c:v>
                </c:pt>
                <c:pt idx="1">
                  <c:v>20</c:v>
                </c:pt>
                <c:pt idx="2">
                  <c:v>17</c:v>
                </c:pt>
                <c:pt idx="3">
                  <c:v>26</c:v>
                </c:pt>
                <c:pt idx="4">
                  <c:v>14</c:v>
                </c:pt>
                <c:pt idx="5">
                  <c:v>17</c:v>
                </c:pt>
                <c:pt idx="6">
                  <c:v>18</c:v>
                </c:pt>
                <c:pt idx="7">
                  <c:v>18</c:v>
                </c:pt>
                <c:pt idx="8">
                  <c:v>15</c:v>
                </c:pt>
                <c:pt idx="9">
                  <c:v>20</c:v>
                </c:pt>
                <c:pt idx="10">
                  <c:v>24</c:v>
                </c:pt>
                <c:pt idx="11">
                  <c:v>11</c:v>
                </c:pt>
              </c:numCache>
            </c:numRef>
          </c:val>
          <c:smooth val="0"/>
          <c:extLst>
            <c:ext xmlns:c16="http://schemas.microsoft.com/office/drawing/2014/chart" uri="{C3380CC4-5D6E-409C-BE32-E72D297353CC}">
              <c16:uniqueId val="{00000002-6982-43A2-903B-5A1630FC0066}"/>
            </c:ext>
          </c:extLst>
        </c:ser>
        <c:dLbls>
          <c:dLblPos val="ctr"/>
          <c:showLegendKey val="0"/>
          <c:showVal val="1"/>
          <c:showCatName val="0"/>
          <c:showSerName val="0"/>
          <c:showPercent val="0"/>
          <c:showBubbleSize val="0"/>
        </c:dLbls>
        <c:marker val="1"/>
        <c:smooth val="0"/>
        <c:axId val="187325599"/>
        <c:axId val="187327263"/>
      </c:lineChart>
      <c:catAx>
        <c:axId val="18732559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7327263"/>
        <c:crosses val="autoZero"/>
        <c:auto val="1"/>
        <c:lblAlgn val="ctr"/>
        <c:lblOffset val="100"/>
        <c:noMultiLvlLbl val="0"/>
      </c:catAx>
      <c:valAx>
        <c:axId val="18732726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a:t>
                </a:r>
                <a:r>
                  <a:rPr lang="en-US" baseline="0"/>
                  <a:t> of State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87325599"/>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 new.xlsx]Outcomes based on Launchdate!PivotTable5</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Technology Outcomes Based</a:t>
            </a:r>
            <a:r>
              <a:rPr lang="en-US" baseline="0"/>
              <a:t> on Launchdate</a:t>
            </a:r>
            <a:endParaRPr lang="en-US"/>
          </a:p>
        </c:rich>
      </c:tx>
      <c:layout>
        <c:manualLayout>
          <c:xMode val="edge"/>
          <c:yMode val="edge"/>
          <c:x val="0.3650624540778839"/>
          <c:y val="7.493338141892569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31750" cap="rnd" cmpd="sng" algn="ctr">
            <a:solidFill>
              <a:schemeClr val="accent1"/>
            </a:solidFill>
            <a:round/>
          </a:ln>
          <a:effectLst/>
        </c:spPr>
        <c:marker>
          <c:spPr>
            <a:solidFill>
              <a:schemeClr val="accent1"/>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31750" cap="rnd" cmpd="sng" algn="ctr">
            <a:solidFill>
              <a:schemeClr val="accent1"/>
            </a:solidFill>
            <a:round/>
          </a:ln>
          <a:effectLst/>
        </c:spPr>
        <c:marker>
          <c:spPr>
            <a:solidFill>
              <a:schemeClr val="accent1"/>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31750" cap="rnd" cmpd="sng" algn="ctr">
            <a:solidFill>
              <a:schemeClr val="accent1"/>
            </a:solidFill>
            <a:round/>
          </a:ln>
          <a:effectLst/>
        </c:spPr>
        <c:marker>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Launchdate'!$B$4:$B$5</c:f>
              <c:strCache>
                <c:ptCount val="1"/>
                <c:pt idx="0">
                  <c:v>canceled</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based on 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Launchdate'!$B$6:$B$18</c:f>
              <c:numCache>
                <c:formatCode>General</c:formatCode>
                <c:ptCount val="12"/>
                <c:pt idx="0">
                  <c:v>17</c:v>
                </c:pt>
                <c:pt idx="1">
                  <c:v>13</c:v>
                </c:pt>
                <c:pt idx="2">
                  <c:v>12</c:v>
                </c:pt>
                <c:pt idx="3">
                  <c:v>11</c:v>
                </c:pt>
                <c:pt idx="4">
                  <c:v>11</c:v>
                </c:pt>
                <c:pt idx="5">
                  <c:v>17</c:v>
                </c:pt>
                <c:pt idx="6">
                  <c:v>18</c:v>
                </c:pt>
                <c:pt idx="7">
                  <c:v>12</c:v>
                </c:pt>
                <c:pt idx="8">
                  <c:v>13</c:v>
                </c:pt>
                <c:pt idx="9">
                  <c:v>12</c:v>
                </c:pt>
                <c:pt idx="10">
                  <c:v>26</c:v>
                </c:pt>
                <c:pt idx="11">
                  <c:v>16</c:v>
                </c:pt>
              </c:numCache>
            </c:numRef>
          </c:val>
          <c:smooth val="0"/>
          <c:extLst>
            <c:ext xmlns:c16="http://schemas.microsoft.com/office/drawing/2014/chart" uri="{C3380CC4-5D6E-409C-BE32-E72D297353CC}">
              <c16:uniqueId val="{00000000-BB31-4C1E-B1AA-1EE444DD36C0}"/>
            </c:ext>
          </c:extLst>
        </c:ser>
        <c:ser>
          <c:idx val="1"/>
          <c:order val="1"/>
          <c:tx>
            <c:strRef>
              <c:f>'Outcomes based on Launchdate'!$C$4:$C$5</c:f>
              <c:strCache>
                <c:ptCount val="1"/>
                <c:pt idx="0">
                  <c:v>failed</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based on 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Launchdate'!$C$6:$C$18</c:f>
              <c:numCache>
                <c:formatCode>General</c:formatCode>
                <c:ptCount val="12"/>
                <c:pt idx="0">
                  <c:v>23</c:v>
                </c:pt>
                <c:pt idx="1">
                  <c:v>14</c:v>
                </c:pt>
                <c:pt idx="2">
                  <c:v>13</c:v>
                </c:pt>
                <c:pt idx="3">
                  <c:v>7</c:v>
                </c:pt>
                <c:pt idx="4">
                  <c:v>11</c:v>
                </c:pt>
                <c:pt idx="5">
                  <c:v>22</c:v>
                </c:pt>
                <c:pt idx="6">
                  <c:v>17</c:v>
                </c:pt>
                <c:pt idx="7">
                  <c:v>14</c:v>
                </c:pt>
                <c:pt idx="8">
                  <c:v>24</c:v>
                </c:pt>
                <c:pt idx="9">
                  <c:v>23</c:v>
                </c:pt>
                <c:pt idx="10">
                  <c:v>23</c:v>
                </c:pt>
                <c:pt idx="11">
                  <c:v>22</c:v>
                </c:pt>
              </c:numCache>
            </c:numRef>
          </c:val>
          <c:smooth val="0"/>
          <c:extLst>
            <c:ext xmlns:c16="http://schemas.microsoft.com/office/drawing/2014/chart" uri="{C3380CC4-5D6E-409C-BE32-E72D297353CC}">
              <c16:uniqueId val="{00000001-BB31-4C1E-B1AA-1EE444DD36C0}"/>
            </c:ext>
          </c:extLst>
        </c:ser>
        <c:ser>
          <c:idx val="2"/>
          <c:order val="2"/>
          <c:tx>
            <c:strRef>
              <c:f>'Outcomes based on Launchdate'!$D$4:$D$5</c:f>
              <c:strCache>
                <c:ptCount val="1"/>
                <c:pt idx="0">
                  <c:v>successful</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'Outcomes based on Launchdate'!$A$6:$A$18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Launchdate'!$D$6:$D$18</c:f>
              <c:numCache>
                <c:formatCode>General</c:formatCode>
                <c:ptCount val="12"/>
                <c:pt idx="0">
                  <c:v>9</c:v>
                </c:pt>
                <c:pt idx="1">
                  <c:v>20</c:v>
                </c:pt>
                <c:pt idx="2">
                  <c:v>17</c:v>
                </c:pt>
                <c:pt idx="3">
                  <c:v>26</c:v>
                </c:pt>
                <c:pt idx="4">
                  <c:v>14</c:v>
                </c:pt>
                <c:pt idx="5">
                  <c:v>17</c:v>
                </c:pt>
                <c:pt idx="6">
                  <c:v>18</c:v>
                </c:pt>
                <c:pt idx="7">
                  <c:v>18</c:v>
                </c:pt>
                <c:pt idx="8">
                  <c:v>15</c:v>
                </c:pt>
                <c:pt idx="9">
                  <c:v>20</c:v>
                </c:pt>
                <c:pt idx="10">
                  <c:v>24</c:v>
                </c:pt>
                <c:pt idx="11">
                  <c:v>11</c:v>
                </c:pt>
              </c:numCache>
            </c:numRef>
          </c:val>
          <c:smooth val="0"/>
          <c:extLst>
            <c:ext xmlns:c16="http://schemas.microsoft.com/office/drawing/2014/chart" uri="{C3380CC4-5D6E-409C-BE32-E72D297353CC}">
              <c16:uniqueId val="{00000002-BB31-4C1E-B1AA-1EE444DD36C0}"/>
            </c:ext>
          </c:extLst>
        </c:ser>
        <c:dLbls>
          <c:dLblPos val="ctr"/>
          <c:showLegendKey val="0"/>
          <c:showVal val="1"/>
          <c:showCatName val="0"/>
          <c:showSerName val="0"/>
          <c:showPercent val="0"/>
          <c:showBubbleSize val="0"/>
        </c:dLbls>
        <c:marker val="1"/>
        <c:smooth val="0"/>
        <c:axId val="187325599"/>
        <c:axId val="187327263"/>
      </c:lineChart>
      <c:catAx>
        <c:axId val="18732559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7327263"/>
        <c:crosses val="autoZero"/>
        <c:auto val="1"/>
        <c:lblAlgn val="ctr"/>
        <c:lblOffset val="100"/>
        <c:noMultiLvlLbl val="0"/>
      </c:catAx>
      <c:valAx>
        <c:axId val="18732726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Count</a:t>
                </a:r>
                <a:r>
                  <a:rPr lang="en-US" baseline="0"/>
                  <a:t> of State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87325599"/>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Malachai Cravens</dc:creator>
  <cp:keywords/>
  <dc:description/>
  <cp:lastModifiedBy>Malachai Cravens</cp:lastModifiedBy>
  <cp:revision>2</cp:revision>
  <dcterms:created xsi:type="dcterms:W3CDTF">2021-12-20T19:02:00Z</dcterms:created>
  <dcterms:modified xsi:type="dcterms:W3CDTF">2021-12-21T04:18:00Z</dcterms:modified>
</cp:coreProperties>
</file>