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Esercizi per l’Esame — Modellistica delle Colture Erbacee</w:t>
      </w:r>
    </w:p>
    <w:p>
      <w:r>
        <w:rPr>
          <w:b/>
        </w:rPr>
        <w:t>Università Cattolica del Sacro Cuore</w:t>
      </w:r>
      <w:r>
        <w:t xml:space="preserve"> · Modellistica Applicata alle Produzioni Vegetali (Coltivazioni Erbacee)</w:t>
      </w:r>
    </w:p>
    <w:p>
      <w:r>
        <w:t xml:space="preserve">Documento di preparazione con </w:t>
      </w:r>
      <w:r>
        <w:rPr>
          <w:b/>
        </w:rPr>
        <w:t>20 esercizi</w:t>
      </w:r>
      <w:r>
        <w:t xml:space="preserve"> di difficoltà </w:t>
      </w:r>
      <w:r>
        <w:rPr>
          <w:b/>
        </w:rPr>
        <w:t>base–intermedia</w:t>
      </w:r>
      <w:r>
        <w:t>, ispirati alla sezione *Esercizi* dell’applicazione CropModel Lab.</w:t>
      </w:r>
    </w:p>
    <w:p>
      <w:r>
        <w:t xml:space="preserve">Argomenti: fenologia, funzioni di risposta, bilancio idrico, LAI/radiazione, biomassa, gestione colturale, </w:t>
      </w:r>
      <w:r>
        <w:rPr>
          <w:b/>
        </w:rPr>
        <w:t>confronto località × meteo</w:t>
      </w:r>
      <w:r>
        <w:t>.</w:t>
      </w:r>
    </w:p>
    <w:p>
      <w:r>
        <w:t xml:space="preserve">Per ogni esercizio: enunciato, domande guidate e </w:t>
      </w:r>
      <w:r>
        <w:rPr>
          <w:b/>
        </w:rPr>
        <w:t>soluzioni</w:t>
      </w:r>
      <w:r>
        <w:t xml:space="preserve"> in fondo al documento.</w:t>
      </w:r>
    </w:p>
    <w:p>
      <w:r>
        <w:rPr>
          <w:b/>
        </w:rPr>
        <w:t>Suggerimento:</w:t>
      </w:r>
      <w:r>
        <w:t xml:space="preserve"> per gli esercizi su </w:t>
      </w:r>
      <w:r>
        <w:rPr>
          <w:b/>
        </w:rPr>
        <w:t>località e meteo</w:t>
      </w:r>
      <w:r>
        <w:t xml:space="preserve">, usa il </w:t>
      </w:r>
      <w:r>
        <w:rPr>
          <w:b/>
        </w:rPr>
        <w:t>Generatore Meteo</w:t>
      </w:r>
      <w:r>
        <w:t xml:space="preserve"> (tab </w:t>
      </w:r>
      <w:r>
        <w:rPr>
          <w:b/>
        </w:rPr>
        <w:t>ERA5</w:t>
      </w:r>
      <w:r>
        <w:t xml:space="preserve">: coordinate + anno, oppure </w:t>
      </w:r>
      <w:r>
        <w:rPr>
          <w:b/>
        </w:rPr>
        <w:t>Climate</w:t>
      </w:r>
      <w:r>
        <w:t xml:space="preserve">). Poi confronta le viste </w:t>
      </w:r>
      <w:r>
        <w:rPr>
          <w:b/>
        </w:rPr>
        <w:t>Fenologia</w:t>
      </w:r>
      <w:r>
        <w:t xml:space="preserve">, </w:t>
      </w:r>
      <w:r>
        <w:rPr>
          <w:b/>
        </w:rPr>
        <w:t>Bilancio Idrico</w:t>
      </w:r>
      <w:r>
        <w:t xml:space="preserve"> e </w:t>
      </w:r>
      <w:r>
        <w:rPr>
          <w:b/>
        </w:rPr>
        <w:t>Biomassa</w:t>
      </w:r>
      <w:r>
        <w:t xml:space="preserve"> mantenendo coltura, data di semina e suolo uguali tra i due scenari. Gli altri esercizi si possono svolgere </w:t>
      </w:r>
      <w:r>
        <w:rPr>
          <w:b/>
        </w:rPr>
        <w:t>a mano</w:t>
      </w:r>
      <w:r>
        <w:t xml:space="preserve"> o con calcolatrice.</w:t>
      </w:r>
    </w:p>
    <w:p>
      <w:pPr>
        <w:pStyle w:val="Heading1"/>
      </w:pPr>
      <w:r>
        <w:t>Esercizio 1 — Gradi giorno (DTU)</w:t>
      </w:r>
    </w:p>
    <w:p>
      <w:r>
        <w:rPr>
          <w:b/>
        </w:rPr>
        <w:t>Modulo:</w:t>
      </w:r>
      <w:r>
        <w:t xml:space="preserve"> Fenologia e tempo termico</w:t>
      </w:r>
    </w:p>
    <w:p>
      <w:r>
        <w:t>Per un giorno con T_min = 12 °C, T_max = 26 °C e T_base = 8 °C:</w:t>
      </w:r>
    </w:p>
    <w:p>
      <w:pPr>
        <w:pStyle w:val="ListNumber"/>
      </w:pPr>
      <w:r>
        <w:t xml:space="preserve">1. Calcolare T_media e la </w:t>
      </w:r>
      <w:r>
        <w:rPr>
          <w:b/>
        </w:rPr>
        <w:t>DTU</w:t>
      </w:r>
      <w:r>
        <w:t xml:space="preserve"> con la formula semplificata DTU = max(0,\; T_media - T_base).</w:t>
      </w:r>
    </w:p>
    <w:p>
      <w:pPr>
        <w:pStyle w:val="ListNumber"/>
      </w:pPr>
      <w:r>
        <w:t xml:space="preserve">2. Se CTU al giorno precedente era 850 °C· d e </w:t>
      </w:r>
      <w:r>
        <w:rPr>
          <w:b/>
        </w:rPr>
        <w:t>tuHAR</w:t>
      </w:r>
      <w:r>
        <w:t xml:space="preserve"> = 1400 °C· d, calcolare </w:t>
      </w:r>
      <w:r>
        <w:rPr>
          <w:b/>
        </w:rPr>
        <w:t>NDS</w:t>
      </w:r>
      <w:r>
        <w:t xml:space="preserve"> dopo questo giorno: NDS = min(CTU/tu_HAR,  1).</w:t>
      </w:r>
    </w:p>
    <w:p>
      <w:pPr>
        <w:pStyle w:val="ListNumber"/>
      </w:pPr>
      <w:r>
        <w:t xml:space="preserve">3. Quanti </w:t>
      </w:r>
      <w:r>
        <w:rPr>
          <w:b/>
        </w:rPr>
        <w:t>gradi giorno</w:t>
      </w:r>
      <w:r>
        <w:t xml:space="preserve"> mancano ancora alla maturità fisiologica (NDS = 1)?</w:t>
      </w:r>
    </w:p>
    <w:p>
      <w:pPr>
        <w:pStyle w:val="Heading1"/>
      </w:pPr>
      <w:r>
        <w:t>Esercizio 2 — Effetto di Tbase sulla durata del ciclo</w:t>
      </w:r>
    </w:p>
    <w:p>
      <w:r>
        <w:rPr>
          <w:b/>
        </w:rPr>
        <w:t>Modulo:</w:t>
      </w:r>
      <w:r>
        <w:t xml:space="preserve"> Fenologia</w:t>
      </w:r>
    </w:p>
    <w:p>
      <w:r>
        <w:t xml:space="preserve">Due simulazioni identiche (stesso meteo, stesso </w:t>
      </w:r>
      <w:r>
        <w:rPr>
          <w:b/>
        </w:rPr>
        <w:t>tuHAR</w:t>
      </w:r>
      <w:r>
        <w:t xml:space="preserve"> = 1500 °C·d) differiscono solo per </w:t>
      </w:r>
      <w:r>
        <w:rPr>
          <w:b/>
        </w:rPr>
        <w:t>Tbase</w:t>
      </w:r>
      <w:r>
        <w:t>:</w:t>
      </w:r>
    </w:p>
    <w:p>
      <w:pPr>
        <w:pStyle w:val="ListBullet"/>
      </w:pPr>
      <w:r>
        <w:t>Scenario A: Tbase = 6 °C</w:t>
      </w:r>
    </w:p>
    <w:p>
      <w:pPr>
        <w:pStyle w:val="ListBullet"/>
      </w:pPr>
      <w:r>
        <w:t>Scenario B: Tbase = 10 °C</w:t>
      </w:r>
    </w:p>
    <w:p>
      <w:pPr>
        <w:pStyle w:val="ListNumber"/>
      </w:pPr>
      <w:r>
        <w:t xml:space="preserve">1. In quale scenario la </w:t>
      </w:r>
      <w:r>
        <w:rPr>
          <w:b/>
        </w:rPr>
        <w:t>DTU giornaliera media</w:t>
      </w:r>
      <w:r>
        <w:t xml:space="preserve"> sarà più alta? Motivare in una riga (senza ricalcolare tutto l’anno).</w:t>
      </w:r>
    </w:p>
    <w:p>
      <w:pPr>
        <w:pStyle w:val="ListNumber"/>
      </w:pPr>
      <w:r>
        <w:t xml:space="preserve">2. In quale scenario il ciclo (NDS da 0 a 1) richiederà </w:t>
      </w:r>
      <w:r>
        <w:rPr>
          <w:b/>
        </w:rPr>
        <w:t>più giorni solari</w:t>
      </w:r>
      <w:r>
        <w:t>? Motivare.</w:t>
      </w:r>
    </w:p>
    <w:p>
      <w:pPr>
        <w:pStyle w:val="ListNumber"/>
      </w:pPr>
      <w:r>
        <w:t>3. Quale parametro (</w:t>
      </w:r>
      <w:r>
        <w:rPr>
          <w:b/>
        </w:rPr>
        <w:t>tuHAR</w:t>
      </w:r>
      <w:r>
        <w:t xml:space="preserve"> o </w:t>
      </w:r>
      <w:r>
        <w:rPr>
          <w:b/>
        </w:rPr>
        <w:t>Tbase</w:t>
      </w:r>
      <w:r>
        <w:t xml:space="preserve">) determina il </w:t>
      </w:r>
      <w:r>
        <w:rPr>
          <w:b/>
        </w:rPr>
        <w:t>numero totale</w:t>
      </w:r>
      <w:r>
        <w:t xml:space="preserve"> di gradi giorno necessari per la maturità?</w:t>
      </w:r>
    </w:p>
    <w:p>
      <w:pPr>
        <w:pStyle w:val="Heading1"/>
      </w:pPr>
      <w:r>
        <w:t>Esercizio 3 — Fillocrono e nodi</w:t>
      </w:r>
    </w:p>
    <w:p>
      <w:r>
        <w:rPr>
          <w:b/>
        </w:rPr>
        <w:t>Modulo:</w:t>
      </w:r>
      <w:r>
        <w:t xml:space="preserve"> Fenologia</w:t>
      </w:r>
    </w:p>
    <w:p>
      <w:r>
        <w:t xml:space="preserve">Un modello usa INODE = DTU / PHYL con </w:t>
      </w:r>
      <w:r>
        <w:rPr>
          <w:b/>
        </w:rPr>
        <w:t>PHYL</w:t>
      </w:r>
      <w:r>
        <w:t xml:space="preserve"> = 45 °C·d per nodo.</w:t>
      </w:r>
    </w:p>
    <w:p>
      <w:pPr>
        <w:pStyle w:val="ListNumber"/>
      </w:pPr>
      <w:r>
        <w:t>1. In un giorno con DTU = 18 °C·d, quanti nodi si aggiungono?</w:t>
      </w:r>
    </w:p>
    <w:p>
      <w:pPr>
        <w:pStyle w:val="ListNumber"/>
      </w:pPr>
      <w:r>
        <w:t>2. Dopo 30 giorni consecutivi con DTU media = 15 °C·d, quanti nodi totali si sono formati (approssimazione: somma costante)?</w:t>
      </w:r>
    </w:p>
    <w:p>
      <w:pPr>
        <w:pStyle w:val="ListNumber"/>
      </w:pPr>
      <w:r>
        <w:t xml:space="preserve">3. Confrontare con </w:t>
      </w:r>
      <w:r>
        <w:rPr>
          <w:b/>
        </w:rPr>
        <w:t>PHYL</w:t>
      </w:r>
      <w:r>
        <w:t xml:space="preserve"> = 60 °C·d: in quale caso la pianta ha </w:t>
      </w:r>
      <w:r>
        <w:rPr>
          <w:b/>
        </w:rPr>
        <w:t>più nodi</w:t>
      </w:r>
      <w:r>
        <w:t xml:space="preserve"> a parità di CTU accumulato? Spiegare in una frase.</w:t>
      </w:r>
    </w:p>
    <w:p>
      <w:pPr>
        <w:pStyle w:val="Heading1"/>
      </w:pPr>
      <w:r>
        <w:t>Esercizio 4 — Effetto di tuHAR sulla durata del ciclo</w:t>
      </w:r>
    </w:p>
    <w:p>
      <w:r>
        <w:rPr>
          <w:b/>
        </w:rPr>
        <w:t>Modulo:</w:t>
      </w:r>
      <w:r>
        <w:t xml:space="preserve"> Fenologia</w:t>
      </w:r>
    </w:p>
    <w:p>
      <w:r>
        <w:t>Stesso meteo e stessa coltura (</w:t>
      </w:r>
      <w:r>
        <w:rPr>
          <w:b/>
        </w:rPr>
        <w:t>Tbase</w:t>
      </w:r>
      <w:r>
        <w:t xml:space="preserve"> = 8 °C):</w:t>
      </w:r>
    </w:p>
    <w:p>
      <w:pPr>
        <w:pStyle w:val="ListBullet"/>
      </w:pPr>
      <w:r>
        <w:t xml:space="preserve">Scenario 1: </w:t>
      </w:r>
      <w:r>
        <w:rPr>
          <w:b/>
        </w:rPr>
        <w:t>tuHAR</w:t>
      </w:r>
      <w:r>
        <w:t xml:space="preserve"> = 1200 °C·d</w:t>
      </w:r>
    </w:p>
    <w:p>
      <w:pPr>
        <w:pStyle w:val="ListBullet"/>
      </w:pPr>
      <w:r>
        <w:t xml:space="preserve">Scenario 2: </w:t>
      </w:r>
      <w:r>
        <w:rPr>
          <w:b/>
        </w:rPr>
        <w:t>tuHAR</w:t>
      </w:r>
      <w:r>
        <w:t xml:space="preserve"> = 1600 °C·d</w:t>
      </w:r>
    </w:p>
    <w:p>
      <w:pPr>
        <w:pStyle w:val="ListNumber"/>
      </w:pPr>
      <w:r>
        <w:t xml:space="preserve">1. Quale scenario raggiunge prima </w:t>
      </w:r>
      <w:r>
        <w:rPr>
          <w:b/>
        </w:rPr>
        <w:t>NDS = 1</w:t>
      </w:r>
      <w:r>
        <w:t>? Perché?</w:t>
      </w:r>
    </w:p>
    <w:p>
      <w:pPr>
        <w:pStyle w:val="ListNumber"/>
      </w:pPr>
      <w:r>
        <w:t xml:space="preserve">2. Se la DTU media del periodo è 14 °C·d/giorno, stimare approssimativamente la </w:t>
      </w:r>
      <w:r>
        <w:rPr>
          <w:b/>
        </w:rPr>
        <w:t>durata del ciclo</w:t>
      </w:r>
      <w:r>
        <w:t xml:space="preserve"> (giorni) per ciascuno scenario.</w:t>
      </w:r>
    </w:p>
    <w:p>
      <w:pPr>
        <w:pStyle w:val="ListNumber"/>
      </w:pPr>
      <w:r>
        <w:t xml:space="preserve">3. A parità di intercettazione radiativa, quale scenario tende a produrre </w:t>
      </w:r>
      <w:r>
        <w:rPr>
          <w:b/>
        </w:rPr>
        <w:t>più biomassa finale</w:t>
      </w:r>
      <w:r>
        <w:t>? Argomentare brevemente (fenologia vs durata del ciclo).</w:t>
      </w:r>
    </w:p>
    <w:p>
      <w:pPr>
        <w:pStyle w:val="Heading1"/>
      </w:pPr>
      <w:r>
        <w:t>Esercizio 5 — Funzione di risposta alla temperatura (Tempfun)</w:t>
      </w:r>
    </w:p>
    <w:p>
      <w:r>
        <w:rPr>
          <w:b/>
        </w:rPr>
        <w:t>Modulo:</w:t>
      </w:r>
      <w:r>
        <w:t xml:space="preserve"> Funzioni di risposta</w:t>
      </w:r>
    </w:p>
    <w:p>
      <w:r>
        <w:t xml:space="preserve">Per una forma </w:t>
      </w:r>
      <w:r>
        <w:rPr>
          <w:b/>
        </w:rPr>
        <w:t>trapezoidale</w:t>
      </w:r>
      <w:r>
        <w:t xml:space="preserve"> con TBD = 8 °C, TP1 = 18 °C, TP2 = 28 °C, TCD = 40 °C:</w:t>
      </w:r>
    </w:p>
    <w:p>
      <w:pPr>
        <w:pStyle w:val="ListNumber"/>
      </w:pPr>
      <w:r>
        <w:t xml:space="preserve">1. A quale intervallo di temperature </w:t>
      </w:r>
      <w:r>
        <w:rPr>
          <w:b/>
        </w:rPr>
        <w:t>f(T) = 1</w:t>
      </w:r>
      <w:r>
        <w:t xml:space="preserve"> (sviluppo massimo)?</w:t>
      </w:r>
    </w:p>
    <w:p>
      <w:pPr>
        <w:pStyle w:val="ListNumber"/>
      </w:pPr>
      <w:r>
        <w:t xml:space="preserve">2. Se T_media = 5 °C, qual è </w:t>
      </w:r>
      <w:r>
        <w:rPr>
          <w:b/>
        </w:rPr>
        <w:t>f(T)</w:t>
      </w:r>
      <w:r>
        <w:t>?</w:t>
      </w:r>
    </w:p>
    <w:p>
      <w:pPr>
        <w:pStyle w:val="ListNumber"/>
      </w:pPr>
      <w:r>
        <w:t xml:space="preserve">3. Perché la forma </w:t>
      </w:r>
      <w:r>
        <w:rPr>
          <w:b/>
        </w:rPr>
        <w:t>triangolare</w:t>
      </w:r>
      <w:r>
        <w:t xml:space="preserve"> (un solo picco) differisce dalla trapezoidale per colture estive?</w:t>
      </w:r>
    </w:p>
    <w:p>
      <w:pPr>
        <w:pStyle w:val="Heading1"/>
      </w:pPr>
      <w:r>
        <w:t>Esercizio 6 — FTSW e stress idrico</w:t>
      </w:r>
    </w:p>
    <w:p>
      <w:r>
        <w:rPr>
          <w:b/>
        </w:rPr>
        <w:t>Modulo:</w:t>
      </w:r>
      <w:r>
        <w:t xml:space="preserve"> Bilancio idrico</w:t>
      </w:r>
    </w:p>
    <w:p>
      <w:r>
        <w:t>Dati: contenuto idrico W = 110 mm, punto appassimento W_wp = 70 mm, capacità di campo W_fc = 190 mm.</w:t>
      </w:r>
    </w:p>
    <w:p>
      <w:pPr>
        <w:jc w:val="center"/>
      </w:pPr>
      <w:r>
        <w:rPr>
          <w:i/>
        </w:rPr>
        <w:t>FTSW = \frac{W - W_wp}{W_fc - W_wp}</w:t>
      </w:r>
    </w:p>
    <w:p>
      <w:pPr>
        <w:pStyle w:val="ListNumber"/>
      </w:pPr>
      <w:r>
        <w:t xml:space="preserve">1. Calcolare </w:t>
      </w:r>
      <w:r>
        <w:rPr>
          <w:b/>
        </w:rPr>
        <w:t>FTSW</w:t>
      </w:r>
      <w:r>
        <w:t>.</w:t>
      </w:r>
    </w:p>
    <w:p>
      <w:pPr>
        <w:pStyle w:val="ListNumber"/>
      </w:pPr>
      <w:r>
        <w:t>2. Se la soglia critica tipica è FTSW ≈ 0,25, la coltura è in stress significativo? Sì/No e perché.</w:t>
      </w:r>
    </w:p>
    <w:p>
      <w:pPr>
        <w:pStyle w:val="ListNumber"/>
      </w:pPr>
      <w:r>
        <w:t xml:space="preserve">3. Cosa succede ad </w:t>
      </w:r>
      <w:r>
        <w:rPr>
          <w:b/>
        </w:rPr>
        <w:t>ARID</w:t>
      </w:r>
      <w:r>
        <w:t xml:space="preserve"> quando FTSW diminuisce molto? (risposta qualitativa: 1–2 righe)</w:t>
      </w:r>
    </w:p>
    <w:p>
      <w:pPr>
        <w:pStyle w:val="Heading1"/>
      </w:pPr>
      <w:r>
        <w:t>Esercizio 7 — WSFG e soglia WSSG</w:t>
      </w:r>
    </w:p>
    <w:p>
      <w:r>
        <w:rPr>
          <w:b/>
        </w:rPr>
        <w:t>Modulo:</w:t>
      </w:r>
      <w:r>
        <w:t xml:space="preserve"> Biomassa / bilancio idrico</w:t>
      </w:r>
    </w:p>
    <w:p>
      <w:r>
        <w:t>Il fattore di riduzione della crescita per stress idrico è modellato come:</w:t>
      </w:r>
    </w:p>
    <w:p>
      <w:pPr>
        <w:jc w:val="center"/>
      </w:pPr>
      <w:r>
        <w:rPr>
          <w:i/>
        </w:rPr>
        <w:t>WSFG = min(1,\; (FTSW/WSSG))   se FTSW &lt; WSSG</w:t>
      </w:r>
    </w:p>
    <w:p>
      <w:pPr>
        <w:pStyle w:val="ListNumber"/>
      </w:pPr>
      <w:r>
        <w:t xml:space="preserve">1. Con </w:t>
      </w:r>
      <w:r>
        <w:rPr>
          <w:b/>
        </w:rPr>
        <w:t>WSSG</w:t>
      </w:r>
      <w:r>
        <w:t xml:space="preserve"> = 0,30 e </w:t>
      </w:r>
      <w:r>
        <w:rPr>
          <w:b/>
        </w:rPr>
        <w:t>FTSW</w:t>
      </w:r>
      <w:r>
        <w:t xml:space="preserve"> = 0,18, calcolare </w:t>
      </w:r>
      <w:r>
        <w:rPr>
          <w:b/>
        </w:rPr>
        <w:t>WSFG</w:t>
      </w:r>
      <w:r>
        <w:t xml:space="preserve"> (espresso come frazione della crescita potenziale).</w:t>
      </w:r>
    </w:p>
    <w:p>
      <w:pPr>
        <w:pStyle w:val="ListNumber"/>
      </w:pPr>
      <w:r>
        <w:t xml:space="preserve">2. Ripetere con </w:t>
      </w:r>
      <w:r>
        <w:rPr>
          <w:b/>
        </w:rPr>
        <w:t>WSSG</w:t>
      </w:r>
      <w:r>
        <w:t xml:space="preserve"> = 0,40 e stesso FTSW.</w:t>
      </w:r>
    </w:p>
    <w:p>
      <w:pPr>
        <w:pStyle w:val="ListNumber"/>
      </w:pPr>
      <w:r>
        <w:t xml:space="preserve">3. Una coltura con WSSG </w:t>
      </w:r>
      <w:r>
        <w:rPr>
          <w:b/>
        </w:rPr>
        <w:t>più alto</w:t>
      </w:r>
      <w:r>
        <w:t xml:space="preserve"> è più o meno </w:t>
      </w:r>
      <w:r>
        <w:rPr>
          <w:b/>
        </w:rPr>
        <w:t>tollerante</w:t>
      </w:r>
      <w:r>
        <w:t xml:space="preserve"> allo stress? Argomentare brevemente.</w:t>
      </w:r>
    </w:p>
    <w:p>
      <w:pPr>
        <w:pStyle w:val="Heading1"/>
      </w:pPr>
      <w:r>
        <w:t>Esercizio 8 — Confronto pluviometrico e biomassa</w:t>
      </w:r>
    </w:p>
    <w:p>
      <w:r>
        <w:rPr>
          <w:b/>
        </w:rPr>
        <w:t>Modulo:</w:t>
      </w:r>
      <w:r>
        <w:t xml:space="preserve"> Bilancio idrico</w:t>
      </w:r>
    </w:p>
    <w:p>
      <w:r>
        <w:t xml:space="preserve">Due anni con la </w:t>
      </w:r>
      <w:r>
        <w:rPr>
          <w:b/>
        </w:rPr>
        <w:t>stessa</w:t>
      </w:r>
      <w:r>
        <w:t xml:space="preserve"> temperatura e radiazione, ma:</w:t>
      </w:r>
    </w:p>
    <w:p>
      <w:pPr>
        <w:pStyle w:val="ListBullet"/>
      </w:pPr>
      <w:r>
        <w:t>Anno umido: pioggia annua equivalente a ~900 mm</w:t>
      </w:r>
    </w:p>
    <w:p>
      <w:pPr>
        <w:pStyle w:val="ListBullet"/>
      </w:pPr>
      <w:r>
        <w:t>Anno secco: pioggia annua equivalente a ~400 mm</w:t>
      </w:r>
    </w:p>
    <w:p>
      <w:pPr>
        <w:pStyle w:val="ListNumber"/>
      </w:pPr>
      <w:r>
        <w:t xml:space="preserve">1. In quale anno ci si aspetta </w:t>
      </w:r>
      <w:r>
        <w:rPr>
          <w:b/>
        </w:rPr>
        <w:t>FTSW media</w:t>
      </w:r>
      <w:r>
        <w:t xml:space="preserve"> più alta durante l’estate?</w:t>
      </w:r>
    </w:p>
    <w:p>
      <w:pPr>
        <w:pStyle w:val="ListNumber"/>
      </w:pPr>
      <w:r>
        <w:t xml:space="preserve">2. In quale anno </w:t>
      </w:r>
      <w:r>
        <w:rPr>
          <w:b/>
        </w:rPr>
        <w:t>ARID</w:t>
      </w:r>
      <w:r>
        <w:t xml:space="preserve"> sarà mediamente più elevato?</w:t>
      </w:r>
    </w:p>
    <w:p>
      <w:pPr>
        <w:pStyle w:val="ListNumber"/>
      </w:pPr>
      <w:r>
        <w:t>3. Collegare in 3–4 righe: meno pioggia → biomassa finale più bassa (passando per FTSW e WSFG).</w:t>
      </w:r>
    </w:p>
    <w:p>
      <w:pPr>
        <w:pStyle w:val="Heading1"/>
      </w:pPr>
      <w:r>
        <w:t>Esercizio 9 — Intercettazione radiativa (Beer–Lambert)</w:t>
      </w:r>
    </w:p>
    <w:p>
      <w:r>
        <w:rPr>
          <w:b/>
        </w:rPr>
        <w:t>Modulo:</w:t>
      </w:r>
      <w:r>
        <w:t xml:space="preserve"> LAI e radiazione</w:t>
      </w:r>
    </w:p>
    <w:p>
      <w:pPr>
        <w:jc w:val="center"/>
      </w:pPr>
      <w:r>
        <w:rPr>
          <w:i/>
        </w:rPr>
        <w:t>FINT = 1 - e^-K_PAR · LAI</w:t>
      </w:r>
    </w:p>
    <w:p>
      <w:r>
        <w:t xml:space="preserve">Con </w:t>
      </w:r>
      <w:r>
        <w:rPr>
          <w:b/>
        </w:rPr>
        <w:t>KPAR</w:t>
      </w:r>
      <w:r>
        <w:t xml:space="preserve"> = 0,55 e </w:t>
      </w:r>
      <w:r>
        <w:rPr>
          <w:b/>
        </w:rPr>
        <w:t>LAI</w:t>
      </w:r>
      <w:r>
        <w:t xml:space="preserve"> = 3,0:</w:t>
      </w:r>
    </w:p>
    <w:p>
      <w:pPr>
        <w:pStyle w:val="ListNumber"/>
      </w:pPr>
      <w:r>
        <w:t xml:space="preserve">1. Calcolare </w:t>
      </w:r>
      <w:r>
        <w:rPr>
          <w:b/>
        </w:rPr>
        <w:t>FINT</w:t>
      </w:r>
      <w:r>
        <w:t xml:space="preserve"> (usa e^-1,65 ≈ 0,192 oppure calcolatrice).</w:t>
      </w:r>
    </w:p>
    <w:p>
      <w:pPr>
        <w:pStyle w:val="ListNumber"/>
      </w:pPr>
      <w:r>
        <w:t xml:space="preserve">2. Quale </w:t>
      </w:r>
      <w:r>
        <w:rPr>
          <w:b/>
        </w:rPr>
        <w:t>LAI</w:t>
      </w:r>
      <w:r>
        <w:t xml:space="preserve"> approssimativo serve perché FINT superi </w:t>
      </w:r>
      <w:r>
        <w:rPr>
          <w:b/>
        </w:rPr>
        <w:t>0,90</w:t>
      </w:r>
      <w:r>
        <w:t>?</w:t>
      </w:r>
    </w:p>
    <w:p>
      <w:pPr>
        <w:pStyle w:val="ListNumber"/>
      </w:pPr>
      <w:r>
        <w:t xml:space="preserve">3. Perché, oltre un certo LAI, aumentare ancora l’area fogliare ha </w:t>
      </w:r>
      <w:r>
        <w:rPr>
          <w:b/>
        </w:rPr>
        <w:t>scarso effetto</w:t>
      </w:r>
      <w:r>
        <w:t xml:space="preserve"> su FINT?</w:t>
      </w:r>
    </w:p>
    <w:p>
      <w:pPr>
        <w:pStyle w:val="Heading1"/>
      </w:pPr>
      <w:r>
        <w:t>Esercizio 10 — Coefficiente KPAR e intercettazione</w:t>
      </w:r>
    </w:p>
    <w:p>
      <w:r>
        <w:rPr>
          <w:b/>
        </w:rPr>
        <w:t>Modulo:</w:t>
      </w:r>
      <w:r>
        <w:t xml:space="preserve"> LAI e radiazione</w:t>
      </w:r>
    </w:p>
    <w:p>
      <w:r>
        <w:rPr>
          <w:b/>
        </w:rPr>
        <w:t>LAI</w:t>
      </w:r>
      <w:r>
        <w:t xml:space="preserve"> fisso = 4,0 m² m⁻².</w:t>
      </w:r>
    </w:p>
    <w:p>
      <w:pPr>
        <w:pStyle w:val="ListNumber"/>
      </w:pPr>
      <w:r>
        <w:t xml:space="preserve">1. Calcolare </w:t>
      </w:r>
      <w:r>
        <w:rPr>
          <w:b/>
        </w:rPr>
        <w:t>FINT</w:t>
      </w:r>
      <w:r>
        <w:t xml:space="preserve"> con </w:t>
      </w:r>
      <w:r>
        <w:rPr>
          <w:b/>
        </w:rPr>
        <w:t>KPAR</w:t>
      </w:r>
      <w:r>
        <w:t xml:space="preserve"> = 0,45 e con </w:t>
      </w:r>
      <w:r>
        <w:rPr>
          <w:b/>
        </w:rPr>
        <w:t>KPAR</w:t>
      </w:r>
      <w:r>
        <w:t xml:space="preserve"> = 0,70 (calcolatrice).</w:t>
      </w:r>
    </w:p>
    <w:p>
      <w:pPr>
        <w:pStyle w:val="ListNumber"/>
      </w:pPr>
      <w:r>
        <w:t xml:space="preserve">2. Quale KPAR produce </w:t>
      </w:r>
      <w:r>
        <w:rPr>
          <w:b/>
        </w:rPr>
        <w:t>FINT</w:t>
      </w:r>
      <w:r>
        <w:t xml:space="preserve"> più alta? Ha senso aumentare KPAR all’infinito? Perché?</w:t>
      </w:r>
    </w:p>
    <w:p>
      <w:pPr>
        <w:pStyle w:val="ListNumber"/>
      </w:pPr>
      <w:r>
        <w:t xml:space="preserve">3. Per il </w:t>
      </w:r>
      <w:r>
        <w:rPr>
          <w:b/>
        </w:rPr>
        <w:t>frumento</w:t>
      </w:r>
      <w:r>
        <w:t>, valori tipici di KPAR sono 0,4–0,6: cosa rappresenta biologicamente questo coefficiente?</w:t>
      </w:r>
    </w:p>
    <w:p>
      <w:pPr>
        <w:pStyle w:val="Heading1"/>
      </w:pPr>
      <w:r>
        <w:t>Esercizio 11 — Produzione di biomassa e RUE</w:t>
      </w:r>
    </w:p>
    <w:p>
      <w:r>
        <w:rPr>
          <w:b/>
        </w:rPr>
        <w:t>Modulo:</w:t>
      </w:r>
      <w:r>
        <w:t xml:space="preserve"> Accumulo di biomassa</w:t>
      </w:r>
    </w:p>
    <w:p>
      <w:r>
        <w:t>In un giorno ideale (nessuno stress):</w:t>
      </w:r>
    </w:p>
    <w:p>
      <w:pPr>
        <w:jc w:val="center"/>
      </w:pPr>
      <w:r>
        <w:rPr>
          <w:i/>
        </w:rPr>
        <w:t>\Delta B ≈ PAR · FINT · RUE</w:t>
      </w:r>
    </w:p>
    <w:p>
      <w:r>
        <w:t xml:space="preserve">con </w:t>
      </w:r>
      <w:r>
        <w:rPr>
          <w:b/>
        </w:rPr>
        <w:t>PAR</w:t>
      </w:r>
      <w:r>
        <w:t xml:space="preserve"> = 22 MJ m⁻², </w:t>
      </w:r>
      <w:r>
        <w:rPr>
          <w:b/>
        </w:rPr>
        <w:t>FINT</w:t>
      </w:r>
      <w:r>
        <w:t xml:space="preserve"> = 0,75, </w:t>
      </w:r>
      <w:r>
        <w:rPr>
          <w:b/>
        </w:rPr>
        <w:t>RUE</w:t>
      </w:r>
      <w:r>
        <w:t xml:space="preserve"> = 3,2 g MJ⁻¹.</w:t>
      </w:r>
    </w:p>
    <w:p>
      <w:pPr>
        <w:pStyle w:val="ListNumber"/>
      </w:pPr>
      <w:r>
        <w:t>1. Calcolare \Delta B in g m⁻² per quel giorno.</w:t>
      </w:r>
    </w:p>
    <w:p>
      <w:pPr>
        <w:pStyle w:val="ListNumber"/>
      </w:pPr>
      <w:r>
        <w:t xml:space="preserve">2. Se lo </w:t>
      </w:r>
      <w:r>
        <w:rPr>
          <w:b/>
        </w:rPr>
        <w:t>stress idrico</w:t>
      </w:r>
      <w:r>
        <w:t xml:space="preserve"> porta </w:t>
      </w:r>
      <w:r>
        <w:rPr>
          <w:b/>
        </w:rPr>
        <w:t>WSFG</w:t>
      </w:r>
      <w:r>
        <w:t xml:space="preserve"> = 0,60, quale \Delta B si ottiene (stessi PAR, FINT, RUE)?</w:t>
      </w:r>
    </w:p>
    <w:p>
      <w:pPr>
        <w:pStyle w:val="ListNumber"/>
      </w:pPr>
      <w:r>
        <w:t xml:space="preserve">3. Stessi PAR e WSFG = 1: se </w:t>
      </w:r>
      <w:r>
        <w:rPr>
          <w:b/>
        </w:rPr>
        <w:t>RUE</w:t>
      </w:r>
      <w:r>
        <w:t xml:space="preserve"> passa da 3,2 a 4,0 g MJ⁻¹, di quanto aumenta \Delta B (in percentuale)?</w:t>
      </w:r>
    </w:p>
    <w:p>
      <w:pPr>
        <w:pStyle w:val="Heading1"/>
      </w:pPr>
      <w:r>
        <w:t>Esercizio 12 — Ruscellamento e Curve Number (SCS)</w:t>
      </w:r>
    </w:p>
    <w:p>
      <w:r>
        <w:rPr>
          <w:b/>
        </w:rPr>
        <w:t>Modulo:</w:t>
      </w:r>
      <w:r>
        <w:t xml:space="preserve"> Bilancio idrico</w:t>
      </w:r>
    </w:p>
    <w:p>
      <w:pPr>
        <w:pStyle w:val="ListNumber"/>
      </w:pPr>
      <w:r>
        <w:t xml:space="preserve">1. Con </w:t>
      </w:r>
      <w:r>
        <w:rPr>
          <w:b/>
        </w:rPr>
        <w:t>CN</w:t>
      </w:r>
      <w:r>
        <w:t xml:space="preserve"> basso (es. 55) o </w:t>
      </w:r>
      <w:r>
        <w:rPr>
          <w:b/>
        </w:rPr>
        <w:t>CN</w:t>
      </w:r>
      <w:r>
        <w:t xml:space="preserve"> alto (es. 90), dove va </w:t>
      </w:r>
      <w:r>
        <w:rPr>
          <w:b/>
        </w:rPr>
        <w:t>più acqua</w:t>
      </w:r>
      <w:r>
        <w:t xml:space="preserve"> dopo un evento di pioggia intensa: infiltrazione o ruscellamento?</w:t>
      </w:r>
    </w:p>
    <w:p>
      <w:pPr>
        <w:pStyle w:val="ListNumber"/>
      </w:pPr>
      <w:r>
        <w:t xml:space="preserve">2. A parità di pioggia annua, perché un suolo con CN = 90 può produrre </w:t>
      </w:r>
      <w:r>
        <w:rPr>
          <w:b/>
        </w:rPr>
        <w:t>meno biomassa</w:t>
      </w:r>
      <w:r>
        <w:t xml:space="preserve"> di uno con CN = 65?</w:t>
      </w:r>
    </w:p>
    <w:p>
      <w:pPr>
        <w:pStyle w:val="ListNumber"/>
      </w:pPr>
      <w:r>
        <w:t xml:space="preserve">3. Il </w:t>
      </w:r>
      <w:r>
        <w:rPr>
          <w:b/>
        </w:rPr>
        <w:t>Curve Number</w:t>
      </w:r>
      <w:r>
        <w:t xml:space="preserve"> dipende principalmente da quali caratteristiche del sito? (elencare due fattori)</w:t>
      </w:r>
    </w:p>
    <w:p>
      <w:pPr>
        <w:pStyle w:val="Heading1"/>
      </w:pPr>
      <w:r>
        <w:t>Esercizio 13 — Data di semina e ciclo colturale</w:t>
      </w:r>
    </w:p>
    <w:p>
      <w:r>
        <w:rPr>
          <w:b/>
        </w:rPr>
        <w:t>Modulo:</w:t>
      </w:r>
      <w:r>
        <w:t xml:space="preserve"> Fenologia / analisi integrata</w:t>
      </w:r>
    </w:p>
    <w:p>
      <w:r>
        <w:t>Stesso cultivar e stesso anno meteorologico:</w:t>
      </w:r>
    </w:p>
    <w:p>
      <w:pPr>
        <w:pStyle w:val="ListBullet"/>
      </w:pPr>
      <w:r>
        <w:rPr>
          <w:b/>
        </w:rPr>
        <w:t>Semina A:</w:t>
      </w:r>
      <w:r>
        <w:t xml:space="preserve"> giorno 1 (inizio anno)</w:t>
      </w:r>
    </w:p>
    <w:p>
      <w:pPr>
        <w:pStyle w:val="ListBullet"/>
      </w:pPr>
      <w:r>
        <w:rPr>
          <w:b/>
        </w:rPr>
        <w:t>Semina B:</w:t>
      </w:r>
      <w:r>
        <w:t xml:space="preserve"> giorno 120 (fine aprile)</w:t>
      </w:r>
    </w:p>
    <w:p>
      <w:pPr>
        <w:pStyle w:val="ListNumber"/>
      </w:pPr>
      <w:r>
        <w:t xml:space="preserve">1. In quale semina la </w:t>
      </w:r>
      <w:r>
        <w:rPr>
          <w:b/>
        </w:rPr>
        <w:t>DTU giornaliera media</w:t>
      </w:r>
      <w:r>
        <w:t xml:space="preserve"> durante il ciclo sarà generalmente più alta?</w:t>
      </w:r>
    </w:p>
    <w:p>
      <w:pPr>
        <w:pStyle w:val="ListNumber"/>
      </w:pPr>
      <w:r>
        <w:t xml:space="preserve">2. In quale semina il ciclo (giorni da semina a NDS = 1) sarà </w:t>
      </w:r>
      <w:r>
        <w:rPr>
          <w:b/>
        </w:rPr>
        <w:t>più corto</w:t>
      </w:r>
      <w:r>
        <w:t xml:space="preserve"> in giorni solari?</w:t>
      </w:r>
    </w:p>
    <w:p>
      <w:pPr>
        <w:pStyle w:val="ListNumber"/>
      </w:pPr>
      <w:r>
        <w:t xml:space="preserve">3. La biomassa finale dipende da durata del ciclo, radiazione intercettata e stress idrico: elencare </w:t>
      </w:r>
      <w:r>
        <w:rPr>
          <w:b/>
        </w:rPr>
        <w:t>due motivi</w:t>
      </w:r>
      <w:r>
        <w:t xml:space="preserve"> per cui semina B non è sempre “migliore” di A.</w:t>
      </w:r>
    </w:p>
    <w:p>
      <w:pPr>
        <w:pStyle w:val="Heading1"/>
      </w:pPr>
      <w:r>
        <w:t>Esercizio 14 — LAI, FINT e fase di massima produzione</w:t>
      </w:r>
    </w:p>
    <w:p>
      <w:r>
        <w:rPr>
          <w:b/>
        </w:rPr>
        <w:t>Modulo:</w:t>
      </w:r>
      <w:r>
        <w:t xml:space="preserve"> LAI, radiazione e biomassa</w:t>
      </w:r>
    </w:p>
    <w:p>
      <w:r>
        <w:t xml:space="preserve">Durante il ciclo colturale, </w:t>
      </w:r>
      <w:r>
        <w:rPr>
          <w:b/>
        </w:rPr>
        <w:t>LAI</w:t>
      </w:r>
      <w:r>
        <w:t xml:space="preserve"> e </w:t>
      </w:r>
      <w:r>
        <w:rPr>
          <w:b/>
        </w:rPr>
        <w:t>FINT</w:t>
      </w:r>
      <w:r>
        <w:t xml:space="preserve"> aumentano fino a un massimo, poi la senescenza riduce l’area fogliare fotosinteticamente attiva.</w:t>
      </w:r>
    </w:p>
    <w:p>
      <w:pPr>
        <w:pStyle w:val="ListNumber"/>
      </w:pPr>
      <w:r>
        <w:t xml:space="preserve">1. In quale intervallo di </w:t>
      </w:r>
      <w:r>
        <w:rPr>
          <w:b/>
        </w:rPr>
        <w:t>NDS</w:t>
      </w:r>
      <w:r>
        <w:t xml:space="preserve"> (approssimativo) il </w:t>
      </w:r>
      <w:r>
        <w:rPr>
          <w:b/>
        </w:rPr>
        <w:t>LAI</w:t>
      </w:r>
      <w:r>
        <w:t xml:space="preserve"> è tipicamente massimo, subito prima della senescenza?</w:t>
      </w:r>
    </w:p>
    <w:p>
      <w:pPr>
        <w:pStyle w:val="ListNumber"/>
      </w:pPr>
      <w:r>
        <w:t xml:space="preserve">2. Perché la </w:t>
      </w:r>
      <w:r>
        <w:rPr>
          <w:b/>
        </w:rPr>
        <w:t>produzione giornaliera di biomassa</w:t>
      </w:r>
      <w:r>
        <w:t xml:space="preserve"> (ΔB) è massima quando </w:t>
      </w:r>
      <w:r>
        <w:rPr>
          <w:b/>
        </w:rPr>
        <w:t>FINT</w:t>
      </w:r>
      <w:r>
        <w:t xml:space="preserve"> è alta e il </w:t>
      </w:r>
      <w:r>
        <w:rPr>
          <w:b/>
        </w:rPr>
        <w:t>LAI</w:t>
      </w:r>
      <w:r>
        <w:t xml:space="preserve"> è ancora verde (non in senescenza)?</w:t>
      </w:r>
    </w:p>
    <w:p>
      <w:pPr>
        <w:pStyle w:val="ListNumber"/>
      </w:pPr>
      <w:r>
        <w:t xml:space="preserve">3. Se la senescenza anticipa di 10 giorni (LAI cala prima), cosa succede alla </w:t>
      </w:r>
      <w:r>
        <w:rPr>
          <w:b/>
        </w:rPr>
        <w:t>biomassa finale</w:t>
      </w:r>
      <w:r>
        <w:t xml:space="preserve"> anche senza stress idrico? Motivare in 2–3 righe.</w:t>
      </w:r>
    </w:p>
    <w:p>
      <w:pPr>
        <w:pStyle w:val="Heading1"/>
      </w:pPr>
      <w:r>
        <w:t>Esercizio 15 — Situazione potenziale e stress (schema Rabbinge)</w:t>
      </w:r>
    </w:p>
    <w:p>
      <w:r>
        <w:rPr>
          <w:b/>
        </w:rPr>
        <w:t>Modulo:</w:t>
      </w:r>
      <w:r>
        <w:t xml:space="preserve"> Introduzione / bilancio idrico–biomassa</w:t>
      </w:r>
    </w:p>
    <w:p>
      <w:r>
        <w:t xml:space="preserve">Secondo lo schema di Rabbinge (1993), la resa passa da </w:t>
      </w:r>
      <w:r>
        <w:rPr>
          <w:b/>
        </w:rPr>
        <w:t>potenziale</w:t>
      </w:r>
      <w:r>
        <w:t xml:space="preserve"> → limitata da </w:t>
      </w:r>
      <w:r>
        <w:rPr>
          <w:b/>
        </w:rPr>
        <w:t>acqua</w:t>
      </w:r>
      <w:r>
        <w:t xml:space="preserve"> → da </w:t>
      </w:r>
      <w:r>
        <w:rPr>
          <w:b/>
        </w:rPr>
        <w:t>nutrienti</w:t>
      </w:r>
      <w:r>
        <w:t xml:space="preserve"> → </w:t>
      </w:r>
      <w:r>
        <w:rPr>
          <w:b/>
        </w:rPr>
        <w:t>ridotta da biotici</w:t>
      </w:r>
      <w:r>
        <w:t>.</w:t>
      </w:r>
    </w:p>
    <w:p>
      <w:pPr>
        <w:pStyle w:val="ListNumber"/>
      </w:pPr>
      <w:r>
        <w:t xml:space="preserve">1. Cosa limita la situazione </w:t>
      </w:r>
      <w:r>
        <w:rPr>
          <w:b/>
        </w:rPr>
        <w:t>potenziale</w:t>
      </w:r>
      <w:r>
        <w:t>? (solo due fattori)</w:t>
      </w:r>
    </w:p>
    <w:p>
      <w:pPr>
        <w:pStyle w:val="ListNumber"/>
      </w:pPr>
      <w:r>
        <w:t xml:space="preserve">2. In un anno </w:t>
      </w:r>
      <w:r>
        <w:rPr>
          <w:b/>
        </w:rPr>
        <w:t>piovoso</w:t>
      </w:r>
      <w:r>
        <w:t xml:space="preserve"> (FTSW spesso alta, ARID basso) ma con </w:t>
      </w:r>
      <w:r>
        <w:rPr>
          <w:b/>
        </w:rPr>
        <w:t>poca radiazione</w:t>
      </w:r>
      <w:r>
        <w:t xml:space="preserve"> in estate, quale fattore può limitare la biomassa nonostante l’acqua abbondante?</w:t>
      </w:r>
    </w:p>
    <w:p>
      <w:pPr>
        <w:pStyle w:val="ListNumber"/>
      </w:pPr>
      <w:r>
        <w:t xml:space="preserve">3. In un anno </w:t>
      </w:r>
      <w:r>
        <w:rPr>
          <w:b/>
        </w:rPr>
        <w:t>secco</w:t>
      </w:r>
      <w:r>
        <w:t>, quale catena di variabili collega la pioggia ridotta alla biomassa finale? (3–4 righe, senza formule di bilancio di massa generiche)</w:t>
      </w:r>
    </w:p>
    <w:p>
      <w:pPr>
        <w:pStyle w:val="Heading1"/>
      </w:pPr>
      <w:r>
        <w:t>Confronto località × meteo (ERA5 / Climate)</w:t>
      </w:r>
    </w:p>
    <w:p>
      <w:pPr>
        <w:pStyle w:val="IntenseQuote"/>
      </w:pPr>
      <w:r>
        <w:t xml:space="preserve">Stessa coltura, stessa data di semina e stessi parametri del suolo; cambiano solo </w:t>
      </w:r>
      <w:r>
        <w:rPr>
          <w:b/>
        </w:rPr>
        <w:t>coordinate</w:t>
      </w:r>
      <w:r>
        <w:t xml:space="preserve"> e/o </w:t>
      </w:r>
      <w:r>
        <w:rPr>
          <w:b/>
        </w:rPr>
        <w:t>anno</w:t>
      </w:r>
      <w:r>
        <w:t xml:space="preserve"> del dataset meteorologico.</w:t>
      </w:r>
    </w:p>
    <w:p>
      <w:pPr>
        <w:pStyle w:val="Heading1"/>
      </w:pPr>
      <w:r>
        <w:t>Esercizio 16 — Due siti, stesso anno: temperatura e durata del ciclo</w:t>
      </w:r>
    </w:p>
    <w:p>
      <w:r>
        <w:rPr>
          <w:b/>
        </w:rPr>
        <w:t>Modulo:</w:t>
      </w:r>
      <w:r>
        <w:t xml:space="preserve"> Fenologia · Scenari meteo reali</w:t>
      </w:r>
    </w:p>
    <w:p>
      <w:r>
        <w:t xml:space="preserve">Preset </w:t>
      </w:r>
      <w:r>
        <w:rPr>
          <w:b/>
        </w:rPr>
        <w:t>Mais (C4)</w:t>
      </w:r>
      <w:r>
        <w:t xml:space="preserve">, semina giorno 120, stesso </w:t>
      </w:r>
      <w:r>
        <w:rPr>
          <w:b/>
        </w:rPr>
        <w:t>anno</w:t>
      </w:r>
      <w:r>
        <w:t xml:space="preserve"> (es. 2019):</w:t>
      </w:r>
    </w:p>
    <w:p>
      <w:pPr>
        <w:pStyle w:val="ListBullet"/>
      </w:pPr>
      <w:r>
        <w:rPr>
          <w:b/>
        </w:rPr>
        <w:t>Sito A:</w:t>
      </w:r>
      <w:r>
        <w:t xml:space="preserve"> Pianura Padana (es. 45°N, 10°E)</w:t>
      </w:r>
    </w:p>
    <w:p>
      <w:pPr>
        <w:pStyle w:val="ListBullet"/>
      </w:pPr>
      <w:r>
        <w:rPr>
          <w:b/>
        </w:rPr>
        <w:t>Sito B:</w:t>
      </w:r>
      <w:r>
        <w:t xml:space="preserve"> Italia meridionale (es. 40°N, 16°E)</w:t>
      </w:r>
    </w:p>
    <w:p>
      <w:r>
        <w:t xml:space="preserve">Dopo aver caricato i due dataset </w:t>
      </w:r>
      <w:r>
        <w:rPr>
          <w:b/>
        </w:rPr>
        <w:t>ERA5</w:t>
      </w:r>
      <w:r>
        <w:t xml:space="preserve"> nell’app:</w:t>
      </w:r>
    </w:p>
    <w:p>
      <w:pPr>
        <w:pStyle w:val="ListNumber"/>
      </w:pPr>
      <w:r>
        <w:t xml:space="preserve">1. Quale sito ha </w:t>
      </w:r>
      <w:r>
        <w:rPr>
          <w:b/>
        </w:rPr>
        <w:t>temperatura media annua</w:t>
      </w:r>
      <w:r>
        <w:t xml:space="preserve"> più alta? Quale accumula </w:t>
      </w:r>
      <w:r>
        <w:rPr>
          <w:b/>
        </w:rPr>
        <w:t>DTU</w:t>
      </w:r>
      <w:r>
        <w:t xml:space="preserve"> più rapidamente durante il ciclo?</w:t>
      </w:r>
    </w:p>
    <w:p>
      <w:pPr>
        <w:pStyle w:val="ListNumber"/>
      </w:pPr>
      <w:r>
        <w:t xml:space="preserve">2. Quale sito raggiunge prima </w:t>
      </w:r>
      <w:r>
        <w:rPr>
          <w:b/>
        </w:rPr>
        <w:t>NDS = 1</w:t>
      </w:r>
      <w:r>
        <w:t xml:space="preserve"> (in giorni dalla semina)? Motivare con il regime termico.</w:t>
      </w:r>
    </w:p>
    <w:p>
      <w:pPr>
        <w:pStyle w:val="ListNumber"/>
      </w:pPr>
      <w:r>
        <w:t xml:space="preserve">3. Il sito con ciclo </w:t>
      </w:r>
      <w:r>
        <w:rPr>
          <w:b/>
        </w:rPr>
        <w:t>più corto</w:t>
      </w:r>
      <w:r>
        <w:t xml:space="preserve"> produce sempre </w:t>
      </w:r>
      <w:r>
        <w:rPr>
          <w:b/>
        </w:rPr>
        <w:t>più biomassa</w:t>
      </w:r>
      <w:r>
        <w:t>? Rispondere sì/no e argomentare in 2 righe (radiazione vs durata).</w:t>
      </w:r>
    </w:p>
    <w:p>
      <w:pPr>
        <w:pStyle w:val="Heading1"/>
      </w:pPr>
      <w:r>
        <w:t>Esercizio 17 — Stessa località, due anni: anno caldo vs anno fresco</w:t>
      </w:r>
    </w:p>
    <w:p>
      <w:r>
        <w:rPr>
          <w:b/>
        </w:rPr>
        <w:t>Modulo:</w:t>
      </w:r>
      <w:r>
        <w:t xml:space="preserve"> Fenologia · Scenari meteo reali</w:t>
      </w:r>
    </w:p>
    <w:p>
      <w:r>
        <w:t xml:space="preserve">Stesse coordinate (es. una località in Emilia-Romagna), stesso preset </w:t>
      </w:r>
      <w:r>
        <w:rPr>
          <w:b/>
        </w:rPr>
        <w:t>Frumento (C3)</w:t>
      </w:r>
      <w:r>
        <w:t>, semina giorno 1:</w:t>
      </w:r>
    </w:p>
    <w:p>
      <w:pPr>
        <w:pStyle w:val="ListBullet"/>
      </w:pPr>
      <w:r>
        <w:rPr>
          <w:b/>
        </w:rPr>
        <w:t>Anno 1:</w:t>
      </w:r>
      <w:r>
        <w:t xml:space="preserve"> anno con temperatura media annua </w:t>
      </w:r>
      <w:r>
        <w:rPr>
          <w:b/>
        </w:rPr>
        <w:t>più bassa</w:t>
      </w:r>
      <w:r>
        <w:t xml:space="preserve"> (es. 2010)</w:t>
      </w:r>
    </w:p>
    <w:p>
      <w:pPr>
        <w:pStyle w:val="ListBullet"/>
      </w:pPr>
      <w:r>
        <w:rPr>
          <w:b/>
        </w:rPr>
        <w:t>Anno 2:</w:t>
      </w:r>
      <w:r>
        <w:t xml:space="preserve"> anno con temperatura media annua </w:t>
      </w:r>
      <w:r>
        <w:rPr>
          <w:b/>
        </w:rPr>
        <w:t>più alta</w:t>
      </w:r>
      <w:r>
        <w:t xml:space="preserve"> (es. 2018)</w:t>
      </w:r>
    </w:p>
    <w:p>
      <w:pPr>
        <w:pStyle w:val="ListNumber"/>
      </w:pPr>
      <w:r>
        <w:t xml:space="preserve">1. In quale anno il grafico </w:t>
      </w:r>
      <w:r>
        <w:rPr>
          <w:b/>
        </w:rPr>
        <w:t>CTU</w:t>
      </w:r>
      <w:r>
        <w:t xml:space="preserve"> cumulato cresce più velocemente?</w:t>
      </w:r>
    </w:p>
    <w:p>
      <w:pPr>
        <w:pStyle w:val="ListNumber"/>
      </w:pPr>
      <w:r>
        <w:t xml:space="preserve">2. Annotare (o stimare dall’app) il </w:t>
      </w:r>
      <w:r>
        <w:rPr>
          <w:b/>
        </w:rPr>
        <w:t>giorno dell’anno</w:t>
      </w:r>
      <w:r>
        <w:t xml:space="preserve"> in cui </w:t>
      </w:r>
      <w:r>
        <w:rPr>
          <w:b/>
        </w:rPr>
        <w:t>NDS</w:t>
      </w:r>
      <w:r>
        <w:t xml:space="preserve"> raggiunge 1 per ciascun anno: quale anno matura prima?</w:t>
      </w:r>
    </w:p>
    <w:p>
      <w:pPr>
        <w:pStyle w:val="ListNumber"/>
      </w:pPr>
      <w:r>
        <w:t xml:space="preserve">3. Se l’anno caldo ha anche </w:t>
      </w:r>
      <w:r>
        <w:rPr>
          <w:b/>
        </w:rPr>
        <w:t>meno pioggia</w:t>
      </w:r>
      <w:r>
        <w:t xml:space="preserve"> estiva, quale indicatore idrico (</w:t>
      </w:r>
      <w:r>
        <w:rPr>
          <w:b/>
        </w:rPr>
        <w:t>FTSW</w:t>
      </w:r>
      <w:r>
        <w:t xml:space="preserve"> o </w:t>
      </w:r>
      <w:r>
        <w:rPr>
          <w:b/>
        </w:rPr>
        <w:t>ARID</w:t>
      </w:r>
      <w:r>
        <w:t>) può peggiorare nonostante il ciclo più breve?</w:t>
      </w:r>
    </w:p>
    <w:p>
      <w:pPr>
        <w:pStyle w:val="Heading1"/>
      </w:pPr>
      <w:r>
        <w:t>Esercizio 18 — Due siti, stesso anno: pioggia, stress e biomassa</w:t>
      </w:r>
    </w:p>
    <w:p>
      <w:r>
        <w:rPr>
          <w:b/>
        </w:rPr>
        <w:t>Modulo:</w:t>
      </w:r>
      <w:r>
        <w:t xml:space="preserve"> Bilancio idrico · Scenari meteo reali</w:t>
      </w:r>
    </w:p>
    <w:p>
      <w:r>
        <w:t xml:space="preserve">Preset </w:t>
      </w:r>
      <w:r>
        <w:rPr>
          <w:b/>
        </w:rPr>
        <w:t>Mais</w:t>
      </w:r>
      <w:r>
        <w:t>, stesso anno, semina giorno 120:</w:t>
      </w:r>
    </w:p>
    <w:p>
      <w:pPr>
        <w:pStyle w:val="ListBullet"/>
      </w:pPr>
      <w:r>
        <w:rPr>
          <w:b/>
        </w:rPr>
        <w:t>Sito umido:</w:t>
      </w:r>
      <w:r>
        <w:t xml:space="preserve"> località con </w:t>
      </w:r>
      <w:r>
        <w:rPr>
          <w:b/>
        </w:rPr>
        <w:t>precipitazione cumulata annua</w:t>
      </w:r>
      <w:r>
        <w:t xml:space="preserve"> più elevata (es. Nord Italia)</w:t>
      </w:r>
    </w:p>
    <w:p>
      <w:pPr>
        <w:pStyle w:val="ListBullet"/>
      </w:pPr>
      <w:r>
        <w:rPr>
          <w:b/>
        </w:rPr>
        <w:t>Sito secco:</w:t>
      </w:r>
      <w:r>
        <w:t xml:space="preserve"> località con </w:t>
      </w:r>
      <w:r>
        <w:rPr>
          <w:b/>
        </w:rPr>
        <w:t>precipitazione cumulata annua</w:t>
      </w:r>
      <w:r>
        <w:t xml:space="preserve"> più bassa (es. Sud Italia o area interna)</w:t>
      </w:r>
    </w:p>
    <w:p>
      <w:pPr>
        <w:pStyle w:val="ListNumber"/>
      </w:pPr>
      <w:r>
        <w:t xml:space="preserve">1. Quale sito mostra </w:t>
      </w:r>
      <w:r>
        <w:rPr>
          <w:b/>
        </w:rPr>
        <w:t>FTSW media</w:t>
      </w:r>
      <w:r>
        <w:t xml:space="preserve"> più alta durante il periodo estivo del ciclo?</w:t>
      </w:r>
    </w:p>
    <w:p>
      <w:pPr>
        <w:pStyle w:val="ListNumber"/>
      </w:pPr>
      <w:r>
        <w:t xml:space="preserve">2. Quale sito ha </w:t>
      </w:r>
      <w:r>
        <w:rPr>
          <w:b/>
        </w:rPr>
        <w:t>ARID medio</w:t>
      </w:r>
      <w:r>
        <w:t xml:space="preserve"> più elevato?</w:t>
      </w:r>
    </w:p>
    <w:p>
      <w:pPr>
        <w:pStyle w:val="ListNumber"/>
      </w:pPr>
      <w:r>
        <w:t xml:space="preserve">3. Confrontare la </w:t>
      </w:r>
      <w:r>
        <w:rPr>
          <w:b/>
        </w:rPr>
        <w:t>biomassa finale</w:t>
      </w:r>
      <w:r>
        <w:t xml:space="preserve"> simulata: quale sito è più produttivo? Elencare </w:t>
      </w:r>
      <w:r>
        <w:rPr>
          <w:b/>
        </w:rPr>
        <w:t>due cause</w:t>
      </w:r>
      <w:r>
        <w:t xml:space="preserve"> legate al meteo (non al cultivar).</w:t>
      </w:r>
    </w:p>
    <w:p>
      <w:pPr>
        <w:pStyle w:val="Heading1"/>
      </w:pPr>
      <w:r>
        <w:t>Esercizio 19 — Radiazione solare tra località e intercettazione</w:t>
      </w:r>
    </w:p>
    <w:p>
      <w:r>
        <w:rPr>
          <w:b/>
        </w:rPr>
        <w:t>Modulo:</w:t>
      </w:r>
      <w:r>
        <w:t xml:space="preserve"> LAI e radiazione · Scenari meteo reali</w:t>
      </w:r>
    </w:p>
    <w:p>
      <w:r>
        <w:t xml:space="preserve">Stesso preset </w:t>
      </w:r>
      <w:r>
        <w:rPr>
          <w:b/>
        </w:rPr>
        <w:t>Frumento</w:t>
      </w:r>
      <w:r>
        <w:t>, stesso anno, stessa data di semina:</w:t>
      </w:r>
    </w:p>
    <w:p>
      <w:pPr>
        <w:pStyle w:val="ListBullet"/>
      </w:pPr>
      <w:r>
        <w:rPr>
          <w:b/>
        </w:rPr>
        <w:t>Sito nord:</w:t>
      </w:r>
      <w:r>
        <w:t xml:space="preserve"> latitudine più alta (es. 46°N)</w:t>
      </w:r>
    </w:p>
    <w:p>
      <w:pPr>
        <w:pStyle w:val="ListBullet"/>
      </w:pPr>
      <w:r>
        <w:rPr>
          <w:b/>
        </w:rPr>
        <w:t>Sito sud:</w:t>
      </w:r>
      <w:r>
        <w:t xml:space="preserve"> latitudine più bassa (es. 38°N)</w:t>
      </w:r>
    </w:p>
    <w:p>
      <w:pPr>
        <w:pStyle w:val="ListNumber"/>
      </w:pPr>
      <w:r>
        <w:t xml:space="preserve">1. Quale sito ha in media </w:t>
      </w:r>
      <w:r>
        <w:rPr>
          <w:b/>
        </w:rPr>
        <w:t>SRAD</w:t>
      </w:r>
      <w:r>
        <w:t xml:space="preserve"> (radiazione solare giornaliera) più alta </w:t>
      </w:r>
      <w:r>
        <w:rPr>
          <w:b/>
        </w:rPr>
        <w:t>in estate</w:t>
      </w:r>
      <w:r>
        <w:t>? Perché (in una riga, effetto latitudine/stagione)?</w:t>
      </w:r>
    </w:p>
    <w:p>
      <w:pPr>
        <w:pStyle w:val="ListNumber"/>
      </w:pPr>
      <w:r>
        <w:t xml:space="preserve">2. Durante la fase di </w:t>
      </w:r>
      <w:r>
        <w:rPr>
          <w:b/>
        </w:rPr>
        <w:t>LAI massimo</w:t>
      </w:r>
      <w:r>
        <w:t xml:space="preserve">, quale sito intercetta mediamente più </w:t>
      </w:r>
      <w:r>
        <w:rPr>
          <w:b/>
        </w:rPr>
        <w:t>PAR</w:t>
      </w:r>
      <w:r>
        <w:t xml:space="preserve"> (qualitativo: collegare SRAD e FINT)?</w:t>
      </w:r>
    </w:p>
    <w:p>
      <w:pPr>
        <w:pStyle w:val="ListNumber"/>
      </w:pPr>
      <w:r>
        <w:t xml:space="preserve">3. Se le temperature del sito sud accelerano la fenologia (ciclo più corto) ma la radiazione in alcune fasi è favorevole, quale </w:t>
      </w:r>
      <w:r>
        <w:rPr>
          <w:b/>
        </w:rPr>
        <w:t>compromesso</w:t>
      </w:r>
      <w:r>
        <w:t xml:space="preserve"> spiega risultati di biomassa simili o diversi tra i due siti?</w:t>
      </w:r>
    </w:p>
    <w:p>
      <w:pPr>
        <w:pStyle w:val="Heading1"/>
      </w:pPr>
      <w:r>
        <w:t>Esercizio 20 — Confronto integrato: tabella due località</w:t>
      </w:r>
    </w:p>
    <w:p>
      <w:r>
        <w:rPr>
          <w:b/>
        </w:rPr>
        <w:t>Modulo:</w:t>
      </w:r>
      <w:r>
        <w:t xml:space="preserve"> Analisi integrata · Scenari meteo reali</w:t>
      </w:r>
    </w:p>
    <w:p>
      <w:r>
        <w:t xml:space="preserve">Scegli </w:t>
      </w:r>
      <w:r>
        <w:rPr>
          <w:b/>
        </w:rPr>
        <w:t>due località</w:t>
      </w:r>
      <w:r>
        <w:t xml:space="preserve"> (coordinate diverse) o </w:t>
      </w:r>
      <w:r>
        <w:rPr>
          <w:b/>
        </w:rPr>
        <w:t>due anni</w:t>
      </w:r>
      <w:r>
        <w:t xml:space="preserve"> ERA5 per la </w:t>
      </w:r>
      <w:r>
        <w:rPr>
          <w:b/>
        </w:rPr>
        <w:t>stessa</w:t>
      </w:r>
      <w:r>
        <w:t xml:space="preserve"> località. Stesso preset colturale, stessa semina, stesso suolo.</w:t>
      </w:r>
    </w:p>
    <w:p>
      <w:r>
        <w:t>Compilare una tabella con almeno queste colonne per ciascuno scenario: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Giorni fino a NDS=1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FTSW media (estate)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ARID medio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Biomassa finale</w:t>
            </w:r>
          </w:p>
        </w:tc>
      </w:tr>
    </w:tbl>
    <w:p>
      <w:pPr>
        <w:pStyle w:val="ListNumber"/>
      </w:pPr>
      <w:r>
        <w:t xml:space="preserve">1. Quale scenario ha il </w:t>
      </w:r>
      <w:r>
        <w:rPr>
          <w:b/>
        </w:rPr>
        <w:t>miglior bilancio idrico</w:t>
      </w:r>
      <w:r>
        <w:t xml:space="preserve">? Quale la </w:t>
      </w:r>
      <w:r>
        <w:rPr>
          <w:b/>
        </w:rPr>
        <w:t>miglior produttività</w:t>
      </w:r>
      <w:r>
        <w:t>? Coincidono sempre?</w:t>
      </w:r>
    </w:p>
    <w:p>
      <w:pPr>
        <w:pStyle w:val="ListNumber"/>
      </w:pPr>
      <w:r>
        <w:t xml:space="preserve">2. Identificare il </w:t>
      </w:r>
      <w:r>
        <w:rPr>
          <w:b/>
        </w:rPr>
        <w:t>fattore meteo limitante</w:t>
      </w:r>
      <w:r>
        <w:t xml:space="preserve"> principale in ciascuno scenario (temperatura, pioggia, radiazione).</w:t>
      </w:r>
    </w:p>
    <w:p>
      <w:pPr>
        <w:pStyle w:val="ListNumber"/>
      </w:pPr>
      <w:r>
        <w:t xml:space="preserve">3. Scrivere </w:t>
      </w:r>
      <w:r>
        <w:rPr>
          <w:b/>
        </w:rPr>
        <w:t>4–5 righe</w:t>
      </w:r>
      <w:r>
        <w:t xml:space="preserve"> di conclusione: quale località/anno consiglieresti per quella coltura e perché (fenologia + acqua + luce).</w:t>
      </w:r>
    </w:p>
    <w:p>
      <w:pPr>
        <w:pStyle w:val="Title"/>
      </w:pPr>
      <w:r>
        <w:t>Soluzioni</w:t>
      </w:r>
    </w:p>
    <w:p>
      <w:pPr>
        <w:pStyle w:val="Heading2"/>
      </w:pPr>
      <w:r>
        <w:t>Soluzione 1</w:t>
      </w:r>
    </w:p>
    <w:p>
      <w:pPr>
        <w:pStyle w:val="ListNumber"/>
      </w:pPr>
      <w:r>
        <w:t xml:space="preserve">1. T_media = (12+26)/2 = 19 °C; </w:t>
      </w:r>
      <w:r>
        <w:rPr>
          <w:b/>
        </w:rPr>
        <w:t>DTU</w:t>
      </w:r>
      <w:r>
        <w:t xml:space="preserve"> = 19 − 8 = </w:t>
      </w:r>
      <w:r>
        <w:rPr>
          <w:b/>
        </w:rPr>
        <w:t>11 °C·d</w:t>
      </w:r>
      <w:r>
        <w:t>.</w:t>
      </w:r>
    </w:p>
    <w:p>
      <w:pPr>
        <w:pStyle w:val="ListNumber"/>
      </w:pPr>
      <w:r>
        <w:t xml:space="preserve">2. </w:t>
      </w:r>
      <w:r>
        <w:rPr>
          <w:b/>
        </w:rPr>
        <w:t>CTU</w:t>
      </w:r>
      <w:r>
        <w:t xml:space="preserve"> = 850 + 11 = </w:t>
      </w:r>
      <w:r>
        <w:rPr>
          <w:b/>
        </w:rPr>
        <w:t>861 °C·d</w:t>
      </w:r>
      <w:r>
        <w:t xml:space="preserve">; </w:t>
      </w:r>
      <w:r>
        <w:rPr>
          <w:b/>
        </w:rPr>
        <w:t>NDS</w:t>
      </w:r>
      <w:r>
        <w:t xml:space="preserve"> = 861/1400 ≈ </w:t>
      </w:r>
      <w:r>
        <w:rPr>
          <w:b/>
        </w:rPr>
        <w:t>0,615</w:t>
      </w:r>
      <w:r>
        <w:t>.</w:t>
      </w:r>
    </w:p>
    <w:p>
      <w:pPr>
        <w:pStyle w:val="ListNumber"/>
      </w:pPr>
      <w:r>
        <w:t xml:space="preserve">3. Mancano </w:t>
      </w:r>
      <w:r>
        <w:rPr>
          <w:b/>
        </w:rPr>
        <w:t>1400 − 861 = 539 °C·d</w:t>
      </w:r>
      <w:r>
        <w:t xml:space="preserve"> (circa 49 giorni a 11 °C·d/d se DTU costante).</w:t>
      </w:r>
    </w:p>
    <w:p>
      <w:pPr>
        <w:pStyle w:val="Heading2"/>
      </w:pPr>
      <w:r>
        <w:t>Soluzione 2</w:t>
      </w:r>
    </w:p>
    <w:p>
      <w:pPr>
        <w:pStyle w:val="ListNumber"/>
      </w:pPr>
      <w:r>
        <w:t xml:space="preserve">1. </w:t>
      </w:r>
      <w:r>
        <w:rPr>
          <w:b/>
        </w:rPr>
        <w:t>Scenario A</w:t>
      </w:r>
      <w:r>
        <w:t xml:space="preserve"> (Tbase più bassa): DTU giornaliera più alta.</w:t>
      </w:r>
    </w:p>
    <w:p>
      <w:pPr>
        <w:pStyle w:val="ListNumber"/>
      </w:pPr>
      <w:r>
        <w:t xml:space="preserve">2. </w:t>
      </w:r>
      <w:r>
        <w:rPr>
          <w:b/>
        </w:rPr>
        <w:t>Scenario B</w:t>
      </w:r>
      <w:r>
        <w:t>: più giorni solari (stesso tuHAR ma meno DTU al giorno).</w:t>
      </w:r>
    </w:p>
    <w:p>
      <w:pPr>
        <w:pStyle w:val="ListNumber"/>
      </w:pPr>
      <w:r>
        <w:t xml:space="preserve">3. </w:t>
      </w:r>
      <w:r>
        <w:rPr>
          <w:b/>
        </w:rPr>
        <w:t>tuHAR</w:t>
      </w:r>
      <w:r>
        <w:t xml:space="preserve"> fissa il totale di gradi giorno necessario; </w:t>
      </w:r>
      <w:r>
        <w:rPr>
          <w:b/>
        </w:rPr>
        <w:t>Tbase</w:t>
      </w:r>
      <w:r>
        <w:t xml:space="preserve"> influenza solo quanti se ne accumulano al giorno.</w:t>
      </w:r>
    </w:p>
    <w:p>
      <w:pPr>
        <w:pStyle w:val="Heading2"/>
      </w:pPr>
      <w:r>
        <w:t>Soluzione 3</w:t>
      </w:r>
    </w:p>
    <w:p>
      <w:pPr>
        <w:pStyle w:val="ListNumber"/>
      </w:pPr>
      <w:r>
        <w:t xml:space="preserve">1. INODE = 18/45 = </w:t>
      </w:r>
      <w:r>
        <w:rPr>
          <w:b/>
        </w:rPr>
        <w:t>0,40 nodi/giorno</w:t>
      </w:r>
      <w:r>
        <w:t>.</w:t>
      </w:r>
    </w:p>
    <w:p>
      <w:pPr>
        <w:pStyle w:val="ListNumber"/>
      </w:pPr>
      <w:r>
        <w:t xml:space="preserve">2. DTU totale ≈ 30 × 15 = 450 °C·d; nodi ≈ 450/45 = </w:t>
      </w:r>
      <w:r>
        <w:rPr>
          <w:b/>
        </w:rPr>
        <w:t>10 nodi</w:t>
      </w:r>
      <w:r>
        <w:t>.</w:t>
      </w:r>
    </w:p>
    <w:p>
      <w:pPr>
        <w:pStyle w:val="ListNumber"/>
      </w:pPr>
      <w:r>
        <w:t xml:space="preserve">3. </w:t>
      </w:r>
      <w:r>
        <w:rPr>
          <w:b/>
        </w:rPr>
        <w:t>PHYL più basso</w:t>
      </w:r>
      <w:r>
        <w:t xml:space="preserve"> (45): più nodi a parità di CTU.</w:t>
      </w:r>
    </w:p>
    <w:p>
      <w:pPr>
        <w:pStyle w:val="Heading2"/>
      </w:pPr>
      <w:r>
        <w:t>Soluzione 4</w:t>
      </w:r>
    </w:p>
    <w:p>
      <w:pPr>
        <w:pStyle w:val="ListNumber"/>
      </w:pPr>
      <w:r>
        <w:t xml:space="preserve">1. </w:t>
      </w:r>
      <w:r>
        <w:rPr>
          <w:b/>
        </w:rPr>
        <w:t>Scenario 1</w:t>
      </w:r>
      <w:r>
        <w:t xml:space="preserve"> (tuHAR 1200): raggiunge NDS = 1 prima (meno gradi giorno richiesti).</w:t>
      </w:r>
    </w:p>
    <w:p>
      <w:pPr>
        <w:pStyle w:val="ListNumber"/>
      </w:pPr>
      <w:r>
        <w:t xml:space="preserve">2. Durata ≈ 1200/14 ≈ </w:t>
      </w:r>
      <w:r>
        <w:rPr>
          <w:b/>
        </w:rPr>
        <w:t>86 giorni</w:t>
      </w:r>
      <w:r>
        <w:t xml:space="preserve"> vs 1600/14 ≈ </w:t>
      </w:r>
      <w:r>
        <w:rPr>
          <w:b/>
        </w:rPr>
        <w:t>114 giorni</w:t>
      </w:r>
      <w:r>
        <w:t>.</w:t>
      </w:r>
    </w:p>
    <w:p>
      <w:pPr>
        <w:pStyle w:val="ListNumber"/>
      </w:pPr>
      <w:r>
        <w:t xml:space="preserve">3. </w:t>
      </w:r>
      <w:r>
        <w:rPr>
          <w:b/>
        </w:rPr>
        <w:t>Scenario 2</w:t>
      </w:r>
      <w:r>
        <w:t xml:space="preserve"> spesso più biomassa: ciclo più lungo → più giorni di crescita con LAI elevato, se non limitato da stress (dipende da meteo e acqua).</w:t>
      </w:r>
    </w:p>
    <w:p>
      <w:pPr>
        <w:pStyle w:val="Heading2"/>
      </w:pPr>
      <w:r>
        <w:t>Soluzione 5</w:t>
      </w:r>
    </w:p>
    <w:p>
      <w:pPr>
        <w:pStyle w:val="ListNumber"/>
      </w:pPr>
      <w:r>
        <w:t xml:space="preserve">1. </w:t>
      </w:r>
      <w:r>
        <w:rPr>
          <w:b/>
        </w:rPr>
        <w:t>f(T) = 1</w:t>
      </w:r>
      <w:r>
        <w:t xml:space="preserve"> tra </w:t>
      </w:r>
      <w:r>
        <w:rPr>
          <w:b/>
        </w:rPr>
        <w:t>18 °C e 28 °C</w:t>
      </w:r>
      <w:r>
        <w:t>.</w:t>
      </w:r>
    </w:p>
    <w:p>
      <w:pPr>
        <w:pStyle w:val="ListNumber"/>
      </w:pPr>
      <w:r>
        <w:t xml:space="preserve">2. A 5 °C &lt; TBD → </w:t>
      </w:r>
      <w:r>
        <w:rPr>
          <w:b/>
        </w:rPr>
        <w:t>f(T) = 0</w:t>
      </w:r>
      <w:r>
        <w:t>.</w:t>
      </w:r>
    </w:p>
    <w:p>
      <w:pPr>
        <w:pStyle w:val="ListNumber"/>
      </w:pPr>
      <w:r>
        <w:t xml:space="preserve">3. La triangolare ha un </w:t>
      </w:r>
      <w:r>
        <w:rPr>
          <w:b/>
        </w:rPr>
        <w:t>unico picco</w:t>
      </w:r>
      <w:r>
        <w:t xml:space="preserve"> (Topt), senza plateau; la trapezoidale tollera un </w:t>
      </w:r>
      <w:r>
        <w:rPr>
          <w:b/>
        </w:rPr>
        <w:t>intervallo</w:t>
      </w:r>
      <w:r>
        <w:t xml:space="preserve"> di temperature ottimali.</w:t>
      </w:r>
    </w:p>
    <w:p>
      <w:pPr>
        <w:pStyle w:val="Heading2"/>
      </w:pPr>
      <w:r>
        <w:t>Soluzione 6</w:t>
      </w:r>
    </w:p>
    <w:p>
      <w:pPr>
        <w:pStyle w:val="ListNumber"/>
      </w:pPr>
      <w:r>
        <w:t xml:space="preserve">1. FTSW = (110−70)/(190−70) = 40/120 ≈ </w:t>
      </w:r>
      <w:r>
        <w:rPr>
          <w:b/>
        </w:rPr>
        <w:t>0,33</w:t>
      </w:r>
      <w:r>
        <w:t>.</w:t>
      </w:r>
    </w:p>
    <w:p>
      <w:pPr>
        <w:pStyle w:val="ListNumber"/>
      </w:pPr>
      <w:r>
        <w:t xml:space="preserve">2. </w:t>
      </w:r>
      <w:r>
        <w:rPr>
          <w:b/>
        </w:rPr>
        <w:t>Sì</w:t>
      </w:r>
      <w:r>
        <w:t>, stress moderato–significativo (FTSW sotto soglia tipica 0,25–0,30).</w:t>
      </w:r>
    </w:p>
    <w:p>
      <w:pPr>
        <w:pStyle w:val="ListNumber"/>
      </w:pPr>
      <w:r>
        <w:t xml:space="preserve">3. </w:t>
      </w:r>
      <w:r>
        <w:rPr>
          <w:b/>
        </w:rPr>
        <w:t>ARID aumenta</w:t>
      </w:r>
      <w:r>
        <w:t>: meno acqua disponibile → traspirazione effettiva minore rispetto alla domanda.</w:t>
      </w:r>
    </w:p>
    <w:p>
      <w:pPr>
        <w:pStyle w:val="Heading2"/>
      </w:pPr>
      <w:r>
        <w:t>Soluzione 7</w:t>
      </w:r>
    </w:p>
    <w:p>
      <w:pPr>
        <w:pStyle w:val="ListNumber"/>
      </w:pPr>
      <w:r>
        <w:t xml:space="preserve">1. WSFG = 0,18/0,30 = </w:t>
      </w:r>
      <w:r>
        <w:rPr>
          <w:b/>
        </w:rPr>
        <w:t>0,60</w:t>
      </w:r>
      <w:r>
        <w:t>.</w:t>
      </w:r>
    </w:p>
    <w:p>
      <w:pPr>
        <w:pStyle w:val="ListNumber"/>
      </w:pPr>
      <w:r>
        <w:t xml:space="preserve">2. WSFG = 0,18/0,40 = </w:t>
      </w:r>
      <w:r>
        <w:rPr>
          <w:b/>
        </w:rPr>
        <w:t>0,45</w:t>
      </w:r>
      <w:r>
        <w:t>.</w:t>
      </w:r>
    </w:p>
    <w:p>
      <w:pPr>
        <w:pStyle w:val="ListNumber"/>
      </w:pPr>
      <w:r>
        <w:t xml:space="preserve">3. WSSG </w:t>
      </w:r>
      <w:r>
        <w:rPr>
          <w:b/>
        </w:rPr>
        <w:t>più alto</w:t>
      </w:r>
      <w:r>
        <w:t xml:space="preserve"> → </w:t>
      </w:r>
      <w:r>
        <w:rPr>
          <w:b/>
        </w:rPr>
        <w:t>meno tollerante</w:t>
      </w:r>
      <w:r>
        <w:t>.</w:t>
      </w:r>
    </w:p>
    <w:p>
      <w:pPr>
        <w:pStyle w:val="Heading2"/>
      </w:pPr>
      <w:r>
        <w:t>Soluzione 8</w:t>
      </w:r>
    </w:p>
    <w:p>
      <w:pPr>
        <w:pStyle w:val="ListNumber"/>
      </w:pPr>
      <w:r>
        <w:t xml:space="preserve">1. </w:t>
      </w:r>
      <w:r>
        <w:rPr>
          <w:b/>
        </w:rPr>
        <w:t>Anno umido</w:t>
      </w:r>
      <w:r>
        <w:t>: FTSW media più alta.</w:t>
      </w:r>
    </w:p>
    <w:p>
      <w:pPr>
        <w:pStyle w:val="ListNumber"/>
      </w:pPr>
      <w:r>
        <w:t xml:space="preserve">2. </w:t>
      </w:r>
      <w:r>
        <w:rPr>
          <w:b/>
        </w:rPr>
        <w:t>Anno secco</w:t>
      </w:r>
      <w:r>
        <w:t>: ARID più elevato.</w:t>
      </w:r>
    </w:p>
    <w:p>
      <w:pPr>
        <w:pStyle w:val="ListNumber"/>
      </w:pPr>
      <w:r>
        <w:t xml:space="preserve">3. Meno pioggia → meno ricarico idrico → </w:t>
      </w:r>
      <w:r>
        <w:rPr>
          <w:b/>
        </w:rPr>
        <w:t>FTSW</w:t>
      </w:r>
      <w:r>
        <w:t xml:space="preserve"> più bassa → sotto </w:t>
      </w:r>
      <w:r>
        <w:rPr>
          <w:b/>
        </w:rPr>
        <w:t>WSSG</w:t>
      </w:r>
      <w:r>
        <w:t xml:space="preserve"> la </w:t>
      </w:r>
      <w:r>
        <w:rPr>
          <w:b/>
        </w:rPr>
        <w:t>WSFG</w:t>
      </w:r>
      <w:r>
        <w:t xml:space="preserve"> riduce la crescita giornaliera → meno incrementi di biomassa → </w:t>
      </w:r>
      <w:r>
        <w:rPr>
          <w:b/>
        </w:rPr>
        <w:t>resa/biomassa finale</w:t>
      </w:r>
      <w:r>
        <w:t xml:space="preserve"> inferiore.</w:t>
      </w:r>
    </w:p>
    <w:p>
      <w:pPr>
        <w:pStyle w:val="Heading2"/>
      </w:pPr>
      <w:r>
        <w:t>Soluzione 9</w:t>
      </w:r>
    </w:p>
    <w:p>
      <w:pPr>
        <w:pStyle w:val="ListNumber"/>
      </w:pPr>
      <w:r>
        <w:t xml:space="preserve">1. FINT = 1 − e^(−1,65) ≈ </w:t>
      </w:r>
      <w:r>
        <w:rPr>
          <w:b/>
        </w:rPr>
        <w:t>0,81</w:t>
      </w:r>
      <w:r>
        <w:t>.</w:t>
      </w:r>
    </w:p>
    <w:p>
      <w:pPr>
        <w:pStyle w:val="ListNumber"/>
      </w:pPr>
      <w:r>
        <w:t xml:space="preserve">2. LAI ≈ </w:t>
      </w:r>
      <w:r>
        <w:rPr>
          <w:b/>
        </w:rPr>
        <w:t>4,2 m² m⁻²</w:t>
      </w:r>
      <w:r>
        <w:t xml:space="preserve"> (accettabile 4–4,5).</w:t>
      </w:r>
    </w:p>
    <w:p>
      <w:pPr>
        <w:pStyle w:val="ListNumber"/>
      </w:pPr>
      <w:r>
        <w:t xml:space="preserve">3. Curva </w:t>
      </w:r>
      <w:r>
        <w:rPr>
          <w:b/>
        </w:rPr>
        <w:t>saturante</w:t>
      </w:r>
      <w:r>
        <w:t>: quasi tutta la PAR già intercettata.</w:t>
      </w:r>
    </w:p>
    <w:p>
      <w:pPr>
        <w:pStyle w:val="Heading2"/>
      </w:pPr>
      <w:r>
        <w:t>Soluzione 10</w:t>
      </w:r>
    </w:p>
    <w:p>
      <w:pPr>
        <w:pStyle w:val="ListNumber"/>
      </w:pPr>
      <w:r>
        <w:t xml:space="preserve">1. KPAR 0,45: FINT ≈ 1 − e^(−1,8) ≈ </w:t>
      </w:r>
      <w:r>
        <w:rPr>
          <w:b/>
        </w:rPr>
        <w:t>0,83</w:t>
      </w:r>
      <w:r>
        <w:t xml:space="preserve">; KPAR 0,70: FINT ≈ 1 − e^(−2,8) ≈ </w:t>
      </w:r>
      <w:r>
        <w:rPr>
          <w:b/>
        </w:rPr>
        <w:t>0,94</w:t>
      </w:r>
      <w:r>
        <w:t>.</w:t>
      </w:r>
    </w:p>
    <w:p>
      <w:pPr>
        <w:pStyle w:val="ListNumber"/>
      </w:pPr>
      <w:r>
        <w:t xml:space="preserve">2. </w:t>
      </w:r>
      <w:r>
        <w:rPr>
          <w:b/>
        </w:rPr>
        <w:t>KPAR più alto</w:t>
      </w:r>
      <w:r>
        <w:t xml:space="preserve"> → FINT più alta, ma FINT è limitata a </w:t>
      </w:r>
      <w:r>
        <w:rPr>
          <w:b/>
        </w:rPr>
        <w:t>1</w:t>
      </w:r>
      <w:r>
        <w:t xml:space="preserve"> (saturazione).</w:t>
      </w:r>
    </w:p>
    <w:p>
      <w:pPr>
        <w:pStyle w:val="ListNumber"/>
      </w:pPr>
      <w:r>
        <w:t xml:space="preserve">3. </w:t>
      </w:r>
      <w:r>
        <w:rPr>
          <w:b/>
        </w:rPr>
        <w:t>KPAR</w:t>
      </w:r>
      <w:r>
        <w:t xml:space="preserve"> è il coefficiente di </w:t>
      </w:r>
      <w:r>
        <w:rPr>
          <w:b/>
        </w:rPr>
        <w:t>estinzione</w:t>
      </w:r>
      <w:r>
        <w:t xml:space="preserve"> della radiazione nel canopy: descrive quanto rapidamente la luce viene assorbita/scoraggiata con l’aumentare del LAI.</w:t>
      </w:r>
    </w:p>
    <w:p>
      <w:pPr>
        <w:pStyle w:val="Heading2"/>
      </w:pPr>
      <w:r>
        <w:t>Soluzione 11</w:t>
      </w:r>
    </w:p>
    <w:p>
      <w:pPr>
        <w:pStyle w:val="ListNumber"/>
      </w:pPr>
      <w:r>
        <w:t xml:space="preserve">1. ΔB = 22 × 0,75 × 3,2 = </w:t>
      </w:r>
      <w:r>
        <w:rPr>
          <w:b/>
        </w:rPr>
        <w:t>52,8 g m⁻²</w:t>
      </w:r>
      <w:r>
        <w:t>.</w:t>
      </w:r>
    </w:p>
    <w:p>
      <w:pPr>
        <w:pStyle w:val="ListNumber"/>
      </w:pPr>
      <w:r>
        <w:t xml:space="preserve">2. ΔB = 52,8 × 0,60 ≈ </w:t>
      </w:r>
      <w:r>
        <w:rPr>
          <w:b/>
        </w:rPr>
        <w:t>31,7 g m⁻²</w:t>
      </w:r>
      <w:r>
        <w:t>.</w:t>
      </w:r>
    </w:p>
    <w:p>
      <w:pPr>
        <w:pStyle w:val="ListNumber"/>
      </w:pPr>
      <w:r>
        <w:t xml:space="preserve">3. ΔB nuovo = 22 × 0,75 × 4,0 = 66 g m⁻²; aumento (66−52,8)/52,8 × 100 ≈ </w:t>
      </w:r>
      <w:r>
        <w:rPr>
          <w:b/>
        </w:rPr>
        <w:t>25%</w:t>
      </w:r>
      <w:r>
        <w:t xml:space="preserve"> (rapporto diretto con RUE).</w:t>
      </w:r>
    </w:p>
    <w:p>
      <w:pPr>
        <w:pStyle w:val="Heading2"/>
      </w:pPr>
      <w:r>
        <w:t>Soluzione 12</w:t>
      </w:r>
    </w:p>
    <w:p>
      <w:pPr>
        <w:pStyle w:val="ListNumber"/>
      </w:pPr>
      <w:r>
        <w:t xml:space="preserve">1. </w:t>
      </w:r>
      <w:r>
        <w:rPr>
          <w:b/>
        </w:rPr>
        <w:t>CN basso</w:t>
      </w:r>
      <w:r>
        <w:t xml:space="preserve"> → più infiltrazione; </w:t>
      </w:r>
      <w:r>
        <w:rPr>
          <w:b/>
        </w:rPr>
        <w:t>CN alto</w:t>
      </w:r>
      <w:r>
        <w:t xml:space="preserve"> → più ruscellamento.</w:t>
      </w:r>
    </w:p>
    <w:p>
      <w:pPr>
        <w:pStyle w:val="ListNumber"/>
      </w:pPr>
      <w:r>
        <w:t>2. Meno acqua nel profilo → più stress → meno biomassa.</w:t>
      </w:r>
    </w:p>
    <w:p>
      <w:pPr>
        <w:pStyle w:val="ListNumber"/>
      </w:pPr>
      <w:r>
        <w:t xml:space="preserve">3. </w:t>
      </w:r>
      <w:r>
        <w:rPr>
          <w:b/>
        </w:rPr>
        <w:t>Tessitura/uso del suolo</w:t>
      </w:r>
      <w:r>
        <w:t xml:space="preserve">, </w:t>
      </w:r>
      <w:r>
        <w:rPr>
          <w:b/>
        </w:rPr>
        <w:t>copertura vegetale</w:t>
      </w:r>
      <w:r>
        <w:t>, umidità antecedente, gestione del suolo.</w:t>
      </w:r>
    </w:p>
    <w:p>
      <w:pPr>
        <w:pStyle w:val="Heading2"/>
      </w:pPr>
      <w:r>
        <w:t>Soluzione 13</w:t>
      </w:r>
    </w:p>
    <w:p>
      <w:pPr>
        <w:pStyle w:val="ListNumber"/>
      </w:pPr>
      <w:r>
        <w:t xml:space="preserve">1. </w:t>
      </w:r>
      <w:r>
        <w:rPr>
          <w:b/>
        </w:rPr>
        <w:t>Semina B</w:t>
      </w:r>
      <w:r>
        <w:t>: DTU/giorno maggiore (temperature primaverili–estive più alte).</w:t>
      </w:r>
    </w:p>
    <w:p>
      <w:pPr>
        <w:pStyle w:val="ListNumber"/>
      </w:pPr>
      <w:r>
        <w:t xml:space="preserve">2. </w:t>
      </w:r>
      <w:r>
        <w:rPr>
          <w:b/>
        </w:rPr>
        <w:t>Semina B</w:t>
      </w:r>
      <w:r>
        <w:t xml:space="preserve">: ciclo più </w:t>
      </w:r>
      <w:r>
        <w:rPr>
          <w:b/>
        </w:rPr>
        <w:t>corto</w:t>
      </w:r>
      <w:r>
        <w:t xml:space="preserve"> in giorni solari.</w:t>
      </w:r>
    </w:p>
    <w:p>
      <w:pPr>
        <w:pStyle w:val="ListNumber"/>
      </w:pPr>
      <w:r>
        <w:t>3. Esempi: meno PAR totale sul ciclo; possibile siccità estiva; LAI massimo in periodo meno luminoso.</w:t>
      </w:r>
    </w:p>
    <w:p>
      <w:pPr>
        <w:pStyle w:val="Heading2"/>
      </w:pPr>
      <w:r>
        <w:t>Soluzione 14</w:t>
      </w:r>
    </w:p>
    <w:p>
      <w:pPr>
        <w:pStyle w:val="ListNumber"/>
      </w:pPr>
      <w:r>
        <w:t xml:space="preserve">1. </w:t>
      </w:r>
      <w:r>
        <w:rPr>
          <w:b/>
        </w:rPr>
        <w:t>NDS</w:t>
      </w:r>
      <w:r>
        <w:t xml:space="preserve"> tipicamente tra </w:t>
      </w:r>
      <w:r>
        <w:rPr>
          <w:b/>
        </w:rPr>
        <w:t>0,6 e 0,7</w:t>
      </w:r>
      <w:r>
        <w:t xml:space="preserve"> (subito prima dell’inizio della senescenza, fase frBLS nel modello).</w:t>
      </w:r>
    </w:p>
    <w:p>
      <w:pPr>
        <w:pStyle w:val="ListNumber"/>
      </w:pPr>
      <w:r>
        <w:t xml:space="preserve">2. ΔB ∝ PAR × </w:t>
      </w:r>
      <w:r>
        <w:rPr>
          <w:b/>
        </w:rPr>
        <w:t>FINT</w:t>
      </w:r>
      <w:r>
        <w:t xml:space="preserve"> × RUE × … : FINT alta = massima intercettazione; LAI verde = area fotosinteticamente attiva, senza perdita da senescenza.</w:t>
      </w:r>
    </w:p>
    <w:p>
      <w:pPr>
        <w:pStyle w:val="ListNumber"/>
      </w:pPr>
      <w:r>
        <w:t xml:space="preserve">3. </w:t>
      </w:r>
      <w:r>
        <w:rPr>
          <w:b/>
        </w:rPr>
        <w:t>Biomassa finale inferiore</w:t>
      </w:r>
      <w:r>
        <w:t>: meno giorni con LAI elevato e FINT alta → meno PAR intercettata complessivamente sul ciclo.</w:t>
      </w:r>
    </w:p>
    <w:p>
      <w:pPr>
        <w:pStyle w:val="Heading2"/>
      </w:pPr>
      <w:r>
        <w:t>Soluzione 15</w:t>
      </w:r>
    </w:p>
    <w:p>
      <w:pPr>
        <w:pStyle w:val="ListNumber"/>
      </w:pPr>
      <w:r>
        <w:t xml:space="preserve">1. </w:t>
      </w:r>
      <w:r>
        <w:rPr>
          <w:b/>
        </w:rPr>
        <w:t>Genetica/cultivar</w:t>
      </w:r>
      <w:r>
        <w:t xml:space="preserve">, </w:t>
      </w:r>
      <w:r>
        <w:rPr>
          <w:b/>
        </w:rPr>
        <w:t>radiazione</w:t>
      </w:r>
      <w:r>
        <w:t xml:space="preserve"> e </w:t>
      </w:r>
      <w:r>
        <w:rPr>
          <w:b/>
        </w:rPr>
        <w:t>temperatura</w:t>
      </w:r>
      <w:r>
        <w:t xml:space="preserve"> (acqua e nutrienti non limitanti; niente stress biotici).</w:t>
      </w:r>
    </w:p>
    <w:p>
      <w:pPr>
        <w:pStyle w:val="ListNumber"/>
      </w:pPr>
      <w:r>
        <w:t xml:space="preserve">2. </w:t>
      </w:r>
      <w:r>
        <w:rPr>
          <w:b/>
        </w:rPr>
        <w:t>Radiazione</w:t>
      </w:r>
      <w:r>
        <w:t xml:space="preserve"> (o PAR intercettata) anche con acqua sufficiente.</w:t>
      </w:r>
    </w:p>
    <w:p>
      <w:pPr>
        <w:pStyle w:val="ListNumber"/>
      </w:pPr>
      <w:r>
        <w:t xml:space="preserve">3. Esempio: pioggia ↓ → contenuto idrico suolo ↓ → </w:t>
      </w:r>
      <w:r>
        <w:rPr>
          <w:b/>
        </w:rPr>
        <w:t>FTSW</w:t>
      </w:r>
      <w:r>
        <w:t xml:space="preserve"> ↓ → </w:t>
      </w:r>
      <w:r>
        <w:rPr>
          <w:b/>
        </w:rPr>
        <w:t>WSFG</w:t>
      </w:r>
      <w:r>
        <w:t xml:space="preserve"> ↓ → crescita giornaliera ↓ → </w:t>
      </w:r>
      <w:r>
        <w:rPr>
          <w:b/>
        </w:rPr>
        <w:t>biomassa finale</w:t>
      </w:r>
      <w:r>
        <w:t xml:space="preserve"> ↓.</w:t>
      </w:r>
    </w:p>
    <w:p>
      <w:pPr>
        <w:pStyle w:val="Heading2"/>
      </w:pPr>
      <w:r>
        <w:t>Soluzione 16</w:t>
      </w:r>
    </w:p>
    <w:p>
      <w:pPr>
        <w:pStyle w:val="ListNumber"/>
      </w:pPr>
      <w:r>
        <w:t xml:space="preserve">1. </w:t>
      </w:r>
      <w:r>
        <w:rPr>
          <w:b/>
        </w:rPr>
        <w:t>Sito B</w:t>
      </w:r>
      <w:r>
        <w:t xml:space="preserve"> (Sud): di solito temperatura media annua più alta → </w:t>
      </w:r>
      <w:r>
        <w:rPr>
          <w:b/>
        </w:rPr>
        <w:t>DTU</w:t>
      </w:r>
      <w:r>
        <w:t xml:space="preserve"> giornaliera più alta.</w:t>
      </w:r>
    </w:p>
    <w:p>
      <w:pPr>
        <w:pStyle w:val="ListNumber"/>
      </w:pPr>
      <w:r>
        <w:t xml:space="preserve">2. </w:t>
      </w:r>
      <w:r>
        <w:rPr>
          <w:b/>
        </w:rPr>
        <w:t>Sito B</w:t>
      </w:r>
      <w:r>
        <w:t xml:space="preserve"> conclude prima (meno giorni dalla semina a NDS = 1): più calore → più gradi giorno al giorno.</w:t>
      </w:r>
    </w:p>
    <w:p>
      <w:pPr>
        <w:pStyle w:val="ListNumber"/>
      </w:pPr>
      <w:r>
        <w:t xml:space="preserve">3. </w:t>
      </w:r>
      <w:r>
        <w:rPr>
          <w:b/>
        </w:rPr>
        <w:t>No</w:t>
      </w:r>
      <w:r>
        <w:t xml:space="preserve">: ciclo breve non garantisce più biomassa; il Sud può avere ciclo rapido ma anche </w:t>
      </w:r>
      <w:r>
        <w:rPr>
          <w:b/>
        </w:rPr>
        <w:t>stress idrico</w:t>
      </w:r>
      <w:r>
        <w:t xml:space="preserve"> o meno giorni con LAI alto in condizioni ottimali; il Nord può compensare con ciclo più lungo e più radiazione in alcune fasi (dipende dall’anno simulato).</w:t>
      </w:r>
    </w:p>
    <w:p>
      <w:pPr>
        <w:pStyle w:val="Heading2"/>
      </w:pPr>
      <w:r>
        <w:t>Soluzione 17</w:t>
      </w:r>
    </w:p>
    <w:p>
      <w:pPr>
        <w:pStyle w:val="ListNumber"/>
      </w:pPr>
      <w:r>
        <w:t xml:space="preserve">1. </w:t>
      </w:r>
      <w:r>
        <w:rPr>
          <w:b/>
        </w:rPr>
        <w:t>Anno caldo</w:t>
      </w:r>
      <w:r>
        <w:t xml:space="preserve"> (Anno 2): CTU cumulato cresce più velocemente.</w:t>
      </w:r>
    </w:p>
    <w:p>
      <w:pPr>
        <w:pStyle w:val="ListNumber"/>
      </w:pPr>
      <w:r>
        <w:t xml:space="preserve">2. </w:t>
      </w:r>
      <w:r>
        <w:rPr>
          <w:b/>
        </w:rPr>
        <w:t>Anno caldo</w:t>
      </w:r>
      <w:r>
        <w:t xml:space="preserve"> raggiunge NDS = 1 prima (giorno dell’anno minore).</w:t>
      </w:r>
    </w:p>
    <w:p>
      <w:pPr>
        <w:pStyle w:val="ListNumber"/>
      </w:pPr>
      <w:r>
        <w:t xml:space="preserve">3. </w:t>
      </w:r>
      <w:r>
        <w:rPr>
          <w:b/>
        </w:rPr>
        <w:t>ARID</w:t>
      </w:r>
      <w:r>
        <w:t xml:space="preserve"> (e FTSW più bassa): meno pioggia + temperature alte → maggiore domanda evaporativa e meno ricarico idrico, stress estivo possibile anche con maturazione anticipata.</w:t>
      </w:r>
    </w:p>
    <w:p>
      <w:pPr>
        <w:pStyle w:val="Heading2"/>
      </w:pPr>
      <w:r>
        <w:t>Soluzione 18</w:t>
      </w:r>
    </w:p>
    <w:p>
      <w:pPr>
        <w:pStyle w:val="ListNumber"/>
      </w:pPr>
      <w:r>
        <w:t xml:space="preserve">1. </w:t>
      </w:r>
      <w:r>
        <w:rPr>
          <w:b/>
        </w:rPr>
        <w:t>Sito umido</w:t>
      </w:r>
      <w:r>
        <w:t>: FTSW media estiva più alta.</w:t>
      </w:r>
    </w:p>
    <w:p>
      <w:pPr>
        <w:pStyle w:val="ListNumber"/>
      </w:pPr>
      <w:r>
        <w:t xml:space="preserve">2. </w:t>
      </w:r>
      <w:r>
        <w:rPr>
          <w:b/>
        </w:rPr>
        <w:t>Sito secco</w:t>
      </w:r>
      <w:r>
        <w:t>: ARID medio più elevato.</w:t>
      </w:r>
    </w:p>
    <w:p>
      <w:pPr>
        <w:pStyle w:val="ListNumber"/>
      </w:pPr>
      <w:r>
        <w:t xml:space="preserve">3. Di solito </w:t>
      </w:r>
      <w:r>
        <w:rPr>
          <w:b/>
        </w:rPr>
        <w:t>sito umido</w:t>
      </w:r>
      <w:r>
        <w:t xml:space="preserve"> più produttivo; cause: più </w:t>
      </w:r>
      <w:r>
        <w:rPr>
          <w:b/>
        </w:rPr>
        <w:t>pioggia</w:t>
      </w:r>
      <w:r>
        <w:t xml:space="preserve"> → meno stress (</w:t>
      </w:r>
      <w:r>
        <w:rPr>
          <w:b/>
        </w:rPr>
        <w:t>WSFG</w:t>
      </w:r>
      <w:r>
        <w:t xml:space="preserve"> più alta); spesso anche </w:t>
      </w:r>
      <w:r>
        <w:rPr>
          <w:b/>
        </w:rPr>
        <w:t>FTSW</w:t>
      </w:r>
      <w:r>
        <w:t xml:space="preserve"> sufficiente nella fase di crescita attiva. Il sito secco può avere ciclo simile o più breve ma crescita limitata dallo stress.</w:t>
      </w:r>
    </w:p>
    <w:p>
      <w:pPr>
        <w:pStyle w:val="Heading2"/>
      </w:pPr>
      <w:r>
        <w:t>Soluzione 19</w:t>
      </w:r>
    </w:p>
    <w:p>
      <w:pPr>
        <w:pStyle w:val="ListNumber"/>
      </w:pPr>
      <w:r>
        <w:t xml:space="preserve">1. </w:t>
      </w:r>
      <w:r>
        <w:rPr>
          <w:b/>
        </w:rPr>
        <w:t>Sito sud</w:t>
      </w:r>
      <w:r>
        <w:t>: in estate SRAD tende a essere più alta (giornate più lunghe, sole più intenso a latitudini mediterranee); il nord ha estate più corta e talvolta nuvolosità diversa (dipende dall’anno).</w:t>
      </w:r>
    </w:p>
    <w:p>
      <w:pPr>
        <w:pStyle w:val="ListNumber"/>
      </w:pPr>
      <w:r>
        <w:t xml:space="preserve">2. </w:t>
      </w:r>
      <w:r>
        <w:rPr>
          <w:b/>
        </w:rPr>
        <w:t>Sito sud</w:t>
      </w:r>
      <w:r>
        <w:t xml:space="preserve"> (se LAI comparabile): più PAR disponibile → potenzialmente </w:t>
      </w:r>
      <w:r>
        <w:rPr>
          <w:b/>
        </w:rPr>
        <w:t>FINT</w:t>
      </w:r>
      <w:r>
        <w:t xml:space="preserve"> e ΔB giornalieri più alti in piena estate.</w:t>
      </w:r>
    </w:p>
    <w:p>
      <w:pPr>
        <w:pStyle w:val="ListNumber"/>
      </w:pPr>
      <w:r>
        <w:t xml:space="preserve">3. </w:t>
      </w:r>
      <w:r>
        <w:rPr>
          <w:b/>
        </w:rPr>
        <w:t>Compromesso:</w:t>
      </w:r>
      <w:r>
        <w:t xml:space="preserve"> Sud = ciclo più corto (meno giorni totali di crescita) ma giornate più “energetiche”; Nord = ciclo più lungo, possibile minor stress idrico → biomassa dipende da quale effetto prevale nell’anno scelto.</w:t>
      </w:r>
    </w:p>
    <w:p>
      <w:pPr>
        <w:pStyle w:val="Heading2"/>
      </w:pPr>
      <w:r>
        <w:t>Soluzione 20</w:t>
      </w:r>
    </w:p>
    <w:p>
      <w:pPr>
        <w:pStyle w:val="ListNumber"/>
      </w:pPr>
      <w:r>
        <w:t xml:space="preserve">1. </w:t>
      </w:r>
      <w:r>
        <w:rPr>
          <w:b/>
        </w:rPr>
        <w:t>Miglior bilancio idrico:</w:t>
      </w:r>
      <w:r>
        <w:t xml:space="preserve"> scenario con FTSW più alta e ARID più basso (spesso sito/anno più piovoso). </w:t>
      </w:r>
      <w:r>
        <w:rPr>
          <w:b/>
        </w:rPr>
        <w:t>Miglior produttività:</w:t>
      </w:r>
      <w:r>
        <w:t xml:space="preserve"> scenario con biomassa finale più alta — </w:t>
      </w:r>
      <w:r>
        <w:rPr>
          <w:b/>
        </w:rPr>
        <w:t>non sempre coincide</w:t>
      </w:r>
      <w:r>
        <w:t xml:space="preserve"> (es. anno umido ma poco soleggiato).</w:t>
      </w:r>
    </w:p>
    <w:p>
      <w:pPr>
        <w:pStyle w:val="ListNumber"/>
      </w:pPr>
      <w:r>
        <w:t xml:space="preserve">2. Esempi: scenario A limitato da </w:t>
      </w:r>
      <w:r>
        <w:rPr>
          <w:b/>
        </w:rPr>
        <w:t>radiazione</w:t>
      </w:r>
      <w:r>
        <w:t xml:space="preserve">; scenario B da </w:t>
      </w:r>
      <w:r>
        <w:rPr>
          <w:b/>
        </w:rPr>
        <w:t>acqua</w:t>
      </w:r>
      <w:r>
        <w:t xml:space="preserve">; scenario C da </w:t>
      </w:r>
      <w:r>
        <w:rPr>
          <w:b/>
        </w:rPr>
        <w:t>temperatura</w:t>
      </w:r>
      <w:r>
        <w:t xml:space="preserve"> (ciclo troppo breve/lungo rispetto alla luce disponibile).</w:t>
      </w:r>
    </w:p>
    <w:p>
      <w:pPr>
        <w:pStyle w:val="ListNumber"/>
      </w:pPr>
      <w:r>
        <w:t xml:space="preserve">3. Conclusione tipo: preferire località/anno con </w:t>
      </w:r>
      <w:r>
        <w:rPr>
          <w:b/>
        </w:rPr>
        <w:t>FTSW</w:t>
      </w:r>
      <w:r>
        <w:t xml:space="preserve"> adeguata in fase critica, </w:t>
      </w:r>
      <w:r>
        <w:rPr>
          <w:b/>
        </w:rPr>
        <w:t>PAR</w:t>
      </w:r>
      <w:r>
        <w:t xml:space="preserve"> sufficiente a LAI massimo e ciclo che sincronizza maturità con fine estate; evitare combinazioni con siccità estiva forte o estate troppo piovosa e poco luminosa (risposte coerenti con la tabella compilata).</w:t>
      </w:r>
    </w:p>
    <w:p>
      <w:pPr>
        <w:pStyle w:val="IntenseQuote"/>
      </w:pPr>
      <w:r>
        <w:t>Fine documento — 20 esercizi con soluzioni.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