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A9C9C" w14:textId="77777777" w:rsidR="004D188B" w:rsidRDefault="00000000">
      <w:pPr>
        <w:spacing w:before="500" w:after="40"/>
        <w:jc w:val="center"/>
      </w:pPr>
      <w:r>
        <w:rPr>
          <w:b/>
          <w:bCs/>
          <w:color w:val="888888"/>
        </w:rPr>
        <w:t>DISCIPLINARI DI PRODUZIONE INTEGRATA 2025</w:t>
      </w:r>
    </w:p>
    <w:p w14:paraId="2C06C086" w14:textId="77777777" w:rsidR="004D188B" w:rsidRDefault="00000000">
      <w:pPr>
        <w:spacing w:before="20" w:after="20"/>
        <w:jc w:val="center"/>
      </w:pPr>
      <w:r>
        <w:rPr>
          <w:color w:val="888888"/>
          <w:sz w:val="18"/>
          <w:szCs w:val="18"/>
        </w:rPr>
        <w:t>Regione Emilia-Romagna – Direzione Generale Agricoltura, Caccia e Pesca</w:t>
      </w:r>
    </w:p>
    <w:p w14:paraId="1A14A2D5" w14:textId="2AA8AC52" w:rsidR="004D188B" w:rsidRDefault="00000000">
      <w:pPr>
        <w:pBdr>
          <w:bottom w:val="single" w:sz="8" w:space="6" w:color="2E7D46"/>
        </w:pBdr>
        <w:spacing w:before="180" w:after="60"/>
        <w:jc w:val="center"/>
      </w:pPr>
      <w:r>
        <w:rPr>
          <w:b/>
          <w:bCs/>
          <w:color w:val="1F5C2E"/>
          <w:sz w:val="52"/>
          <w:szCs w:val="52"/>
        </w:rPr>
        <w:br/>
        <w:t>Guida alla Fertilizzazione</w:t>
      </w:r>
      <w:r w:rsidR="00BB2064">
        <w:rPr>
          <w:b/>
          <w:bCs/>
          <w:color w:val="1F5C2E"/>
          <w:sz w:val="52"/>
          <w:szCs w:val="52"/>
        </w:rPr>
        <w:t xml:space="preserve"> </w:t>
      </w:r>
      <w:r>
        <w:rPr>
          <w:b/>
          <w:bCs/>
          <w:color w:val="1F5C2E"/>
          <w:sz w:val="52"/>
          <w:szCs w:val="52"/>
        </w:rPr>
        <w:t>Minerale e Organica</w:t>
      </w:r>
    </w:p>
    <w:p w14:paraId="24B78A2A" w14:textId="77777777" w:rsidR="004D188B" w:rsidRDefault="00000000">
      <w:pPr>
        <w:spacing w:before="100" w:after="400"/>
        <w:jc w:val="center"/>
      </w:pPr>
      <w:r>
        <w:rPr>
          <w:i/>
          <w:iCs/>
          <w:color w:val="2E7D46"/>
          <w:sz w:val="22"/>
          <w:szCs w:val="22"/>
        </w:rPr>
        <w:t xml:space="preserve">N, P, K per colture erbacee e </w:t>
      </w:r>
      <w:proofErr w:type="gramStart"/>
      <w:r>
        <w:rPr>
          <w:i/>
          <w:iCs/>
          <w:color w:val="2E7D46"/>
          <w:sz w:val="22"/>
          <w:szCs w:val="22"/>
        </w:rPr>
        <w:t>arboree  –</w:t>
      </w:r>
      <w:proofErr w:type="gramEnd"/>
      <w:r>
        <w:rPr>
          <w:i/>
          <w:iCs/>
          <w:color w:val="2E7D46"/>
          <w:sz w:val="22"/>
          <w:szCs w:val="22"/>
        </w:rPr>
        <w:t xml:space="preserve">  Criteri di efficienza dei fertilizzanti</w:t>
      </w:r>
    </w:p>
    <w:p w14:paraId="303C3D5C" w14:textId="77777777" w:rsidR="004D188B" w:rsidRDefault="004D188B">
      <w:pPr>
        <w:spacing w:before="40" w:after="40"/>
      </w:pPr>
    </w:p>
    <w:p w14:paraId="120AAC92" w14:textId="77777777" w:rsidR="004D188B" w:rsidRDefault="00000000">
      <w:pPr>
        <w:pStyle w:val="Titolo1"/>
      </w:pPr>
      <w:r>
        <w:t>1. Principi Generali del Piano di Fertilizzazione</w:t>
      </w:r>
    </w:p>
    <w:p w14:paraId="3E8B0EB8" w14:textId="77777777" w:rsidR="004D188B" w:rsidRDefault="00000000">
      <w:pPr>
        <w:spacing w:before="60" w:after="100"/>
      </w:pPr>
      <w:r>
        <w:t>La fertilizzazione nelle colture in produzione integrata deve essere pianificata attraverso un piano di concimazione aziendale che definisce, per ciascun appezzamento, i fabbisogni di azoto (N), fosforo (P) e potassio (K) in funzione della resa attesa, della dotazione del terreno e delle perdite prevedibili.</w:t>
      </w:r>
    </w:p>
    <w:p w14:paraId="77C06CBA" w14:textId="77777777" w:rsidR="004D188B" w:rsidRDefault="004D188B">
      <w:pPr>
        <w:spacing w:before="40" w:after="40"/>
      </w:pPr>
    </w:p>
    <w:p w14:paraId="2C180B24" w14:textId="77777777" w:rsidR="004D188B" w:rsidRDefault="00000000">
      <w:pPr>
        <w:pStyle w:val="Titolo2"/>
      </w:pPr>
      <w:r>
        <w:t>1.1 Struttura del Piano</w:t>
      </w:r>
    </w:p>
    <w:p w14:paraId="31702963" w14:textId="77777777" w:rsidR="004D188B" w:rsidRDefault="00000000">
      <w:pPr>
        <w:spacing w:before="60" w:after="100"/>
      </w:pPr>
      <w:r>
        <w:t>Il piano di fertilizzazione comprende i seguenti elementi obbligatori:</w:t>
      </w:r>
    </w:p>
    <w:p w14:paraId="36F0957B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Identificazione degli appezzamenti e delle aree omogenee pedologiche</w:t>
      </w:r>
    </w:p>
    <w:p w14:paraId="46A35358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Analisi del terreno (validità max 5 anni): tessitura, pH, sostanza organica, calcare totale e attivo, azoto totale, P assimilabile, K scambiabile</w:t>
      </w:r>
    </w:p>
    <w:p w14:paraId="02C131A3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Stima dei fabbisogni in N, P e K basata sulla produzione ordinaria attesa (media almeno </w:t>
      </w:r>
      <w:proofErr w:type="gramStart"/>
      <w:r>
        <w:t>3</w:t>
      </w:r>
      <w:proofErr w:type="gramEnd"/>
      <w:r>
        <w:t xml:space="preserve"> anni, documentata)</w:t>
      </w:r>
    </w:p>
    <w:p w14:paraId="4899E573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Scelta del metodo di calcolo: bilancio previsionale (Allegato 2) oppure schede a dose standard (Allegato 3)</w:t>
      </w:r>
    </w:p>
    <w:p w14:paraId="53043F33" w14:textId="77777777" w:rsidR="004D188B" w:rsidRDefault="004D188B">
      <w:pPr>
        <w:spacing w:before="40" w:after="40"/>
      </w:pPr>
    </w:p>
    <w:p w14:paraId="64F970E0" w14:textId="77777777" w:rsidR="004D188B" w:rsidRDefault="00000000">
      <w:pPr>
        <w:pBdr>
          <w:left w:val="single" w:sz="6" w:space="6" w:color="2E7D46"/>
        </w:pBdr>
        <w:spacing w:before="60" w:after="80"/>
        <w:ind w:left="360"/>
      </w:pPr>
      <w:r>
        <w:rPr>
          <w:i/>
          <w:iCs/>
          <w:color w:val="444444"/>
          <w:sz w:val="18"/>
          <w:szCs w:val="18"/>
        </w:rPr>
        <w:t>Le analisi possono essere sostituite dalla consultazione del Catalogo dei Suoli regionale. In assenza di analisi si assumono dotazioni elevate. Per superfici &lt; 1.000 m² (orticole), &lt; 5.000 m² (arboree), &lt; 10.000 m² (erbacee) le analisi non sono obbligatorie.</w:t>
      </w:r>
    </w:p>
    <w:p w14:paraId="506C2A0D" w14:textId="77777777" w:rsidR="004D188B" w:rsidRDefault="004D188B">
      <w:pPr>
        <w:spacing w:before="40" w:after="40"/>
      </w:pPr>
    </w:p>
    <w:p w14:paraId="6096050B" w14:textId="77777777" w:rsidR="004D188B" w:rsidRDefault="00000000">
      <w:pPr>
        <w:pStyle w:val="Titolo2"/>
      </w:pPr>
      <w:r>
        <w:t>1.2 Scadenze per la Redazione del Piano</w:t>
      </w:r>
    </w:p>
    <w:p w14:paraId="764C6C68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28 febbraio – colture erbacee e foraggere</w:t>
      </w:r>
    </w:p>
    <w:p w14:paraId="6CE7C3D2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15 aprile – colture orticole, arboree e sementiere</w:t>
      </w:r>
    </w:p>
    <w:p w14:paraId="12503AD0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15 settembre (versione definitiva) – colture arboree</w:t>
      </w:r>
    </w:p>
    <w:p w14:paraId="2AED0A37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45 giorni prima della raccolta (definitivo) – colture erbacee di pieno campo</w:t>
      </w:r>
    </w:p>
    <w:p w14:paraId="62ADB2D9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15 giorni prima della raccolta (definitivo) – colture orticole</w:t>
      </w:r>
    </w:p>
    <w:p w14:paraId="3CB32AFD" w14:textId="77777777" w:rsidR="004D188B" w:rsidRDefault="004D188B">
      <w:pPr>
        <w:spacing w:before="40" w:after="40"/>
      </w:pPr>
    </w:p>
    <w:p w14:paraId="408504ED" w14:textId="77777777" w:rsidR="004D188B" w:rsidRDefault="00000000">
      <w:pPr>
        <w:pStyle w:val="Titolo1"/>
      </w:pPr>
      <w:r>
        <w:t>2. Fertilizzazione Azotata (N)</w:t>
      </w:r>
    </w:p>
    <w:p w14:paraId="4A1AC9D8" w14:textId="77777777" w:rsidR="004D188B" w:rsidRDefault="00000000">
      <w:pPr>
        <w:pStyle w:val="Titolo2"/>
      </w:pPr>
      <w:r>
        <w:t>2.1 Formula del Bilancio Azotato</w:t>
      </w:r>
    </w:p>
    <w:p w14:paraId="00BE43D5" w14:textId="77777777" w:rsidR="004D188B" w:rsidRDefault="00000000">
      <w:pPr>
        <w:spacing w:before="60" w:after="100"/>
      </w:pPr>
      <w:r>
        <w:t>Per le colture erbacee annuali e pluriennali in produzione, la concimazione azotata da apportare si calcola con la seguente relazione:</w:t>
      </w:r>
    </w:p>
    <w:p w14:paraId="1E3CE61F" w14:textId="77777777" w:rsidR="004D188B" w:rsidRDefault="004D188B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4D188B" w14:paraId="4211927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2E7D46"/>
              <w:left w:val="single" w:sz="1" w:space="0" w:color="2E7D46"/>
              <w:bottom w:val="single" w:sz="1" w:space="0" w:color="2E7D46"/>
              <w:right w:val="single" w:sz="1" w:space="0" w:color="2E7D46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FF64" w14:textId="77777777" w:rsidR="004D188B" w:rsidRDefault="00000000">
            <w:pPr>
              <w:jc w:val="center"/>
            </w:pPr>
            <w:r>
              <w:rPr>
                <w:b/>
                <w:bCs/>
                <w:color w:val="1F5C2E"/>
                <w:sz w:val="18"/>
                <w:szCs w:val="18"/>
              </w:rPr>
              <w:lastRenderedPageBreak/>
              <w:t>Formula N</w:t>
            </w:r>
          </w:p>
        </w:tc>
        <w:tc>
          <w:tcPr>
            <w:tcW w:w="6926" w:type="dxa"/>
            <w:tcBorders>
              <w:top w:val="single" w:sz="1" w:space="0" w:color="2E7D46"/>
              <w:left w:val="single" w:sz="1" w:space="0" w:color="2E7D46"/>
              <w:bottom w:val="single" w:sz="1" w:space="0" w:color="2E7D46"/>
              <w:right w:val="single" w:sz="1" w:space="0" w:color="2E7D4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D67349" w14:textId="77777777" w:rsidR="004D18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 da apportare = A − B + C + D − E − F − G</w:t>
            </w:r>
          </w:p>
        </w:tc>
      </w:tr>
    </w:tbl>
    <w:p w14:paraId="372BF62F" w14:textId="77777777" w:rsidR="004D188B" w:rsidRDefault="004D188B">
      <w:pPr>
        <w:spacing w:before="40" w:after="40"/>
      </w:pPr>
    </w:p>
    <w:p w14:paraId="2C902997" w14:textId="77777777" w:rsidR="004D188B" w:rsidRDefault="00000000">
      <w:pPr>
        <w:spacing w:before="60" w:after="100"/>
      </w:pPr>
      <w:r>
        <w:t>Dove:</w:t>
      </w:r>
    </w:p>
    <w:p w14:paraId="31984865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A = Fabbisogni colturali: assorbimenti unitari (Allegato 6) × produzione attesa</w:t>
      </w:r>
    </w:p>
    <w:p w14:paraId="3A1E098F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B = Apporti dalla fertilità del suolo (B1 mineralizzazione S.O. + B2 azoto pronto)</w:t>
      </w:r>
    </w:p>
    <w:p w14:paraId="2D6175A3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C = Perdite per lisciviazione (Ca autunno-inverno + Cb uscita inverno febbraio)</w:t>
      </w:r>
    </w:p>
    <w:p w14:paraId="0EEABB05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D = Perdite per immobilizzazione e dispersione = B × fattore di correzione </w:t>
      </w:r>
      <w:proofErr w:type="spellStart"/>
      <w:r>
        <w:t>fc</w:t>
      </w:r>
      <w:proofErr w:type="spellEnd"/>
    </w:p>
    <w:p w14:paraId="5E156942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E = N da residui della coltura in precessione</w:t>
      </w:r>
    </w:p>
    <w:p w14:paraId="7673FCE3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F = N da fertilizzazioni organiche effettuate negli anni precedenti</w:t>
      </w:r>
    </w:p>
    <w:p w14:paraId="5AB99097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G = N da apporti naturali (precipitazioni; fissazione biologica per leguminose)</w:t>
      </w:r>
    </w:p>
    <w:p w14:paraId="1BECE213" w14:textId="77777777" w:rsidR="004D188B" w:rsidRDefault="004D188B">
      <w:pPr>
        <w:spacing w:before="40" w:after="40"/>
      </w:pPr>
    </w:p>
    <w:p w14:paraId="69A9B7FC" w14:textId="77777777" w:rsidR="004D188B" w:rsidRDefault="00000000">
      <w:pPr>
        <w:pBdr>
          <w:left w:val="single" w:sz="6" w:space="6" w:color="2E7D46"/>
        </w:pBdr>
        <w:spacing w:before="60" w:after="80"/>
        <w:ind w:left="360"/>
      </w:pPr>
      <w:r>
        <w:rPr>
          <w:i/>
          <w:iCs/>
          <w:color w:val="444444"/>
          <w:sz w:val="18"/>
          <w:szCs w:val="18"/>
        </w:rPr>
        <w:t>Per colture pluriennali in produzione (arboree, prati): B = B1 soltanto. Per colture con ciclo &lt; 1 anno: B = B1 + B2.</w:t>
      </w:r>
    </w:p>
    <w:p w14:paraId="2F042A85" w14:textId="77777777" w:rsidR="004D188B" w:rsidRDefault="004D188B">
      <w:pPr>
        <w:spacing w:before="40" w:after="40"/>
      </w:pPr>
    </w:p>
    <w:p w14:paraId="4DE00057" w14:textId="77777777" w:rsidR="004D188B" w:rsidRDefault="00000000">
      <w:pPr>
        <w:pStyle w:val="Titolo2"/>
      </w:pPr>
      <w:r>
        <w:t>2.2 Azoto dalla Fertilità del Suolo (B)</w:t>
      </w:r>
    </w:p>
    <w:p w14:paraId="2579E326" w14:textId="77777777" w:rsidR="004D188B" w:rsidRDefault="00000000">
      <w:pPr>
        <w:pStyle w:val="Titolo3"/>
      </w:pPr>
      <w:r>
        <w:t>B1 – Mineralizzazione della Sostanza Organica</w:t>
      </w:r>
    </w:p>
    <w:p w14:paraId="500BDE9A" w14:textId="77777777" w:rsidR="004D188B" w:rsidRDefault="00000000">
      <w:pPr>
        <w:spacing w:before="60" w:after="100"/>
      </w:pPr>
      <w:r>
        <w:t xml:space="preserve">La quota annua di azoto mineralizzato dipende da tessitura, contenuto di S.O. e rapporto C/N. I valori </w:t>
      </w:r>
      <w:proofErr w:type="gramStart"/>
      <w:r>
        <w:t>sotto indicati</w:t>
      </w:r>
      <w:proofErr w:type="gramEnd"/>
      <w:r>
        <w:t xml:space="preserve"> devono essere ridotti applicando il Coefficiente Tempo specifico della coltura (Allegato 7 – es. 0,75 per mais classe 600; 0,60 per frumento tenero; 1,00 per arboree e prati).</w:t>
      </w:r>
    </w:p>
    <w:p w14:paraId="7267A3D1" w14:textId="77777777" w:rsidR="004D188B" w:rsidRDefault="004D188B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4D188B" w14:paraId="736DDD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7C05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Tessitura</w:t>
            </w:r>
          </w:p>
        </w:tc>
        <w:tc>
          <w:tcPr>
            <w:tcW w:w="22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7F4C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C/N</w:t>
            </w:r>
          </w:p>
        </w:tc>
        <w:tc>
          <w:tcPr>
            <w:tcW w:w="46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E31EA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 mineralizzato (kg/ha/anno)</w:t>
            </w:r>
          </w:p>
        </w:tc>
      </w:tr>
      <w:tr w:rsidR="004D188B" w14:paraId="253D25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5DC7" w14:textId="77777777" w:rsidR="004D188B" w:rsidRDefault="00000000">
            <w:proofErr w:type="spellStart"/>
            <w:r>
              <w:rPr>
                <w:sz w:val="18"/>
                <w:szCs w:val="18"/>
              </w:rPr>
              <w:t>Tend</w:t>
            </w:r>
            <w:proofErr w:type="spellEnd"/>
            <w:r>
              <w:rPr>
                <w:sz w:val="18"/>
                <w:szCs w:val="18"/>
              </w:rPr>
              <w:t>. sabbioso</w:t>
            </w:r>
          </w:p>
        </w:tc>
        <w:tc>
          <w:tcPr>
            <w:tcW w:w="22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7056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9–12</w:t>
            </w:r>
          </w:p>
        </w:tc>
        <w:tc>
          <w:tcPr>
            <w:tcW w:w="46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734D" w14:textId="77777777" w:rsidR="004D188B" w:rsidRDefault="00000000">
            <w:r>
              <w:rPr>
                <w:sz w:val="18"/>
                <w:szCs w:val="18"/>
              </w:rPr>
              <w:t>36 × S.O. (%)</w:t>
            </w:r>
          </w:p>
        </w:tc>
      </w:tr>
      <w:tr w:rsidR="004D188B" w14:paraId="15830E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7084A" w14:textId="77777777" w:rsidR="004D188B" w:rsidRDefault="00000000">
            <w:r>
              <w:rPr>
                <w:sz w:val="18"/>
                <w:szCs w:val="18"/>
              </w:rPr>
              <w:t>Franco</w:t>
            </w:r>
          </w:p>
        </w:tc>
        <w:tc>
          <w:tcPr>
            <w:tcW w:w="22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5C5D8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9–12</w:t>
            </w:r>
          </w:p>
        </w:tc>
        <w:tc>
          <w:tcPr>
            <w:tcW w:w="46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A377" w14:textId="77777777" w:rsidR="004D188B" w:rsidRDefault="00000000">
            <w:r>
              <w:rPr>
                <w:sz w:val="18"/>
                <w:szCs w:val="18"/>
              </w:rPr>
              <w:t>24 × S.O. (%)</w:t>
            </w:r>
          </w:p>
        </w:tc>
      </w:tr>
      <w:tr w:rsidR="004D188B" w14:paraId="61D7AB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0C31" w14:textId="77777777" w:rsidR="004D188B" w:rsidRDefault="00000000">
            <w:proofErr w:type="spellStart"/>
            <w:r>
              <w:rPr>
                <w:sz w:val="18"/>
                <w:szCs w:val="18"/>
              </w:rPr>
              <w:t>Tend</w:t>
            </w:r>
            <w:proofErr w:type="spellEnd"/>
            <w:r>
              <w:rPr>
                <w:sz w:val="18"/>
                <w:szCs w:val="18"/>
              </w:rPr>
              <w:t>. argilloso</w:t>
            </w:r>
          </w:p>
        </w:tc>
        <w:tc>
          <w:tcPr>
            <w:tcW w:w="22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8B9E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9–12</w:t>
            </w:r>
          </w:p>
        </w:tc>
        <w:tc>
          <w:tcPr>
            <w:tcW w:w="46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801BD" w14:textId="77777777" w:rsidR="004D188B" w:rsidRDefault="00000000">
            <w:r>
              <w:rPr>
                <w:sz w:val="18"/>
                <w:szCs w:val="18"/>
              </w:rPr>
              <w:t>12 × S.O. (%)</w:t>
            </w:r>
          </w:p>
        </w:tc>
      </w:tr>
      <w:tr w:rsidR="004D188B" w14:paraId="717CD9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AA55" w14:textId="77777777" w:rsidR="004D188B" w:rsidRDefault="00000000">
            <w:proofErr w:type="spellStart"/>
            <w:r>
              <w:rPr>
                <w:sz w:val="18"/>
                <w:szCs w:val="18"/>
              </w:rPr>
              <w:t>Tend</w:t>
            </w:r>
            <w:proofErr w:type="spellEnd"/>
            <w:r>
              <w:rPr>
                <w:sz w:val="18"/>
                <w:szCs w:val="18"/>
              </w:rPr>
              <w:t>. sabbioso</w:t>
            </w:r>
          </w:p>
        </w:tc>
        <w:tc>
          <w:tcPr>
            <w:tcW w:w="22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36A0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&lt; 9</w:t>
            </w:r>
          </w:p>
        </w:tc>
        <w:tc>
          <w:tcPr>
            <w:tcW w:w="46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775C" w14:textId="77777777" w:rsidR="004D188B" w:rsidRDefault="00000000">
            <w:r>
              <w:rPr>
                <w:sz w:val="18"/>
                <w:szCs w:val="18"/>
              </w:rPr>
              <w:t>42 × S.O. (%)</w:t>
            </w:r>
          </w:p>
        </w:tc>
      </w:tr>
      <w:tr w:rsidR="004D188B" w14:paraId="5B7F15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2AEF" w14:textId="77777777" w:rsidR="004D188B" w:rsidRDefault="00000000">
            <w:r>
              <w:rPr>
                <w:sz w:val="18"/>
                <w:szCs w:val="18"/>
              </w:rPr>
              <w:t>Franco</w:t>
            </w:r>
          </w:p>
        </w:tc>
        <w:tc>
          <w:tcPr>
            <w:tcW w:w="22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FC1A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&lt; 9</w:t>
            </w:r>
          </w:p>
        </w:tc>
        <w:tc>
          <w:tcPr>
            <w:tcW w:w="46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C2CCB" w14:textId="77777777" w:rsidR="004D188B" w:rsidRDefault="00000000">
            <w:r>
              <w:rPr>
                <w:sz w:val="18"/>
                <w:szCs w:val="18"/>
              </w:rPr>
              <w:t>26 × S.O. (%)</w:t>
            </w:r>
          </w:p>
        </w:tc>
      </w:tr>
      <w:tr w:rsidR="004D188B" w14:paraId="7570E4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34B1" w14:textId="77777777" w:rsidR="004D188B" w:rsidRDefault="00000000">
            <w:proofErr w:type="spellStart"/>
            <w:r>
              <w:rPr>
                <w:sz w:val="18"/>
                <w:szCs w:val="18"/>
              </w:rPr>
              <w:t>Tend</w:t>
            </w:r>
            <w:proofErr w:type="spellEnd"/>
            <w:r>
              <w:rPr>
                <w:sz w:val="18"/>
                <w:szCs w:val="18"/>
              </w:rPr>
              <w:t>. argilloso</w:t>
            </w:r>
          </w:p>
        </w:tc>
        <w:tc>
          <w:tcPr>
            <w:tcW w:w="22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397F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&lt; 9</w:t>
            </w:r>
          </w:p>
        </w:tc>
        <w:tc>
          <w:tcPr>
            <w:tcW w:w="46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1BD1E" w14:textId="77777777" w:rsidR="004D188B" w:rsidRDefault="00000000">
            <w:r>
              <w:rPr>
                <w:sz w:val="18"/>
                <w:szCs w:val="18"/>
              </w:rPr>
              <w:t>18 × S.O. (%)</w:t>
            </w:r>
          </w:p>
        </w:tc>
      </w:tr>
      <w:tr w:rsidR="004D188B" w14:paraId="18302D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3384" w14:textId="77777777" w:rsidR="004D188B" w:rsidRDefault="00000000">
            <w:proofErr w:type="spellStart"/>
            <w:r>
              <w:rPr>
                <w:sz w:val="18"/>
                <w:szCs w:val="18"/>
              </w:rPr>
              <w:t>Tend</w:t>
            </w:r>
            <w:proofErr w:type="spellEnd"/>
            <w:r>
              <w:rPr>
                <w:sz w:val="18"/>
                <w:szCs w:val="18"/>
              </w:rPr>
              <w:t>. sabbioso</w:t>
            </w:r>
          </w:p>
        </w:tc>
        <w:tc>
          <w:tcPr>
            <w:tcW w:w="22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1F5D7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&gt; 12</w:t>
            </w:r>
          </w:p>
        </w:tc>
        <w:tc>
          <w:tcPr>
            <w:tcW w:w="46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1D5C" w14:textId="77777777" w:rsidR="004D188B" w:rsidRDefault="00000000">
            <w:r>
              <w:rPr>
                <w:sz w:val="18"/>
                <w:szCs w:val="18"/>
              </w:rPr>
              <w:t>24 × S.O. (%)</w:t>
            </w:r>
          </w:p>
        </w:tc>
      </w:tr>
      <w:tr w:rsidR="004D188B" w14:paraId="2AA68B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295B0" w14:textId="77777777" w:rsidR="004D188B" w:rsidRDefault="00000000">
            <w:r>
              <w:rPr>
                <w:sz w:val="18"/>
                <w:szCs w:val="18"/>
              </w:rPr>
              <w:t>Franco</w:t>
            </w:r>
          </w:p>
        </w:tc>
        <w:tc>
          <w:tcPr>
            <w:tcW w:w="22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53682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&gt; 12</w:t>
            </w:r>
          </w:p>
        </w:tc>
        <w:tc>
          <w:tcPr>
            <w:tcW w:w="46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148F" w14:textId="77777777" w:rsidR="004D188B" w:rsidRDefault="00000000">
            <w:r>
              <w:rPr>
                <w:sz w:val="18"/>
                <w:szCs w:val="18"/>
              </w:rPr>
              <w:t>20 × S.O. (%)</w:t>
            </w:r>
          </w:p>
        </w:tc>
      </w:tr>
      <w:tr w:rsidR="004D188B" w14:paraId="0DC3F9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9717" w14:textId="77777777" w:rsidR="004D188B" w:rsidRDefault="00000000">
            <w:proofErr w:type="spellStart"/>
            <w:r>
              <w:rPr>
                <w:sz w:val="18"/>
                <w:szCs w:val="18"/>
              </w:rPr>
              <w:t>Tend</w:t>
            </w:r>
            <w:proofErr w:type="spellEnd"/>
            <w:r>
              <w:rPr>
                <w:sz w:val="18"/>
                <w:szCs w:val="18"/>
              </w:rPr>
              <w:t>. argilloso</w:t>
            </w:r>
          </w:p>
        </w:tc>
        <w:tc>
          <w:tcPr>
            <w:tcW w:w="22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215A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&gt; 12</w:t>
            </w:r>
          </w:p>
        </w:tc>
        <w:tc>
          <w:tcPr>
            <w:tcW w:w="46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F44EC" w14:textId="77777777" w:rsidR="004D188B" w:rsidRDefault="00000000">
            <w:r>
              <w:rPr>
                <w:sz w:val="18"/>
                <w:szCs w:val="18"/>
              </w:rPr>
              <w:t>6 × S.O. (%)</w:t>
            </w:r>
          </w:p>
        </w:tc>
      </w:tr>
    </w:tbl>
    <w:p w14:paraId="324D9FC3" w14:textId="77777777" w:rsidR="004D188B" w:rsidRDefault="004D188B">
      <w:pPr>
        <w:spacing w:before="40" w:after="40"/>
      </w:pPr>
    </w:p>
    <w:p w14:paraId="66F6CDBC" w14:textId="77777777" w:rsidR="004D188B" w:rsidRDefault="00000000">
      <w:pPr>
        <w:pStyle w:val="Titolo3"/>
      </w:pPr>
      <w:r>
        <w:t>B2 – Azoto Pronto (solo colture con ciclo &lt; 1 anno)</w:t>
      </w:r>
    </w:p>
    <w:p w14:paraId="253F9398" w14:textId="77777777" w:rsidR="004D188B" w:rsidRDefault="00000000">
      <w:pPr>
        <w:spacing w:before="60" w:after="100"/>
      </w:pPr>
      <w:r>
        <w:t>Si calcola in funzione della tessitura e del contenuto di azoto totale del suolo (analisi chimica):</w:t>
      </w:r>
    </w:p>
    <w:p w14:paraId="130DF015" w14:textId="77777777" w:rsidR="004D188B" w:rsidRDefault="004D188B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4D188B" w14:paraId="7C59B5D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2282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Tessitura</w:t>
            </w:r>
          </w:p>
        </w:tc>
        <w:tc>
          <w:tcPr>
            <w:tcW w:w="3009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96A4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 pronto (kg/ha)</w:t>
            </w:r>
          </w:p>
        </w:tc>
        <w:tc>
          <w:tcPr>
            <w:tcW w:w="3009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DB02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Densità apparente</w:t>
            </w:r>
          </w:p>
        </w:tc>
      </w:tr>
      <w:tr w:rsidR="004D188B" w14:paraId="474F125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CCD5" w14:textId="77777777" w:rsidR="004D188B" w:rsidRDefault="00000000">
            <w:proofErr w:type="spellStart"/>
            <w:r>
              <w:rPr>
                <w:sz w:val="18"/>
                <w:szCs w:val="18"/>
              </w:rPr>
              <w:t>Tend</w:t>
            </w:r>
            <w:proofErr w:type="spellEnd"/>
            <w:r>
              <w:rPr>
                <w:sz w:val="18"/>
                <w:szCs w:val="18"/>
              </w:rPr>
              <w:t>. sabbioso</w:t>
            </w:r>
          </w:p>
        </w:tc>
        <w:tc>
          <w:tcPr>
            <w:tcW w:w="3009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D06F" w14:textId="77777777" w:rsidR="004D188B" w:rsidRDefault="00000000">
            <w:r>
              <w:rPr>
                <w:sz w:val="18"/>
                <w:szCs w:val="18"/>
              </w:rPr>
              <w:t>28,4 × N tot (‰)</w:t>
            </w:r>
          </w:p>
        </w:tc>
        <w:tc>
          <w:tcPr>
            <w:tcW w:w="3009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0FFC" w14:textId="77777777" w:rsidR="004D188B" w:rsidRDefault="00000000">
            <w:r>
              <w:rPr>
                <w:sz w:val="18"/>
                <w:szCs w:val="18"/>
              </w:rPr>
              <w:t>1,42</w:t>
            </w:r>
          </w:p>
        </w:tc>
      </w:tr>
      <w:tr w:rsidR="004D188B" w14:paraId="59AE641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F3446" w14:textId="77777777" w:rsidR="004D188B" w:rsidRDefault="00000000">
            <w:r>
              <w:rPr>
                <w:sz w:val="18"/>
                <w:szCs w:val="18"/>
              </w:rPr>
              <w:t>Franco</w:t>
            </w:r>
          </w:p>
        </w:tc>
        <w:tc>
          <w:tcPr>
            <w:tcW w:w="3009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42C4" w14:textId="77777777" w:rsidR="004D188B" w:rsidRDefault="00000000">
            <w:r>
              <w:rPr>
                <w:sz w:val="18"/>
                <w:szCs w:val="18"/>
              </w:rPr>
              <w:t>26 × N tot (‰)</w:t>
            </w:r>
          </w:p>
        </w:tc>
        <w:tc>
          <w:tcPr>
            <w:tcW w:w="3009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0ACD" w14:textId="77777777" w:rsidR="004D188B" w:rsidRDefault="00000000">
            <w:r>
              <w:rPr>
                <w:sz w:val="18"/>
                <w:szCs w:val="18"/>
              </w:rPr>
              <w:t>1,30</w:t>
            </w:r>
          </w:p>
        </w:tc>
      </w:tr>
      <w:tr w:rsidR="004D188B" w14:paraId="28BE41A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A04D" w14:textId="77777777" w:rsidR="004D188B" w:rsidRDefault="00000000">
            <w:proofErr w:type="spellStart"/>
            <w:r>
              <w:rPr>
                <w:sz w:val="18"/>
                <w:szCs w:val="18"/>
              </w:rPr>
              <w:t>Tend</w:t>
            </w:r>
            <w:proofErr w:type="spellEnd"/>
            <w:r>
              <w:rPr>
                <w:sz w:val="18"/>
                <w:szCs w:val="18"/>
              </w:rPr>
              <w:t>. argilloso</w:t>
            </w:r>
          </w:p>
        </w:tc>
        <w:tc>
          <w:tcPr>
            <w:tcW w:w="3009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975CD" w14:textId="77777777" w:rsidR="004D188B" w:rsidRDefault="00000000">
            <w:r>
              <w:rPr>
                <w:sz w:val="18"/>
                <w:szCs w:val="18"/>
              </w:rPr>
              <w:t>24,3 × N tot (‰)</w:t>
            </w:r>
          </w:p>
        </w:tc>
        <w:tc>
          <w:tcPr>
            <w:tcW w:w="3009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90C6B" w14:textId="77777777" w:rsidR="004D188B" w:rsidRDefault="00000000">
            <w:r>
              <w:rPr>
                <w:sz w:val="18"/>
                <w:szCs w:val="18"/>
              </w:rPr>
              <w:t>1,21</w:t>
            </w:r>
          </w:p>
        </w:tc>
      </w:tr>
    </w:tbl>
    <w:p w14:paraId="25E8B8BF" w14:textId="77777777" w:rsidR="004D188B" w:rsidRDefault="004D188B">
      <w:pPr>
        <w:spacing w:before="40" w:after="40"/>
      </w:pPr>
    </w:p>
    <w:p w14:paraId="6C044981" w14:textId="77777777" w:rsidR="004D188B" w:rsidRDefault="00000000">
      <w:pPr>
        <w:pBdr>
          <w:left w:val="single" w:sz="6" w:space="6" w:color="2E7D46"/>
        </w:pBdr>
        <w:spacing w:before="60" w:after="80"/>
        <w:ind w:left="360"/>
      </w:pPr>
      <w:r>
        <w:rPr>
          <w:i/>
          <w:iCs/>
          <w:color w:val="444444"/>
          <w:sz w:val="18"/>
          <w:szCs w:val="18"/>
        </w:rPr>
        <w:t>In caso di semina su sodo, ridurre l'azoto dalla fertilità del suolo di 10 kg/ha per il rallentamento dei processi di mineralizzazione causato dal minor arieggiamento.</w:t>
      </w:r>
    </w:p>
    <w:p w14:paraId="7B84DD0F" w14:textId="77777777" w:rsidR="004D188B" w:rsidRDefault="004D188B">
      <w:pPr>
        <w:spacing w:before="40" w:after="40"/>
      </w:pPr>
    </w:p>
    <w:p w14:paraId="33218AC0" w14:textId="77777777" w:rsidR="004D188B" w:rsidRDefault="00000000">
      <w:pPr>
        <w:pStyle w:val="Titolo2"/>
      </w:pPr>
      <w:r>
        <w:t>2.3 Perdite per Lisciviazione (C)</w:t>
      </w:r>
    </w:p>
    <w:p w14:paraId="28D4BCCC" w14:textId="77777777" w:rsidR="004D188B" w:rsidRDefault="00000000">
      <w:pPr>
        <w:spacing w:before="60" w:after="80"/>
      </w:pPr>
      <w:r>
        <w:rPr>
          <w:b/>
          <w:bCs/>
        </w:rPr>
        <w:t>Ca – Perdite nel periodo autunno-invernale (1° ottobre – 31 gennaio)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4D188B" w14:paraId="29F3EE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97CF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Pioggia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ott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–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(mm)</w:t>
            </w:r>
          </w:p>
        </w:tc>
        <w:tc>
          <w:tcPr>
            <w:tcW w:w="62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B8E6E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Perdita stimata (colture annuali)</w:t>
            </w:r>
          </w:p>
        </w:tc>
      </w:tr>
      <w:tr w:rsidR="004D188B" w14:paraId="282796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445D" w14:textId="77777777" w:rsidR="004D188B" w:rsidRDefault="00000000">
            <w:r>
              <w:rPr>
                <w:sz w:val="18"/>
                <w:szCs w:val="18"/>
              </w:rPr>
              <w:t>&lt; 150 mm</w:t>
            </w:r>
          </w:p>
        </w:tc>
        <w:tc>
          <w:tcPr>
            <w:tcW w:w="62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F57C9" w14:textId="77777777" w:rsidR="004D188B" w:rsidRDefault="00000000">
            <w:r>
              <w:rPr>
                <w:sz w:val="18"/>
                <w:szCs w:val="18"/>
              </w:rPr>
              <w:t>Nessuna perdita dell'azoto pronto</w:t>
            </w:r>
          </w:p>
        </w:tc>
      </w:tr>
      <w:tr w:rsidR="004D188B" w14:paraId="1BBC64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66CB8" w14:textId="77777777" w:rsidR="004D188B" w:rsidRDefault="00000000">
            <w:r>
              <w:rPr>
                <w:sz w:val="18"/>
                <w:szCs w:val="18"/>
              </w:rPr>
              <w:t>150–250 mm</w:t>
            </w:r>
          </w:p>
        </w:tc>
        <w:tc>
          <w:tcPr>
            <w:tcW w:w="62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7955" w14:textId="77777777" w:rsidR="004D188B" w:rsidRDefault="00000000">
            <w:r>
              <w:rPr>
                <w:sz w:val="18"/>
                <w:szCs w:val="18"/>
              </w:rPr>
              <w:t>Perdita progressiva = N pronto × (pioggia − 150) / 100</w:t>
            </w:r>
          </w:p>
        </w:tc>
      </w:tr>
      <w:tr w:rsidR="004D188B" w14:paraId="4D8DBD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C661" w14:textId="77777777" w:rsidR="004D188B" w:rsidRDefault="00000000">
            <w:r>
              <w:rPr>
                <w:sz w:val="18"/>
                <w:szCs w:val="18"/>
              </w:rPr>
              <w:t>&gt; 250 mm</w:t>
            </w:r>
          </w:p>
        </w:tc>
        <w:tc>
          <w:tcPr>
            <w:tcW w:w="62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3EDE" w14:textId="77777777" w:rsidR="004D188B" w:rsidRDefault="00000000">
            <w:r>
              <w:rPr>
                <w:sz w:val="18"/>
                <w:szCs w:val="18"/>
              </w:rPr>
              <w:t>Tutto l'azoto pronto viene perso</w:t>
            </w:r>
          </w:p>
        </w:tc>
      </w:tr>
    </w:tbl>
    <w:p w14:paraId="51A67638" w14:textId="77777777" w:rsidR="004D188B" w:rsidRDefault="004D188B">
      <w:pPr>
        <w:spacing w:before="40" w:after="40"/>
      </w:pPr>
    </w:p>
    <w:p w14:paraId="7A122F96" w14:textId="77777777" w:rsidR="004D188B" w:rsidRDefault="00000000">
      <w:pPr>
        <w:spacing w:before="60" w:after="80"/>
      </w:pPr>
      <w:r>
        <w:rPr>
          <w:b/>
          <w:bCs/>
        </w:rPr>
        <w:t>Cb – Perdite a fine inverno (febbraio)</w:t>
      </w:r>
    </w:p>
    <w:p w14:paraId="26B88741" w14:textId="77777777" w:rsidR="004D188B" w:rsidRDefault="00000000">
      <w:pPr>
        <w:spacing w:before="60" w:after="100"/>
      </w:pPr>
      <w:r>
        <w:t>Per ogni 10 mm di pioggia in febbraio si stima una perdita di 1 kg N/ha, conteggiata a partire dal superamento di 250 mm cumulati (ottobre-febbraio).</w:t>
      </w:r>
    </w:p>
    <w:p w14:paraId="10298289" w14:textId="77777777" w:rsidR="004D188B" w:rsidRDefault="004D188B">
      <w:pPr>
        <w:spacing w:before="40" w:after="40"/>
      </w:pPr>
    </w:p>
    <w:p w14:paraId="238184E8" w14:textId="77777777" w:rsidR="004D188B" w:rsidRDefault="00000000">
      <w:pPr>
        <w:pBdr>
          <w:left w:val="single" w:sz="6" w:space="6" w:color="2E7D46"/>
        </w:pBdr>
        <w:spacing w:before="60" w:after="80"/>
        <w:ind w:left="360"/>
      </w:pPr>
      <w:r>
        <w:rPr>
          <w:i/>
          <w:iCs/>
          <w:color w:val="444444"/>
          <w:sz w:val="18"/>
          <w:szCs w:val="18"/>
        </w:rPr>
        <w:t xml:space="preserve">Per le colture pluriennali in produzione: </w:t>
      </w:r>
      <w:proofErr w:type="gramStart"/>
      <w:r>
        <w:rPr>
          <w:i/>
          <w:iCs/>
          <w:color w:val="444444"/>
          <w:sz w:val="18"/>
          <w:szCs w:val="18"/>
        </w:rPr>
        <w:t>perdite</w:t>
      </w:r>
      <w:proofErr w:type="gramEnd"/>
      <w:r>
        <w:rPr>
          <w:i/>
          <w:iCs/>
          <w:color w:val="444444"/>
          <w:sz w:val="18"/>
          <w:szCs w:val="18"/>
        </w:rPr>
        <w:t xml:space="preserve"> Ca fino a 30 kg/ha lineari tra 150 e 250 mm; perdite fisse 30 kg/ha oltre 250 mm.</w:t>
      </w:r>
    </w:p>
    <w:p w14:paraId="3AD48888" w14:textId="77777777" w:rsidR="004D188B" w:rsidRDefault="004D188B">
      <w:pPr>
        <w:spacing w:before="40" w:after="40"/>
      </w:pPr>
    </w:p>
    <w:p w14:paraId="0686917E" w14:textId="77777777" w:rsidR="004D188B" w:rsidRDefault="00000000">
      <w:pPr>
        <w:pStyle w:val="Titolo2"/>
      </w:pPr>
      <w:r>
        <w:t>2.4 Immobilizzazione e Dispersione (D)</w:t>
      </w:r>
    </w:p>
    <w:p w14:paraId="73883835" w14:textId="77777777" w:rsidR="004D188B" w:rsidRDefault="00000000">
      <w:pPr>
        <w:spacing w:before="60" w:after="100"/>
      </w:pPr>
      <w:r>
        <w:t>D = B × fattore di correzione (</w:t>
      </w:r>
      <w:proofErr w:type="spellStart"/>
      <w:r>
        <w:t>fc</w:t>
      </w:r>
      <w:proofErr w:type="spellEnd"/>
      <w:r>
        <w:t>), in funzione della disponibilità di ossigeno nel suolo e della tessitura:</w:t>
      </w:r>
    </w:p>
    <w:p w14:paraId="4BE13440" w14:textId="77777777" w:rsidR="004D188B" w:rsidRDefault="004D188B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75"/>
        <w:gridCol w:w="2075"/>
        <w:gridCol w:w="2076"/>
      </w:tblGrid>
      <w:tr w:rsidR="004D188B" w14:paraId="285BCB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63C7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Disponibilità O₂</w:t>
            </w:r>
          </w:p>
        </w:tc>
        <w:tc>
          <w:tcPr>
            <w:tcW w:w="2075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68BAD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Sabbioso</w:t>
            </w:r>
          </w:p>
        </w:tc>
        <w:tc>
          <w:tcPr>
            <w:tcW w:w="2075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6981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Franco</w:t>
            </w:r>
          </w:p>
        </w:tc>
        <w:tc>
          <w:tcPr>
            <w:tcW w:w="207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44DE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Argilloso</w:t>
            </w:r>
          </w:p>
        </w:tc>
      </w:tr>
      <w:tr w:rsidR="004D188B" w14:paraId="3A8DD6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42D9" w14:textId="77777777" w:rsidR="004D188B" w:rsidRDefault="00000000">
            <w:r>
              <w:rPr>
                <w:sz w:val="18"/>
                <w:szCs w:val="18"/>
              </w:rPr>
              <w:t>Impedita (scarsa/imperfetta)</w:t>
            </w:r>
          </w:p>
        </w:tc>
        <w:tc>
          <w:tcPr>
            <w:tcW w:w="2075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75F8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0,30</w:t>
            </w:r>
          </w:p>
        </w:tc>
        <w:tc>
          <w:tcPr>
            <w:tcW w:w="2075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7D98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0,35</w:t>
            </w:r>
          </w:p>
        </w:tc>
        <w:tc>
          <w:tcPr>
            <w:tcW w:w="207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E32B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0,40</w:t>
            </w:r>
          </w:p>
        </w:tc>
      </w:tr>
      <w:tr w:rsidR="004D188B" w14:paraId="5C3E4E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D878" w14:textId="77777777" w:rsidR="004D188B" w:rsidRDefault="00000000">
            <w:r>
              <w:rPr>
                <w:sz w:val="18"/>
                <w:szCs w:val="18"/>
              </w:rPr>
              <w:t>Moderata</w:t>
            </w:r>
          </w:p>
        </w:tc>
        <w:tc>
          <w:tcPr>
            <w:tcW w:w="2075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6C88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0,20</w:t>
            </w:r>
          </w:p>
        </w:tc>
        <w:tc>
          <w:tcPr>
            <w:tcW w:w="2075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5779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0,25</w:t>
            </w:r>
          </w:p>
        </w:tc>
        <w:tc>
          <w:tcPr>
            <w:tcW w:w="207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B464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0,30</w:t>
            </w:r>
          </w:p>
        </w:tc>
      </w:tr>
      <w:tr w:rsidR="004D188B" w14:paraId="6762BE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F1DB" w14:textId="77777777" w:rsidR="004D188B" w:rsidRDefault="00000000">
            <w:r>
              <w:rPr>
                <w:sz w:val="18"/>
                <w:szCs w:val="18"/>
              </w:rPr>
              <w:t>Buona</w:t>
            </w:r>
          </w:p>
        </w:tc>
        <w:tc>
          <w:tcPr>
            <w:tcW w:w="2075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44DAD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0,15</w:t>
            </w:r>
          </w:p>
        </w:tc>
        <w:tc>
          <w:tcPr>
            <w:tcW w:w="2075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4CE00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0,20</w:t>
            </w:r>
          </w:p>
        </w:tc>
        <w:tc>
          <w:tcPr>
            <w:tcW w:w="207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9C0E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0,25</w:t>
            </w:r>
          </w:p>
        </w:tc>
      </w:tr>
    </w:tbl>
    <w:p w14:paraId="524324B2" w14:textId="77777777" w:rsidR="004D188B" w:rsidRDefault="004D188B">
      <w:pPr>
        <w:spacing w:before="40" w:after="40"/>
      </w:pPr>
    </w:p>
    <w:p w14:paraId="74E3AD02" w14:textId="77777777" w:rsidR="004D188B" w:rsidRDefault="00000000">
      <w:pPr>
        <w:pStyle w:val="Titolo2"/>
      </w:pPr>
      <w:r>
        <w:t>2.5 N da Residui della Precessione (E)</w:t>
      </w:r>
    </w:p>
    <w:p w14:paraId="5D711897" w14:textId="77777777" w:rsidR="004D188B" w:rsidRDefault="00000000">
      <w:pPr>
        <w:spacing w:before="60" w:after="100"/>
      </w:pPr>
      <w:r>
        <w:t>I residui interrati liberano o immobilizzano azoto in funzione del loro rapporto C/N. Valori positivi indicano un apporto disponibile; valori negativi indicano sottrazione di N dal suolo:</w:t>
      </w:r>
    </w:p>
    <w:p w14:paraId="56C9443A" w14:textId="77777777" w:rsidR="004D188B" w:rsidRDefault="004D188B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6"/>
        <w:gridCol w:w="4000"/>
      </w:tblGrid>
      <w:tr w:rsidR="004D188B" w14:paraId="5C2D9886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B4A14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Coltura in precessione</w:t>
            </w:r>
          </w:p>
        </w:tc>
        <w:tc>
          <w:tcPr>
            <w:tcW w:w="40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8F0D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 da residui (kg/ha)</w:t>
            </w:r>
          </w:p>
        </w:tc>
      </w:tr>
      <w:tr w:rsidR="004D188B" w14:paraId="0C8C3C35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435D" w14:textId="77777777" w:rsidR="004D188B" w:rsidRDefault="00000000">
            <w:r>
              <w:rPr>
                <w:sz w:val="18"/>
                <w:szCs w:val="18"/>
              </w:rPr>
              <w:t>Barbabietola da zucchero</w:t>
            </w:r>
          </w:p>
        </w:tc>
        <w:tc>
          <w:tcPr>
            <w:tcW w:w="40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3C32" w14:textId="77777777" w:rsidR="004D188B" w:rsidRDefault="00000000">
            <w:r>
              <w:rPr>
                <w:sz w:val="18"/>
                <w:szCs w:val="18"/>
              </w:rPr>
              <w:t>+30</w:t>
            </w:r>
          </w:p>
        </w:tc>
      </w:tr>
      <w:tr w:rsidR="004D188B" w14:paraId="7326E91C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8242" w14:textId="77777777" w:rsidR="004D188B" w:rsidRDefault="00000000">
            <w:r>
              <w:rPr>
                <w:sz w:val="18"/>
                <w:szCs w:val="18"/>
              </w:rPr>
              <w:t>Cereali – paglia asportata</w:t>
            </w:r>
          </w:p>
        </w:tc>
        <w:tc>
          <w:tcPr>
            <w:tcW w:w="40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2958" w14:textId="77777777" w:rsidR="004D188B" w:rsidRDefault="00000000">
            <w:r>
              <w:rPr>
                <w:sz w:val="18"/>
                <w:szCs w:val="18"/>
              </w:rPr>
              <w:t>−10</w:t>
            </w:r>
          </w:p>
        </w:tc>
      </w:tr>
      <w:tr w:rsidR="004D188B" w14:paraId="0E7C8DFA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9D6B3" w14:textId="77777777" w:rsidR="004D188B" w:rsidRDefault="00000000">
            <w:r>
              <w:rPr>
                <w:sz w:val="18"/>
                <w:szCs w:val="18"/>
              </w:rPr>
              <w:t>Cereali – paglia interrata</w:t>
            </w:r>
          </w:p>
        </w:tc>
        <w:tc>
          <w:tcPr>
            <w:tcW w:w="40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E70DC" w14:textId="77777777" w:rsidR="004D188B" w:rsidRDefault="00000000">
            <w:r>
              <w:rPr>
                <w:sz w:val="18"/>
                <w:szCs w:val="18"/>
              </w:rPr>
              <w:t>−30</w:t>
            </w:r>
          </w:p>
        </w:tc>
      </w:tr>
      <w:tr w:rsidR="004D188B" w14:paraId="71D9013D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7295" w14:textId="77777777" w:rsidR="004D188B" w:rsidRDefault="00000000">
            <w:r>
              <w:rPr>
                <w:sz w:val="18"/>
                <w:szCs w:val="18"/>
              </w:rPr>
              <w:t>Colza</w:t>
            </w:r>
          </w:p>
        </w:tc>
        <w:tc>
          <w:tcPr>
            <w:tcW w:w="40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91E5" w14:textId="77777777" w:rsidR="004D188B" w:rsidRDefault="00000000">
            <w:r>
              <w:rPr>
                <w:sz w:val="18"/>
                <w:szCs w:val="18"/>
              </w:rPr>
              <w:t>+20</w:t>
            </w:r>
          </w:p>
        </w:tc>
      </w:tr>
      <w:tr w:rsidR="004D188B" w14:paraId="6B054D09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7586" w14:textId="77777777" w:rsidR="004D188B" w:rsidRDefault="00000000">
            <w:r>
              <w:rPr>
                <w:sz w:val="18"/>
                <w:szCs w:val="18"/>
              </w:rPr>
              <w:t>Mais – stocchi asportati</w:t>
            </w:r>
          </w:p>
        </w:tc>
        <w:tc>
          <w:tcPr>
            <w:tcW w:w="40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672F8" w14:textId="77777777" w:rsidR="004D188B" w:rsidRDefault="00000000">
            <w:r>
              <w:rPr>
                <w:sz w:val="18"/>
                <w:szCs w:val="18"/>
              </w:rPr>
              <w:t>−10</w:t>
            </w:r>
          </w:p>
        </w:tc>
      </w:tr>
      <w:tr w:rsidR="004D188B" w14:paraId="534D7020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95445" w14:textId="77777777" w:rsidR="004D188B" w:rsidRDefault="00000000">
            <w:r>
              <w:rPr>
                <w:sz w:val="18"/>
                <w:szCs w:val="18"/>
              </w:rPr>
              <w:t>Mais – stocchi interrati</w:t>
            </w:r>
          </w:p>
        </w:tc>
        <w:tc>
          <w:tcPr>
            <w:tcW w:w="40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BA99" w14:textId="77777777" w:rsidR="004D188B" w:rsidRDefault="00000000">
            <w:r>
              <w:rPr>
                <w:sz w:val="18"/>
                <w:szCs w:val="18"/>
              </w:rPr>
              <w:t>−40</w:t>
            </w:r>
          </w:p>
        </w:tc>
      </w:tr>
      <w:tr w:rsidR="004D188B" w14:paraId="6C701BED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4EDE" w14:textId="77777777" w:rsidR="004D188B" w:rsidRDefault="00000000">
            <w:r>
              <w:rPr>
                <w:sz w:val="18"/>
                <w:szCs w:val="18"/>
              </w:rPr>
              <w:t>Medica in buone condizioni</w:t>
            </w:r>
          </w:p>
        </w:tc>
        <w:tc>
          <w:tcPr>
            <w:tcW w:w="40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59349" w14:textId="77777777" w:rsidR="004D188B" w:rsidRDefault="00000000">
            <w:r>
              <w:rPr>
                <w:sz w:val="18"/>
                <w:szCs w:val="18"/>
              </w:rPr>
              <w:t>+80</w:t>
            </w:r>
          </w:p>
        </w:tc>
      </w:tr>
      <w:tr w:rsidR="004D188B" w14:paraId="6A807867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4D15" w14:textId="77777777" w:rsidR="004D188B" w:rsidRDefault="00000000">
            <w:r>
              <w:rPr>
                <w:sz w:val="18"/>
                <w:szCs w:val="18"/>
              </w:rPr>
              <w:t>Prato polifita &gt; 15% leguminose</w:t>
            </w:r>
          </w:p>
        </w:tc>
        <w:tc>
          <w:tcPr>
            <w:tcW w:w="40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5ED61" w14:textId="77777777" w:rsidR="004D188B" w:rsidRDefault="00000000">
            <w:r>
              <w:rPr>
                <w:sz w:val="18"/>
                <w:szCs w:val="18"/>
              </w:rPr>
              <w:t>+60</w:t>
            </w:r>
          </w:p>
        </w:tc>
      </w:tr>
      <w:tr w:rsidR="004D188B" w14:paraId="5E7FEE0E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0346" w14:textId="77777777" w:rsidR="004D188B" w:rsidRDefault="00000000">
            <w:r>
              <w:rPr>
                <w:sz w:val="18"/>
                <w:szCs w:val="18"/>
              </w:rPr>
              <w:t>Patata</w:t>
            </w:r>
          </w:p>
        </w:tc>
        <w:tc>
          <w:tcPr>
            <w:tcW w:w="40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77F0" w14:textId="77777777" w:rsidR="004D188B" w:rsidRDefault="00000000">
            <w:r>
              <w:rPr>
                <w:sz w:val="18"/>
                <w:szCs w:val="18"/>
              </w:rPr>
              <w:t>+35</w:t>
            </w:r>
          </w:p>
        </w:tc>
      </w:tr>
      <w:tr w:rsidR="004D188B" w14:paraId="4E9A9EB4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C6DF1" w14:textId="77777777" w:rsidR="004D188B" w:rsidRDefault="00000000">
            <w:r>
              <w:rPr>
                <w:sz w:val="18"/>
                <w:szCs w:val="18"/>
              </w:rPr>
              <w:t>Pomodoro / altre orticole</w:t>
            </w:r>
          </w:p>
        </w:tc>
        <w:tc>
          <w:tcPr>
            <w:tcW w:w="40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B51A" w14:textId="77777777" w:rsidR="004D188B" w:rsidRDefault="00000000">
            <w:r>
              <w:rPr>
                <w:sz w:val="18"/>
                <w:szCs w:val="18"/>
              </w:rPr>
              <w:t>+30</w:t>
            </w:r>
          </w:p>
        </w:tc>
      </w:tr>
      <w:tr w:rsidR="004D188B" w14:paraId="769CF759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4DB0" w14:textId="77777777" w:rsidR="004D188B" w:rsidRDefault="00000000">
            <w:r>
              <w:rPr>
                <w:sz w:val="18"/>
                <w:szCs w:val="18"/>
              </w:rPr>
              <w:t>Soia</w:t>
            </w:r>
          </w:p>
        </w:tc>
        <w:tc>
          <w:tcPr>
            <w:tcW w:w="40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1ACD" w14:textId="77777777" w:rsidR="004D188B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4D188B" w14:paraId="65FD7E07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9F91B" w14:textId="77777777" w:rsidR="004D188B" w:rsidRDefault="00000000">
            <w:r>
              <w:rPr>
                <w:sz w:val="18"/>
                <w:szCs w:val="18"/>
              </w:rPr>
              <w:t>Leguminose da granella</w:t>
            </w:r>
          </w:p>
        </w:tc>
        <w:tc>
          <w:tcPr>
            <w:tcW w:w="40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70AE" w14:textId="77777777" w:rsidR="004D188B" w:rsidRDefault="00000000">
            <w:r>
              <w:rPr>
                <w:sz w:val="18"/>
                <w:szCs w:val="18"/>
              </w:rPr>
              <w:t>+40</w:t>
            </w:r>
          </w:p>
        </w:tc>
      </w:tr>
      <w:tr w:rsidR="004D188B" w14:paraId="2F20C0E9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C2EF" w14:textId="77777777" w:rsidR="004D188B" w:rsidRDefault="00000000">
            <w:r>
              <w:rPr>
                <w:sz w:val="18"/>
                <w:szCs w:val="18"/>
              </w:rPr>
              <w:t>Sovescio di leguminose</w:t>
            </w:r>
          </w:p>
        </w:tc>
        <w:tc>
          <w:tcPr>
            <w:tcW w:w="40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B3659" w14:textId="77777777" w:rsidR="004D188B" w:rsidRDefault="00000000">
            <w:r>
              <w:rPr>
                <w:sz w:val="18"/>
                <w:szCs w:val="18"/>
              </w:rPr>
              <w:t>+50</w:t>
            </w:r>
          </w:p>
        </w:tc>
      </w:tr>
    </w:tbl>
    <w:p w14:paraId="1695768D" w14:textId="77777777" w:rsidR="004D188B" w:rsidRDefault="004D188B">
      <w:pPr>
        <w:spacing w:before="40" w:after="40"/>
      </w:pPr>
    </w:p>
    <w:p w14:paraId="7EF1B2C5" w14:textId="77777777" w:rsidR="004D188B" w:rsidRDefault="00000000">
      <w:pPr>
        <w:pStyle w:val="Titolo2"/>
      </w:pPr>
      <w:r>
        <w:t>2.6 N da Fertilizzazioni Organiche Pregresse (F)</w:t>
      </w:r>
    </w:p>
    <w:p w14:paraId="19642E93" w14:textId="77777777" w:rsidR="004D188B" w:rsidRDefault="00000000">
      <w:pPr>
        <w:spacing w:before="60" w:after="100"/>
      </w:pPr>
      <w:r>
        <w:lastRenderedPageBreak/>
        <w:t>La mineralizzazione residua degli ammendanti distribuiti negli anni precedenti fornisce azoto che va detratto dal fabbisogno:</w:t>
      </w:r>
    </w:p>
    <w:p w14:paraId="335B6C62" w14:textId="77777777" w:rsidR="004D188B" w:rsidRDefault="004D188B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6"/>
        <w:gridCol w:w="1800"/>
        <w:gridCol w:w="1800"/>
        <w:gridCol w:w="1800"/>
      </w:tblGrid>
      <w:tr w:rsidR="004D188B" w14:paraId="71DF02EB" w14:textId="77777777">
        <w:tblPrEx>
          <w:tblCellMar>
            <w:top w:w="0" w:type="dxa"/>
            <w:bottom w:w="0" w:type="dxa"/>
          </w:tblCellMar>
        </w:tblPrEx>
        <w:tc>
          <w:tcPr>
            <w:tcW w:w="36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C12B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Tipologia fertilizzante</w:t>
            </w:r>
          </w:p>
        </w:tc>
        <w:tc>
          <w:tcPr>
            <w:tcW w:w="18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47917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Ogni anno (%)</w:t>
            </w:r>
          </w:p>
        </w:tc>
        <w:tc>
          <w:tcPr>
            <w:tcW w:w="18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6BD5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Ogni 2 anni (%)</w:t>
            </w:r>
          </w:p>
        </w:tc>
        <w:tc>
          <w:tcPr>
            <w:tcW w:w="18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833F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Ogni 3 anni (%)</w:t>
            </w:r>
          </w:p>
        </w:tc>
      </w:tr>
      <w:tr w:rsidR="004D188B" w14:paraId="76674CB1" w14:textId="77777777">
        <w:tblPrEx>
          <w:tblCellMar>
            <w:top w:w="0" w:type="dxa"/>
            <w:bottom w:w="0" w:type="dxa"/>
          </w:tblCellMar>
        </w:tblPrEx>
        <w:tc>
          <w:tcPr>
            <w:tcW w:w="36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FD51B" w14:textId="77777777" w:rsidR="004D188B" w:rsidRDefault="00000000">
            <w:r>
              <w:rPr>
                <w:sz w:val="18"/>
                <w:szCs w:val="18"/>
              </w:rPr>
              <w:t>Ammendanti (letame, compost)</w:t>
            </w:r>
          </w:p>
        </w:tc>
        <w:tc>
          <w:tcPr>
            <w:tcW w:w="18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174B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8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71B7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8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02850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</w:tr>
      <w:tr w:rsidR="004D188B" w14:paraId="4543ACB0" w14:textId="77777777">
        <w:tblPrEx>
          <w:tblCellMar>
            <w:top w:w="0" w:type="dxa"/>
            <w:bottom w:w="0" w:type="dxa"/>
          </w:tblCellMar>
        </w:tblPrEx>
        <w:tc>
          <w:tcPr>
            <w:tcW w:w="36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1503" w14:textId="77777777" w:rsidR="004D188B" w:rsidRDefault="00000000">
            <w:r>
              <w:rPr>
                <w:sz w:val="18"/>
                <w:szCs w:val="18"/>
              </w:rPr>
              <w:t>Liquame bovino</w:t>
            </w:r>
          </w:p>
        </w:tc>
        <w:tc>
          <w:tcPr>
            <w:tcW w:w="18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17E4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8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E4CC9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9561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4D188B" w14:paraId="3A994A0D" w14:textId="77777777">
        <w:tblPrEx>
          <w:tblCellMar>
            <w:top w:w="0" w:type="dxa"/>
            <w:bottom w:w="0" w:type="dxa"/>
          </w:tblCellMar>
        </w:tblPrEx>
        <w:tc>
          <w:tcPr>
            <w:tcW w:w="36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BEEB" w14:textId="77777777" w:rsidR="004D188B" w:rsidRDefault="00000000">
            <w:r>
              <w:rPr>
                <w:sz w:val="18"/>
                <w:szCs w:val="18"/>
              </w:rPr>
              <w:t>Liquame suino / pollina</w:t>
            </w:r>
          </w:p>
        </w:tc>
        <w:tc>
          <w:tcPr>
            <w:tcW w:w="18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152F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A7C8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794C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</w:tbl>
    <w:p w14:paraId="25BAAEB7" w14:textId="77777777" w:rsidR="004D188B" w:rsidRDefault="004D188B">
      <w:pPr>
        <w:spacing w:before="40" w:after="40"/>
      </w:pPr>
    </w:p>
    <w:p w14:paraId="05CD5BBB" w14:textId="77777777" w:rsidR="004D188B" w:rsidRDefault="00000000">
      <w:pPr>
        <w:spacing w:before="60" w:after="100"/>
      </w:pPr>
      <w:r>
        <w:t xml:space="preserve">Per apporti saltuari (non regolari): il coefficiente di mineralizzazione al </w:t>
      </w:r>
      <w:proofErr w:type="gramStart"/>
      <w:r>
        <w:t>2°</w:t>
      </w:r>
      <w:proofErr w:type="gramEnd"/>
      <w:r>
        <w:t xml:space="preserve"> anno è del 20% sulla quantità di azoto distribuita l'anno precedente.</w:t>
      </w:r>
    </w:p>
    <w:p w14:paraId="3244BFB8" w14:textId="77777777" w:rsidR="004D188B" w:rsidRDefault="004D188B">
      <w:pPr>
        <w:spacing w:before="40" w:after="40"/>
      </w:pPr>
    </w:p>
    <w:p w14:paraId="127BC4D2" w14:textId="77777777" w:rsidR="004D188B" w:rsidRDefault="00000000">
      <w:pPr>
        <w:pStyle w:val="Titolo2"/>
      </w:pPr>
      <w:r>
        <w:t>2.7 Vincoli Operativi per la Concimazione Azotata</w:t>
      </w:r>
    </w:p>
    <w:p w14:paraId="313A7100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Frazionamento obbligatorio: max 100 kg/ha N per singolo intervento (colture erbacee, orticole, sementiere); max 60 kg/ha per arboree</w:t>
      </w:r>
    </w:p>
    <w:p w14:paraId="2A0DD622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Intervallo minimo tra due concimazioni azotate: 7 giorni</w:t>
      </w:r>
    </w:p>
    <w:p w14:paraId="6FDC949D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Colture annuali: apporti con concimi di sintesi solo in presenza della coltura o in presemina ravvicinata</w:t>
      </w:r>
    </w:p>
    <w:p w14:paraId="7C3E4910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Presemina ciclo autunno-vernino in terreni a basso rischio: max 30 kg/ha N</w:t>
      </w:r>
    </w:p>
    <w:p w14:paraId="7C85D8BB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Arboree – concimazioni fogliari: non ammesse oltre il 15 ottobre</w:t>
      </w:r>
    </w:p>
    <w:p w14:paraId="35D869C2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Arboree – apporti autunnali: max 40 kg/ha N di sintesi, prima del 15 ottobre</w:t>
      </w:r>
    </w:p>
    <w:p w14:paraId="4A5DF9A3" w14:textId="77777777" w:rsidR="004D188B" w:rsidRDefault="004D188B">
      <w:pPr>
        <w:spacing w:before="40" w:after="40"/>
      </w:pPr>
    </w:p>
    <w:p w14:paraId="123ECAF8" w14:textId="77777777" w:rsidR="004D188B" w:rsidRDefault="00000000">
      <w:pPr>
        <w:pBdr>
          <w:left w:val="single" w:sz="6" w:space="6" w:color="2E7D46"/>
        </w:pBdr>
        <w:spacing w:before="60" w:after="80"/>
        <w:ind w:left="360"/>
      </w:pPr>
      <w:r>
        <w:rPr>
          <w:i/>
          <w:iCs/>
          <w:color w:val="444444"/>
          <w:sz w:val="18"/>
          <w:szCs w:val="18"/>
        </w:rPr>
        <w:t>Sono esclusi dal frazionamento: concimi a lenta cessione, distribuzioni in fertirrigazione, fertilizzanti organici (letame, compost, liquami, digestati), concimi organo-minerali con tasso umificazione &gt;= 35% e Carbonio umico/</w:t>
      </w:r>
      <w:proofErr w:type="spellStart"/>
      <w:r>
        <w:rPr>
          <w:i/>
          <w:iCs/>
          <w:color w:val="444444"/>
          <w:sz w:val="18"/>
          <w:szCs w:val="18"/>
        </w:rPr>
        <w:t>fulvico</w:t>
      </w:r>
      <w:proofErr w:type="spellEnd"/>
      <w:r>
        <w:rPr>
          <w:i/>
          <w:iCs/>
          <w:color w:val="444444"/>
          <w:sz w:val="18"/>
          <w:szCs w:val="18"/>
        </w:rPr>
        <w:t xml:space="preserve"> &gt;= 2,5%.</w:t>
      </w:r>
    </w:p>
    <w:p w14:paraId="0DFD3D06" w14:textId="77777777" w:rsidR="004D188B" w:rsidRDefault="004D188B">
      <w:pPr>
        <w:spacing w:before="40" w:after="40"/>
      </w:pPr>
    </w:p>
    <w:p w14:paraId="471ADA1C" w14:textId="77777777" w:rsidR="004D188B" w:rsidRDefault="00000000">
      <w:pPr>
        <w:pStyle w:val="Titolo1"/>
      </w:pPr>
      <w:r>
        <w:t>3. Fertilizzazione Fosfatica (P₂O₅)</w:t>
      </w:r>
    </w:p>
    <w:p w14:paraId="6C2E3039" w14:textId="77777777" w:rsidR="004D188B" w:rsidRDefault="00000000">
      <w:pPr>
        <w:spacing w:before="60" w:after="100"/>
      </w:pPr>
      <w:r>
        <w:t>Per tutte le tipologie colturali la concimazione fosfatica si calcola come:</w:t>
      </w:r>
    </w:p>
    <w:p w14:paraId="42FCE28F" w14:textId="77777777" w:rsidR="004D188B" w:rsidRDefault="004D188B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4D188B" w14:paraId="2FDA2C2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2E7D46"/>
              <w:left w:val="single" w:sz="1" w:space="0" w:color="2E7D46"/>
              <w:bottom w:val="single" w:sz="1" w:space="0" w:color="2E7D46"/>
              <w:right w:val="single" w:sz="1" w:space="0" w:color="2E7D46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C587E" w14:textId="77777777" w:rsidR="004D188B" w:rsidRDefault="00000000">
            <w:pPr>
              <w:jc w:val="center"/>
            </w:pPr>
            <w:r>
              <w:rPr>
                <w:b/>
                <w:bCs/>
                <w:color w:val="1F5C2E"/>
                <w:sz w:val="18"/>
                <w:szCs w:val="18"/>
              </w:rPr>
              <w:t>Formula P</w:t>
            </w:r>
          </w:p>
        </w:tc>
        <w:tc>
          <w:tcPr>
            <w:tcW w:w="6926" w:type="dxa"/>
            <w:tcBorders>
              <w:top w:val="single" w:sz="1" w:space="0" w:color="2E7D46"/>
              <w:left w:val="single" w:sz="1" w:space="0" w:color="2E7D46"/>
              <w:bottom w:val="single" w:sz="1" w:space="0" w:color="2E7D46"/>
              <w:right w:val="single" w:sz="1" w:space="0" w:color="2E7D4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2BE417" w14:textId="77777777" w:rsidR="004D18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 da apportare = A ± (B × C)</w:t>
            </w:r>
          </w:p>
        </w:tc>
      </w:tr>
    </w:tbl>
    <w:p w14:paraId="5FDDDB38" w14:textId="77777777" w:rsidR="004D188B" w:rsidRDefault="004D188B">
      <w:pPr>
        <w:spacing w:before="40" w:after="40"/>
      </w:pPr>
    </w:p>
    <w:p w14:paraId="5D2FCC82" w14:textId="77777777" w:rsidR="004D188B" w:rsidRDefault="00000000">
      <w:pPr>
        <w:spacing w:before="60" w:after="100"/>
      </w:pPr>
      <w:r>
        <w:t>Dove:</w:t>
      </w:r>
    </w:p>
    <w:p w14:paraId="0DC576EA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A = Asportazione colturale unitaria (Allegato 6) × produzione attesa</w:t>
      </w:r>
    </w:p>
    <w:p w14:paraId="6B6FA0C2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B = Quota arricchimento o riduzione = 3 × Da × Q</w:t>
      </w:r>
      <w:proofErr w:type="gramStart"/>
      <w:r>
        <w:t xml:space="preserve">   [</w:t>
      </w:r>
      <w:proofErr w:type="gramEnd"/>
      <w:r>
        <w:t>Da = densità apparente; Q = scarto dal limite di dotazione normale]</w:t>
      </w:r>
    </w:p>
    <w:p w14:paraId="347723B2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C = Fattore di immobilizzazione = a + (0,02 × calcare totale </w:t>
      </w:r>
      <w:proofErr w:type="gramStart"/>
      <w:r>
        <w:t xml:space="preserve">%)   </w:t>
      </w:r>
      <w:proofErr w:type="gramEnd"/>
      <w:r>
        <w:t>con a = 1,2 sabbioso / 1,3 franco / 1,4 argilloso</w:t>
      </w:r>
    </w:p>
    <w:p w14:paraId="59A128D2" w14:textId="77777777" w:rsidR="004D188B" w:rsidRDefault="004D188B">
      <w:pPr>
        <w:spacing w:before="40" w:after="40"/>
      </w:pPr>
    </w:p>
    <w:p w14:paraId="16A7F33B" w14:textId="77777777" w:rsidR="004D188B" w:rsidRDefault="00000000">
      <w:pPr>
        <w:pStyle w:val="Titolo2"/>
      </w:pPr>
      <w:r>
        <w:t>3.1 Logica delle Dotazioni</w:t>
      </w:r>
    </w:p>
    <w:p w14:paraId="442AEA56" w14:textId="77777777" w:rsidR="004D188B" w:rsidRDefault="00000000">
      <w:pPr>
        <w:spacing w:before="60" w:after="100"/>
      </w:pPr>
      <w:r>
        <w:t>Se la dotazione del terreno è normale (giudizio medio–elevato): B = 0, ammessa solo la concimazione di mantenimento (pari alle asportazioni). Se scarsa: quota di arricchimento. Se elevata: riduzione degli apporti.</w:t>
      </w:r>
    </w:p>
    <w:p w14:paraId="3D6CBF28" w14:textId="77777777" w:rsidR="004D188B" w:rsidRDefault="004D188B">
      <w:pPr>
        <w:spacing w:before="40" w:after="40"/>
      </w:pPr>
    </w:p>
    <w:p w14:paraId="0FEE3A2D" w14:textId="77777777" w:rsidR="004D188B" w:rsidRDefault="00000000">
      <w:pPr>
        <w:pStyle w:val="Titolo2"/>
      </w:pPr>
      <w:r>
        <w:t>3.2 Distribuzione nelle Arboree</w:t>
      </w:r>
    </w:p>
    <w:p w14:paraId="413A7F41" w14:textId="77777777" w:rsidR="004D188B" w:rsidRDefault="00000000">
      <w:pPr>
        <w:spacing w:before="60" w:after="100"/>
      </w:pPr>
      <w:r>
        <w:t xml:space="preserve">In </w:t>
      </w:r>
      <w:proofErr w:type="gramStart"/>
      <w:r>
        <w:t>pre-impianto</w:t>
      </w:r>
      <w:proofErr w:type="gramEnd"/>
      <w:r>
        <w:t xml:space="preserve"> è possibile anticipare le asportazioni future dell'intero ciclo produttivo con il massimo nell'anno di impianto di 250 kg/ha P₂O₅. Nella fase di allevamento (1° e 2° anno) sono ammessi solo apporti localizzati in quantità ridotte (vedere schede dose standard).</w:t>
      </w:r>
    </w:p>
    <w:p w14:paraId="7C30AF36" w14:textId="77777777" w:rsidR="004D188B" w:rsidRDefault="004D188B">
      <w:pPr>
        <w:spacing w:before="40" w:after="40"/>
      </w:pPr>
    </w:p>
    <w:p w14:paraId="72BE9935" w14:textId="77777777" w:rsidR="004D188B" w:rsidRDefault="00000000">
      <w:pPr>
        <w:pStyle w:val="Titolo2"/>
      </w:pPr>
      <w:r>
        <w:lastRenderedPageBreak/>
        <w:t>3.3 Effetto Starter del Fosforo</w:t>
      </w:r>
    </w:p>
    <w:p w14:paraId="15088A5B" w14:textId="77777777" w:rsidR="004D188B" w:rsidRDefault="00000000">
      <w:pPr>
        <w:spacing w:before="60" w:after="100"/>
      </w:pPr>
      <w:r>
        <w:t>Anche in terreni ben dotati è ammessa una distribuzione localizzata al momento della semina/trapianto fino a 20 kg/ha P₂O₅ per favorire lo sviluppo radicale iniziale. I coadiuvanti azotati abbinati non devono superare 10 kg/ha N per concimi fosfatici localizzati.</w:t>
      </w:r>
    </w:p>
    <w:p w14:paraId="03B08188" w14:textId="77777777" w:rsidR="004D188B" w:rsidRDefault="004D188B">
      <w:pPr>
        <w:spacing w:before="40" w:after="40"/>
      </w:pPr>
    </w:p>
    <w:p w14:paraId="2565E1ED" w14:textId="77777777" w:rsidR="004D188B" w:rsidRDefault="00000000">
      <w:pPr>
        <w:pStyle w:val="Titolo1"/>
      </w:pPr>
      <w:r>
        <w:t>4. Fertilizzazione Potassica (K₂O)</w:t>
      </w:r>
    </w:p>
    <w:p w14:paraId="5098F852" w14:textId="77777777" w:rsidR="004D188B" w:rsidRDefault="00000000">
      <w:pPr>
        <w:spacing w:before="60" w:after="100"/>
      </w:pPr>
      <w:r>
        <w:t>La concimazione potassica si calcola con la seguente relazione:</w:t>
      </w:r>
    </w:p>
    <w:p w14:paraId="177B369C" w14:textId="77777777" w:rsidR="004D188B" w:rsidRDefault="004D188B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4D188B" w14:paraId="66E5304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2E7D46"/>
              <w:left w:val="single" w:sz="1" w:space="0" w:color="2E7D46"/>
              <w:bottom w:val="single" w:sz="1" w:space="0" w:color="2E7D46"/>
              <w:right w:val="single" w:sz="1" w:space="0" w:color="2E7D46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C9D3" w14:textId="77777777" w:rsidR="004D188B" w:rsidRDefault="00000000">
            <w:pPr>
              <w:jc w:val="center"/>
            </w:pPr>
            <w:r>
              <w:rPr>
                <w:b/>
                <w:bCs/>
                <w:color w:val="1F5C2E"/>
                <w:sz w:val="18"/>
                <w:szCs w:val="18"/>
              </w:rPr>
              <w:t>Formula K</w:t>
            </w:r>
          </w:p>
        </w:tc>
        <w:tc>
          <w:tcPr>
            <w:tcW w:w="6926" w:type="dxa"/>
            <w:tcBorders>
              <w:top w:val="single" w:sz="1" w:space="0" w:color="2E7D46"/>
              <w:left w:val="single" w:sz="1" w:space="0" w:color="2E7D46"/>
              <w:bottom w:val="single" w:sz="1" w:space="0" w:color="2E7D46"/>
              <w:right w:val="single" w:sz="1" w:space="0" w:color="2E7D4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4D849D" w14:textId="77777777" w:rsidR="004D188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K da apportare = E ± (F × G) + H</w:t>
            </w:r>
          </w:p>
        </w:tc>
      </w:tr>
    </w:tbl>
    <w:p w14:paraId="017B2629" w14:textId="77777777" w:rsidR="004D188B" w:rsidRDefault="004D188B">
      <w:pPr>
        <w:spacing w:before="40" w:after="40"/>
      </w:pPr>
    </w:p>
    <w:p w14:paraId="6C73B61A" w14:textId="77777777" w:rsidR="004D188B" w:rsidRDefault="00000000">
      <w:pPr>
        <w:spacing w:before="60" w:after="100"/>
      </w:pPr>
      <w:r>
        <w:t>Dove:</w:t>
      </w:r>
    </w:p>
    <w:p w14:paraId="2E1E0107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E = Asportazione colturale unitaria (Allegato 6) × produzione attesa</w:t>
      </w:r>
    </w:p>
    <w:p w14:paraId="501A390B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F = Quota arricchimento/riduzione = 3 × Da × Q (stessa logica del fosforo)</w:t>
      </w:r>
    </w:p>
    <w:p w14:paraId="190B2A20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G = Fattore di immobilizzazione = 1 + (0,018 × argilla %)</w:t>
      </w:r>
    </w:p>
    <w:p w14:paraId="5C5BB9E8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H = Perdite per lisciviazione (K₂O kg/ha): 60 per sabbioso, 30 per medio impasto, 20 per argilla 15–25%, 10 per argilla &gt; 25%</w:t>
      </w:r>
    </w:p>
    <w:p w14:paraId="45F7E088" w14:textId="77777777" w:rsidR="004D188B" w:rsidRDefault="004D188B">
      <w:pPr>
        <w:spacing w:before="40" w:after="40"/>
      </w:pPr>
    </w:p>
    <w:p w14:paraId="516DA6C9" w14:textId="77777777" w:rsidR="004D188B" w:rsidRDefault="00000000">
      <w:pPr>
        <w:pStyle w:val="Titolo2"/>
      </w:pPr>
      <w:r>
        <w:t>4.1 Distribuzione nelle Arboree</w:t>
      </w:r>
    </w:p>
    <w:p w14:paraId="76A43DA4" w14:textId="77777777" w:rsidR="004D188B" w:rsidRDefault="00000000">
      <w:pPr>
        <w:spacing w:before="60" w:after="100"/>
      </w:pPr>
      <w:r>
        <w:t xml:space="preserve">In </w:t>
      </w:r>
      <w:proofErr w:type="gramStart"/>
      <w:r>
        <w:t>pre-impianto</w:t>
      </w:r>
      <w:proofErr w:type="gramEnd"/>
      <w:r>
        <w:t xml:space="preserve"> è possibile anticipare le asportazioni future. Il massimo nell'anno di impianto è 300 kg/ha K₂O. Nella fase di allevamento (1° e 2° anno) sono ammessi solo apporti localizzati e ridotti rispetto alla produzione.</w:t>
      </w:r>
    </w:p>
    <w:p w14:paraId="15DDA781" w14:textId="77777777" w:rsidR="004D188B" w:rsidRDefault="004D188B">
      <w:pPr>
        <w:spacing w:before="40" w:after="40"/>
      </w:pPr>
    </w:p>
    <w:p w14:paraId="736FBB21" w14:textId="77777777" w:rsidR="004D188B" w:rsidRDefault="00000000">
      <w:pPr>
        <w:pStyle w:val="Titolo1"/>
      </w:pPr>
      <w:r>
        <w:t>5. Fertilizzazione Organica</w:t>
      </w:r>
    </w:p>
    <w:p w14:paraId="206AD4D4" w14:textId="77777777" w:rsidR="004D188B" w:rsidRDefault="00000000">
      <w:pPr>
        <w:spacing w:before="60" w:after="100"/>
      </w:pPr>
      <w:r>
        <w:t>La fertilizzazione organica svolge una funzione nutrizionale (mineralizzazione e rilascio degli elementi) e una funzione strutturale (miglioramento della fertilità fisica e biologica). L'elemento guida che determina i quantitativi massimi distribuibili è sempre l'azoto. Una volta stabilita la quota di azoto consentita, si verifica la compatibilità degli apporti di P e K.</w:t>
      </w:r>
    </w:p>
    <w:p w14:paraId="3D739BF6" w14:textId="77777777" w:rsidR="004D188B" w:rsidRDefault="004D188B">
      <w:pPr>
        <w:spacing w:before="40" w:after="40"/>
      </w:pPr>
    </w:p>
    <w:p w14:paraId="17330922" w14:textId="77777777" w:rsidR="004D188B" w:rsidRDefault="00000000">
      <w:pPr>
        <w:pStyle w:val="Titolo2"/>
      </w:pPr>
      <w:r>
        <w:t>5.1 Apporti Massimi di Ammendanti</w:t>
      </w:r>
    </w:p>
    <w:p w14:paraId="1BF20BE2" w14:textId="77777777" w:rsidR="004D188B" w:rsidRDefault="00000000">
      <w:pPr>
        <w:spacing w:before="60" w:after="100"/>
      </w:pPr>
      <w:r>
        <w:t>I quantitativi massimi annui di ammendanti (letame, compost, digestato palabile) sono vincolati dalla dotazione di sostanza organica del terreno:</w:t>
      </w:r>
    </w:p>
    <w:p w14:paraId="2FBEAF39" w14:textId="77777777" w:rsidR="004D188B" w:rsidRDefault="004D188B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D188B" w14:paraId="04C1D16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4FA8B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Dotazione terreno in S.O.</w:t>
            </w:r>
          </w:p>
        </w:tc>
        <w:tc>
          <w:tcPr>
            <w:tcW w:w="4513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825B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Apporti massimi annuali</w:t>
            </w:r>
          </w:p>
        </w:tc>
      </w:tr>
      <w:tr w:rsidR="004D188B" w14:paraId="4A38CFC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F986" w14:textId="77777777" w:rsidR="004D188B" w:rsidRDefault="00000000">
            <w:r>
              <w:rPr>
                <w:sz w:val="18"/>
                <w:szCs w:val="18"/>
              </w:rPr>
              <w:t>Scarsa</w:t>
            </w:r>
          </w:p>
        </w:tc>
        <w:tc>
          <w:tcPr>
            <w:tcW w:w="4513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42A1" w14:textId="77777777" w:rsidR="004D188B" w:rsidRDefault="00000000">
            <w:r>
              <w:rPr>
                <w:sz w:val="18"/>
                <w:szCs w:val="18"/>
              </w:rPr>
              <w:t>15 t s.s./ha</w:t>
            </w:r>
          </w:p>
        </w:tc>
      </w:tr>
      <w:tr w:rsidR="004D188B" w14:paraId="4FEEBE4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4B4D" w14:textId="77777777" w:rsidR="004D188B" w:rsidRDefault="00000000">
            <w:r>
              <w:rPr>
                <w:sz w:val="18"/>
                <w:szCs w:val="18"/>
              </w:rPr>
              <w:t>Normale</w:t>
            </w:r>
          </w:p>
        </w:tc>
        <w:tc>
          <w:tcPr>
            <w:tcW w:w="4513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8C2E" w14:textId="77777777" w:rsidR="004D188B" w:rsidRDefault="00000000">
            <w:r>
              <w:rPr>
                <w:sz w:val="18"/>
                <w:szCs w:val="18"/>
              </w:rPr>
              <w:t>13 t s.s./ha</w:t>
            </w:r>
          </w:p>
        </w:tc>
      </w:tr>
      <w:tr w:rsidR="004D188B" w14:paraId="5A12225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712AC" w14:textId="77777777" w:rsidR="004D188B" w:rsidRDefault="00000000">
            <w:r>
              <w:rPr>
                <w:sz w:val="18"/>
                <w:szCs w:val="18"/>
              </w:rPr>
              <w:t>Elevata</w:t>
            </w:r>
          </w:p>
        </w:tc>
        <w:tc>
          <w:tcPr>
            <w:tcW w:w="4513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18A4" w14:textId="77777777" w:rsidR="004D188B" w:rsidRDefault="00000000">
            <w:r>
              <w:rPr>
                <w:sz w:val="18"/>
                <w:szCs w:val="18"/>
              </w:rPr>
              <w:t>9 t s.s./ha</w:t>
            </w:r>
          </w:p>
        </w:tc>
      </w:tr>
    </w:tbl>
    <w:p w14:paraId="04BC70D9" w14:textId="77777777" w:rsidR="004D188B" w:rsidRDefault="004D188B">
      <w:pPr>
        <w:spacing w:before="40" w:after="40"/>
      </w:pPr>
    </w:p>
    <w:p w14:paraId="4C41F75E" w14:textId="77777777" w:rsidR="004D188B" w:rsidRDefault="00000000">
      <w:pPr>
        <w:pStyle w:val="Titolo2"/>
      </w:pPr>
      <w:r>
        <w:t>5.2 Modalità di Distribuzione</w:t>
      </w:r>
    </w:p>
    <w:p w14:paraId="19BBB661" w14:textId="77777777" w:rsidR="004D188B" w:rsidRDefault="00000000">
      <w:pPr>
        <w:spacing w:before="60" w:after="100"/>
      </w:pPr>
      <w:r>
        <w:t>I liquami, letami e materiali assimilati devono essere incorporati nel terreno entro 24 ore dallo spandimento. Sono esclusi dall'obbligo di interramento gli appezzamenti con copertura vegetale in atto (foraggiere, prati, frutteti inerbiti, vigneti inerbiti).</w:t>
      </w:r>
    </w:p>
    <w:p w14:paraId="515069EC" w14:textId="77777777" w:rsidR="004D188B" w:rsidRDefault="004D188B">
      <w:pPr>
        <w:spacing w:before="40" w:after="40"/>
      </w:pPr>
    </w:p>
    <w:p w14:paraId="14FC75E7" w14:textId="77777777" w:rsidR="004D188B" w:rsidRDefault="00000000">
      <w:pPr>
        <w:pBdr>
          <w:left w:val="single" w:sz="6" w:space="6" w:color="2E7D46"/>
        </w:pBdr>
        <w:spacing w:before="60" w:after="80"/>
        <w:ind w:left="360"/>
      </w:pPr>
      <w:r>
        <w:rPr>
          <w:i/>
          <w:iCs/>
          <w:color w:val="444444"/>
          <w:sz w:val="18"/>
          <w:szCs w:val="18"/>
        </w:rPr>
        <w:lastRenderedPageBreak/>
        <w:t>Le distribuzioni post-raccolta (colture annuali) o dopo il 15 ottobre (colture pluriennali) sono contabilizzate per la stagione successiva: quote utili al 40% per gli ammendanti; coefficienti specifici per liquami e digestati. Rispettare sempre il Regolamento regionale n. 2/2024.</w:t>
      </w:r>
    </w:p>
    <w:p w14:paraId="3443D95D" w14:textId="77777777" w:rsidR="004D188B" w:rsidRDefault="004D188B">
      <w:pPr>
        <w:spacing w:before="40" w:after="40"/>
      </w:pPr>
    </w:p>
    <w:p w14:paraId="29F69256" w14:textId="77777777" w:rsidR="004D188B" w:rsidRDefault="00000000">
      <w:pPr>
        <w:pStyle w:val="Titolo1"/>
      </w:pPr>
      <w:r>
        <w:t>6. Efficienza dei Fertilizzanti</w:t>
      </w:r>
    </w:p>
    <w:p w14:paraId="7358C701" w14:textId="77777777" w:rsidR="004D188B" w:rsidRDefault="00000000">
      <w:pPr>
        <w:spacing w:before="60" w:after="100"/>
      </w:pPr>
      <w:r>
        <w:t>L'efficienza esprime la quota di azoto effettivamente disponibile per la coltura rispetto all'azoto totale apportato. Per i concimi minerali di sintesi l'efficienza è convenzionalmente assunta pari al 100%.</w:t>
      </w:r>
    </w:p>
    <w:p w14:paraId="2FD7626E" w14:textId="77777777" w:rsidR="004D188B" w:rsidRDefault="004D188B">
      <w:pPr>
        <w:spacing w:before="40" w:after="40"/>
      </w:pPr>
    </w:p>
    <w:p w14:paraId="74E7F38B" w14:textId="77777777" w:rsidR="004D188B" w:rsidRDefault="00000000">
      <w:pPr>
        <w:pStyle w:val="Titolo2"/>
      </w:pPr>
      <w:r>
        <w:t>6.1 Efficienza degli Effluenti Zootecnici</w:t>
      </w:r>
    </w:p>
    <w:p w14:paraId="017716AF" w14:textId="77777777" w:rsidR="004D188B" w:rsidRDefault="00000000">
      <w:pPr>
        <w:spacing w:before="60" w:after="100"/>
      </w:pPr>
      <w:r>
        <w:t>Il livello di efficienza (Alta, Media, Bassa) dipende dall'epoca e dalle modalità di distribuzione secondo quanto indicato in Tabella 7 delle Norme Generali. I coefficienti sotto riportati si applicano in funzione della tipologia di effluente, della tessitura del terreno e della dose distribuita (Bassa &lt; 125 kg N/ha; Media = 125–250 kg N/ha; Alta &gt; 250 kg N/ha).</w:t>
      </w:r>
    </w:p>
    <w:p w14:paraId="50ADDC5D" w14:textId="77777777" w:rsidR="004D188B" w:rsidRDefault="004D188B">
      <w:pPr>
        <w:spacing w:before="40" w:after="40"/>
      </w:pPr>
    </w:p>
    <w:p w14:paraId="38EBBCBF" w14:textId="77777777" w:rsidR="004D188B" w:rsidRDefault="00000000">
      <w:pPr>
        <w:pStyle w:val="Titolo3"/>
      </w:pPr>
      <w:r>
        <w:t>Coefficienti di efficienza – Liquami suini e digestato tal quale da suino</w:t>
      </w:r>
    </w:p>
    <w:p w14:paraId="46B4ABFA" w14:textId="77777777" w:rsidR="004D188B" w:rsidRDefault="00000000">
      <w:pPr>
        <w:spacing w:before="40" w:after="80"/>
      </w:pPr>
      <w:r>
        <w:rPr>
          <w:i/>
          <w:iCs/>
          <w:color w:val="666666"/>
          <w:sz w:val="17"/>
          <w:szCs w:val="17"/>
        </w:rPr>
        <w:t>Colonne: Dose (B=bassa | M=media | A=alta) per Tessitura grossolana | Tessitura media | Tessitura fine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8"/>
        <w:gridCol w:w="795"/>
        <w:gridCol w:w="795"/>
        <w:gridCol w:w="794"/>
        <w:gridCol w:w="794"/>
        <w:gridCol w:w="794"/>
        <w:gridCol w:w="794"/>
        <w:gridCol w:w="794"/>
        <w:gridCol w:w="794"/>
        <w:gridCol w:w="794"/>
      </w:tblGrid>
      <w:tr w:rsidR="004D188B" w14:paraId="1FA823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5F54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Efficienza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3D442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2D166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25C7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F01B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E0C0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EE49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1366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928B0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AD2DC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</w:tr>
      <w:tr w:rsidR="004D188B" w14:paraId="38AD59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8CC11" w14:textId="77777777" w:rsidR="004D188B" w:rsidRDefault="00000000">
            <w:r>
              <w:rPr>
                <w:b/>
                <w:bCs/>
                <w:sz w:val="18"/>
                <w:szCs w:val="18"/>
              </w:rPr>
              <w:t>Alta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9549C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79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B380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EC45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60ACD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3E81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A138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D0B0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C6C7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AE23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</w:tr>
      <w:tr w:rsidR="004D188B" w14:paraId="79EB7D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1C60" w14:textId="77777777" w:rsidR="004D188B" w:rsidRDefault="00000000">
            <w:r>
              <w:rPr>
                <w:b/>
                <w:bCs/>
                <w:sz w:val="18"/>
                <w:szCs w:val="18"/>
              </w:rPr>
              <w:t>Media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7468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720E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465F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A88B2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FADE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E732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4D1D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5D94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1BCF9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38</w:t>
            </w:r>
          </w:p>
        </w:tc>
      </w:tr>
      <w:tr w:rsidR="004D188B" w14:paraId="37B2A8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86638" w14:textId="77777777" w:rsidR="004D188B" w:rsidRDefault="00000000">
            <w:r>
              <w:rPr>
                <w:b/>
                <w:bCs/>
                <w:sz w:val="18"/>
                <w:szCs w:val="18"/>
              </w:rPr>
              <w:t>Bassa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5194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6F70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3D8E8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FF1D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FCA2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DD65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53FFD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48DA5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938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F0BE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</w:tr>
    </w:tbl>
    <w:p w14:paraId="5BF0695E" w14:textId="77777777" w:rsidR="004D188B" w:rsidRDefault="004D188B">
      <w:pPr>
        <w:spacing w:before="40" w:after="40"/>
      </w:pPr>
    </w:p>
    <w:p w14:paraId="31072699" w14:textId="77777777" w:rsidR="004D188B" w:rsidRDefault="00000000">
      <w:pPr>
        <w:pBdr>
          <w:left w:val="single" w:sz="6" w:space="6" w:color="2E7D46"/>
        </w:pBdr>
        <w:spacing w:before="60" w:after="80"/>
        <w:ind w:left="360"/>
      </w:pPr>
      <w:r>
        <w:rPr>
          <w:i/>
          <w:iCs/>
          <w:color w:val="444444"/>
          <w:sz w:val="18"/>
          <w:szCs w:val="18"/>
        </w:rPr>
        <w:t>Per liquami bovini e digestato da biomasse/bovini: valori inferiori di circa 12 punti percentuali. Per effluenti avicoli e digestato chiarificato: valori superiori di circa 12 punti. In caso di matrici miste al digestore si utilizzano i coefficienti della matrice prevalente.</w:t>
      </w:r>
    </w:p>
    <w:p w14:paraId="7A608130" w14:textId="77777777" w:rsidR="004D188B" w:rsidRDefault="004D188B">
      <w:pPr>
        <w:spacing w:before="40" w:after="40"/>
      </w:pPr>
    </w:p>
    <w:p w14:paraId="634904D3" w14:textId="77777777" w:rsidR="004D188B" w:rsidRDefault="00000000">
      <w:pPr>
        <w:pStyle w:val="Titolo2"/>
      </w:pPr>
      <w:r>
        <w:t>6.2 Efficienza degli Ammendanti Organici</w:t>
      </w:r>
    </w:p>
    <w:p w14:paraId="034AEC32" w14:textId="77777777" w:rsidR="004D188B" w:rsidRDefault="00000000">
      <w:pPr>
        <w:spacing w:before="60" w:after="100"/>
      </w:pPr>
      <w:r>
        <w:t>Gli ammendanti (letame maturo, compost, digestato palabile – con SS &gt; 20% e C/N &gt; 11) rilasciano l'azoto lentamente e progressivamente:</w:t>
      </w:r>
    </w:p>
    <w:p w14:paraId="6C53EFF6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Anno di distribuzione: circa il 40% dell'azoto totale diventa disponibile</w:t>
      </w:r>
    </w:p>
    <w:p w14:paraId="6B299A3E" w14:textId="77777777" w:rsidR="004D188B" w:rsidRDefault="00000000">
      <w:pPr>
        <w:pStyle w:val="Paragrafoelenco"/>
        <w:numPr>
          <w:ilvl w:val="0"/>
          <w:numId w:val="2"/>
        </w:numPr>
        <w:spacing w:before="40" w:after="40"/>
      </w:pPr>
      <w:r>
        <w:t>Secondo anno: ulteriore 20% si rende disponibile per la coltura</w:t>
      </w:r>
    </w:p>
    <w:p w14:paraId="360F2041" w14:textId="77777777" w:rsidR="004D188B" w:rsidRDefault="004D188B">
      <w:pPr>
        <w:spacing w:before="40" w:after="40"/>
      </w:pPr>
    </w:p>
    <w:p w14:paraId="7D552E75" w14:textId="77777777" w:rsidR="004D188B" w:rsidRDefault="00000000">
      <w:pPr>
        <w:pStyle w:val="Titolo2"/>
      </w:pPr>
      <w:r>
        <w:t>6.3 Soglie Minime di Efficienza Aziendale (Reg. UE 2021/2115)</w:t>
      </w:r>
    </w:p>
    <w:p w14:paraId="47E43E55" w14:textId="77777777" w:rsidR="004D188B" w:rsidRDefault="00000000">
      <w:pPr>
        <w:spacing w:before="60" w:after="100"/>
      </w:pPr>
      <w:r>
        <w:t>Le aziende aderenti al regime di aiuto che utilizzano effluenti zootecnici, fanghi agroalimentari e digestato devono conseguire efficienze medie aziendali annue non inferiori alle seguenti soglie (calcolate come media ponderata di tutte le distribuzioni eseguite nell'anno solare):</w:t>
      </w:r>
    </w:p>
    <w:p w14:paraId="1A38183A" w14:textId="77777777" w:rsidR="004D188B" w:rsidRDefault="004D188B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6"/>
        <w:gridCol w:w="2000"/>
        <w:gridCol w:w="2000"/>
      </w:tblGrid>
      <w:tr w:rsidR="004D188B" w14:paraId="41022EA6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1846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Tipologia materiale</w:t>
            </w:r>
          </w:p>
        </w:tc>
        <w:tc>
          <w:tcPr>
            <w:tcW w:w="20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1FE8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ZVN (%)</w:t>
            </w:r>
          </w:p>
        </w:tc>
        <w:tc>
          <w:tcPr>
            <w:tcW w:w="20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ABF1B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Zona Ordinaria (%)</w:t>
            </w:r>
          </w:p>
        </w:tc>
      </w:tr>
      <w:tr w:rsidR="004D188B" w14:paraId="1A287B2F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66DB" w14:textId="77777777" w:rsidR="004D188B" w:rsidRDefault="00000000">
            <w:r>
              <w:rPr>
                <w:sz w:val="18"/>
                <w:szCs w:val="18"/>
              </w:rPr>
              <w:t>Liquami avicoli / digestato chiarificato</w:t>
            </w:r>
          </w:p>
        </w:tc>
        <w:tc>
          <w:tcPr>
            <w:tcW w:w="20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A9D27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20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A07C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48</w:t>
            </w:r>
          </w:p>
        </w:tc>
      </w:tr>
      <w:tr w:rsidR="004D188B" w14:paraId="139108FB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6E27" w14:textId="77777777" w:rsidR="004D188B" w:rsidRDefault="00000000">
            <w:r>
              <w:rPr>
                <w:sz w:val="18"/>
                <w:szCs w:val="18"/>
              </w:rPr>
              <w:t>Liquami suinicoli / digestato tal quale da suino</w:t>
            </w:r>
          </w:p>
        </w:tc>
        <w:tc>
          <w:tcPr>
            <w:tcW w:w="20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8ADD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20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F8B6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48</w:t>
            </w:r>
          </w:p>
        </w:tc>
      </w:tr>
      <w:tr w:rsidR="004D188B" w14:paraId="3C97145C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34C3" w14:textId="77777777" w:rsidR="004D188B" w:rsidRDefault="00000000">
            <w:r>
              <w:rPr>
                <w:sz w:val="18"/>
                <w:szCs w:val="18"/>
              </w:rPr>
              <w:t xml:space="preserve">Liquami bovini, fanghi </w:t>
            </w:r>
            <w:proofErr w:type="spellStart"/>
            <w:r>
              <w:rPr>
                <w:sz w:val="18"/>
                <w:szCs w:val="18"/>
              </w:rPr>
              <w:t>agroalim</w:t>
            </w:r>
            <w:proofErr w:type="spellEnd"/>
            <w:r>
              <w:rPr>
                <w:sz w:val="18"/>
                <w:szCs w:val="18"/>
              </w:rPr>
              <w:t>., digestato da bovini/biomasse</w:t>
            </w:r>
          </w:p>
        </w:tc>
        <w:tc>
          <w:tcPr>
            <w:tcW w:w="20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03CA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0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4C40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48</w:t>
            </w:r>
          </w:p>
        </w:tc>
      </w:tr>
      <w:tr w:rsidR="004D188B" w14:paraId="373BDA58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D07C" w14:textId="77777777" w:rsidR="004D188B" w:rsidRDefault="00000000">
            <w:r>
              <w:rPr>
                <w:sz w:val="18"/>
                <w:szCs w:val="18"/>
              </w:rPr>
              <w:t>Frazioni palabili</w:t>
            </w:r>
          </w:p>
        </w:tc>
        <w:tc>
          <w:tcPr>
            <w:tcW w:w="20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EE53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0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D8B8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40</w:t>
            </w:r>
          </w:p>
        </w:tc>
      </w:tr>
    </w:tbl>
    <w:p w14:paraId="0E343119" w14:textId="77777777" w:rsidR="004D188B" w:rsidRDefault="004D188B">
      <w:pPr>
        <w:spacing w:before="40" w:after="40"/>
      </w:pPr>
    </w:p>
    <w:p w14:paraId="034C385E" w14:textId="77777777" w:rsidR="004D188B" w:rsidRDefault="00000000">
      <w:pPr>
        <w:pStyle w:val="Titolo1"/>
      </w:pPr>
      <w:r>
        <w:lastRenderedPageBreak/>
        <w:t>7. Limiti di Massima Applicazione Standard (MAS)</w:t>
      </w:r>
    </w:p>
    <w:p w14:paraId="1E1B2F0A" w14:textId="77777777" w:rsidR="004D188B" w:rsidRDefault="00000000">
      <w:pPr>
        <w:spacing w:before="60" w:after="100"/>
      </w:pPr>
      <w:r>
        <w:t>Nelle Zone Vulnerabili ai Nitrati (ZVN), i quantitativi di azoto efficiente non possono superare i valori MAS stabiliti dal Regolamento regionale n. 2/2024 e dall'Allegato 9 delle Norme Generali. La tabella seguente riporta i valori per le colture più rappresentative:</w:t>
      </w:r>
    </w:p>
    <w:p w14:paraId="13E851A7" w14:textId="77777777" w:rsidR="004D188B" w:rsidRDefault="004D188B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3"/>
        <w:gridCol w:w="2506"/>
        <w:gridCol w:w="2507"/>
      </w:tblGrid>
      <w:tr w:rsidR="004D188B" w14:paraId="37F08CA2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34EE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Coltura</w:t>
            </w:r>
          </w:p>
        </w:tc>
        <w:tc>
          <w:tcPr>
            <w:tcW w:w="250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7052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 max (kg/ha)</w:t>
            </w:r>
          </w:p>
        </w:tc>
        <w:tc>
          <w:tcPr>
            <w:tcW w:w="2507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B5D0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Resa riferimento</w:t>
            </w:r>
          </w:p>
        </w:tc>
      </w:tr>
      <w:tr w:rsidR="004D188B" w14:paraId="5DB1185E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FF2CD" w14:textId="77777777" w:rsidR="004D188B" w:rsidRDefault="00000000">
            <w:r>
              <w:rPr>
                <w:sz w:val="18"/>
                <w:szCs w:val="18"/>
              </w:rPr>
              <w:t>Frumento tenero</w:t>
            </w:r>
          </w:p>
        </w:tc>
        <w:tc>
          <w:tcPr>
            <w:tcW w:w="250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2750B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180</w:t>
            </w:r>
          </w:p>
        </w:tc>
        <w:tc>
          <w:tcPr>
            <w:tcW w:w="2507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0747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6,5 t/ha granella</w:t>
            </w:r>
          </w:p>
        </w:tc>
      </w:tr>
      <w:tr w:rsidR="004D188B" w14:paraId="60D284A5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A570" w14:textId="77777777" w:rsidR="004D188B" w:rsidRDefault="00000000">
            <w:r>
              <w:rPr>
                <w:sz w:val="18"/>
                <w:szCs w:val="18"/>
              </w:rPr>
              <w:t>Frumento duro</w:t>
            </w:r>
          </w:p>
        </w:tc>
        <w:tc>
          <w:tcPr>
            <w:tcW w:w="250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AAFB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190</w:t>
            </w:r>
          </w:p>
        </w:tc>
        <w:tc>
          <w:tcPr>
            <w:tcW w:w="2507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72B3C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6,0 t/ha granella</w:t>
            </w:r>
          </w:p>
        </w:tc>
      </w:tr>
      <w:tr w:rsidR="004D188B" w14:paraId="1F4010DA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A4B5" w14:textId="77777777" w:rsidR="004D188B" w:rsidRDefault="00000000">
            <w:r>
              <w:rPr>
                <w:sz w:val="18"/>
                <w:szCs w:val="18"/>
              </w:rPr>
              <w:t>Orzo</w:t>
            </w:r>
          </w:p>
        </w:tc>
        <w:tc>
          <w:tcPr>
            <w:tcW w:w="250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6368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2507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7AB3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6,0 t/ha granella</w:t>
            </w:r>
          </w:p>
        </w:tc>
      </w:tr>
      <w:tr w:rsidR="004D188B" w14:paraId="37FAAC85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33D5B" w14:textId="77777777" w:rsidR="004D188B" w:rsidRDefault="00000000">
            <w:r>
              <w:rPr>
                <w:sz w:val="18"/>
                <w:szCs w:val="18"/>
              </w:rPr>
              <w:t>Mais granella irriguo</w:t>
            </w:r>
          </w:p>
        </w:tc>
        <w:tc>
          <w:tcPr>
            <w:tcW w:w="250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B4CE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280</w:t>
            </w:r>
          </w:p>
        </w:tc>
        <w:tc>
          <w:tcPr>
            <w:tcW w:w="2507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640A3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13,0 t/ha</w:t>
            </w:r>
          </w:p>
        </w:tc>
      </w:tr>
      <w:tr w:rsidR="004D188B" w14:paraId="4E6427D4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352C" w14:textId="77777777" w:rsidR="004D188B" w:rsidRDefault="00000000">
            <w:r>
              <w:rPr>
                <w:sz w:val="18"/>
                <w:szCs w:val="18"/>
              </w:rPr>
              <w:t>Silomais irriguo</w:t>
            </w:r>
          </w:p>
        </w:tc>
        <w:tc>
          <w:tcPr>
            <w:tcW w:w="250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9E12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280</w:t>
            </w:r>
          </w:p>
        </w:tc>
        <w:tc>
          <w:tcPr>
            <w:tcW w:w="2507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DE25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23,0 t/ha s.s.</w:t>
            </w:r>
          </w:p>
        </w:tc>
      </w:tr>
      <w:tr w:rsidR="004D188B" w14:paraId="0AF1C3D0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C98D" w14:textId="77777777" w:rsidR="004D188B" w:rsidRDefault="00000000">
            <w:r>
              <w:rPr>
                <w:sz w:val="18"/>
                <w:szCs w:val="18"/>
              </w:rPr>
              <w:t>Soia / pisello proteico</w:t>
            </w:r>
          </w:p>
        </w:tc>
        <w:tc>
          <w:tcPr>
            <w:tcW w:w="250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928C0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30 *</w:t>
            </w:r>
          </w:p>
        </w:tc>
        <w:tc>
          <w:tcPr>
            <w:tcW w:w="2507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116A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4D188B" w14:paraId="1B91237E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ADCB" w14:textId="77777777" w:rsidR="004D188B" w:rsidRDefault="00000000">
            <w:r>
              <w:rPr>
                <w:sz w:val="18"/>
                <w:szCs w:val="18"/>
              </w:rPr>
              <w:t>Barbabietola da zucchero</w:t>
            </w:r>
          </w:p>
        </w:tc>
        <w:tc>
          <w:tcPr>
            <w:tcW w:w="250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3D89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160</w:t>
            </w:r>
          </w:p>
        </w:tc>
        <w:tc>
          <w:tcPr>
            <w:tcW w:w="2507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5CC1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60 t/ha</w:t>
            </w:r>
          </w:p>
        </w:tc>
      </w:tr>
      <w:tr w:rsidR="004D188B" w14:paraId="2634E4B0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B6846" w14:textId="77777777" w:rsidR="004D188B" w:rsidRDefault="00000000">
            <w:r>
              <w:rPr>
                <w:sz w:val="18"/>
                <w:szCs w:val="18"/>
              </w:rPr>
              <w:t>Pomodoro</w:t>
            </w:r>
          </w:p>
        </w:tc>
        <w:tc>
          <w:tcPr>
            <w:tcW w:w="250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148F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180</w:t>
            </w:r>
          </w:p>
        </w:tc>
        <w:tc>
          <w:tcPr>
            <w:tcW w:w="2507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5E3B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80 t/ha</w:t>
            </w:r>
          </w:p>
        </w:tc>
      </w:tr>
      <w:tr w:rsidR="004D188B" w14:paraId="58E47060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F31A" w14:textId="77777777" w:rsidR="004D188B" w:rsidRDefault="00000000">
            <w:r>
              <w:rPr>
                <w:sz w:val="18"/>
                <w:szCs w:val="18"/>
              </w:rPr>
              <w:t>Patata</w:t>
            </w:r>
          </w:p>
        </w:tc>
        <w:tc>
          <w:tcPr>
            <w:tcW w:w="250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0B01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190</w:t>
            </w:r>
          </w:p>
        </w:tc>
        <w:tc>
          <w:tcPr>
            <w:tcW w:w="2507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F080B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48 t/ha</w:t>
            </w:r>
          </w:p>
        </w:tc>
      </w:tr>
      <w:tr w:rsidR="004D188B" w14:paraId="01F4167A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FFAC" w14:textId="77777777" w:rsidR="004D188B" w:rsidRDefault="00000000">
            <w:r>
              <w:rPr>
                <w:sz w:val="18"/>
                <w:szCs w:val="18"/>
              </w:rPr>
              <w:t>Melo</w:t>
            </w:r>
          </w:p>
        </w:tc>
        <w:tc>
          <w:tcPr>
            <w:tcW w:w="250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3970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2507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29E6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35 t/ha</w:t>
            </w:r>
          </w:p>
        </w:tc>
      </w:tr>
      <w:tr w:rsidR="004D188B" w14:paraId="6D83133F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0976" w14:textId="77777777" w:rsidR="004D188B" w:rsidRDefault="00000000">
            <w:proofErr w:type="gramStart"/>
            <w:r>
              <w:rPr>
                <w:sz w:val="18"/>
                <w:szCs w:val="18"/>
              </w:rPr>
              <w:t>Pero</w:t>
            </w:r>
            <w:proofErr w:type="gramEnd"/>
          </w:p>
        </w:tc>
        <w:tc>
          <w:tcPr>
            <w:tcW w:w="250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9DC1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2507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2D430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30 t/ha</w:t>
            </w:r>
          </w:p>
        </w:tc>
      </w:tr>
      <w:tr w:rsidR="004D188B" w14:paraId="456C591C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419C" w14:textId="77777777" w:rsidR="004D188B" w:rsidRDefault="00000000">
            <w:r>
              <w:rPr>
                <w:sz w:val="18"/>
                <w:szCs w:val="18"/>
              </w:rPr>
              <w:t>Pesco / nettarine</w:t>
            </w:r>
          </w:p>
        </w:tc>
        <w:tc>
          <w:tcPr>
            <w:tcW w:w="250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E2E7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175</w:t>
            </w:r>
          </w:p>
        </w:tc>
        <w:tc>
          <w:tcPr>
            <w:tcW w:w="2507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7A9A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25 t/ha</w:t>
            </w:r>
          </w:p>
        </w:tc>
      </w:tr>
      <w:tr w:rsidR="004D188B" w14:paraId="54A6EBB8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680D" w14:textId="77777777" w:rsidR="004D188B" w:rsidRDefault="00000000">
            <w:r>
              <w:rPr>
                <w:sz w:val="18"/>
                <w:szCs w:val="18"/>
              </w:rPr>
              <w:t>Vite alta produzione</w:t>
            </w:r>
          </w:p>
        </w:tc>
        <w:tc>
          <w:tcPr>
            <w:tcW w:w="250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BB59A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2507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D0F5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18 t/ha</w:t>
            </w:r>
          </w:p>
        </w:tc>
      </w:tr>
      <w:tr w:rsidR="004D188B" w14:paraId="66888E6C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CBD6" w14:textId="77777777" w:rsidR="004D188B" w:rsidRDefault="00000000">
            <w:r>
              <w:rPr>
                <w:sz w:val="18"/>
                <w:szCs w:val="18"/>
              </w:rPr>
              <w:t>Asparago verde</w:t>
            </w:r>
          </w:p>
        </w:tc>
        <w:tc>
          <w:tcPr>
            <w:tcW w:w="250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89FE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210</w:t>
            </w:r>
          </w:p>
        </w:tc>
        <w:tc>
          <w:tcPr>
            <w:tcW w:w="2507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800F" w14:textId="77777777" w:rsidR="004D188B" w:rsidRDefault="00000000">
            <w:pPr>
              <w:jc w:val="center"/>
            </w:pPr>
            <w:r>
              <w:rPr>
                <w:sz w:val="18"/>
                <w:szCs w:val="18"/>
              </w:rPr>
              <w:t>7 t/ha</w:t>
            </w:r>
          </w:p>
        </w:tc>
      </w:tr>
    </w:tbl>
    <w:p w14:paraId="1FCCBBD0" w14:textId="77777777" w:rsidR="004D188B" w:rsidRDefault="004D188B">
      <w:pPr>
        <w:spacing w:before="40" w:after="40"/>
      </w:pPr>
    </w:p>
    <w:p w14:paraId="0C4DCC05" w14:textId="77777777" w:rsidR="004D188B" w:rsidRDefault="00000000">
      <w:pPr>
        <w:pBdr>
          <w:left w:val="single" w:sz="6" w:space="6" w:color="2E7D46"/>
        </w:pBdr>
        <w:spacing w:before="60" w:after="80"/>
        <w:ind w:left="360"/>
      </w:pPr>
      <w:r>
        <w:rPr>
          <w:i/>
          <w:iCs/>
          <w:color w:val="444444"/>
          <w:sz w:val="18"/>
          <w:szCs w:val="18"/>
        </w:rPr>
        <w:t xml:space="preserve">I valori MAS possono essere superati se l'azienda dimostra (con fatture o documenti equivalenti) che la produzione media degli ultimi </w:t>
      </w:r>
      <w:proofErr w:type="gramStart"/>
      <w:r>
        <w:rPr>
          <w:i/>
          <w:iCs/>
          <w:color w:val="444444"/>
          <w:sz w:val="18"/>
          <w:szCs w:val="18"/>
        </w:rPr>
        <w:t>3</w:t>
      </w:r>
      <w:proofErr w:type="gramEnd"/>
      <w:r>
        <w:rPr>
          <w:i/>
          <w:iCs/>
          <w:color w:val="444444"/>
          <w:sz w:val="18"/>
          <w:szCs w:val="18"/>
        </w:rPr>
        <w:t xml:space="preserve"> anni supera la resa tabellare. Riduzioni: −40 kg/ha dopo prato avvicendato ≥ 3 anni; −60 kg/ha dopo medicaio ≥ 3 anni. (*) In caso di mancato attecchimento del rizobio è ammesso fino a 120 kg/ha.</w:t>
      </w:r>
    </w:p>
    <w:p w14:paraId="1F988ACC" w14:textId="77777777" w:rsidR="004D188B" w:rsidRDefault="004D188B">
      <w:pPr>
        <w:spacing w:before="40" w:after="40"/>
      </w:pPr>
    </w:p>
    <w:p w14:paraId="3A1189AE" w14:textId="77777777" w:rsidR="004D188B" w:rsidRDefault="00000000">
      <w:pPr>
        <w:pStyle w:val="Titolo1"/>
      </w:pPr>
      <w:r>
        <w:t>8. Obblighi di Registrazione</w:t>
      </w:r>
    </w:p>
    <w:p w14:paraId="4DDB9C52" w14:textId="77777777" w:rsidR="004D188B" w:rsidRDefault="00000000">
      <w:pPr>
        <w:spacing w:before="60" w:after="100"/>
      </w:pPr>
      <w:r>
        <w:t xml:space="preserve">Tutti gli utilizzi di fertilizzanti contenenti almeno uno tra N, P e K devono essere registrati nelle apposite schede aziendali entro </w:t>
      </w:r>
      <w:proofErr w:type="gramStart"/>
      <w:r>
        <w:t>7</w:t>
      </w:r>
      <w:proofErr w:type="gramEnd"/>
      <w:r>
        <w:t xml:space="preserve"> giorni dall'operazione, specificando le modalità di distribuzione. Con la stessa tempistica va aggiornato il registro di magazzino (carico-scarico). Le registrazioni devono essere aggiornate anche se il controllo ufficiale avviene prima dello scadere dei </w:t>
      </w:r>
      <w:proofErr w:type="gramStart"/>
      <w:r>
        <w:t>7</w:t>
      </w:r>
      <w:proofErr w:type="gramEnd"/>
      <w:r>
        <w:t xml:space="preserve"> giorni.</w:t>
      </w:r>
    </w:p>
    <w:p w14:paraId="7D08D3E5" w14:textId="77777777" w:rsidR="004D188B" w:rsidRDefault="004D188B">
      <w:pPr>
        <w:spacing w:before="40" w:after="40"/>
      </w:pPr>
    </w:p>
    <w:p w14:paraId="56B5FDCA" w14:textId="77777777" w:rsidR="004D188B" w:rsidRDefault="00000000">
      <w:pPr>
        <w:spacing w:before="60" w:after="100"/>
      </w:pPr>
      <w:r>
        <w:t>I piani di concimazione preventivi e consuntivi devono essere redatti con lo stesso metodo di calcolo (bilancio o schede a dose standard) e devono basarsi su analisi del terreno in corso di validità.</w:t>
      </w:r>
    </w:p>
    <w:p w14:paraId="1ED60321" w14:textId="77777777" w:rsidR="004D188B" w:rsidRDefault="004D188B">
      <w:pPr>
        <w:spacing w:before="40" w:after="40"/>
      </w:pPr>
    </w:p>
    <w:p w14:paraId="1342CD2D" w14:textId="77777777" w:rsidR="004D188B" w:rsidRDefault="00000000">
      <w:pPr>
        <w:pBdr>
          <w:left w:val="single" w:sz="6" w:space="6" w:color="2E7D46"/>
        </w:pBdr>
        <w:spacing w:before="60" w:after="80"/>
        <w:ind w:left="360"/>
      </w:pPr>
      <w:r>
        <w:rPr>
          <w:i/>
          <w:iCs/>
          <w:color w:val="444444"/>
          <w:sz w:val="18"/>
          <w:szCs w:val="18"/>
        </w:rPr>
        <w:t xml:space="preserve">I prodotti fertilizzanti contenenti rame metallico (Cu) devono essere registrati nelle schede difesa fitosanitaria poiché la quantità contribuisce al limite cumulativo di 28 kg/ha in 7 anni (Reg. UE 2018/1981). Tale documentazione va conservata per almeno </w:t>
      </w:r>
      <w:proofErr w:type="gramStart"/>
      <w:r>
        <w:rPr>
          <w:i/>
          <w:iCs/>
          <w:color w:val="444444"/>
          <w:sz w:val="18"/>
          <w:szCs w:val="18"/>
        </w:rPr>
        <w:t>7</w:t>
      </w:r>
      <w:proofErr w:type="gramEnd"/>
      <w:r>
        <w:rPr>
          <w:i/>
          <w:iCs/>
          <w:color w:val="444444"/>
          <w:sz w:val="18"/>
          <w:szCs w:val="18"/>
        </w:rPr>
        <w:t xml:space="preserve"> anni.</w:t>
      </w:r>
    </w:p>
    <w:p w14:paraId="04C5F611" w14:textId="77777777" w:rsidR="004D188B" w:rsidRDefault="004D188B">
      <w:pPr>
        <w:spacing w:before="40" w:after="40"/>
      </w:pPr>
    </w:p>
    <w:p w14:paraId="397D9EED" w14:textId="77777777" w:rsidR="004D188B" w:rsidRDefault="00000000">
      <w:pPr>
        <w:pStyle w:val="Titolo1"/>
      </w:pPr>
      <w:r>
        <w:t>Riepilogo: Iter del Piano di Fertilizzazione</w:t>
      </w:r>
    </w:p>
    <w:p w14:paraId="2346BF25" w14:textId="77777777" w:rsidR="004D188B" w:rsidRDefault="00000000">
      <w:pPr>
        <w:spacing w:before="60" w:after="100"/>
      </w:pPr>
      <w:r>
        <w:t>Il seguente schema riassume i passaggi operativi dall'analisi del terreno alla registrazione degli interventi:</w:t>
      </w:r>
    </w:p>
    <w:p w14:paraId="6C1FA822" w14:textId="77777777" w:rsidR="004D188B" w:rsidRDefault="004D188B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806"/>
        <w:gridCol w:w="5500"/>
      </w:tblGrid>
      <w:tr w:rsidR="004D188B" w14:paraId="6F994A1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1B50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80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8263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Azione</w:t>
            </w:r>
          </w:p>
        </w:tc>
        <w:tc>
          <w:tcPr>
            <w:tcW w:w="55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2E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DDE4" w14:textId="77777777" w:rsidR="004D18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Riferimento</w:t>
            </w:r>
          </w:p>
        </w:tc>
      </w:tr>
      <w:tr w:rsidR="004D188B" w14:paraId="1C00F66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B7100" w14:textId="77777777" w:rsidR="004D188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80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EC89" w14:textId="77777777" w:rsidR="004D188B" w:rsidRDefault="00000000">
            <w:r>
              <w:rPr>
                <w:sz w:val="18"/>
                <w:szCs w:val="18"/>
              </w:rPr>
              <w:t>Identificare aree omogenee</w:t>
            </w:r>
          </w:p>
        </w:tc>
        <w:tc>
          <w:tcPr>
            <w:tcW w:w="55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0DF3" w14:textId="77777777" w:rsidR="004D188B" w:rsidRDefault="00000000">
            <w:r>
              <w:rPr>
                <w:sz w:val="18"/>
                <w:szCs w:val="18"/>
              </w:rPr>
              <w:t>Allegato 4 – Campionamento terreni</w:t>
            </w:r>
          </w:p>
        </w:tc>
      </w:tr>
      <w:tr w:rsidR="004D188B" w14:paraId="11312ED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88535" w14:textId="77777777" w:rsidR="004D188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2</w:t>
            </w:r>
          </w:p>
        </w:tc>
        <w:tc>
          <w:tcPr>
            <w:tcW w:w="280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3545" w14:textId="77777777" w:rsidR="004D188B" w:rsidRDefault="00000000">
            <w:r>
              <w:rPr>
                <w:sz w:val="18"/>
                <w:szCs w:val="18"/>
              </w:rPr>
              <w:t>Analisi del terreno (val. 5 anni)</w:t>
            </w:r>
          </w:p>
        </w:tc>
        <w:tc>
          <w:tcPr>
            <w:tcW w:w="55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6B04" w14:textId="77777777" w:rsidR="004D188B" w:rsidRDefault="00000000">
            <w:r>
              <w:rPr>
                <w:sz w:val="18"/>
                <w:szCs w:val="18"/>
              </w:rPr>
              <w:t>Cap. 11.2 Norme Generali</w:t>
            </w:r>
          </w:p>
        </w:tc>
      </w:tr>
      <w:tr w:rsidR="004D188B" w14:paraId="3966BD6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3617" w14:textId="77777777" w:rsidR="004D188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80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E27A" w14:textId="77777777" w:rsidR="004D188B" w:rsidRDefault="00000000">
            <w:r>
              <w:rPr>
                <w:sz w:val="18"/>
                <w:szCs w:val="18"/>
              </w:rPr>
              <w:t xml:space="preserve">Stimare produzione attesa (media </w:t>
            </w:r>
            <w:proofErr w:type="gramStart"/>
            <w:r>
              <w:rPr>
                <w:sz w:val="18"/>
                <w:szCs w:val="18"/>
              </w:rPr>
              <w:t>3</w:t>
            </w:r>
            <w:proofErr w:type="gramEnd"/>
            <w:r>
              <w:rPr>
                <w:sz w:val="18"/>
                <w:szCs w:val="18"/>
              </w:rPr>
              <w:t xml:space="preserve"> anni)</w:t>
            </w:r>
          </w:p>
        </w:tc>
        <w:tc>
          <w:tcPr>
            <w:tcW w:w="55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3F27" w14:textId="77777777" w:rsidR="004D188B" w:rsidRDefault="00000000">
            <w:r>
              <w:rPr>
                <w:sz w:val="18"/>
                <w:szCs w:val="18"/>
              </w:rPr>
              <w:t>Cap. 11.1 punto C</w:t>
            </w:r>
          </w:p>
        </w:tc>
      </w:tr>
      <w:tr w:rsidR="004D188B" w14:paraId="0F85D7A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C99D8" w14:textId="77777777" w:rsidR="004D188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80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B842" w14:textId="77777777" w:rsidR="004D188B" w:rsidRDefault="00000000">
            <w:r>
              <w:rPr>
                <w:sz w:val="18"/>
                <w:szCs w:val="18"/>
              </w:rPr>
              <w:t>Calcolare bilancio N, P, K</w:t>
            </w:r>
          </w:p>
        </w:tc>
        <w:tc>
          <w:tcPr>
            <w:tcW w:w="55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65B6" w14:textId="77777777" w:rsidR="004D188B" w:rsidRDefault="00000000">
            <w:r>
              <w:rPr>
                <w:sz w:val="18"/>
                <w:szCs w:val="18"/>
              </w:rPr>
              <w:t>All. 2 (bilancio) oppure All. 3 (dose standard)</w:t>
            </w:r>
          </w:p>
        </w:tc>
      </w:tr>
      <w:tr w:rsidR="004D188B" w14:paraId="02B1599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ED2B" w14:textId="77777777" w:rsidR="004D188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80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4E81" w14:textId="77777777" w:rsidR="004D188B" w:rsidRDefault="00000000">
            <w:r>
              <w:rPr>
                <w:sz w:val="18"/>
                <w:szCs w:val="18"/>
              </w:rPr>
              <w:t>Verificare limiti MAS (ZVN)</w:t>
            </w:r>
          </w:p>
        </w:tc>
        <w:tc>
          <w:tcPr>
            <w:tcW w:w="55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09A6F" w14:textId="77777777" w:rsidR="004D188B" w:rsidRDefault="00000000">
            <w:r>
              <w:rPr>
                <w:sz w:val="18"/>
                <w:szCs w:val="18"/>
              </w:rPr>
              <w:t>Allegato 9</w:t>
            </w:r>
          </w:p>
        </w:tc>
      </w:tr>
      <w:tr w:rsidR="004D188B" w14:paraId="656D42C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967E" w14:textId="77777777" w:rsidR="004D188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80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4DEB" w14:textId="77777777" w:rsidR="004D188B" w:rsidRDefault="00000000">
            <w:r>
              <w:rPr>
                <w:sz w:val="18"/>
                <w:szCs w:val="18"/>
              </w:rPr>
              <w:t>Definire modalità di distribuzione</w:t>
            </w:r>
          </w:p>
        </w:tc>
        <w:tc>
          <w:tcPr>
            <w:tcW w:w="55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2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21AA" w14:textId="77777777" w:rsidR="004D188B" w:rsidRDefault="00000000">
            <w:r>
              <w:rPr>
                <w:sz w:val="18"/>
                <w:szCs w:val="18"/>
              </w:rPr>
              <w:t>Cap. 11.3 Piano aziendale</w:t>
            </w:r>
          </w:p>
        </w:tc>
      </w:tr>
      <w:tr w:rsidR="004D188B" w14:paraId="5E05DEB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8E70D" w14:textId="77777777" w:rsidR="004D188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806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AE20" w14:textId="77777777" w:rsidR="004D188B" w:rsidRDefault="00000000">
            <w:r>
              <w:rPr>
                <w:sz w:val="18"/>
                <w:szCs w:val="18"/>
              </w:rPr>
              <w:t xml:space="preserve">Registrare interventi entro </w:t>
            </w:r>
            <w:proofErr w:type="gramStart"/>
            <w:r>
              <w:rPr>
                <w:sz w:val="18"/>
                <w:szCs w:val="18"/>
              </w:rPr>
              <w:t>7</w:t>
            </w:r>
            <w:proofErr w:type="gramEnd"/>
            <w:r>
              <w:rPr>
                <w:sz w:val="18"/>
                <w:szCs w:val="18"/>
              </w:rPr>
              <w:t xml:space="preserve"> giorni</w:t>
            </w:r>
          </w:p>
        </w:tc>
        <w:tc>
          <w:tcPr>
            <w:tcW w:w="5500" w:type="dxa"/>
            <w:tcBorders>
              <w:top w:val="single" w:sz="1" w:space="0" w:color="AACFB4"/>
              <w:left w:val="single" w:sz="1" w:space="0" w:color="AACFB4"/>
              <w:bottom w:val="single" w:sz="1" w:space="0" w:color="AACFB4"/>
              <w:right w:val="single" w:sz="1" w:space="0" w:color="AACFB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B147" w14:textId="77777777" w:rsidR="004D188B" w:rsidRDefault="00000000">
            <w:r>
              <w:rPr>
                <w:sz w:val="18"/>
                <w:szCs w:val="18"/>
              </w:rPr>
              <w:t>Cap. 11 – vincolante</w:t>
            </w:r>
          </w:p>
        </w:tc>
      </w:tr>
    </w:tbl>
    <w:p w14:paraId="223DD7F1" w14:textId="77777777" w:rsidR="004D188B" w:rsidRDefault="004D188B">
      <w:pPr>
        <w:spacing w:before="40" w:after="40"/>
      </w:pPr>
    </w:p>
    <w:p w14:paraId="3991FAA3" w14:textId="77777777" w:rsidR="004D188B" w:rsidRDefault="00000000">
      <w:pPr>
        <w:pBdr>
          <w:left w:val="single" w:sz="6" w:space="6" w:color="2E7D46"/>
        </w:pBdr>
        <w:spacing w:before="60" w:after="80"/>
        <w:ind w:left="360"/>
      </w:pPr>
      <w:r>
        <w:rPr>
          <w:i/>
          <w:iCs/>
          <w:color w:val="444444"/>
          <w:sz w:val="18"/>
          <w:szCs w:val="18"/>
        </w:rPr>
        <w:t>Fonte: Disciplinari di Produzione Integrata 2025 – Norme Generali, Regione Emilia-Romagna, Direzione Generale Agricoltura, Caccia e Pesca. Edizione 2025.</w:t>
      </w:r>
    </w:p>
    <w:sectPr w:rsidR="004D188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05991" w14:textId="77777777" w:rsidR="00DE4657" w:rsidRDefault="00DE4657">
      <w:r>
        <w:separator/>
      </w:r>
    </w:p>
  </w:endnote>
  <w:endnote w:type="continuationSeparator" w:id="0">
    <w:p w14:paraId="573BA853" w14:textId="77777777" w:rsidR="00DE4657" w:rsidRDefault="00DE4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11D" w14:textId="77777777" w:rsidR="004D188B" w:rsidRDefault="00000000">
    <w:pPr>
      <w:pBdr>
        <w:top w:val="single" w:sz="4" w:space="4" w:color="2E7D46"/>
      </w:pBdr>
      <w:spacing w:before="80"/>
      <w:jc w:val="center"/>
    </w:pPr>
    <w:r>
      <w:rPr>
        <w:color w:val="888888"/>
        <w:sz w:val="16"/>
        <w:szCs w:val="16"/>
      </w:rPr>
      <w:t xml:space="preserve">DPI 2025 – Norme Generali | Pag.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7734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008F0" w14:textId="77777777" w:rsidR="00DE4657" w:rsidRDefault="00DE4657">
      <w:r>
        <w:separator/>
      </w:r>
    </w:p>
  </w:footnote>
  <w:footnote w:type="continuationSeparator" w:id="0">
    <w:p w14:paraId="0AED209D" w14:textId="77777777" w:rsidR="00DE4657" w:rsidRDefault="00DE4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A8797" w14:textId="77777777" w:rsidR="004D188B" w:rsidRDefault="00000000">
    <w:pPr>
      <w:pBdr>
        <w:bottom w:val="single" w:sz="4" w:space="4" w:color="2E7D46"/>
      </w:pBdr>
      <w:spacing w:after="80"/>
    </w:pPr>
    <w:r>
      <w:rPr>
        <w:b/>
        <w:bCs/>
        <w:color w:val="2E7D46"/>
        <w:sz w:val="17"/>
        <w:szCs w:val="17"/>
      </w:rPr>
      <w:t xml:space="preserve">Guida alla Fertilizzazione Minerale e </w:t>
    </w:r>
    <w:proofErr w:type="gramStart"/>
    <w:r>
      <w:rPr>
        <w:b/>
        <w:bCs/>
        <w:color w:val="2E7D46"/>
        <w:sz w:val="17"/>
        <w:szCs w:val="17"/>
      </w:rPr>
      <w:t>Organica  |</w:t>
    </w:r>
    <w:proofErr w:type="gramEnd"/>
    <w:r>
      <w:rPr>
        <w:b/>
        <w:bCs/>
        <w:color w:val="2E7D46"/>
        <w:sz w:val="17"/>
        <w:szCs w:val="17"/>
      </w:rPr>
      <w:t xml:space="preserve">  DPI 2025 Emilia-Romagna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B2151"/>
    <w:multiLevelType w:val="hybridMultilevel"/>
    <w:tmpl w:val="BF5E0E32"/>
    <w:lvl w:ilvl="0" w:tplc="EECE091E">
      <w:start w:val="1"/>
      <w:numFmt w:val="bullet"/>
      <w:lvlText w:val="•"/>
      <w:lvlJc w:val="left"/>
      <w:pPr>
        <w:ind w:left="720" w:hanging="360"/>
      </w:pPr>
    </w:lvl>
    <w:lvl w:ilvl="1" w:tplc="109441B0">
      <w:numFmt w:val="decimal"/>
      <w:lvlText w:val=""/>
      <w:lvlJc w:val="left"/>
    </w:lvl>
    <w:lvl w:ilvl="2" w:tplc="66DA51FE">
      <w:numFmt w:val="decimal"/>
      <w:lvlText w:val=""/>
      <w:lvlJc w:val="left"/>
    </w:lvl>
    <w:lvl w:ilvl="3" w:tplc="F3F0EA2A">
      <w:numFmt w:val="decimal"/>
      <w:lvlText w:val=""/>
      <w:lvlJc w:val="left"/>
    </w:lvl>
    <w:lvl w:ilvl="4" w:tplc="E9D64272">
      <w:numFmt w:val="decimal"/>
      <w:lvlText w:val=""/>
      <w:lvlJc w:val="left"/>
    </w:lvl>
    <w:lvl w:ilvl="5" w:tplc="5D0E7FF8">
      <w:numFmt w:val="decimal"/>
      <w:lvlText w:val=""/>
      <w:lvlJc w:val="left"/>
    </w:lvl>
    <w:lvl w:ilvl="6" w:tplc="EB164336">
      <w:numFmt w:val="decimal"/>
      <w:lvlText w:val=""/>
      <w:lvlJc w:val="left"/>
    </w:lvl>
    <w:lvl w:ilvl="7" w:tplc="C1183E3C">
      <w:numFmt w:val="decimal"/>
      <w:lvlText w:val=""/>
      <w:lvlJc w:val="left"/>
    </w:lvl>
    <w:lvl w:ilvl="8" w:tplc="0250F3A0">
      <w:numFmt w:val="decimal"/>
      <w:lvlText w:val=""/>
      <w:lvlJc w:val="left"/>
    </w:lvl>
  </w:abstractNum>
  <w:abstractNum w:abstractNumId="1" w15:restartNumberingAfterBreak="0">
    <w:nsid w:val="7BD161EB"/>
    <w:multiLevelType w:val="hybridMultilevel"/>
    <w:tmpl w:val="2F5664B8"/>
    <w:lvl w:ilvl="0" w:tplc="431CD9E6">
      <w:start w:val="1"/>
      <w:numFmt w:val="bullet"/>
      <w:lvlText w:val="●"/>
      <w:lvlJc w:val="left"/>
      <w:pPr>
        <w:ind w:left="720" w:hanging="360"/>
      </w:pPr>
    </w:lvl>
    <w:lvl w:ilvl="1" w:tplc="D16A8DB4">
      <w:start w:val="1"/>
      <w:numFmt w:val="bullet"/>
      <w:lvlText w:val="○"/>
      <w:lvlJc w:val="left"/>
      <w:pPr>
        <w:ind w:left="1440" w:hanging="360"/>
      </w:pPr>
    </w:lvl>
    <w:lvl w:ilvl="2" w:tplc="B87E277A">
      <w:start w:val="1"/>
      <w:numFmt w:val="bullet"/>
      <w:lvlText w:val="■"/>
      <w:lvlJc w:val="left"/>
      <w:pPr>
        <w:ind w:left="2160" w:hanging="360"/>
      </w:pPr>
    </w:lvl>
    <w:lvl w:ilvl="3" w:tplc="D33AEF1C">
      <w:start w:val="1"/>
      <w:numFmt w:val="bullet"/>
      <w:lvlText w:val="●"/>
      <w:lvlJc w:val="left"/>
      <w:pPr>
        <w:ind w:left="2880" w:hanging="360"/>
      </w:pPr>
    </w:lvl>
    <w:lvl w:ilvl="4" w:tplc="C1FEE46E">
      <w:start w:val="1"/>
      <w:numFmt w:val="bullet"/>
      <w:lvlText w:val="○"/>
      <w:lvlJc w:val="left"/>
      <w:pPr>
        <w:ind w:left="3600" w:hanging="360"/>
      </w:pPr>
    </w:lvl>
    <w:lvl w:ilvl="5" w:tplc="FAC61584">
      <w:start w:val="1"/>
      <w:numFmt w:val="bullet"/>
      <w:lvlText w:val="■"/>
      <w:lvlJc w:val="left"/>
      <w:pPr>
        <w:ind w:left="4320" w:hanging="360"/>
      </w:pPr>
    </w:lvl>
    <w:lvl w:ilvl="6" w:tplc="BDD8ACE0">
      <w:start w:val="1"/>
      <w:numFmt w:val="bullet"/>
      <w:lvlText w:val="●"/>
      <w:lvlJc w:val="left"/>
      <w:pPr>
        <w:ind w:left="5040" w:hanging="360"/>
      </w:pPr>
    </w:lvl>
    <w:lvl w:ilvl="7" w:tplc="8D3A85B4">
      <w:start w:val="1"/>
      <w:numFmt w:val="bullet"/>
      <w:lvlText w:val="●"/>
      <w:lvlJc w:val="left"/>
      <w:pPr>
        <w:ind w:left="5760" w:hanging="360"/>
      </w:pPr>
    </w:lvl>
    <w:lvl w:ilvl="8" w:tplc="B4E4004E">
      <w:start w:val="1"/>
      <w:numFmt w:val="bullet"/>
      <w:lvlText w:val="●"/>
      <w:lvlJc w:val="left"/>
      <w:pPr>
        <w:ind w:left="6480" w:hanging="360"/>
      </w:pPr>
    </w:lvl>
  </w:abstractNum>
  <w:num w:numId="1" w16cid:durableId="157120667">
    <w:abstractNumId w:val="1"/>
    <w:lvlOverride w:ilvl="0">
      <w:startOverride w:val="1"/>
    </w:lvlOverride>
  </w:num>
  <w:num w:numId="2" w16cid:durableId="19125421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88B"/>
    <w:rsid w:val="00277344"/>
    <w:rsid w:val="004D188B"/>
    <w:rsid w:val="00BB2064"/>
    <w:rsid w:val="00DE4657"/>
    <w:rsid w:val="00E2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33280"/>
  <w15:docId w15:val="{858CD9DF-99FC-48A9-B600-A2D90D1A9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20" w:after="160"/>
      <w:outlineLvl w:val="0"/>
    </w:pPr>
    <w:rPr>
      <w:b/>
      <w:bCs/>
      <w:color w:val="1F5C2E"/>
      <w:sz w:val="32"/>
      <w:szCs w:val="32"/>
    </w:rPr>
  </w:style>
  <w:style w:type="paragraph" w:styleId="Titolo2">
    <w:name w:val="heading 2"/>
    <w:uiPriority w:val="9"/>
    <w:unhideWhenUsed/>
    <w:qFormat/>
    <w:pPr>
      <w:spacing w:before="240" w:after="120"/>
      <w:outlineLvl w:val="1"/>
    </w:pPr>
    <w:rPr>
      <w:b/>
      <w:bCs/>
      <w:color w:val="2E7D46"/>
      <w:sz w:val="26"/>
      <w:szCs w:val="26"/>
    </w:rPr>
  </w:style>
  <w:style w:type="paragraph" w:styleId="Titolo3">
    <w:name w:val="heading 3"/>
    <w:uiPriority w:val="9"/>
    <w:unhideWhenUsed/>
    <w:qFormat/>
    <w:pPr>
      <w:spacing w:before="180" w:after="80"/>
      <w:outlineLvl w:val="2"/>
    </w:pPr>
    <w:rPr>
      <w:b/>
      <w:bCs/>
      <w:color w:val="1F5C2E"/>
      <w:sz w:val="22"/>
      <w:szCs w:val="22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2324</Words>
  <Characters>12573</Characters>
  <Application>Microsoft Office Word</Application>
  <DocSecurity>0</DocSecurity>
  <Lines>483</Lines>
  <Paragraphs>413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università cattolica del sacro cuore</Company>
  <LinksUpToDate>false</LinksUpToDate>
  <CharactersWithSpaces>14484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Croci Michele (michele.croci)</cp:lastModifiedBy>
  <cp:revision>3</cp:revision>
  <dcterms:created xsi:type="dcterms:W3CDTF">2026-02-17T09:31:00Z</dcterms:created>
  <dcterms:modified xsi:type="dcterms:W3CDTF">2026-02-17T10:15:00Z</dcterms:modified>
</cp:coreProperties>
</file>