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Segoe UI" w:cs="Segoe UI" w:eastAsia="Segoe UI" w:hAnsi="Segoe UI"/>
          <w:b/>
          <w:bCs/>
          <w:color w:val="1E3A8A"/>
          <w:sz w:val="38"/>
          <w:szCs w:val="38"/>
        </w:rPr>
        <w:t xml:space="preserve">FAMILYTOGETHER (FAMILYROOTS) PLATFORM</w:t>
      </w:r>
    </w:p>
    <w:p>
      <w:pPr>
        <w:spacing w:after="300" w:before="0"/>
        <w:jc w:val="center"/>
      </w:pPr>
      <w:r>
        <w:rPr>
          <w:rFonts w:ascii="Segoe UI" w:cs="Segoe UI" w:eastAsia="Segoe UI" w:hAnsi="Segoe UI"/>
          <w:i/>
          <w:iCs/>
          <w:color w:val="0284C7"/>
          <w:sz w:val="22"/>
          <w:szCs w:val="22"/>
        </w:rPr>
        <w:t xml:space="preserve">Complete Full-Stack Architecture, Deep Implementation Overview &amp; System Assurance Report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EFF6FF" w:val="clear"/>
          </w:tcPr>
          <w:p>
            <w:pPr>
              <w:spacing w:after="40" w:before="100"/>
            </w:pPr>
            <w:r>
              <w:rPr>
                <w:rFonts w:ascii="Segoe UI" w:cs="Segoe UI" w:eastAsia="Segoe UI" w:hAnsi="Segoe UI"/>
                <w:b/>
                <w:bCs/>
                <w:color w:val="1E3A8A"/>
                <w:sz w:val="20"/>
                <w:szCs w:val="20"/>
              </w:rPr>
              <w:t xml:space="preserve">[!] EXECUTIVE SUMMARY &amp; PRODUCT VISION</w:t>
            </w:r>
          </w:p>
          <w:p>
            <w:pPr>
              <w:spacing w:after="100" w:before="0"/>
            </w:pPr>
            <w:r>
              <w:rPr>
                <w:rFonts w:ascii="Segoe UI" w:cs="Segoe UI" w:eastAsia="Segoe UI" w:hAnsi="Segoe UI"/>
                <w:color w:val="1E293B"/>
                <w:sz w:val="19"/>
                <w:szCs w:val="19"/>
              </w:rPr>
              <w:t xml:space="preserve">FamilyTogether (branded as FamilyRoots) is a modern, enterprise-grade digital sanctuary for family heritage, genealogy, collaborative memories, and real-time private communications. The platform combines deep lineage tree modeling with private social media features, secure document vaults, broadcast messaging, and tiered subscription monetization.</w:t>
            </w:r>
          </w:p>
        </w:tc>
      </w:tr>
    </w:tbl>
    <w:p>
      <w:pPr>
        <w:pStyle w:val="Heading1"/>
        <w:spacing w:after="140" w:before="360"/>
      </w:pPr>
      <w:r>
        <w:rPr>
          <w:rFonts w:ascii="Segoe UI" w:cs="Segoe UI" w:eastAsia="Segoe UI" w:hAnsi="Segoe UI"/>
          <w:b/>
          <w:bCs/>
          <w:color w:val="1E3A8A"/>
          <w:sz w:val="30"/>
          <w:szCs w:val="30"/>
        </w:rPr>
        <w:t xml:space="preserve">1. System Architecture &amp; Workspaces Overview</w:t>
      </w:r>
    </w:p>
    <w:p>
      <w:pPr>
        <w:spacing w:after="140" w:before="40"/>
      </w:pPr>
      <w:r>
        <w:rPr>
          <w:rFonts w:ascii="Segoe UI" w:cs="Segoe UI" w:eastAsia="Segoe UI" w:hAnsi="Segoe UI"/>
          <w:color w:val="334155"/>
          <w:sz w:val="20"/>
          <w:szCs w:val="20"/>
        </w:rPr>
        <w:t xml:space="preserve">The platform is architected as two decoupled, high-performance repositories sharing strict type symmetry, modular domain separation, and secure REST + WebSocket communication: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1354"/>
        <w:gridCol w:w="3610"/>
      </w:tblGrid>
      <w:tr>
        <w:tc>
          <w:tcPr>
            <w:tcW w:type="pct" w:w="1250"/>
            <w:tcBorders>
              <w:top w:val="single" w:color="CBD5E1" w:sz="1"/>
              <w:left w:val="single" w:color="CBD5E1" w:sz="1"/>
              <w:bottom w:val="single" w:color="CBD5E1" w:sz="1"/>
              <w:right w:val="single" w:color="CBD5E1" w:sz="1"/>
            </w:tcBorders>
            <w:shd w:fill="1E3A8A" w:val="clear"/>
          </w:tcPr>
          <w:p>
            <w:pPr>
              <w:spacing w:after="80" w:before="80"/>
              <w:jc w:val="left"/>
            </w:pPr>
            <w:r>
              <w:rPr>
                <w:rFonts w:ascii="Segoe UI" w:cs="Segoe UI" w:eastAsia="Segoe UI" w:hAnsi="Segoe UI"/>
                <w:b/>
                <w:bCs/>
                <w:color w:val="FFFFFF"/>
                <w:sz w:val="20"/>
                <w:szCs w:val="20"/>
              </w:rPr>
              <w:t xml:space="preserve">Repository</w:t>
            </w:r>
          </w:p>
        </w:tc>
        <w:tc>
          <w:tcPr>
            <w:tcW w:type="pct" w:w="1000"/>
            <w:tcBorders>
              <w:top w:val="single" w:color="CBD5E1" w:sz="1"/>
              <w:left w:val="single" w:color="CBD5E1" w:sz="1"/>
              <w:bottom w:val="single" w:color="CBD5E1" w:sz="1"/>
              <w:right w:val="single" w:color="CBD5E1" w:sz="1"/>
            </w:tcBorders>
            <w:shd w:fill="1E3A8A" w:val="clear"/>
          </w:tcPr>
          <w:p>
            <w:pPr>
              <w:spacing w:after="80" w:before="80"/>
              <w:jc w:val="left"/>
            </w:pPr>
            <w:r>
              <w:rPr>
                <w:rFonts w:ascii="Segoe UI" w:cs="Segoe UI" w:eastAsia="Segoe UI" w:hAnsi="Segoe UI"/>
                <w:b/>
                <w:bCs/>
                <w:color w:val="FFFFFF"/>
                <w:sz w:val="20"/>
                <w:szCs w:val="20"/>
              </w:rPr>
              <w:t xml:space="preserve">Core Framework</w:t>
            </w:r>
          </w:p>
        </w:tc>
        <w:tc>
          <w:tcPr>
            <w:tcW w:type="pct" w:w="750"/>
            <w:tcBorders>
              <w:top w:val="single" w:color="CBD5E1" w:sz="1"/>
              <w:left w:val="single" w:color="CBD5E1" w:sz="1"/>
              <w:bottom w:val="single" w:color="CBD5E1" w:sz="1"/>
              <w:right w:val="single" w:color="CBD5E1" w:sz="1"/>
            </w:tcBorders>
            <w:shd w:fill="1E3A8A" w:val="clear"/>
          </w:tcPr>
          <w:p>
            <w:pPr>
              <w:spacing w:after="80" w:before="80"/>
              <w:jc w:val="left"/>
            </w:pPr>
            <w:r>
              <w:rPr>
                <w:rFonts w:ascii="Segoe UI" w:cs="Segoe UI" w:eastAsia="Segoe UI" w:hAnsi="Segoe UI"/>
                <w:b/>
                <w:bCs/>
                <w:color w:val="FFFFFF"/>
                <w:sz w:val="20"/>
                <w:szCs w:val="20"/>
              </w:rPr>
              <w:t xml:space="preserve">Port / Host</w:t>
            </w:r>
          </w:p>
        </w:tc>
        <w:tc>
          <w:tcPr>
            <w:tcW w:type="pct" w:w="2000"/>
            <w:tcBorders>
              <w:top w:val="single" w:color="CBD5E1" w:sz="1"/>
              <w:left w:val="single" w:color="CBD5E1" w:sz="1"/>
              <w:bottom w:val="single" w:color="CBD5E1" w:sz="1"/>
              <w:right w:val="single" w:color="CBD5E1" w:sz="1"/>
            </w:tcBorders>
            <w:shd w:fill="1E3A8A" w:val="clear"/>
          </w:tcPr>
          <w:p>
            <w:pPr>
              <w:spacing w:after="80" w:before="80"/>
              <w:jc w:val="left"/>
            </w:pPr>
            <w:r>
              <w:rPr>
                <w:rFonts w:ascii="Segoe UI" w:cs="Segoe UI" w:eastAsia="Segoe UI" w:hAnsi="Segoe UI"/>
                <w:b/>
                <w:bCs/>
                <w:color w:val="FFFFFF"/>
                <w:sz w:val="20"/>
                <w:szCs w:val="20"/>
              </w:rPr>
              <w:t xml:space="preserve">Primary Responsibilities</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bCs/>
                <w:color w:val="1E293B"/>
                <w:sz w:val="18"/>
                <w:szCs w:val="18"/>
              </w:rPr>
              <w:t xml:space="preserve">family-together-backend</w:t>
            </w:r>
          </w:p>
        </w:tc>
        <w:tc>
          <w:tcPr>
            <w:tcW w:type="pct" w:w="10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NestJS 11 + Prisma ORM 7</w:t>
            </w:r>
          </w:p>
        </w:tc>
        <w:tc>
          <w:tcPr>
            <w:tcW w:type="pct" w:w="7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Port 8000</w:t>
            </w:r>
          </w:p>
        </w:tc>
        <w:tc>
          <w:tcPr>
            <w:tcW w:type="pct" w:w="20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PostgreSQL REST API, WebSocket Chat Gateway, JWT Auth, Stripe Billing, Nodemailer SMTP, Redis Caching</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bCs/>
                <w:color w:val="1E293B"/>
                <w:sz w:val="18"/>
                <w:szCs w:val="18"/>
              </w:rPr>
              <w:t xml:space="preserve">family-together-frontend</w:t>
            </w:r>
          </w:p>
        </w:tc>
        <w:tc>
          <w:tcPr>
            <w:tcW w:type="pct" w:w="10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Next.js 16 (App Router) + React 19</w:t>
            </w:r>
          </w:p>
        </w:tc>
        <w:tc>
          <w:tcPr>
            <w:tcW w:type="pct" w:w="7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Port 3000</w:t>
            </w:r>
          </w:p>
        </w:tc>
        <w:tc>
          <w:tcPr>
            <w:tcW w:type="pct" w:w="20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Responsive Sanctuary UI, 25-Language i18n, SVG Family Tree Canvas, Redux State, Real-time Chat, Owner/Admin/User Portals</w:t>
            </w:r>
          </w:p>
        </w:tc>
      </w:tr>
    </w:tbl>
    <w:p>
      <w:pPr>
        <w:pStyle w:val="Heading1"/>
        <w:spacing w:after="140" w:before="360"/>
      </w:pPr>
      <w:r>
        <w:rPr>
          <w:rFonts w:ascii="Segoe UI" w:cs="Segoe UI" w:eastAsia="Segoe UI" w:hAnsi="Segoe UI"/>
          <w:b/>
          <w:bCs/>
          <w:color w:val="1E3A8A"/>
          <w:sz w:val="30"/>
          <w:szCs w:val="30"/>
        </w:rPr>
        <w:t xml:space="preserve">2. Backend Architecture Deep Dive (family-together-backend)</w:t>
      </w:r>
    </w:p>
    <w:p>
      <w:pPr>
        <w:spacing w:after="140" w:before="40"/>
      </w:pPr>
      <w:r>
        <w:rPr>
          <w:rFonts w:ascii="Segoe UI" w:cs="Segoe UI" w:eastAsia="Segoe UI" w:hAnsi="Segoe UI"/>
          <w:color w:val="334155"/>
          <w:sz w:val="20"/>
          <w:szCs w:val="20"/>
        </w:rPr>
        <w:t xml:space="preserve">The backend is built upon NestJS 11, implementing strict modular DDD (Domain-Driven Design) patterns with multi-file Prisma schema configuration connecting to a Neon Serverless PostgreSQL database.</w:t>
      </w:r>
    </w:p>
    <w:p>
      <w:pPr>
        <w:pStyle w:val="Heading2"/>
        <w:spacing w:after="100" w:before="260"/>
      </w:pPr>
      <w:r>
        <w:rPr>
          <w:rFonts w:ascii="Segoe UI" w:cs="Segoe UI" w:eastAsia="Segoe UI" w:hAnsi="Segoe UI"/>
          <w:b/>
          <w:bCs/>
          <w:color w:val="0369A1"/>
          <w:sz w:val="24"/>
          <w:szCs w:val="24"/>
        </w:rPr>
        <w:t xml:space="preserve">2.1 Database Models &amp; Domain Separation (Prisma 7 Multi-File Schema)</w:t>
      </w:r>
    </w:p>
    <w:p>
      <w:pPr>
        <w:spacing w:after="140" w:before="40"/>
      </w:pPr>
      <w:r>
        <w:rPr>
          <w:rFonts w:ascii="Segoe UI" w:cs="Segoe UI" w:eastAsia="Segoe UI" w:hAnsi="Segoe UI"/>
          <w:color w:val="334155"/>
          <w:sz w:val="20"/>
          <w:szCs w:val="20"/>
        </w:rPr>
        <w:t xml:space="preserve">The database schema is organized across 7 dedicated domain files inside prisma/schema/:</w:t>
      </w:r>
    </w:p>
    <w:p>
      <w:pPr>
        <w:pStyle w:val="ListParagraph"/>
        <w:numPr>
          <w:ilvl w:val="0"/>
          <w:numId w:val="1"/>
        </w:numPr>
        <w:spacing w:after="60" w:before="40"/>
      </w:pPr>
      <w:r>
        <w:rPr>
          <w:rFonts w:ascii="Segoe UI" w:cs="Segoe UI" w:eastAsia="Segoe UI" w:hAnsi="Segoe UI"/>
          <w:b/>
          <w:bCs/>
          <w:color w:val="1E293B"/>
          <w:sz w:val="19"/>
          <w:szCs w:val="19"/>
        </w:rPr>
        <w:t xml:space="preserve">base.prisma: </w:t>
      </w:r>
      <w:r>
        <w:rPr>
          <w:rFonts w:ascii="Segoe UI" w:cs="Segoe UI" w:eastAsia="Segoe UI" w:hAnsi="Segoe UI"/>
          <w:color w:val="475569"/>
          <w:sz w:val="19"/>
          <w:szCs w:val="19"/>
        </w:rPr>
        <w:t xml:space="preserve">Defines User accounts, Sessions, PasswordResetTokens, EmailVerificationTokens, and global Roles (SUPER_ADMIN, ADMIN, OWNER, MEMBER, VIEWER, USER).</w:t>
      </w:r>
    </w:p>
    <w:p>
      <w:pPr>
        <w:pStyle w:val="ListParagraph"/>
        <w:numPr>
          <w:ilvl w:val="0"/>
          <w:numId w:val="1"/>
        </w:numPr>
        <w:spacing w:after="60" w:before="40"/>
      </w:pPr>
      <w:r>
        <w:rPr>
          <w:rFonts w:ascii="Segoe UI" w:cs="Segoe UI" w:eastAsia="Segoe UI" w:hAnsi="Segoe UI"/>
          <w:b/>
          <w:bCs/>
          <w:color w:val="1E293B"/>
          <w:sz w:val="19"/>
          <w:szCs w:val="19"/>
        </w:rPr>
        <w:t xml:space="preserve">family.prisma: </w:t>
      </w:r>
      <w:r>
        <w:rPr>
          <w:rFonts w:ascii="Segoe UI" w:cs="Segoe UI" w:eastAsia="Segoe UI" w:hAnsi="Segoe UI"/>
          <w:color w:val="475569"/>
          <w:sz w:val="19"/>
          <w:szCs w:val="19"/>
        </w:rPr>
        <w:t xml:space="preserve">Defines Family tenant containers, FamilyMember join table, and role assignments (OWNER, ADMIN, MEMBER, VIEWER).</w:t>
      </w:r>
    </w:p>
    <w:p>
      <w:pPr>
        <w:pStyle w:val="ListParagraph"/>
        <w:numPr>
          <w:ilvl w:val="0"/>
          <w:numId w:val="1"/>
        </w:numPr>
        <w:spacing w:after="60" w:before="40"/>
      </w:pPr>
      <w:r>
        <w:rPr>
          <w:rFonts w:ascii="Segoe UI" w:cs="Segoe UI" w:eastAsia="Segoe UI" w:hAnsi="Segoe UI"/>
          <w:b/>
          <w:bCs/>
          <w:color w:val="1E293B"/>
          <w:sz w:val="19"/>
          <w:szCs w:val="19"/>
        </w:rPr>
        <w:t xml:space="preserve">person.prisma: </w:t>
      </w:r>
      <w:r>
        <w:rPr>
          <w:rFonts w:ascii="Segoe UI" w:cs="Segoe UI" w:eastAsia="Segoe UI" w:hAnsi="Segoe UI"/>
          <w:color w:val="475569"/>
          <w:sz w:val="19"/>
          <w:szCs w:val="19"/>
        </w:rPr>
        <w:t xml:space="preserve">Decoupled Person entity representing genealogical human beings. Includes birth/death dates, biological sex, burial places, claims (PersonClaim), and aliases (PersonAlias).</w:t>
      </w:r>
    </w:p>
    <w:p>
      <w:pPr>
        <w:pStyle w:val="ListParagraph"/>
        <w:numPr>
          <w:ilvl w:val="0"/>
          <w:numId w:val="1"/>
        </w:numPr>
        <w:spacing w:after="60" w:before="40"/>
      </w:pPr>
      <w:r>
        <w:rPr>
          <w:rFonts w:ascii="Segoe UI" w:cs="Segoe UI" w:eastAsia="Segoe UI" w:hAnsi="Segoe UI"/>
          <w:b/>
          <w:bCs/>
          <w:color w:val="1E293B"/>
          <w:sz w:val="19"/>
          <w:szCs w:val="19"/>
        </w:rPr>
        <w:t xml:space="preserve">relationship.prisma: </w:t>
      </w:r>
      <w:r>
        <w:rPr>
          <w:rFonts w:ascii="Segoe UI" w:cs="Segoe UI" w:eastAsia="Segoe UI" w:hAnsi="Segoe UI"/>
          <w:color w:val="475569"/>
          <w:sz w:val="19"/>
          <w:szCs w:val="19"/>
        </w:rPr>
        <w:t xml:space="preserve">Directed genealogical relationship graph (fromPerson -&gt; toPerson) powered by RelationshipType (BIOLOGICAL, SPOUSE, ADOPTIVE) with automatic reciprocal pairing.</w:t>
      </w:r>
    </w:p>
    <w:p>
      <w:pPr>
        <w:pStyle w:val="ListParagraph"/>
        <w:numPr>
          <w:ilvl w:val="0"/>
          <w:numId w:val="1"/>
        </w:numPr>
        <w:spacing w:after="60" w:before="40"/>
      </w:pPr>
      <w:r>
        <w:rPr>
          <w:rFonts w:ascii="Segoe UI" w:cs="Segoe UI" w:eastAsia="Segoe UI" w:hAnsi="Segoe UI"/>
          <w:b/>
          <w:bCs/>
          <w:color w:val="1E293B"/>
          <w:sz w:val="19"/>
          <w:szCs w:val="19"/>
        </w:rPr>
        <w:t xml:space="preserve">vault.prisma: </w:t>
      </w:r>
      <w:r>
        <w:rPr>
          <w:rFonts w:ascii="Segoe UI" w:cs="Segoe UI" w:eastAsia="Segoe UI" w:hAnsi="Segoe UI"/>
          <w:color w:val="475569"/>
          <w:sz w:val="19"/>
          <w:szCs w:val="19"/>
        </w:rPr>
        <w:t xml:space="preserve">Memories (photo stories), Events (family gatherings/birthdays), Documents (categorized legal/medical records), Invitations, and Announcements (email broadcast archives).</w:t>
      </w:r>
    </w:p>
    <w:p>
      <w:pPr>
        <w:pStyle w:val="ListParagraph"/>
        <w:numPr>
          <w:ilvl w:val="0"/>
          <w:numId w:val="1"/>
        </w:numPr>
        <w:spacing w:after="60" w:before="40"/>
      </w:pPr>
      <w:r>
        <w:rPr>
          <w:rFonts w:ascii="Segoe UI" w:cs="Segoe UI" w:eastAsia="Segoe UI" w:hAnsi="Segoe UI"/>
          <w:b/>
          <w:bCs/>
          <w:color w:val="1E293B"/>
          <w:sz w:val="19"/>
          <w:szCs w:val="19"/>
        </w:rPr>
        <w:t xml:space="preserve">chat.prisma: </w:t>
      </w:r>
      <w:r>
        <w:rPr>
          <w:rFonts w:ascii="Segoe UI" w:cs="Segoe UI" w:eastAsia="Segoe UI" w:hAnsi="Segoe UI"/>
          <w:color w:val="475569"/>
          <w:sz w:val="19"/>
          <w:szCs w:val="19"/>
        </w:rPr>
        <w:t xml:space="preserve">Real-time messaging domain: Conversation (DIRECT / GROUP), ConversationParticipant (with unread counters &amp; lastRead timestamps), and ChatMessage (status, reactions, attachments).</w:t>
      </w:r>
    </w:p>
    <w:p>
      <w:pPr>
        <w:pStyle w:val="ListParagraph"/>
        <w:numPr>
          <w:ilvl w:val="0"/>
          <w:numId w:val="1"/>
        </w:numPr>
        <w:spacing w:after="60" w:before="40"/>
      </w:pPr>
      <w:r>
        <w:rPr>
          <w:rFonts w:ascii="Segoe UI" w:cs="Segoe UI" w:eastAsia="Segoe UI" w:hAnsi="Segoe UI"/>
          <w:b/>
          <w:bCs/>
          <w:color w:val="1E293B"/>
          <w:sz w:val="19"/>
          <w:szCs w:val="19"/>
        </w:rPr>
        <w:t xml:space="preserve">billing.prisma: </w:t>
      </w:r>
      <w:r>
        <w:rPr>
          <w:rFonts w:ascii="Segoe UI" w:cs="Segoe UI" w:eastAsia="Segoe UI" w:hAnsi="Segoe UI"/>
          <w:color w:val="475569"/>
          <w:sz w:val="19"/>
          <w:szCs w:val="19"/>
        </w:rPr>
        <w:t xml:space="preserve">Subscription management: Subscription tiers (FREE, HERITAGE_PRO, DYNASTY_UNLIMITED), billing intervals (MONTHLY, YEARLY), Stripe identifiers, and storage limit tracking (500MB to unlimited).</w:t>
      </w:r>
    </w:p>
    <w:p>
      <w:pPr>
        <w:pStyle w:val="Heading2"/>
        <w:spacing w:after="100" w:before="260"/>
      </w:pPr>
      <w:r>
        <w:rPr>
          <w:rFonts w:ascii="Segoe UI" w:cs="Segoe UI" w:eastAsia="Segoe UI" w:hAnsi="Segoe UI"/>
          <w:b/>
          <w:bCs/>
          <w:color w:val="0369A1"/>
          <w:sz w:val="24"/>
          <w:szCs w:val="24"/>
        </w:rPr>
        <w:t xml:space="preserve">2.2 Decoupled Person vs User Architecture</w:t>
      </w:r>
    </w:p>
    <w:p>
      <w:pPr>
        <w:spacing w:after="140" w:before="40"/>
      </w:pPr>
      <w:r>
        <w:rPr>
          <w:rFonts w:ascii="Segoe UI" w:cs="Segoe UI" w:eastAsia="Segoe UI" w:hAnsi="Segoe UI"/>
          <w:color w:val="334155"/>
          <w:sz w:val="20"/>
          <w:szCs w:val="20"/>
        </w:rPr>
        <w:t xml:space="preserve">A standout innovation in this platform is the complete decoupling of Person from User:
• A Person represents a genealogical entity in the family tree (e.g., a great-grandparent born in 1910 who will never log in, or an infant child).
• A User represents an active authenticated account with an email, hashed password, and sessions.
• A User links to their Person profile via an optional 1-to-1 foreign key, or can claim an existing Person record in the tree via PersonClaim, subject to Owner/Admin verification.</w:t>
      </w:r>
    </w:p>
    <w:p>
      <w:pPr>
        <w:pStyle w:val="Heading2"/>
        <w:spacing w:after="100" w:before="260"/>
      </w:pPr>
      <w:r>
        <w:rPr>
          <w:rFonts w:ascii="Segoe UI" w:cs="Segoe UI" w:eastAsia="Segoe UI" w:hAnsi="Segoe UI"/>
          <w:b/>
          <w:bCs/>
          <w:color w:val="0369A1"/>
          <w:sz w:val="24"/>
          <w:szCs w:val="24"/>
        </w:rPr>
        <w:t xml:space="preserve">2.3 Real-Time WebSocket Messaging Engine</w:t>
      </w:r>
    </w:p>
    <w:p>
      <w:pPr>
        <w:spacing w:after="140" w:before="40"/>
      </w:pPr>
      <w:r>
        <w:rPr>
          <w:rFonts w:ascii="Segoe UI" w:cs="Segoe UI" w:eastAsia="Segoe UI" w:hAnsi="Segoe UI"/>
          <w:color w:val="334155"/>
          <w:sz w:val="20"/>
          <w:szCs w:val="20"/>
        </w:rPr>
        <w:t xml:space="preserve">The chat system is powered by NestJS WebSockets and Socket.IO 4.8:
• Supports both 1-on-1 direct conversations and multi-member family group chats.
• Real-time events: join_room, send_message, message_delivered, message_read, typing_start, typing_stop, add_reaction.
• Unread badges are computed at the database level and synchronized instantaneously across active client sockets.
• Comprehensive message status lifecycle: SENT -&gt; DELIVERED -&gt; READ.</w:t>
      </w:r>
    </w:p>
    <w:p>
      <w:pPr>
        <w:pStyle w:val="Heading2"/>
        <w:spacing w:after="100" w:before="260"/>
      </w:pPr>
      <w:r>
        <w:rPr>
          <w:rFonts w:ascii="Segoe UI" w:cs="Segoe UI" w:eastAsia="Segoe UI" w:hAnsi="Segoe UI"/>
          <w:b/>
          <w:bCs/>
          <w:color w:val="0369A1"/>
          <w:sz w:val="24"/>
          <w:szCs w:val="24"/>
        </w:rPr>
        <w:t xml:space="preserve">2.4 Email Dispatcher &amp; Owner Broadcast Center</w:t>
      </w:r>
    </w:p>
    <w:p>
      <w:pPr>
        <w:spacing w:after="140" w:before="40"/>
      </w:pPr>
      <w:r>
        <w:rPr>
          <w:rFonts w:ascii="Segoe UI" w:cs="Segoe UI" w:eastAsia="Segoe UI" w:hAnsi="Segoe UI"/>
          <w:color w:val="334155"/>
          <w:sz w:val="20"/>
          <w:szCs w:val="20"/>
        </w:rPr>
        <w:t xml:space="preserve">Integrated Nodemailer SMTP engine supporting Gmail, Brevo, and custom SMTP servers:
• Automated transactional emails: Email Verification on signup, 6-digit PIN / secure token password reset.
• Owner Email Broadcast: Allows the family sanctuary owner to compose announcements, filter by target role (ALL, ADMIN, MEMBER), dispatch individualized emails, and track delivery analytics (totalRecipients, successfulSent, failedCount).</w:t>
      </w:r>
    </w:p>
    <w:p>
      <w:pPr>
        <w:pStyle w:val="Heading2"/>
        <w:spacing w:after="100" w:before="260"/>
      </w:pPr>
      <w:r>
        <w:rPr>
          <w:rFonts w:ascii="Segoe UI" w:cs="Segoe UI" w:eastAsia="Segoe UI" w:hAnsi="Segoe UI"/>
          <w:b/>
          <w:bCs/>
          <w:color w:val="0369A1"/>
          <w:sz w:val="24"/>
          <w:szCs w:val="24"/>
        </w:rPr>
        <w:t xml:space="preserve">2.5 Security, CORS &amp; Role-Based Access Control</w:t>
      </w:r>
    </w:p>
    <w:p>
      <w:pPr>
        <w:spacing w:after="140" w:before="40"/>
      </w:pPr>
      <w:r>
        <w:rPr>
          <w:rFonts w:ascii="Segoe UI" w:cs="Segoe UI" w:eastAsia="Segoe UI" w:hAnsi="Segoe UI"/>
          <w:color w:val="334155"/>
          <w:sz w:val="20"/>
          <w:szCs w:val="20"/>
        </w:rPr>
        <w:t xml:space="preserve">• CORS Protection: Configured in main.ts with strict regex matching localhost (any port), private LAN addresses, and authorized Vercel production domains.
• Authentication: JWT access tokens with bcrypt password hashing and database-backed session revocation.
• Request Limits: Express payload limit set to 100MB to support high-resolution photo archives and document uploads.</w:t>
      </w:r>
    </w:p>
    <w:p>
      <w:pPr>
        <w:pStyle w:val="Heading1"/>
        <w:spacing w:after="140" w:before="360"/>
      </w:pPr>
      <w:r>
        <w:rPr>
          <w:rFonts w:ascii="Segoe UI" w:cs="Segoe UI" w:eastAsia="Segoe UI" w:hAnsi="Segoe UI"/>
          <w:b/>
          <w:bCs/>
          <w:color w:val="1E3A8A"/>
          <w:sz w:val="30"/>
          <w:szCs w:val="30"/>
        </w:rPr>
        <w:t xml:space="preserve">3. Frontend Architecture Deep Dive (family-together-frontend)</w:t>
      </w:r>
    </w:p>
    <w:p>
      <w:pPr>
        <w:spacing w:after="140" w:before="40"/>
      </w:pPr>
      <w:r>
        <w:rPr>
          <w:rFonts w:ascii="Segoe UI" w:cs="Segoe UI" w:eastAsia="Segoe UI" w:hAnsi="Segoe UI"/>
          <w:color w:val="334155"/>
          <w:sz w:val="20"/>
          <w:szCs w:val="20"/>
        </w:rPr>
        <w:t xml:space="preserve">The frontend is built on Next.js 16 (App Router) with React 19, Tailwind CSS 4, and Redux Toolkit, providing an ultra-responsive, beautiful sanctuary interface.</w:t>
      </w:r>
    </w:p>
    <w:p>
      <w:pPr>
        <w:pStyle w:val="Heading2"/>
        <w:spacing w:after="100" w:before="260"/>
      </w:pPr>
      <w:r>
        <w:rPr>
          <w:rFonts w:ascii="Segoe UI" w:cs="Segoe UI" w:eastAsia="Segoe UI" w:hAnsi="Segoe UI"/>
          <w:b/>
          <w:bCs/>
          <w:color w:val="0369A1"/>
          <w:sz w:val="24"/>
          <w:szCs w:val="24"/>
        </w:rPr>
        <w:t xml:space="preserve">3.1 Dashboard Portals &amp; Tab Architecture</w:t>
      </w:r>
    </w:p>
    <w:p>
      <w:pPr>
        <w:spacing w:after="140" w:before="40"/>
      </w:pPr>
      <w:r>
        <w:rPr>
          <w:rFonts w:ascii="Segoe UI" w:cs="Segoe UI" w:eastAsia="Segoe UI" w:hAnsi="Segoe UI"/>
          <w:color w:val="334155"/>
          <w:sz w:val="20"/>
          <w:szCs w:val="20"/>
        </w:rPr>
        <w:t xml:space="preserve">The master portal (/owner-dashboard) is built with SanctuaryDashboardWrapper and provides 14 rich operational tabs:</w:t>
      </w:r>
    </w:p>
    <w:p>
      <w:pPr>
        <w:pStyle w:val="ListParagraph"/>
        <w:numPr>
          <w:ilvl w:val="0"/>
          <w:numId w:val="1"/>
        </w:numPr>
        <w:spacing w:after="60" w:before="40"/>
      </w:pPr>
      <w:r>
        <w:rPr>
          <w:rFonts w:ascii="Segoe UI" w:cs="Segoe UI" w:eastAsia="Segoe UI" w:hAnsi="Segoe UI"/>
          <w:b/>
          <w:bCs/>
          <w:color w:val="1E293B"/>
          <w:sz w:val="19"/>
          <w:szCs w:val="19"/>
        </w:rPr>
        <w:t xml:space="preserve">Overview Tab: </w:t>
      </w:r>
      <w:r>
        <w:rPr>
          <w:rFonts w:ascii="Segoe UI" w:cs="Segoe UI" w:eastAsia="Segoe UI" w:hAnsi="Segoe UI"/>
          <w:color w:val="475569"/>
          <w:sz w:val="19"/>
          <w:szCs w:val="19"/>
        </w:rPr>
        <w:t xml:space="preserve">GitHub-style green activity heatmap (MemberCreationHeatmap), key statistical metrics, quick family shortcuts, and recent updates.</w:t>
      </w:r>
    </w:p>
    <w:p>
      <w:pPr>
        <w:pStyle w:val="ListParagraph"/>
        <w:numPr>
          <w:ilvl w:val="0"/>
          <w:numId w:val="1"/>
        </w:numPr>
        <w:spacing w:after="60" w:before="40"/>
      </w:pPr>
      <w:r>
        <w:rPr>
          <w:rFonts w:ascii="Segoe UI" w:cs="Segoe UI" w:eastAsia="Segoe UI" w:hAnsi="Segoe UI"/>
          <w:b/>
          <w:bCs/>
          <w:color w:val="1E293B"/>
          <w:sz w:val="19"/>
          <w:szCs w:val="19"/>
        </w:rPr>
        <w:t xml:space="preserve">Tree Tab: </w:t>
      </w:r>
      <w:r>
        <w:rPr>
          <w:rFonts w:ascii="Segoe UI" w:cs="Segoe UI" w:eastAsia="Segoe UI" w:hAnsi="Segoe UI"/>
          <w:color w:val="475569"/>
          <w:sz w:val="19"/>
          <w:szCs w:val="19"/>
        </w:rPr>
        <w:t xml:space="preserve">Interactive SVG canvas rendering hierarchical genealogical lineages with generational sorting, zoom/pan navigation, and person node detail modals.</w:t>
      </w:r>
    </w:p>
    <w:p>
      <w:pPr>
        <w:pStyle w:val="ListParagraph"/>
        <w:numPr>
          <w:ilvl w:val="0"/>
          <w:numId w:val="1"/>
        </w:numPr>
        <w:spacing w:after="60" w:before="40"/>
      </w:pPr>
      <w:r>
        <w:rPr>
          <w:rFonts w:ascii="Segoe UI" w:cs="Segoe UI" w:eastAsia="Segoe UI" w:hAnsi="Segoe UI"/>
          <w:b/>
          <w:bCs/>
          <w:color w:val="1E293B"/>
          <w:sz w:val="19"/>
          <w:szCs w:val="19"/>
        </w:rPr>
        <w:t xml:space="preserve">Family &amp; Members Tabs: </w:t>
      </w:r>
      <w:r>
        <w:rPr>
          <w:rFonts w:ascii="Segoe UI" w:cs="Segoe UI" w:eastAsia="Segoe UI" w:hAnsi="Segoe UI"/>
          <w:color w:val="475569"/>
          <w:sz w:val="19"/>
          <w:szCs w:val="19"/>
        </w:rPr>
        <w:t xml:space="preserve">Searchable, paginated member cards (standardized to 10 items per page) with relative creation shortcuts and detailed profiles.</w:t>
      </w:r>
    </w:p>
    <w:p>
      <w:pPr>
        <w:pStyle w:val="ListParagraph"/>
        <w:numPr>
          <w:ilvl w:val="0"/>
          <w:numId w:val="1"/>
        </w:numPr>
        <w:spacing w:after="60" w:before="40"/>
      </w:pPr>
      <w:r>
        <w:rPr>
          <w:rFonts w:ascii="Segoe UI" w:cs="Segoe UI" w:eastAsia="Segoe UI" w:hAnsi="Segoe UI"/>
          <w:b/>
          <w:bCs/>
          <w:color w:val="1E293B"/>
          <w:sz w:val="19"/>
          <w:szCs w:val="19"/>
        </w:rPr>
        <w:t xml:space="preserve">Relationships Tab: </w:t>
      </w:r>
      <w:r>
        <w:rPr>
          <w:rFonts w:ascii="Segoe UI" w:cs="Segoe UI" w:eastAsia="Segoe UI" w:hAnsi="Segoe UI"/>
          <w:color w:val="475569"/>
          <w:sz w:val="19"/>
          <w:szCs w:val="19"/>
        </w:rPr>
        <w:t xml:space="preserve">Visual relationship connection matrix to link parents, children, spouses, and siblings with reciprocal validation.</w:t>
      </w:r>
    </w:p>
    <w:p>
      <w:pPr>
        <w:pStyle w:val="ListParagraph"/>
        <w:numPr>
          <w:ilvl w:val="0"/>
          <w:numId w:val="1"/>
        </w:numPr>
        <w:spacing w:after="60" w:before="40"/>
      </w:pPr>
      <w:r>
        <w:rPr>
          <w:rFonts w:ascii="Segoe UI" w:cs="Segoe UI" w:eastAsia="Segoe UI" w:hAnsi="Segoe UI"/>
          <w:b/>
          <w:bCs/>
          <w:color w:val="1E293B"/>
          <w:sz w:val="19"/>
          <w:szCs w:val="19"/>
        </w:rPr>
        <w:t xml:space="preserve">Memories Tab: </w:t>
      </w:r>
      <w:r>
        <w:rPr>
          <w:rFonts w:ascii="Segoe UI" w:cs="Segoe UI" w:eastAsia="Segoe UI" w:hAnsi="Segoe UI"/>
          <w:color w:val="475569"/>
          <w:sz w:val="19"/>
          <w:szCs w:val="19"/>
        </w:rPr>
        <w:t xml:space="preserve">Photo story gallery with multi-media cards, date tags, and privacy isolation.</w:t>
      </w:r>
    </w:p>
    <w:p>
      <w:pPr>
        <w:pStyle w:val="ListParagraph"/>
        <w:numPr>
          <w:ilvl w:val="0"/>
          <w:numId w:val="1"/>
        </w:numPr>
        <w:spacing w:after="60" w:before="40"/>
      </w:pPr>
      <w:r>
        <w:rPr>
          <w:rFonts w:ascii="Segoe UI" w:cs="Segoe UI" w:eastAsia="Segoe UI" w:hAnsi="Segoe UI"/>
          <w:b/>
          <w:bCs/>
          <w:color w:val="1E293B"/>
          <w:sz w:val="19"/>
          <w:szCs w:val="19"/>
        </w:rPr>
        <w:t xml:space="preserve">Documents Tab: </w:t>
      </w:r>
      <w:r>
        <w:rPr>
          <w:rFonts w:ascii="Segoe UI" w:cs="Segoe UI" w:eastAsia="Segoe UI" w:hAnsi="Segoe UI"/>
          <w:color w:val="475569"/>
          <w:sz w:val="19"/>
          <w:szCs w:val="19"/>
        </w:rPr>
        <w:t xml:space="preserve">Digital safety deposit box / vault categorized by Legal, Medical, Certificates, and Estate records with 100MB file support.</w:t>
      </w:r>
    </w:p>
    <w:p>
      <w:pPr>
        <w:pStyle w:val="ListParagraph"/>
        <w:numPr>
          <w:ilvl w:val="0"/>
          <w:numId w:val="1"/>
        </w:numPr>
        <w:spacing w:after="60" w:before="40"/>
      </w:pPr>
      <w:r>
        <w:rPr>
          <w:rFonts w:ascii="Segoe UI" w:cs="Segoe UI" w:eastAsia="Segoe UI" w:hAnsi="Segoe UI"/>
          <w:b/>
          <w:bCs/>
          <w:color w:val="1E293B"/>
          <w:sz w:val="19"/>
          <w:szCs w:val="19"/>
        </w:rPr>
        <w:t xml:space="preserve">Events Tab: </w:t>
      </w:r>
      <w:r>
        <w:rPr>
          <w:rFonts w:ascii="Segoe UI" w:cs="Segoe UI" w:eastAsia="Segoe UI" w:hAnsi="Segoe UI"/>
          <w:color w:val="475569"/>
          <w:sz w:val="19"/>
          <w:szCs w:val="19"/>
        </w:rPr>
        <w:t xml:space="preserve">Interactive family event calendar with location markers, virtual meeting links, and RSVP tracking.</w:t>
      </w:r>
    </w:p>
    <w:p>
      <w:pPr>
        <w:pStyle w:val="ListParagraph"/>
        <w:numPr>
          <w:ilvl w:val="0"/>
          <w:numId w:val="1"/>
        </w:numPr>
        <w:spacing w:after="60" w:before="40"/>
      </w:pPr>
      <w:r>
        <w:rPr>
          <w:rFonts w:ascii="Segoe UI" w:cs="Segoe UI" w:eastAsia="Segoe UI" w:hAnsi="Segoe UI"/>
          <w:b/>
          <w:bCs/>
          <w:color w:val="1E293B"/>
          <w:sz w:val="19"/>
          <w:szCs w:val="19"/>
        </w:rPr>
        <w:t xml:space="preserve">Broadcasts Tab: </w:t>
      </w:r>
      <w:r>
        <w:rPr>
          <w:rFonts w:ascii="Segoe UI" w:cs="Segoe UI" w:eastAsia="Segoe UI" w:hAnsi="Segoe UI"/>
          <w:color w:val="475569"/>
          <w:sz w:val="19"/>
          <w:szCs w:val="19"/>
        </w:rPr>
        <w:t xml:space="preserve">Email announcement center with rich HTML composition, target role filters, and BroadcastHistoryCard delivery monitoring.</w:t>
      </w:r>
    </w:p>
    <w:p>
      <w:pPr>
        <w:pStyle w:val="ListParagraph"/>
        <w:numPr>
          <w:ilvl w:val="0"/>
          <w:numId w:val="1"/>
        </w:numPr>
        <w:spacing w:after="60" w:before="40"/>
      </w:pPr>
      <w:r>
        <w:rPr>
          <w:rFonts w:ascii="Segoe UI" w:cs="Segoe UI" w:eastAsia="Segoe UI" w:hAnsi="Segoe UI"/>
          <w:b/>
          <w:bCs/>
          <w:color w:val="1E293B"/>
          <w:sz w:val="19"/>
          <w:szCs w:val="19"/>
        </w:rPr>
        <w:t xml:space="preserve">Messages Tab: </w:t>
      </w:r>
      <w:r>
        <w:rPr>
          <w:rFonts w:ascii="Segoe UI" w:cs="Segoe UI" w:eastAsia="Segoe UI" w:hAnsi="Segoe UI"/>
          <w:color w:val="475569"/>
          <w:sz w:val="19"/>
          <w:szCs w:val="19"/>
        </w:rPr>
        <w:t xml:space="preserve">Facebook Messenger-style real-time chat interface with socket connection status indicator, unread badges, typing animations, and media previews.</w:t>
      </w:r>
    </w:p>
    <w:p>
      <w:pPr>
        <w:pStyle w:val="ListParagraph"/>
        <w:numPr>
          <w:ilvl w:val="0"/>
          <w:numId w:val="1"/>
        </w:numPr>
        <w:spacing w:after="60" w:before="40"/>
      </w:pPr>
      <w:r>
        <w:rPr>
          <w:rFonts w:ascii="Segoe UI" w:cs="Segoe UI" w:eastAsia="Segoe UI" w:hAnsi="Segoe UI"/>
          <w:b/>
          <w:bCs/>
          <w:color w:val="1E293B"/>
          <w:sz w:val="19"/>
          <w:szCs w:val="19"/>
        </w:rPr>
        <w:t xml:space="preserve">Billing Tab: </w:t>
      </w:r>
      <w:r>
        <w:rPr>
          <w:rFonts w:ascii="Segoe UI" w:cs="Segoe UI" w:eastAsia="Segoe UI" w:hAnsi="Segoe UI"/>
          <w:color w:val="475569"/>
          <w:sz w:val="19"/>
          <w:szCs w:val="19"/>
        </w:rPr>
        <w:t xml:space="preserve">Stripe customer portal integration, subscription tier cards, billing interval toggle (Monthly / Yearly), and live storage usage progress bars.</w:t>
      </w:r>
    </w:p>
    <w:p>
      <w:pPr>
        <w:pStyle w:val="ListParagraph"/>
        <w:numPr>
          <w:ilvl w:val="0"/>
          <w:numId w:val="1"/>
        </w:numPr>
        <w:spacing w:after="60" w:before="40"/>
      </w:pPr>
      <w:r>
        <w:rPr>
          <w:rFonts w:ascii="Segoe UI" w:cs="Segoe UI" w:eastAsia="Segoe UI" w:hAnsi="Segoe UI"/>
          <w:b/>
          <w:bCs/>
          <w:color w:val="1E293B"/>
          <w:sz w:val="19"/>
          <w:szCs w:val="19"/>
        </w:rPr>
        <w:t xml:space="preserve">Invitations Tab: </w:t>
      </w:r>
      <w:r>
        <w:rPr>
          <w:rFonts w:ascii="Segoe UI" w:cs="Segoe UI" w:eastAsia="Segoe UI" w:hAnsi="Segoe UI"/>
          <w:color w:val="475569"/>
          <w:sz w:val="19"/>
          <w:szCs w:val="19"/>
        </w:rPr>
        <w:t xml:space="preserve">Pending invite dispatch center with status tracking (PENDING, ACCEPTED, EXPIRED).</w:t>
      </w:r>
    </w:p>
    <w:p>
      <w:pPr>
        <w:pStyle w:val="ListParagraph"/>
        <w:numPr>
          <w:ilvl w:val="0"/>
          <w:numId w:val="1"/>
        </w:numPr>
        <w:spacing w:after="60" w:before="40"/>
      </w:pPr>
      <w:r>
        <w:rPr>
          <w:rFonts w:ascii="Segoe UI" w:cs="Segoe UI" w:eastAsia="Segoe UI" w:hAnsi="Segoe UI"/>
          <w:b/>
          <w:bCs/>
          <w:color w:val="1E293B"/>
          <w:sz w:val="19"/>
          <w:szCs w:val="19"/>
        </w:rPr>
        <w:t xml:space="preserve">Users Tab: </w:t>
      </w:r>
      <w:r>
        <w:rPr>
          <w:rFonts w:ascii="Segoe UI" w:cs="Segoe UI" w:eastAsia="Segoe UI" w:hAnsi="Segoe UI"/>
          <w:color w:val="475569"/>
          <w:sz w:val="19"/>
          <w:szCs w:val="19"/>
        </w:rPr>
        <w:t xml:space="preserve">User governance, role management, and PersonClaim approval/rejection modal workflows.</w:t>
      </w:r>
    </w:p>
    <w:p>
      <w:pPr>
        <w:pStyle w:val="ListParagraph"/>
        <w:numPr>
          <w:ilvl w:val="0"/>
          <w:numId w:val="1"/>
        </w:numPr>
        <w:spacing w:after="60" w:before="40"/>
      </w:pPr>
      <w:r>
        <w:rPr>
          <w:rFonts w:ascii="Segoe UI" w:cs="Segoe UI" w:eastAsia="Segoe UI" w:hAnsi="Segoe UI"/>
          <w:b/>
          <w:bCs/>
          <w:color w:val="1E293B"/>
          <w:sz w:val="19"/>
          <w:szCs w:val="19"/>
        </w:rPr>
        <w:t xml:space="preserve">Settings Tab: </w:t>
      </w:r>
      <w:r>
        <w:rPr>
          <w:rFonts w:ascii="Segoe UI" w:cs="Segoe UI" w:eastAsia="Segoe UI" w:hAnsi="Segoe UI"/>
          <w:color w:val="475569"/>
          <w:sz w:val="19"/>
          <w:szCs w:val="19"/>
        </w:rPr>
        <w:t xml:space="preserve">Account preferences, multi-language selector, dark/light theme toggle, and security credentials update.</w:t>
      </w:r>
    </w:p>
    <w:p>
      <w:pPr>
        <w:pStyle w:val="Heading2"/>
        <w:spacing w:after="100" w:before="260"/>
      </w:pPr>
      <w:r>
        <w:rPr>
          <w:rFonts w:ascii="Segoe UI" w:cs="Segoe UI" w:eastAsia="Segoe UI" w:hAnsi="Segoe UI"/>
          <w:b/>
          <w:bCs/>
          <w:color w:val="0369A1"/>
          <w:sz w:val="24"/>
          <w:szCs w:val="24"/>
        </w:rPr>
        <w:t xml:space="preserve">3.2 Native 25-Language Modular Internationalization (i18n)</w:t>
      </w:r>
    </w:p>
    <w:p>
      <w:pPr>
        <w:spacing w:after="140" w:before="40"/>
      </w:pPr>
      <w:r>
        <w:rPr>
          <w:rFonts w:ascii="Segoe UI" w:cs="Segoe UI" w:eastAsia="Segoe UI" w:hAnsi="Segoe UI"/>
          <w:color w:val="334155"/>
          <w:sz w:val="20"/>
          <w:szCs w:val="20"/>
        </w:rPr>
        <w:t xml:space="preserve">The application features an enterprise i18n engine with 25 completely translated language packs in src/lib/i18n/locales/:</w:t>
      </w:r>
    </w:p>
    <w:p>
      <w:pPr>
        <w:spacing w:after="140" w:before="40"/>
      </w:pPr>
      <w:r>
        <w:rPr>
          <w:rFonts w:ascii="Segoe UI" w:cs="Segoe UI" w:eastAsia="Segoe UI" w:hAnsi="Segoe UI"/>
          <w:color w:val="334155"/>
          <w:sz w:val="20"/>
          <w:szCs w:val="20"/>
        </w:rPr>
        <w:t xml:space="preserve">Supported languages: English (en), Bengali (bn), Arabic (ar), Spanish (es), French (fr), German (de), Hindi (hi), Japanese (ja), Korean (ko), Chinese (zh), Portuguese (pt), Russian (ru), Italian (it), Dutch (nl), Turkish (tr), Urdu (ur), Vietnamese (vi), Thai (th), Tagalog (tl), Indonesian (id), Malay (ms), Polish (pl), Swedish (sv), Greek (el), Persian (fa).
Features include automatic browser locale detection, IP2Location geolocation fallback, localStorage persistence, and instant seamless UI translation without full-page reloads.</w:t>
      </w:r>
    </w:p>
    <w:p>
      <w:pPr>
        <w:pStyle w:val="Heading1"/>
        <w:spacing w:after="140" w:before="360"/>
      </w:pPr>
      <w:r>
        <w:rPr>
          <w:rFonts w:ascii="Segoe UI" w:cs="Segoe UI" w:eastAsia="Segoe UI" w:hAnsi="Segoe UI"/>
          <w:b/>
          <w:bCs/>
          <w:color w:val="1E3A8A"/>
          <w:sz w:val="30"/>
          <w:szCs w:val="30"/>
        </w:rPr>
        <w:t xml:space="preserve">4. System Health Assurance &amp; Security Verification ("Insure Me This")</w:t>
      </w:r>
    </w:p>
    <w:p>
      <w:pPr>
        <w:spacing w:after="140" w:before="40"/>
      </w:pPr>
      <w:r>
        <w:rPr>
          <w:rFonts w:ascii="Segoe UI" w:cs="Segoe UI" w:eastAsia="Segoe UI" w:hAnsi="Segoe UI"/>
          <w:color w:val="334155"/>
          <w:sz w:val="20"/>
          <w:szCs w:val="20"/>
        </w:rPr>
        <w:t xml:space="preserve">Here is the verified status and guarantees for both projects to ensure optimal system integrity and peace of mind: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59669" w:sz="24"/>
              <w:bottom w:val="none" w:color="auto" w:sz="0"/>
              <w:right w:val="none" w:color="auto" w:sz="0"/>
            </w:tcBorders>
            <w:shd w:fill="ECFDF5" w:val="clear"/>
          </w:tcPr>
          <w:p>
            <w:pPr>
              <w:spacing w:after="40" w:before="100"/>
            </w:pPr>
            <w:r>
              <w:rPr>
                <w:rFonts w:ascii="Segoe UI" w:cs="Segoe UI" w:eastAsia="Segoe UI" w:hAnsi="Segoe UI"/>
                <w:b/>
                <w:bCs/>
                <w:color w:val="059669"/>
                <w:sz w:val="20"/>
                <w:szCs w:val="20"/>
              </w:rPr>
              <w:t xml:space="preserve">[!] ASSURANCE 1: RESOLVED PACKAGE.JSON DEPENDENCY</w:t>
            </w:r>
          </w:p>
          <w:p>
            <w:pPr>
              <w:spacing w:after="100" w:before="0"/>
            </w:pPr>
            <w:r>
              <w:rPr>
                <w:rFonts w:ascii="Segoe UI" w:cs="Segoe UI" w:eastAsia="Segoe UI" w:hAnsi="Segoe UI"/>
                <w:color w:val="1E293B"/>
                <w:sz w:val="19"/>
                <w:szCs w:val="19"/>
              </w:rPr>
              <w:t xml:space="preserve">Frontend package.json had a lingering reference ("node api.js &amp;&amp; next dev") from an earlier malware cleanup commit where unauthorized api.js was deleted. We have cleanly removed the missing api.js reference and restored pure "next dev", "next build", and "next start" scripts. The application can now build and run without error.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59669" w:sz="24"/>
              <w:bottom w:val="none" w:color="auto" w:sz="0"/>
              <w:right w:val="none" w:color="auto" w:sz="0"/>
            </w:tcBorders>
            <w:shd w:fill="ECFDF5" w:val="clear"/>
          </w:tcPr>
          <w:p>
            <w:pPr>
              <w:spacing w:after="40" w:before="100"/>
            </w:pPr>
            <w:r>
              <w:rPr>
                <w:rFonts w:ascii="Segoe UI" w:cs="Segoe UI" w:eastAsia="Segoe UI" w:hAnsi="Segoe UI"/>
                <w:b/>
                <w:bCs/>
                <w:color w:val="059669"/>
                <w:sz w:val="20"/>
                <w:szCs w:val="20"/>
              </w:rPr>
              <w:t xml:space="preserve">[!] ASSURANCE 2: SECURITY INTEGRITY GUARDS 100% CLEAN</w:t>
            </w:r>
          </w:p>
          <w:p>
            <w:pPr>
              <w:spacing w:after="100" w:before="0"/>
            </w:pPr>
            <w:r>
              <w:rPr>
                <w:rFonts w:ascii="Segoe UI" w:cs="Segoe UI" w:eastAsia="Segoe UI" w:hAnsi="Segoe UI"/>
                <w:color w:val="1E293B"/>
                <w:sz w:val="19"/>
                <w:szCs w:val="19"/>
              </w:rPr>
              <w:t xml:space="preserve">Both projects feature strict security integrity scripts (scripts/check-integrity.mjs) that run on predev and prebuild. Both family-together-backend and family-together-frontend were executed and passed with 100% CLEAN status across all configuration and source files.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59669" w:sz="24"/>
              <w:bottom w:val="none" w:color="auto" w:sz="0"/>
              <w:right w:val="none" w:color="auto" w:sz="0"/>
            </w:tcBorders>
            <w:shd w:fill="ECFDF5" w:val="clear"/>
          </w:tcPr>
          <w:p>
            <w:pPr>
              <w:spacing w:after="40" w:before="100"/>
            </w:pPr>
            <w:r>
              <w:rPr>
                <w:rFonts w:ascii="Segoe UI" w:cs="Segoe UI" w:eastAsia="Segoe UI" w:hAnsi="Segoe UI"/>
                <w:b/>
                <w:bCs/>
                <w:color w:val="059669"/>
                <w:sz w:val="20"/>
                <w:szCs w:val="20"/>
              </w:rPr>
              <w:t xml:space="preserve">[!] ASSURANCE 3: DATABASE SEEDING &amp; CONNECTION READINESS</w:t>
            </w:r>
          </w:p>
          <w:p>
            <w:pPr>
              <w:spacing w:after="100" w:before="0"/>
            </w:pPr>
            <w:r>
              <w:rPr>
                <w:rFonts w:ascii="Segoe UI" w:cs="Segoe UI" w:eastAsia="Segoe UI" w:hAnsi="Segoe UI"/>
                <w:color w:val="1E293B"/>
                <w:sz w:val="19"/>
                <w:szCs w:val="19"/>
              </w:rPr>
              <w:t xml:space="preserve">The backend is connected to a resilient Neon Serverless PostgreSQL instance via Prisma ORM 7 with @prisma/adapter-pg. Full platform test data can be seeded at any time using: npm run seed (executing scripts/seed-complete-platform-data.js).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59669" w:sz="24"/>
              <w:bottom w:val="none" w:color="auto" w:sz="0"/>
              <w:right w:val="none" w:color="auto" w:sz="0"/>
            </w:tcBorders>
            <w:shd w:fill="ECFDF5" w:val="clear"/>
          </w:tcPr>
          <w:p>
            <w:pPr>
              <w:spacing w:after="40" w:before="100"/>
            </w:pPr>
            <w:r>
              <w:rPr>
                <w:rFonts w:ascii="Segoe UI" w:cs="Segoe UI" w:eastAsia="Segoe UI" w:hAnsi="Segoe UI"/>
                <w:b/>
                <w:bCs/>
                <w:color w:val="059669"/>
                <w:sz w:val="20"/>
                <w:szCs w:val="20"/>
              </w:rPr>
              <w:t xml:space="preserve">[!] ASSURANCE 4: SEAMLESS INTERCONNECTIVITY &amp; CORS ALIGNMENT</w:t>
            </w:r>
          </w:p>
          <w:p>
            <w:pPr>
              <w:spacing w:after="100" w:before="0"/>
            </w:pPr>
            <w:r>
              <w:rPr>
                <w:rFonts w:ascii="Segoe UI" w:cs="Segoe UI" w:eastAsia="Segoe UI" w:hAnsi="Segoe UI"/>
                <w:color w:val="1E293B"/>
                <w:sz w:val="19"/>
                <w:szCs w:val="19"/>
              </w:rPr>
              <w:t xml:space="preserve">Backend main.ts explicitly authorizes frontend on http://localhost:3000, http://localhost:3001, local LAN addresses, and Vercel domains. The frontend .env is configured with NEXT_PUBLIC_API_URL=http://localhost:8000, aligning exactly with the backend PORT=8000.</w:t>
            </w:r>
          </w:p>
        </w:tc>
      </w:tr>
    </w:tbl>
    <w:p>
      <w:pPr>
        <w:pStyle w:val="Heading1"/>
        <w:spacing w:after="140" w:before="360"/>
      </w:pPr>
      <w:r>
        <w:rPr>
          <w:rFonts w:ascii="Segoe UI" w:cs="Segoe UI" w:eastAsia="Segoe UI" w:hAnsi="Segoe UI"/>
          <w:b/>
          <w:bCs/>
          <w:color w:val="1E3A8A"/>
          <w:sz w:val="30"/>
          <w:szCs w:val="30"/>
        </w:rPr>
        <w:t xml:space="preserve">5. Developer Runbook &amp; Operational Commands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4062"/>
      </w:tblGrid>
      <w:tr>
        <w:tc>
          <w:tcPr>
            <w:tcW w:type="pct" w:w="1500"/>
            <w:tcBorders>
              <w:top w:val="single" w:color="CBD5E1" w:sz="1"/>
              <w:left w:val="single" w:color="CBD5E1" w:sz="1"/>
              <w:bottom w:val="single" w:color="CBD5E1" w:sz="1"/>
              <w:right w:val="single" w:color="CBD5E1" w:sz="1"/>
            </w:tcBorders>
            <w:shd w:fill="1E3A8A" w:val="clear"/>
          </w:tcPr>
          <w:p>
            <w:pPr>
              <w:spacing w:after="80" w:before="80"/>
              <w:jc w:val="left"/>
            </w:pPr>
            <w:r>
              <w:rPr>
                <w:rFonts w:ascii="Segoe UI" w:cs="Segoe UI" w:eastAsia="Segoe UI" w:hAnsi="Segoe UI"/>
                <w:b/>
                <w:bCs/>
                <w:color w:val="FFFFFF"/>
                <w:sz w:val="20"/>
                <w:szCs w:val="20"/>
              </w:rPr>
              <w:t xml:space="preserve">Action</w:t>
            </w:r>
          </w:p>
        </w:tc>
        <w:tc>
          <w:tcPr>
            <w:tcW w:type="pct" w:w="1250"/>
            <w:tcBorders>
              <w:top w:val="single" w:color="CBD5E1" w:sz="1"/>
              <w:left w:val="single" w:color="CBD5E1" w:sz="1"/>
              <w:bottom w:val="single" w:color="CBD5E1" w:sz="1"/>
              <w:right w:val="single" w:color="CBD5E1" w:sz="1"/>
            </w:tcBorders>
            <w:shd w:fill="1E3A8A" w:val="clear"/>
          </w:tcPr>
          <w:p>
            <w:pPr>
              <w:spacing w:after="80" w:before="80"/>
              <w:jc w:val="left"/>
            </w:pPr>
            <w:r>
              <w:rPr>
                <w:rFonts w:ascii="Segoe UI" w:cs="Segoe UI" w:eastAsia="Segoe UI" w:hAnsi="Segoe UI"/>
                <w:b/>
                <w:bCs/>
                <w:color w:val="FFFFFF"/>
                <w:sz w:val="20"/>
                <w:szCs w:val="20"/>
              </w:rPr>
              <w:t xml:space="preserve">Directory</w:t>
            </w:r>
          </w:p>
        </w:tc>
        <w:tc>
          <w:tcPr>
            <w:tcW w:type="pct" w:w="2250"/>
            <w:tcBorders>
              <w:top w:val="single" w:color="CBD5E1" w:sz="1"/>
              <w:left w:val="single" w:color="CBD5E1" w:sz="1"/>
              <w:bottom w:val="single" w:color="CBD5E1" w:sz="1"/>
              <w:right w:val="single" w:color="CBD5E1" w:sz="1"/>
            </w:tcBorders>
            <w:shd w:fill="1E3A8A" w:val="clear"/>
          </w:tcPr>
          <w:p>
            <w:pPr>
              <w:spacing w:after="80" w:before="80"/>
              <w:jc w:val="left"/>
            </w:pPr>
            <w:r>
              <w:rPr>
                <w:rFonts w:ascii="Segoe UI" w:cs="Segoe UI" w:eastAsia="Segoe UI" w:hAnsi="Segoe UI"/>
                <w:b/>
                <w:bCs/>
                <w:color w:val="FFFFFF"/>
                <w:sz w:val="20"/>
                <w:szCs w:val="20"/>
              </w:rPr>
              <w:t xml:space="preserve">Command</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bCs/>
                <w:color w:val="1E293B"/>
                <w:sz w:val="18"/>
                <w:szCs w:val="18"/>
              </w:rPr>
              <w:t xml:space="preserve">Start Backend (Dev)</w:t>
            </w:r>
          </w:p>
        </w:tc>
        <w:tc>
          <w:tcPr>
            <w:tcW w:type="pct" w:w="1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family-together-backend</w:t>
            </w:r>
          </w:p>
        </w:tc>
        <w:tc>
          <w:tcPr>
            <w:tcW w:type="pct" w:w="2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npm run start:dev</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bCs/>
                <w:color w:val="1E293B"/>
                <w:sz w:val="18"/>
                <w:szCs w:val="18"/>
              </w:rPr>
              <w:t xml:space="preserve">Start Frontend (Dev)</w:t>
            </w:r>
          </w:p>
        </w:tc>
        <w:tc>
          <w:tcPr>
            <w:tcW w:type="pct" w:w="1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family-together-frontend</w:t>
            </w:r>
          </w:p>
        </w:tc>
        <w:tc>
          <w:tcPr>
            <w:tcW w:type="pct" w:w="2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npm run dev</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bCs/>
                <w:color w:val="1E293B"/>
                <w:sz w:val="18"/>
                <w:szCs w:val="18"/>
              </w:rPr>
              <w:t xml:space="preserve">Seed Test Data</w:t>
            </w:r>
          </w:p>
        </w:tc>
        <w:tc>
          <w:tcPr>
            <w:tcW w:type="pct" w:w="1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family-together-backend</w:t>
            </w:r>
          </w:p>
        </w:tc>
        <w:tc>
          <w:tcPr>
            <w:tcW w:type="pct" w:w="2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npm run seed</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bCs/>
                <w:color w:val="1E293B"/>
                <w:sz w:val="18"/>
                <w:szCs w:val="18"/>
              </w:rPr>
              <w:t xml:space="preserve">Open Swagger OpenAPI</w:t>
            </w:r>
          </w:p>
        </w:tc>
        <w:tc>
          <w:tcPr>
            <w:tcW w:type="pct" w:w="1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Browser</w:t>
            </w:r>
          </w:p>
        </w:tc>
        <w:tc>
          <w:tcPr>
            <w:tcW w:type="pct" w:w="2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http://localhost:8000/api/docs</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bCs/>
                <w:color w:val="1E293B"/>
                <w:sz w:val="18"/>
                <w:szCs w:val="18"/>
              </w:rPr>
              <w:t xml:space="preserve">Build Frontend (Prod)</w:t>
            </w:r>
          </w:p>
        </w:tc>
        <w:tc>
          <w:tcPr>
            <w:tcW w:type="pct" w:w="1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family-together-frontend</w:t>
            </w:r>
          </w:p>
        </w:tc>
        <w:tc>
          <w:tcPr>
            <w:tcW w:type="pct" w:w="2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npm run build</w:t>
            </w:r>
          </w:p>
        </w:tc>
      </w:tr>
      <w:tr>
        <w:tc>
          <w:tcPr>
            <w:tcW w:type="pct" w:w="150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bCs/>
                <w:color w:val="1E293B"/>
                <w:sz w:val="18"/>
                <w:szCs w:val="18"/>
              </w:rPr>
              <w:t xml:space="preserve">Check Security Integrity</w:t>
            </w:r>
          </w:p>
        </w:tc>
        <w:tc>
          <w:tcPr>
            <w:tcW w:type="pct" w:w="1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Both projects</w:t>
            </w:r>
          </w:p>
        </w:tc>
        <w:tc>
          <w:tcPr>
            <w:tcW w:type="pct" w:w="2250"/>
            <w:tcBorders>
              <w:top w:val="single" w:color="CBD5E1" w:sz="1"/>
              <w:left w:val="single" w:color="CBD5E1" w:sz="1"/>
              <w:bottom w:val="single" w:color="CBD5E1" w:sz="1"/>
              <w:right w:val="single" w:color="CBD5E1" w:sz="1"/>
            </w:tcBorders>
            <w:shd w:fill="FFFFFF" w:val="clear"/>
          </w:tcPr>
          <w:p>
            <w:pPr>
              <w:spacing w:after="80" w:before="80"/>
              <w:jc w:val="left"/>
            </w:pPr>
            <w:r>
              <w:rPr>
                <w:rFonts w:ascii="Segoe UI" w:cs="Segoe UI" w:eastAsia="Segoe UI" w:hAnsi="Segoe UI"/>
                <w:b w:val="false"/>
                <w:bCs w:val="false"/>
                <w:color w:val="1E293B"/>
                <w:sz w:val="18"/>
                <w:szCs w:val="18"/>
              </w:rPr>
              <w:t xml:space="preserve">npm run check:integrity</w:t>
            </w:r>
          </w:p>
        </w:tc>
      </w:tr>
    </w:tbl>
    <w:p>
      <w:pPr>
        <w:pStyle w:val="Heading1"/>
        <w:spacing w:after="140" w:before="360"/>
      </w:pPr>
      <w:r>
        <w:rPr>
          <w:rFonts w:ascii="Segoe UI" w:cs="Segoe UI" w:eastAsia="Segoe UI" w:hAnsi="Segoe UI"/>
          <w:b/>
          <w:bCs/>
          <w:color w:val="1E3A8A"/>
          <w:sz w:val="30"/>
          <w:szCs w:val="30"/>
        </w:rPr>
        <w:t xml:space="preserve">6. Conclusion</w:t>
      </w:r>
    </w:p>
    <w:p>
      <w:pPr>
        <w:spacing w:after="140" w:before="40"/>
      </w:pPr>
      <w:r>
        <w:rPr>
          <w:rFonts w:ascii="Segoe UI" w:cs="Segoe UI" w:eastAsia="Segoe UI" w:hAnsi="Segoe UI"/>
          <w:color w:val="334155"/>
          <w:sz w:val="20"/>
          <w:szCs w:val="20"/>
        </w:rPr>
        <w:t xml:space="preserve">The FamilyTogether / FamilyRoots platform is a complete, scalable, and production-architected system. With resolved script references, validated integrity guards, resilient PostgreSQL database connectivity, real-time WebSocket communication, and an exhaustive 25-language internationalization system, the project is robust, secure, and ready for deployment.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2026-10-19T13:33:59.546Z</dcterms:created>
  <dcterms:modified xsi:type="dcterms:W3CDTF">2026-10-19T13:33:59.550Z</dcterms:modified>
</cp:coreProperties>
</file>

<file path=docProps/custom.xml><?xml version="1.0" encoding="utf-8"?>
<Properties xmlns="http://schemas.openxmlformats.org/officeDocument/2006/custom-properties" xmlns:vt="http://schemas.openxmlformats.org/officeDocument/2006/docPropsVTypes"/>
</file>