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
        <w:jc w:val="center"/>
      </w:pPr>
      <w:r>
        <w:rPr>
          <w:rFonts w:ascii="Segoe UI" w:cs="Segoe UI" w:eastAsia="Segoe UI" w:hAnsi="Segoe UI"/>
          <w:b/>
          <w:bCs/>
          <w:color w:val="1E3A8A"/>
          <w:sz w:val="40"/>
          <w:szCs w:val="40"/>
        </w:rPr>
        <w:t xml:space="preserve">FamilyRoots Platform Architecture</w:t>
      </w:r>
    </w:p>
    <w:p>
      <w:pPr>
        <w:spacing w:after="240" w:before="0"/>
        <w:jc w:val="center"/>
      </w:pPr>
      <w:r>
        <w:rPr>
          <w:rFonts w:ascii="Segoe UI" w:cs="Segoe UI" w:eastAsia="Segoe UI" w:hAnsi="Segoe UI"/>
          <w:i/>
          <w:iCs/>
          <w:color w:val="475569"/>
          <w:sz w:val="24"/>
          <w:szCs w:val="24"/>
        </w:rPr>
        <w:t xml:space="preserve">Comprehensive Database Seeding, POST API Catalog &amp; UI Integration Verification</w:t>
      </w:r>
    </w:p>
    <w:p>
      <w:pPr>
        <w:pStyle w:val="Heading1"/>
        <w:spacing w:after="120" w:before="300"/>
      </w:pPr>
      <w:r>
        <w:rPr>
          <w:rFonts w:ascii="Segoe UI" w:cs="Segoe UI" w:eastAsia="Segoe UI" w:hAnsi="Segoe UI"/>
          <w:b/>
          <w:bCs/>
          <w:color w:val="1E3A8A"/>
          <w:sz w:val="32"/>
          <w:szCs w:val="32"/>
        </w:rPr>
        <w:t xml:space="preserve">1. Executive Summary</w:t>
      </w:r>
    </w:p>
    <w:p>
      <w:pPr>
        <w:spacing w:after="60" w:before="60"/>
      </w:pPr>
      <w:r>
        <w:rPr>
          <w:rFonts w:ascii="Segoe UI" w:cs="Segoe UI" w:eastAsia="Segoe UI" w:hAnsi="Segoe UI"/>
          <w:color w:val="334155"/>
          <w:sz w:val="21"/>
          <w:szCs w:val="21"/>
        </w:rPr>
        <w:t xml:space="preserve">This document provides full architectural and operational documentation for the FamilyRoots platform. A production-grade multi-generational dataset has been seeded across all PostgreSQL database models, ensuring that every user interface dashboard (Owner Dashboard, Member Dashboard, and Platform Admin Dashboard) renders vibrant, fully populated, and authentic family data with zero empty cards or broken states.</w:t>
      </w:r>
    </w:p>
    <w:p>
      <w:pPr>
        <w:pStyle w:val="Heading1"/>
        <w:spacing w:after="120" w:before="300"/>
      </w:pPr>
      <w:r>
        <w:rPr>
          <w:rFonts w:ascii="Segoe UI" w:cs="Segoe UI" w:eastAsia="Segoe UI" w:hAnsi="Segoe UI"/>
          <w:b/>
          <w:bCs/>
          <w:color w:val="1E3A8A"/>
          <w:sz w:val="32"/>
          <w:szCs w:val="32"/>
        </w:rPr>
        <w:t xml:space="preserve">2. Complete Inventory of POST APIs</w:t>
      </w:r>
    </w:p>
    <w:p>
      <w:pPr>
        <w:spacing w:after="60" w:before="60"/>
      </w:pPr>
      <w:r>
        <w:rPr>
          <w:rFonts w:ascii="Segoe UI" w:cs="Segoe UI" w:eastAsia="Segoe UI" w:hAnsi="Segoe UI"/>
          <w:color w:val="334155"/>
          <w:sz w:val="21"/>
          <w:szCs w:val="21"/>
        </w:rPr>
        <w:t xml:space="preserve">The backend microservices expose a total of 19 specialized POST endpoints across Authentication, User Administration, Lineage Modeling, Vault Archiving, Events, Invitations, and Billing. The complete breakdown is detailed in the table below: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1805"/>
        <w:gridCol w:w="2708"/>
      </w:tblGrid>
      <w:tr>
        <w:tc>
          <w:tcPr>
            <w:tcW w:type="pct" w:w="125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Endpoint Route</w:t>
            </w:r>
          </w:p>
        </w:tc>
        <w:tc>
          <w:tcPr>
            <w:tcW w:type="pct" w:w="125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Controller &amp; Method</w:t>
            </w:r>
          </w:p>
        </w:tc>
        <w:tc>
          <w:tcPr>
            <w:tcW w:type="pct" w:w="100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Allowed Roles</w:t>
            </w:r>
          </w:p>
        </w:tc>
        <w:tc>
          <w:tcPr>
            <w:tcW w:type="pct" w:w="150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Purpose &amp; Data Processed</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POST /auth/signup</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AuthController.signUp</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PUBLIC</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Registers a new user account with fullName, email, password, role</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POST /auth/signin</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AuthController.signIn</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PUBLIC</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Authenticates credentials, generates JWT access/refresh tokens &amp; cookies</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POST /auth/refresh</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AuthController.refresh</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PUBLIC</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Rotates refresh token session and generates new access token</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POST /auth/signout</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AuthController.signOut</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AUTHENTICATED</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Revokes active user session and clears authentication cookies</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POST /auth/password/forgot</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AuthController.forgotPassword</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PUBLIC</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Generates secure password reset token and dispatches recovery email</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POST /auth/password/reset</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AuthController.resetPassword</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PUBLIC</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Validates reset token and sets new hashed user password</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POST /auth/email/verify</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AuthController.verifyEmail</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PUBLIC</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Validates email verification token and marks account emailVerified</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POST /auth/email/resend</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AuthController.resendVerification</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PUBLIC</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Re-issues email verification token with rate limiting</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POST /users</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UsersController.create</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ADMIN, SUPER_ADMIN</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Administrative account creation with role assignment &amp; email notification</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POST /family/members</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MembersController.createMember</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MEMBER, OWNER, ADMIN</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Creates new person node in family tree or links existing person</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POST /family/relationships</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RelationshipsController.create</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MEMBER, OWNER, ADMIN</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Links two person nodes (parent-child, spouse, sibling) in tree</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POST /family/memories</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MemoriesController.createMemory</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MEMBER, OWNER, ADMIN</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Uploads milestone memory story with photo URLs, tagged relatives &amp; metadata</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POST /family/events</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EventsController.createEvent</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MEMBER, OWNER, ADMIN</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Schedules calendar gathering with title, date, location &amp; virtual link</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POST /family/documents</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DocumentsController.upload</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MEMBER, OWNER, ADMIN</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Uploads legal deed, certificate, or archival PDF to family vault</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POST /family/documents/multiple</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DocumentsController.uploadMultiple</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MEMBER, OWNER, ADMIN</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Multi-batch upload endpoint processing up to 100MB documents</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POST /family/invitations</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InvitationsController.invite</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OWNER, ADMIN</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Dispatches family sanctuary invitation with role &amp; welcome note</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POST /billing/checkout</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BillingController.createCheckout</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OWNER, ADMIN</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Creates Stripe checkout session for Heritage Pro / Dynasty tier upgrade</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POST /billing/portal</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BillingController.createPortal</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OWNER, ADMIN</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Generates Stripe Customer Billing Portal session for managing cards/plans</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POST /billing/webhook</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BillingController.handleWebhook</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PUBLIC (Stripe Webhook)</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Processes asynchronous Stripe subscription and payment lifecycle events</w:t>
            </w:r>
          </w:p>
        </w:tc>
      </w:tr>
    </w:tbl>
    <w:p>
      <w:pPr>
        <w:pStyle w:val="Heading1"/>
        <w:spacing w:after="120" w:before="300"/>
      </w:pPr>
      <w:r>
        <w:rPr>
          <w:rFonts w:ascii="Segoe UI" w:cs="Segoe UI" w:eastAsia="Segoe UI" w:hAnsi="Segoe UI"/>
          <w:b/>
          <w:bCs/>
          <w:color w:val="1E3A8A"/>
          <w:sz w:val="32"/>
          <w:szCs w:val="32"/>
        </w:rPr>
        <w:t xml:space="preserve">3. Complete Database Seeding Architecture</w:t>
      </w:r>
    </w:p>
    <w:p>
      <w:pPr>
        <w:spacing w:after="60" w:before="60"/>
      </w:pPr>
      <w:r>
        <w:rPr>
          <w:rFonts w:ascii="Segoe UI" w:cs="Segoe UI" w:eastAsia="Segoe UI" w:hAnsi="Segoe UI"/>
          <w:color w:val="334155"/>
          <w:sz w:val="21"/>
          <w:szCs w:val="21"/>
        </w:rPr>
        <w:t xml:space="preserve">Every collection and table in PostgreSQL has been populated with interconnected, realistic data. The 4-generation lineage tree spans from great-grandparents to modern descendants with complete portrait photos, biographies, relationship linkages, archival documents, upcoming events, and active subscriptions: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1805"/>
        <w:gridCol w:w="2708"/>
        <w:gridCol w:w="2257"/>
      </w:tblGrid>
      <w:tr>
        <w:tc>
          <w:tcPr>
            <w:tcW w:type="pct" w:w="125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Collection / Model</w:t>
            </w:r>
          </w:p>
        </w:tc>
        <w:tc>
          <w:tcPr>
            <w:tcW w:type="pct" w:w="100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Seeded Record Count</w:t>
            </w:r>
          </w:p>
        </w:tc>
        <w:tc>
          <w:tcPr>
            <w:tcW w:type="pct" w:w="150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Key Records &amp; Profiles</w:t>
            </w:r>
          </w:p>
        </w:tc>
        <w:tc>
          <w:tcPr>
            <w:tcW w:type="pct" w:w="125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Connected UI Views</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User (Authentication)</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6 Active Accounts</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owner@familyroots.io, admin@familyroots.io, member@familyroots.io, viewer@familyroots.io, superadmin@gmail.com, rmdkayesur@gmail.com</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Login / Sign In, Users List Tab, Profile</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Family (Sanctuary)</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1 Primary Sanctuary</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"The Rahman Ancestral Sanctuary" with avatar, bio &amp; createdBy owner</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Overview Tab, Header Bar, Sanctuary Settings</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Person (Decoupled Nodes)</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18 Family Members</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4 Generations: Sheikh Mujibur &amp; Begum Rokeya (Gen 1); Omar, Fatima, Kamal, Nargis (Gen 2); Tariq, Amina, Rashid, Farah, Aisha, Kayesur (Gen 3); Zayd, Layla, Samiha, Ibrahim (Gen 4)</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2D Family Tree Canvas, Members Directory Tab</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Relationship (Lineage Matrix)</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31 Active Connections</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Parent-Child, Spouse/Married, Sibling, and Grandparent links across all 4 generations</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Interactive Canvas SVG Links, Relationships Tab</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Memory (Media Vault)</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26 Preserved Stories</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Multi-photo albums: Homestead Restoration, 80th Milestone Jubilee, Pitha Festival, NYU Graduation, Mountain Camping, Vintage 1970 Wedding Scans</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Memories Gallery Tab, Media Lightbox Modal</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Event (Calendar)</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10 Calendar Gatherings</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Active Upcoming (Dynasty Gala, 82nd Birthday, Winter Wilderness Retreat, Virtual Tech Showcase) &amp; Inactive Past (Summer Eid, Spring Genealogy)</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Events Calendar Tab, Active/Inactive Filters</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Document (Archival Vault)</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9 Legal &amp; Vital Records</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1954 Heritage Will, Scanned Birth Certificates, 1932 Land Deed, 1975 Passports, Trust Charter, Medical Compendium, Tea Orchard Contract</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Document Vault Tab, PDF Viewport Modal</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Invitation (Membership)</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5 Member Invitations</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Farhan Ahmed (PENDING), Nadia Sultana (PENDING), Dr. Bilal Rahman (APPROVED), Mariam Chowdhury (APPROVED), Unknown Requester (REJECTED)</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Invitations Tab, Approval &amp; Rejection Badges</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Subscription (Billing Tier)</w:t>
            </w:r>
          </w:p>
        </w:tc>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1 Active Dynasty Plan</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DYNASTY_UNLIMITED tier, 100 GB vault storage, 250 member capacity, active through 2027</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Billing &amp; Plans Tab, Storage Meter Bar</w:t>
            </w:r>
          </w:p>
        </w:tc>
      </w:tr>
    </w:tbl>
    <w:p>
      <w:pPr>
        <w:pStyle w:val="Heading1"/>
        <w:spacing w:after="120" w:before="300"/>
      </w:pPr>
      <w:r>
        <w:rPr>
          <w:rFonts w:ascii="Segoe UI" w:cs="Segoe UI" w:eastAsia="Segoe UI" w:hAnsi="Segoe UI"/>
          <w:b/>
          <w:bCs/>
          <w:color w:val="1E3A8A"/>
          <w:sz w:val="32"/>
          <w:szCs w:val="32"/>
        </w:rPr>
        <w:t xml:space="preserve">4. Multi-Role Test Login Credentials</w:t>
      </w:r>
    </w:p>
    <w:p>
      <w:pPr>
        <w:spacing w:after="60" w:before="60"/>
      </w:pPr>
      <w:r>
        <w:rPr>
          <w:rFonts w:ascii="Segoe UI" w:cs="Segoe UI" w:eastAsia="Segoe UI" w:hAnsi="Segoe UI"/>
          <w:color w:val="334155"/>
          <w:sz w:val="21"/>
          <w:szCs w:val="21"/>
        </w:rPr>
        <w:t xml:space="preserve">All seeded accounts are active, verified, and pre-configured for instant authentication across all dashboard views:</w:t>
      </w:r>
    </w:p>
    <w:p>
      <w:pPr>
        <w:pStyle w:val="ListParagraph"/>
        <w:numPr>
          <w:ilvl w:val="0"/>
          <w:numId w:val="1"/>
        </w:numPr>
        <w:spacing w:after="40" w:before="40"/>
      </w:pPr>
      <w:r>
        <w:rPr>
          <w:rFonts w:ascii="Segoe UI" w:cs="Segoe UI" w:eastAsia="Segoe UI" w:hAnsi="Segoe UI"/>
          <w:b/>
          <w:bCs/>
          <w:color w:val="0F172A"/>
          <w:sz w:val="21"/>
          <w:szCs w:val="21"/>
        </w:rPr>
        <w:t xml:space="preserve">Sanctuary Owner: </w:t>
      </w:r>
      <w:r>
        <w:rPr>
          <w:rFonts w:ascii="Segoe UI" w:cs="Segoe UI" w:eastAsia="Segoe UI" w:hAnsi="Segoe UI"/>
          <w:color w:val="334155"/>
          <w:sz w:val="21"/>
          <w:szCs w:val="21"/>
        </w:rPr>
        <w:t xml:space="preserve">owner@familyroots.io / Password: Family@123 (Full administrative control over lineage tree, members, branding, billing, documents)</w:t>
      </w:r>
    </w:p>
    <w:p>
      <w:pPr>
        <w:pStyle w:val="ListParagraph"/>
        <w:numPr>
          <w:ilvl w:val="0"/>
          <w:numId w:val="1"/>
        </w:numPr>
        <w:spacing w:after="40" w:before="40"/>
      </w:pPr>
      <w:r>
        <w:rPr>
          <w:rFonts w:ascii="Segoe UI" w:cs="Segoe UI" w:eastAsia="Segoe UI" w:hAnsi="Segoe UI"/>
          <w:b/>
          <w:bCs/>
          <w:color w:val="0F172A"/>
          <w:sz w:val="21"/>
          <w:szCs w:val="21"/>
        </w:rPr>
        <w:t xml:space="preserve">Sanctuary Co-Admin: </w:t>
      </w:r>
      <w:r>
        <w:rPr>
          <w:rFonts w:ascii="Segoe UI" w:cs="Segoe UI" w:eastAsia="Segoe UI" w:hAnsi="Segoe UI"/>
          <w:color w:val="334155"/>
          <w:sz w:val="21"/>
          <w:szCs w:val="21"/>
        </w:rPr>
        <w:t xml:space="preserve">admin@familyroots.io / Password: Admin@123 (Administrative role, tree management, memory curation)</w:t>
      </w:r>
    </w:p>
    <w:p>
      <w:pPr>
        <w:pStyle w:val="ListParagraph"/>
        <w:numPr>
          <w:ilvl w:val="0"/>
          <w:numId w:val="1"/>
        </w:numPr>
        <w:spacing w:after="40" w:before="40"/>
      </w:pPr>
      <w:r>
        <w:rPr>
          <w:rFonts w:ascii="Segoe UI" w:cs="Segoe UI" w:eastAsia="Segoe UI" w:hAnsi="Segoe UI"/>
          <w:b/>
          <w:bCs/>
          <w:color w:val="0F172A"/>
          <w:sz w:val="21"/>
          <w:szCs w:val="21"/>
        </w:rPr>
        <w:t xml:space="preserve">Active Member: </w:t>
      </w:r>
      <w:r>
        <w:rPr>
          <w:rFonts w:ascii="Segoe UI" w:cs="Segoe UI" w:eastAsia="Segoe UI" w:hAnsi="Segoe UI"/>
          <w:color w:val="334155"/>
          <w:sz w:val="21"/>
          <w:szCs w:val="21"/>
        </w:rPr>
        <w:t xml:space="preserve">member@familyroots.io / Password: Family@123 (Verified family member, authoring memories, RSVPing events, viewing records)</w:t>
      </w:r>
    </w:p>
    <w:p>
      <w:pPr>
        <w:pStyle w:val="ListParagraph"/>
        <w:numPr>
          <w:ilvl w:val="0"/>
          <w:numId w:val="1"/>
        </w:numPr>
        <w:spacing w:after="40" w:before="40"/>
      </w:pPr>
      <w:r>
        <w:rPr>
          <w:rFonts w:ascii="Segoe UI" w:cs="Segoe UI" w:eastAsia="Segoe UI" w:hAnsi="Segoe UI"/>
          <w:b/>
          <w:bCs/>
          <w:color w:val="0F172A"/>
          <w:sz w:val="21"/>
          <w:szCs w:val="21"/>
        </w:rPr>
        <w:t xml:space="preserve">Family Observer: </w:t>
      </w:r>
      <w:r>
        <w:rPr>
          <w:rFonts w:ascii="Segoe UI" w:cs="Segoe UI" w:eastAsia="Segoe UI" w:hAnsi="Segoe UI"/>
          <w:color w:val="334155"/>
          <w:sz w:val="21"/>
          <w:szCs w:val="21"/>
        </w:rPr>
        <w:t xml:space="preserve">viewer@familyroots.io / Password: Family@123 (Read-only observer access for exploring lineage and photos)</w:t>
      </w:r>
    </w:p>
    <w:p>
      <w:pPr>
        <w:pStyle w:val="ListParagraph"/>
        <w:numPr>
          <w:ilvl w:val="0"/>
          <w:numId w:val="1"/>
        </w:numPr>
        <w:spacing w:after="40" w:before="40"/>
      </w:pPr>
      <w:r>
        <w:rPr>
          <w:rFonts w:ascii="Segoe UI" w:cs="Segoe UI" w:eastAsia="Segoe UI" w:hAnsi="Segoe UI"/>
          <w:b/>
          <w:bCs/>
          <w:color w:val="0F172A"/>
          <w:sz w:val="21"/>
          <w:szCs w:val="21"/>
        </w:rPr>
        <w:t xml:space="preserve">Master Super Admin: </w:t>
      </w:r>
      <w:r>
        <w:rPr>
          <w:rFonts w:ascii="Segoe UI" w:cs="Segoe UI" w:eastAsia="Segoe UI" w:hAnsi="Segoe UI"/>
          <w:color w:val="334155"/>
          <w:sz w:val="21"/>
          <w:szCs w:val="21"/>
        </w:rPr>
        <w:t xml:space="preserve">superadmin@gmail.com / Password: Admin@123 (Platform-wide root administrator with system diagnostic tools)</w:t>
      </w:r>
    </w:p>
    <w:p>
      <w:pPr>
        <w:pStyle w:val="ListParagraph"/>
        <w:numPr>
          <w:ilvl w:val="0"/>
          <w:numId w:val="1"/>
        </w:numPr>
        <w:spacing w:after="40" w:before="40"/>
      </w:pPr>
      <w:r>
        <w:rPr>
          <w:rFonts w:ascii="Segoe UI" w:cs="Segoe UI" w:eastAsia="Segoe UI" w:hAnsi="Segoe UI"/>
          <w:b/>
          <w:bCs/>
          <w:color w:val="0F172A"/>
          <w:sz w:val="21"/>
          <w:szCs w:val="21"/>
        </w:rPr>
        <w:t xml:space="preserve">Lead Developer: </w:t>
      </w:r>
      <w:r>
        <w:rPr>
          <w:rFonts w:ascii="Segoe UI" w:cs="Segoe UI" w:eastAsia="Segoe UI" w:hAnsi="Segoe UI"/>
          <w:color w:val="334155"/>
          <w:sz w:val="21"/>
          <w:szCs w:val="21"/>
        </w:rPr>
        <w:t xml:space="preserve">rmdkayesur@gmail.com / Password: Family@123 (Admin privileges connected to personal developer profile)</w:t>
      </w:r>
    </w:p>
    <w:p>
      <w:pPr>
        <w:pStyle w:val="Heading1"/>
        <w:spacing w:after="120" w:before="300"/>
      </w:pPr>
      <w:r>
        <w:rPr>
          <w:rFonts w:ascii="Segoe UI" w:cs="Segoe UI" w:eastAsia="Segoe UI" w:hAnsi="Segoe UI"/>
          <w:b/>
          <w:bCs/>
          <w:color w:val="1E3A8A"/>
          <w:sz w:val="32"/>
          <w:szCs w:val="32"/>
        </w:rPr>
        <w:t xml:space="preserve">5. Dashboard UI Verification &amp; Component Integration</w:t>
      </w:r>
    </w:p>
    <w:p>
      <w:pPr>
        <w:spacing w:after="60" w:before="60"/>
      </w:pPr>
      <w:r>
        <w:rPr>
          <w:rFonts w:ascii="Segoe UI" w:cs="Segoe UI" w:eastAsia="Segoe UI" w:hAnsi="Segoe UI"/>
          <w:color w:val="334155"/>
          <w:sz w:val="21"/>
          <w:szCs w:val="21"/>
        </w:rPr>
        <w:t xml:space="preserve">Verification testing confirmed that all 9 dashboard tabs consume the seeded PostgreSQL backend endpoints with 200 OK responses:</w:t>
      </w:r>
    </w:p>
    <w:p>
      <w:pPr>
        <w:pStyle w:val="ListParagraph"/>
        <w:numPr>
          <w:ilvl w:val="0"/>
          <w:numId w:val="1"/>
        </w:numPr>
        <w:spacing w:after="40" w:before="40"/>
      </w:pPr>
      <w:r>
        <w:rPr>
          <w:rFonts w:ascii="Segoe UI" w:cs="Segoe UI" w:eastAsia="Segoe UI" w:hAnsi="Segoe UI"/>
          <w:b/>
          <w:bCs/>
          <w:color w:val="0F172A"/>
          <w:sz w:val="21"/>
          <w:szCs w:val="21"/>
        </w:rPr>
        <w:t xml:space="preserve">Overview Tab: </w:t>
      </w:r>
      <w:r>
        <w:rPr>
          <w:rFonts w:ascii="Segoe UI" w:cs="Segoe UI" w:eastAsia="Segoe UI" w:hAnsi="Segoe UI"/>
          <w:color w:val="334155"/>
          <w:sz w:val="21"/>
          <w:szCs w:val="21"/>
        </w:rPr>
        <w:t xml:space="preserve">Displays sanctuary header "The Rahman Ancestral Sanctuary", statistics badges (18 Members, 31 Relationships, 26 Memories, 10 Events, 9 Documents), member creation heatmap, and recent audit activity logs.</w:t>
      </w:r>
    </w:p>
    <w:p>
      <w:pPr>
        <w:pStyle w:val="ListParagraph"/>
        <w:numPr>
          <w:ilvl w:val="0"/>
          <w:numId w:val="1"/>
        </w:numPr>
        <w:spacing w:after="40" w:before="40"/>
      </w:pPr>
      <w:r>
        <w:rPr>
          <w:rFonts w:ascii="Segoe UI" w:cs="Segoe UI" w:eastAsia="Segoe UI" w:hAnsi="Segoe UI"/>
          <w:b/>
          <w:bCs/>
          <w:color w:val="0F172A"/>
          <w:sz w:val="21"/>
          <w:szCs w:val="21"/>
        </w:rPr>
        <w:t xml:space="preserve">Interactive Tree Tab: </w:t>
      </w:r>
      <w:r>
        <w:rPr>
          <w:rFonts w:ascii="Segoe UI" w:cs="Segoe UI" w:eastAsia="Segoe UI" w:hAnsi="Segoe UI"/>
          <w:color w:val="334155"/>
          <w:sz w:val="21"/>
          <w:szCs w:val="21"/>
        </w:rPr>
        <w:t xml:space="preserve">Renders the 2D SVG Lineage Tree Canvas connecting Great-Grandparents (Sheikh Mujibur &amp; Begum Rokeya), Grandparents (Omar &amp; Fatima, Kamal &amp; Nargis), Parents (Tariq &amp; Amina, Rashid &amp; Farah, Aisha), and Generation 4 Descendants (Zayd, Layla, Samiha, Ibrahim). Nodes include photos and drag-to-connect handles.</w:t>
      </w:r>
    </w:p>
    <w:p>
      <w:pPr>
        <w:pStyle w:val="ListParagraph"/>
        <w:numPr>
          <w:ilvl w:val="0"/>
          <w:numId w:val="1"/>
        </w:numPr>
        <w:spacing w:after="40" w:before="40"/>
      </w:pPr>
      <w:r>
        <w:rPr>
          <w:rFonts w:ascii="Segoe UI" w:cs="Segoe UI" w:eastAsia="Segoe UI" w:hAnsi="Segoe UI"/>
          <w:b/>
          <w:bCs/>
          <w:color w:val="0F172A"/>
          <w:sz w:val="21"/>
          <w:szCs w:val="21"/>
        </w:rPr>
        <w:t xml:space="preserve">Members Directory Tab: </w:t>
      </w:r>
      <w:r>
        <w:rPr>
          <w:rFonts w:ascii="Segoe UI" w:cs="Segoe UI" w:eastAsia="Segoe UI" w:hAnsi="Segoe UI"/>
          <w:color w:val="334155"/>
          <w:sz w:val="21"/>
          <w:szCs w:val="21"/>
        </w:rPr>
        <w:t xml:space="preserve">Displays 18 rich profile cards with high-resolution portraits, bios, living/deceased indicators, occupations, and birthplaces.</w:t>
      </w:r>
    </w:p>
    <w:p>
      <w:pPr>
        <w:pStyle w:val="ListParagraph"/>
        <w:numPr>
          <w:ilvl w:val="0"/>
          <w:numId w:val="1"/>
        </w:numPr>
        <w:spacing w:after="40" w:before="40"/>
      </w:pPr>
      <w:r>
        <w:rPr>
          <w:rFonts w:ascii="Segoe UI" w:cs="Segoe UI" w:eastAsia="Segoe UI" w:hAnsi="Segoe UI"/>
          <w:b/>
          <w:bCs/>
          <w:color w:val="0F172A"/>
          <w:sz w:val="21"/>
          <w:szCs w:val="21"/>
        </w:rPr>
        <w:t xml:space="preserve">Relationships Matrix Tab: </w:t>
      </w:r>
      <w:r>
        <w:rPr>
          <w:rFonts w:ascii="Segoe UI" w:cs="Segoe UI" w:eastAsia="Segoe UI" w:hAnsi="Segoe UI"/>
          <w:color w:val="334155"/>
          <w:sz w:val="21"/>
          <w:szCs w:val="21"/>
        </w:rPr>
        <w:t xml:space="preserve">Presents the complete 31-relationship table showing From Person, Relationship Type (Parent-Child, Spouse, Sibling, Grandparent), To Person, and Verification Status.</w:t>
      </w:r>
    </w:p>
    <w:p>
      <w:pPr>
        <w:pStyle w:val="ListParagraph"/>
        <w:numPr>
          <w:ilvl w:val="0"/>
          <w:numId w:val="1"/>
        </w:numPr>
        <w:spacing w:after="40" w:before="40"/>
      </w:pPr>
      <w:r>
        <w:rPr>
          <w:rFonts w:ascii="Segoe UI" w:cs="Segoe UI" w:eastAsia="Segoe UI" w:hAnsi="Segoe UI"/>
          <w:b/>
          <w:bCs/>
          <w:color w:val="0F172A"/>
          <w:sz w:val="21"/>
          <w:szCs w:val="21"/>
        </w:rPr>
        <w:t xml:space="preserve">Memories Gallery Tab: </w:t>
      </w:r>
      <w:r>
        <w:rPr>
          <w:rFonts w:ascii="Segoe UI" w:cs="Segoe UI" w:eastAsia="Segoe UI" w:hAnsi="Segoe UI"/>
          <w:color w:val="334155"/>
          <w:sz w:val="21"/>
          <w:szCs w:val="21"/>
        </w:rPr>
        <w:t xml:space="preserve">Renders memory albums with multi-photo carousels (Centennial Restoration, 80th Milestone Golden Jubilee, Pitha Festival, NYU Graduation, Alpine Expedition, 1970 Vintage Wedding Album) and lightbox viewing modals.</w:t>
      </w:r>
    </w:p>
    <w:p>
      <w:pPr>
        <w:pStyle w:val="ListParagraph"/>
        <w:numPr>
          <w:ilvl w:val="0"/>
          <w:numId w:val="1"/>
        </w:numPr>
        <w:spacing w:after="40" w:before="40"/>
      </w:pPr>
      <w:r>
        <w:rPr>
          <w:rFonts w:ascii="Segoe UI" w:cs="Segoe UI" w:eastAsia="Segoe UI" w:hAnsi="Segoe UI"/>
          <w:b/>
          <w:bCs/>
          <w:color w:val="0F172A"/>
          <w:sz w:val="21"/>
          <w:szCs w:val="21"/>
        </w:rPr>
        <w:t xml:space="preserve">Events Calendar Tab: </w:t>
      </w:r>
      <w:r>
        <w:rPr>
          <w:rFonts w:ascii="Segoe UI" w:cs="Segoe UI" w:eastAsia="Segoe UI" w:hAnsi="Segoe UI"/>
          <w:color w:val="334155"/>
          <w:sz w:val="21"/>
          <w:szCs w:val="21"/>
        </w:rPr>
        <w:t xml:space="preserve">Shows active upcoming gatherings (Dynasty Gala, Birthday Gathering, Winter Wilderness Retreat, Virtual Tech Showcase) as well as past events with Active/Inactive filtering.</w:t>
      </w:r>
    </w:p>
    <w:p>
      <w:pPr>
        <w:pStyle w:val="ListParagraph"/>
        <w:numPr>
          <w:ilvl w:val="0"/>
          <w:numId w:val="1"/>
        </w:numPr>
        <w:spacing w:after="40" w:before="40"/>
      </w:pPr>
      <w:r>
        <w:rPr>
          <w:rFonts w:ascii="Segoe UI" w:cs="Segoe UI" w:eastAsia="Segoe UI" w:hAnsi="Segoe UI"/>
          <w:b/>
          <w:bCs/>
          <w:color w:val="0F172A"/>
          <w:sz w:val="21"/>
          <w:szCs w:val="21"/>
        </w:rPr>
        <w:t xml:space="preserve">Document Vault Tab: </w:t>
      </w:r>
      <w:r>
        <w:rPr>
          <w:rFonts w:ascii="Segoe UI" w:cs="Segoe UI" w:eastAsia="Segoe UI" w:hAnsi="Segoe UI"/>
          <w:color w:val="334155"/>
          <w:sz w:val="21"/>
          <w:szCs w:val="21"/>
        </w:rPr>
        <w:t xml:space="preserve">Displays encrypted legal wills, vital certificates, land deeds, diplomatic passports, and trust charters with file sizes, categories, and PDF Viewport inspection.</w:t>
      </w:r>
    </w:p>
    <w:p>
      <w:pPr>
        <w:pStyle w:val="ListParagraph"/>
        <w:numPr>
          <w:ilvl w:val="0"/>
          <w:numId w:val="1"/>
        </w:numPr>
        <w:spacing w:after="40" w:before="40"/>
      </w:pPr>
      <w:r>
        <w:rPr>
          <w:rFonts w:ascii="Segoe UI" w:cs="Segoe UI" w:eastAsia="Segoe UI" w:hAnsi="Segoe UI"/>
          <w:b/>
          <w:bCs/>
          <w:color w:val="0F172A"/>
          <w:sz w:val="21"/>
          <w:szCs w:val="21"/>
        </w:rPr>
        <w:t xml:space="preserve">Invitations Tab: </w:t>
      </w:r>
      <w:r>
        <w:rPr>
          <w:rFonts w:ascii="Segoe UI" w:cs="Segoe UI" w:eastAsia="Segoe UI" w:hAnsi="Segoe UI"/>
          <w:color w:val="334155"/>
          <w:sz w:val="21"/>
          <w:szCs w:val="21"/>
        </w:rPr>
        <w:t xml:space="preserve">Lists pending, approved, and rejected invitation requests with role tags and email copying utilities.</w:t>
      </w:r>
    </w:p>
    <w:p>
      <w:pPr>
        <w:pStyle w:val="ListParagraph"/>
        <w:numPr>
          <w:ilvl w:val="0"/>
          <w:numId w:val="1"/>
        </w:numPr>
        <w:spacing w:after="40" w:before="40"/>
      </w:pPr>
      <w:r>
        <w:rPr>
          <w:rFonts w:ascii="Segoe UI" w:cs="Segoe UI" w:eastAsia="Segoe UI" w:hAnsi="Segoe UI"/>
          <w:b/>
          <w:bCs/>
          <w:color w:val="0F172A"/>
          <w:sz w:val="21"/>
          <w:szCs w:val="21"/>
        </w:rPr>
        <w:t xml:space="preserve">Billing &amp; Plans Tab: </w:t>
      </w:r>
      <w:r>
        <w:rPr>
          <w:rFonts w:ascii="Segoe UI" w:cs="Segoe UI" w:eastAsia="Segoe UI" w:hAnsi="Segoe UI"/>
          <w:color w:val="334155"/>
          <w:sz w:val="21"/>
          <w:szCs w:val="21"/>
        </w:rPr>
        <w:t xml:space="preserve">Shows the active DYNASTY_UNLIMITED tier with 100 GB vault storage meter, 250 member capacity, and unlocked premium feature checkmarks.</w:t>
      </w:r>
    </w:p>
    <w:p>
      <w:pPr>
        <w:pStyle w:val="Heading1"/>
        <w:spacing w:after="120" w:before="300"/>
      </w:pPr>
      <w:r>
        <w:rPr>
          <w:rFonts w:ascii="Segoe UI" w:cs="Segoe UI" w:eastAsia="Segoe UI" w:hAnsi="Segoe UI"/>
          <w:b/>
          <w:bCs/>
          <w:color w:val="1E3A8A"/>
          <w:sz w:val="32"/>
          <w:szCs w:val="32"/>
        </w:rPr>
        <w:t xml:space="preserve">6. How to Re-Run Seeding in Any Environment</w:t>
      </w:r>
    </w:p>
    <w:p>
      <w:pPr>
        <w:spacing w:after="60" w:before="60"/>
      </w:pPr>
      <w:r>
        <w:rPr>
          <w:rFonts w:ascii="Segoe UI" w:cs="Segoe UI" w:eastAsia="Segoe UI" w:hAnsi="Segoe UI"/>
          <w:color w:val="334155"/>
          <w:sz w:val="21"/>
          <w:szCs w:val="21"/>
        </w:rPr>
        <w:t xml:space="preserve">A dedicated npm script has been configured in the backend package.json. To re-seed or refresh the database at any time, run:</w:t>
      </w:r>
    </w:p>
    <w:p>
      <w:pPr>
        <w:spacing w:after="100" w:before="100"/>
      </w:pPr>
      <w:r>
        <w:rPr>
          <w:rFonts w:ascii="Consolas" w:cs="Consolas" w:eastAsia="Consolas" w:hAnsi="Consolas"/>
          <w:b/>
          <w:bCs/>
          <w:color w:val="4F46E5"/>
          <w:sz w:val="22"/>
          <w:szCs w:val="22"/>
        </w:rPr>
        <w:t xml:space="preserve">npm run seed</w:t>
      </w:r>
    </w:p>
    <w:p>
      <w:pPr>
        <w:spacing w:after="60" w:before="60"/>
      </w:pPr>
      <w:r>
        <w:rPr>
          <w:rFonts w:ascii="Segoe UI" w:cs="Segoe UI" w:eastAsia="Segoe UI" w:hAnsi="Segoe UI"/>
          <w:color w:val="334155"/>
          <w:sz w:val="21"/>
          <w:szCs w:val="21"/>
        </w:rPr>
        <w:t xml:space="preserve">This executes scripts/seed-complete-platform-data.js against the active DATABASE_URL with idempotent upserts, ensuring zero data loss and instantaneous population.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2026-10-13T14:29:15.677Z</dcterms:created>
  <dcterms:modified xsi:type="dcterms:W3CDTF">2026-10-13T14:29:15.678Z</dcterms:modified>
</cp:coreProperties>
</file>

<file path=docProps/custom.xml><?xml version="1.0" encoding="utf-8"?>
<Properties xmlns="http://schemas.openxmlformats.org/officeDocument/2006/custom-properties" xmlns:vt="http://schemas.openxmlformats.org/officeDocument/2006/docPropsVTypes"/>
</file>