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66D" w:rsidRDefault="0078266D" w:rsidP="0078266D">
      <w:bookmarkStart w:id="0" w:name="_GoBack"/>
      <w:bookmarkEnd w:id="0"/>
    </w:p>
    <w:p w:rsidR="0078266D" w:rsidRDefault="0078266D" w:rsidP="0078266D"/>
    <w:p w:rsidR="0078266D" w:rsidRDefault="0078266D" w:rsidP="0078266D"/>
    <w:p w:rsidR="0078266D" w:rsidRDefault="0078266D" w:rsidP="0078266D"/>
    <w:p w:rsidR="0078266D" w:rsidRDefault="0078266D" w:rsidP="0078266D"/>
    <w:p w:rsidR="0078266D" w:rsidRDefault="0078266D" w:rsidP="0078266D"/>
    <w:p w:rsidR="0078266D" w:rsidRDefault="0078266D" w:rsidP="0078266D"/>
    <w:p w:rsidR="0078266D" w:rsidRDefault="0078266D" w:rsidP="0078266D"/>
    <w:p w:rsidR="0078266D" w:rsidRPr="00706107" w:rsidRDefault="0078266D" w:rsidP="0078266D">
      <w:pPr>
        <w:jc w:val="center"/>
        <w:rPr>
          <w:b/>
          <w:sz w:val="28"/>
          <w:szCs w:val="28"/>
        </w:rPr>
      </w:pPr>
      <w:r>
        <w:rPr>
          <w:b/>
          <w:sz w:val="28"/>
          <w:szCs w:val="28"/>
        </w:rPr>
        <w:t>Catchment and Land Protection</w:t>
      </w:r>
      <w:r w:rsidRPr="00706107">
        <w:rPr>
          <w:b/>
          <w:sz w:val="28"/>
          <w:szCs w:val="28"/>
        </w:rPr>
        <w:t xml:space="preserve"> </w:t>
      </w:r>
      <w:r>
        <w:rPr>
          <w:b/>
          <w:sz w:val="28"/>
          <w:szCs w:val="28"/>
        </w:rPr>
        <w:t>Act 1994</w:t>
      </w:r>
    </w:p>
    <w:p w:rsidR="0078266D" w:rsidRDefault="0078266D" w:rsidP="0078266D">
      <w:pPr>
        <w:jc w:val="center"/>
      </w:pPr>
    </w:p>
    <w:p w:rsidR="0078266D" w:rsidRPr="00706107" w:rsidRDefault="0078266D" w:rsidP="0078266D">
      <w:pPr>
        <w:jc w:val="center"/>
        <w:rPr>
          <w:b/>
          <w:sz w:val="36"/>
          <w:szCs w:val="36"/>
        </w:rPr>
      </w:pPr>
      <w:r w:rsidRPr="00706107">
        <w:rPr>
          <w:b/>
          <w:sz w:val="36"/>
          <w:szCs w:val="36"/>
        </w:rPr>
        <w:t>STATEMENT OF OBLIGATIONS</w:t>
      </w:r>
    </w:p>
    <w:p w:rsidR="0078266D" w:rsidRPr="00706107" w:rsidRDefault="0078266D" w:rsidP="0078266D">
      <w:pPr>
        <w:rPr>
          <w:b/>
        </w:rPr>
      </w:pPr>
    </w:p>
    <w:p w:rsidR="0078266D" w:rsidRDefault="0078266D" w:rsidP="0078266D"/>
    <w:p w:rsidR="0078266D" w:rsidRPr="00706107" w:rsidRDefault="0078266D" w:rsidP="0078266D">
      <w:pPr>
        <w:rPr>
          <w:sz w:val="28"/>
          <w:szCs w:val="28"/>
        </w:rPr>
      </w:pPr>
      <w:r w:rsidRPr="00706107">
        <w:rPr>
          <w:sz w:val="28"/>
          <w:szCs w:val="28"/>
        </w:rPr>
        <w:t xml:space="preserve">I, John </w:t>
      </w:r>
      <w:proofErr w:type="spellStart"/>
      <w:r w:rsidRPr="00706107">
        <w:rPr>
          <w:sz w:val="28"/>
          <w:szCs w:val="28"/>
        </w:rPr>
        <w:t>Thwaites</w:t>
      </w:r>
      <w:proofErr w:type="spellEnd"/>
      <w:r w:rsidRPr="00706107">
        <w:rPr>
          <w:sz w:val="28"/>
          <w:szCs w:val="28"/>
        </w:rPr>
        <w:t xml:space="preserve">, Minister for </w:t>
      </w:r>
      <w:r>
        <w:rPr>
          <w:sz w:val="28"/>
          <w:szCs w:val="28"/>
        </w:rPr>
        <w:t>Water, Environment &amp; Climate Change</w:t>
      </w:r>
      <w:r w:rsidRPr="00706107">
        <w:rPr>
          <w:sz w:val="28"/>
          <w:szCs w:val="28"/>
        </w:rPr>
        <w:t xml:space="preserve">, as Minister administering the </w:t>
      </w:r>
      <w:r>
        <w:rPr>
          <w:b/>
          <w:sz w:val="28"/>
          <w:szCs w:val="28"/>
        </w:rPr>
        <w:t>Catchment and Land Protection</w:t>
      </w:r>
      <w:r w:rsidRPr="00706107">
        <w:rPr>
          <w:b/>
          <w:sz w:val="28"/>
          <w:szCs w:val="28"/>
        </w:rPr>
        <w:t xml:space="preserve"> Act 199</w:t>
      </w:r>
      <w:r>
        <w:rPr>
          <w:b/>
          <w:sz w:val="28"/>
          <w:szCs w:val="28"/>
        </w:rPr>
        <w:t>4</w:t>
      </w:r>
      <w:r w:rsidRPr="00706107">
        <w:rPr>
          <w:sz w:val="28"/>
          <w:szCs w:val="28"/>
        </w:rPr>
        <w:t>, pursuant to section 1</w:t>
      </w:r>
      <w:r>
        <w:rPr>
          <w:sz w:val="28"/>
          <w:szCs w:val="28"/>
        </w:rPr>
        <w:t>9E</w:t>
      </w:r>
      <w:r w:rsidRPr="00706107">
        <w:rPr>
          <w:sz w:val="28"/>
          <w:szCs w:val="28"/>
        </w:rPr>
        <w:t xml:space="preserve"> of the </w:t>
      </w:r>
      <w:r>
        <w:rPr>
          <w:b/>
          <w:sz w:val="28"/>
          <w:szCs w:val="28"/>
        </w:rPr>
        <w:t>Catchment and Land Protection</w:t>
      </w:r>
      <w:r w:rsidRPr="00706107">
        <w:rPr>
          <w:b/>
          <w:sz w:val="28"/>
          <w:szCs w:val="28"/>
        </w:rPr>
        <w:t xml:space="preserve"> Act </w:t>
      </w:r>
      <w:r>
        <w:rPr>
          <w:b/>
          <w:sz w:val="28"/>
          <w:szCs w:val="28"/>
        </w:rPr>
        <w:t>1994</w:t>
      </w:r>
      <w:r w:rsidRPr="00706107">
        <w:rPr>
          <w:sz w:val="28"/>
          <w:szCs w:val="28"/>
        </w:rPr>
        <w:t xml:space="preserve">, issue the attached Statement of Obligations to the </w:t>
      </w:r>
      <w:r>
        <w:rPr>
          <w:sz w:val="28"/>
          <w:szCs w:val="28"/>
        </w:rPr>
        <w:t xml:space="preserve">East Gippsland </w:t>
      </w:r>
      <w:r w:rsidRPr="00706107">
        <w:rPr>
          <w:sz w:val="28"/>
          <w:szCs w:val="28"/>
        </w:rPr>
        <w:t>Catchment Management Authority.</w:t>
      </w:r>
    </w:p>
    <w:p w:rsidR="0078266D" w:rsidRPr="00706107" w:rsidRDefault="0078266D" w:rsidP="0078266D">
      <w:pPr>
        <w:rPr>
          <w:sz w:val="28"/>
          <w:szCs w:val="28"/>
        </w:rPr>
      </w:pPr>
    </w:p>
    <w:p w:rsidR="0078266D" w:rsidRPr="00706107" w:rsidRDefault="0078266D" w:rsidP="0078266D">
      <w:pPr>
        <w:rPr>
          <w:sz w:val="28"/>
          <w:szCs w:val="28"/>
        </w:rPr>
      </w:pPr>
    </w:p>
    <w:p w:rsidR="0078266D" w:rsidRDefault="0078266D" w:rsidP="0078266D">
      <w:pPr>
        <w:rPr>
          <w:sz w:val="28"/>
          <w:szCs w:val="28"/>
        </w:rPr>
      </w:pPr>
    </w:p>
    <w:p w:rsidR="0078266D" w:rsidRDefault="0078266D" w:rsidP="0078266D">
      <w:pPr>
        <w:rPr>
          <w:sz w:val="28"/>
          <w:szCs w:val="28"/>
        </w:rPr>
      </w:pPr>
    </w:p>
    <w:p w:rsidR="0078266D" w:rsidRPr="00706107" w:rsidRDefault="0078266D" w:rsidP="0078266D">
      <w:pPr>
        <w:rPr>
          <w:sz w:val="28"/>
          <w:szCs w:val="28"/>
        </w:rPr>
      </w:pPr>
    </w:p>
    <w:p w:rsidR="0078266D" w:rsidRPr="00706107" w:rsidRDefault="0078266D" w:rsidP="0078266D">
      <w:pPr>
        <w:rPr>
          <w:sz w:val="28"/>
          <w:szCs w:val="28"/>
        </w:rPr>
      </w:pPr>
    </w:p>
    <w:p w:rsidR="0078266D" w:rsidRPr="00706107" w:rsidRDefault="0078266D" w:rsidP="0078266D">
      <w:pPr>
        <w:rPr>
          <w:sz w:val="28"/>
          <w:szCs w:val="28"/>
        </w:rPr>
      </w:pPr>
    </w:p>
    <w:p w:rsidR="0078266D" w:rsidRPr="00706107" w:rsidRDefault="0078266D" w:rsidP="0078266D">
      <w:pPr>
        <w:rPr>
          <w:sz w:val="28"/>
          <w:szCs w:val="28"/>
        </w:rPr>
      </w:pPr>
      <w:r w:rsidRPr="00706107">
        <w:rPr>
          <w:sz w:val="28"/>
          <w:szCs w:val="28"/>
        </w:rPr>
        <w:t>JOHN THWAITES MP</w:t>
      </w:r>
    </w:p>
    <w:p w:rsidR="0078266D" w:rsidRPr="00706107" w:rsidRDefault="0078266D" w:rsidP="0078266D">
      <w:pPr>
        <w:rPr>
          <w:sz w:val="28"/>
          <w:szCs w:val="28"/>
        </w:rPr>
      </w:pPr>
    </w:p>
    <w:p w:rsidR="0078266D" w:rsidRPr="00706107" w:rsidRDefault="0078266D" w:rsidP="0078266D">
      <w:pPr>
        <w:rPr>
          <w:b/>
          <w:sz w:val="28"/>
          <w:szCs w:val="28"/>
        </w:rPr>
      </w:pPr>
      <w:r w:rsidRPr="00706107">
        <w:rPr>
          <w:b/>
          <w:sz w:val="28"/>
          <w:szCs w:val="28"/>
        </w:rPr>
        <w:t xml:space="preserve">Minister for </w:t>
      </w:r>
      <w:r>
        <w:rPr>
          <w:b/>
          <w:sz w:val="28"/>
          <w:szCs w:val="28"/>
        </w:rPr>
        <w:t>Water, Environment &amp; Climate Change</w:t>
      </w:r>
    </w:p>
    <w:p w:rsidR="0078266D" w:rsidRPr="00706107" w:rsidRDefault="0078266D" w:rsidP="0078266D">
      <w:pPr>
        <w:rPr>
          <w:b/>
        </w:rPr>
      </w:pPr>
    </w:p>
    <w:p w:rsidR="0078266D" w:rsidRDefault="0078266D" w:rsidP="0078266D">
      <w:pPr>
        <w:pStyle w:val="Title"/>
        <w:spacing w:before="60" w:after="360"/>
        <w:rPr>
          <w:b w:val="0"/>
          <w:sz w:val="28"/>
          <w:szCs w:val="28"/>
        </w:rPr>
      </w:pPr>
      <w:r>
        <w:br w:type="page"/>
      </w:r>
    </w:p>
    <w:p w:rsidR="0078266D" w:rsidRDefault="0078266D" w:rsidP="0078266D">
      <w:pPr>
        <w:pStyle w:val="Title"/>
        <w:spacing w:before="60" w:after="360"/>
        <w:rPr>
          <w:b w:val="0"/>
          <w:sz w:val="28"/>
          <w:szCs w:val="28"/>
        </w:rPr>
      </w:pPr>
    </w:p>
    <w:p w:rsidR="0078266D" w:rsidRDefault="0078266D" w:rsidP="0078266D">
      <w:pPr>
        <w:pStyle w:val="Title"/>
        <w:spacing w:before="60" w:after="360"/>
        <w:rPr>
          <w:b w:val="0"/>
          <w:sz w:val="28"/>
          <w:szCs w:val="28"/>
        </w:rPr>
      </w:pPr>
    </w:p>
    <w:p w:rsidR="0078266D" w:rsidRDefault="0078266D" w:rsidP="0078266D">
      <w:pPr>
        <w:pStyle w:val="Title"/>
        <w:spacing w:before="60" w:after="360"/>
        <w:rPr>
          <w:b w:val="0"/>
          <w:sz w:val="28"/>
          <w:szCs w:val="28"/>
        </w:rPr>
      </w:pPr>
    </w:p>
    <w:p w:rsidR="0078266D" w:rsidRDefault="0078266D" w:rsidP="0078266D">
      <w:pPr>
        <w:pStyle w:val="Title"/>
        <w:spacing w:before="60" w:after="360"/>
        <w:rPr>
          <w:b w:val="0"/>
          <w:sz w:val="28"/>
          <w:szCs w:val="28"/>
        </w:rPr>
      </w:pPr>
    </w:p>
    <w:p w:rsidR="0078266D" w:rsidRPr="0043680A" w:rsidRDefault="0078266D" w:rsidP="0078266D">
      <w:pPr>
        <w:pStyle w:val="Title"/>
        <w:spacing w:before="60" w:after="360"/>
        <w:rPr>
          <w:b w:val="0"/>
          <w:sz w:val="28"/>
          <w:szCs w:val="28"/>
        </w:rPr>
      </w:pPr>
      <w:r>
        <w:rPr>
          <w:b w:val="0"/>
          <w:sz w:val="28"/>
          <w:szCs w:val="28"/>
        </w:rPr>
        <w:t>Catchment and Land Protection Act 1994</w:t>
      </w:r>
    </w:p>
    <w:p w:rsidR="0078266D" w:rsidRDefault="0078266D" w:rsidP="0078266D">
      <w:pPr>
        <w:pStyle w:val="Title"/>
        <w:spacing w:before="60" w:after="240"/>
        <w:rPr>
          <w:sz w:val="52"/>
        </w:rPr>
      </w:pPr>
      <w:r>
        <w:rPr>
          <w:sz w:val="52"/>
        </w:rPr>
        <w:t>STATEMENT OF OBLIGATIONS</w:t>
      </w:r>
    </w:p>
    <w:p w:rsidR="0078266D" w:rsidRDefault="0078266D" w:rsidP="0078266D">
      <w:pPr>
        <w:pStyle w:val="Title"/>
        <w:spacing w:before="60" w:after="600"/>
        <w:rPr>
          <w:sz w:val="40"/>
        </w:rPr>
      </w:pPr>
    </w:p>
    <w:p w:rsidR="0078266D" w:rsidRPr="002D77A0" w:rsidRDefault="0078266D" w:rsidP="0078266D">
      <w:pPr>
        <w:pStyle w:val="Title"/>
        <w:spacing w:before="60" w:after="600"/>
        <w:rPr>
          <w:sz w:val="52"/>
          <w:szCs w:val="52"/>
        </w:rPr>
      </w:pPr>
      <w:smartTag w:uri="urn:schemas-microsoft-com:office:smarttags" w:element="place">
        <w:r>
          <w:rPr>
            <w:sz w:val="52"/>
            <w:szCs w:val="52"/>
          </w:rPr>
          <w:t>EAST GIPPSLAND</w:t>
        </w:r>
      </w:smartTag>
      <w:r>
        <w:rPr>
          <w:sz w:val="52"/>
          <w:szCs w:val="52"/>
        </w:rPr>
        <w:br/>
      </w:r>
      <w:r w:rsidRPr="002D77A0">
        <w:rPr>
          <w:sz w:val="52"/>
          <w:szCs w:val="52"/>
        </w:rPr>
        <w:t xml:space="preserve"> CATCHMENT MANAGEMENT AUTHORITY </w:t>
      </w:r>
    </w:p>
    <w:p w:rsidR="0078266D" w:rsidRDefault="0078266D" w:rsidP="0078266D">
      <w:pPr>
        <w:pStyle w:val="Title"/>
        <w:spacing w:before="60" w:after="600"/>
        <w:rPr>
          <w:sz w:val="40"/>
        </w:rPr>
      </w:pPr>
    </w:p>
    <w:p w:rsidR="0078266D" w:rsidRDefault="0078266D" w:rsidP="0078266D">
      <w:pPr>
        <w:pStyle w:val="Title"/>
        <w:spacing w:before="60" w:after="60"/>
        <w:jc w:val="right"/>
        <w:rPr>
          <w:sz w:val="20"/>
        </w:rPr>
      </w:pPr>
    </w:p>
    <w:p w:rsidR="0078266D" w:rsidRDefault="0078266D" w:rsidP="0078266D">
      <w:pPr>
        <w:pStyle w:val="Title"/>
        <w:spacing w:before="60" w:after="60"/>
        <w:jc w:val="right"/>
        <w:rPr>
          <w:sz w:val="20"/>
        </w:rPr>
      </w:pPr>
    </w:p>
    <w:p w:rsidR="0078266D" w:rsidRDefault="0078266D" w:rsidP="0078266D">
      <w:pPr>
        <w:pStyle w:val="Title"/>
        <w:spacing w:before="60" w:after="60"/>
        <w:jc w:val="right"/>
        <w:rPr>
          <w:sz w:val="20"/>
        </w:rPr>
      </w:pPr>
    </w:p>
    <w:p w:rsidR="0078266D" w:rsidRDefault="0078266D" w:rsidP="0078266D">
      <w:pPr>
        <w:pStyle w:val="Title"/>
        <w:spacing w:before="60" w:after="60"/>
        <w:jc w:val="right"/>
        <w:rPr>
          <w:sz w:val="20"/>
        </w:rPr>
      </w:pPr>
    </w:p>
    <w:p w:rsidR="0078266D" w:rsidRDefault="0078266D" w:rsidP="0078266D">
      <w:pPr>
        <w:pStyle w:val="Title"/>
        <w:spacing w:before="60" w:after="60"/>
        <w:jc w:val="right"/>
        <w:rPr>
          <w:sz w:val="20"/>
        </w:rPr>
      </w:pPr>
    </w:p>
    <w:p w:rsidR="0078266D" w:rsidRDefault="0078266D" w:rsidP="0078266D">
      <w:pPr>
        <w:pStyle w:val="Title"/>
        <w:spacing w:before="60" w:after="60"/>
        <w:jc w:val="right"/>
        <w:rPr>
          <w:sz w:val="20"/>
        </w:rPr>
      </w:pPr>
    </w:p>
    <w:p w:rsidR="0078266D" w:rsidRDefault="0078266D" w:rsidP="0078266D">
      <w:pPr>
        <w:pStyle w:val="Title"/>
        <w:spacing w:before="60" w:after="60"/>
        <w:jc w:val="right"/>
        <w:rPr>
          <w:sz w:val="20"/>
        </w:rPr>
      </w:pPr>
    </w:p>
    <w:p w:rsidR="0078266D" w:rsidRDefault="0078266D" w:rsidP="0078266D">
      <w:pPr>
        <w:pStyle w:val="Title"/>
        <w:spacing w:before="60" w:after="60"/>
        <w:jc w:val="right"/>
        <w:rPr>
          <w:sz w:val="20"/>
        </w:rPr>
      </w:pPr>
    </w:p>
    <w:p w:rsidR="0078266D" w:rsidRDefault="0078266D" w:rsidP="0078266D">
      <w:pPr>
        <w:pStyle w:val="Title"/>
        <w:spacing w:before="60" w:after="60"/>
        <w:jc w:val="right"/>
        <w:rPr>
          <w:sz w:val="20"/>
        </w:rPr>
      </w:pPr>
    </w:p>
    <w:p w:rsidR="0078266D" w:rsidRDefault="0078266D" w:rsidP="0078266D">
      <w:pPr>
        <w:pStyle w:val="Title"/>
        <w:spacing w:before="60" w:after="60"/>
        <w:jc w:val="right"/>
        <w:rPr>
          <w:sz w:val="20"/>
        </w:rPr>
      </w:pPr>
    </w:p>
    <w:p w:rsidR="00191728" w:rsidRDefault="00191728">
      <w:pPr>
        <w:pStyle w:val="Footer"/>
        <w:tabs>
          <w:tab w:val="clear" w:pos="4153"/>
          <w:tab w:val="clear" w:pos="8306"/>
        </w:tabs>
        <w:spacing w:after="240"/>
        <w:rPr>
          <w:rFonts w:ascii="Arial" w:hAnsi="Arial"/>
          <w:b/>
          <w:i/>
        </w:rPr>
      </w:pPr>
      <w:r>
        <w:br w:type="page"/>
      </w:r>
      <w:r>
        <w:rPr>
          <w:rFonts w:ascii="Arial" w:hAnsi="Arial"/>
          <w:b/>
        </w:rPr>
        <w:lastRenderedPageBreak/>
        <w:t>INTRODUCTION</w:t>
      </w:r>
    </w:p>
    <w:p w:rsidR="00191728" w:rsidRDefault="00CF433D" w:rsidP="00AD4C42">
      <w:pPr>
        <w:pStyle w:val="Footer"/>
        <w:tabs>
          <w:tab w:val="clear" w:pos="4153"/>
          <w:tab w:val="clear" w:pos="8306"/>
        </w:tabs>
        <w:rPr>
          <w:rFonts w:ascii="Arial" w:hAnsi="Arial" w:cs="Arial"/>
          <w:sz w:val="22"/>
        </w:rPr>
      </w:pPr>
      <w:r>
        <w:rPr>
          <w:rFonts w:ascii="Arial" w:hAnsi="Arial"/>
          <w:sz w:val="22"/>
        </w:rPr>
        <w:t xml:space="preserve">This Statement </w:t>
      </w:r>
      <w:r w:rsidR="00B10F99">
        <w:rPr>
          <w:rFonts w:ascii="Arial" w:hAnsi="Arial"/>
          <w:sz w:val="22"/>
        </w:rPr>
        <w:t>is</w:t>
      </w:r>
      <w:r w:rsidR="00191728">
        <w:rPr>
          <w:rFonts w:ascii="Arial" w:hAnsi="Arial"/>
          <w:sz w:val="22"/>
        </w:rPr>
        <w:t xml:space="preserve"> issued under </w:t>
      </w:r>
      <w:r>
        <w:rPr>
          <w:rFonts w:ascii="Arial" w:hAnsi="Arial"/>
          <w:sz w:val="22"/>
        </w:rPr>
        <w:t>section 19E</w:t>
      </w:r>
      <w:r w:rsidR="007729CE">
        <w:rPr>
          <w:rFonts w:ascii="Arial" w:hAnsi="Arial"/>
          <w:sz w:val="22"/>
        </w:rPr>
        <w:t>(1)(a)</w:t>
      </w:r>
      <w:r>
        <w:rPr>
          <w:rFonts w:ascii="Arial" w:hAnsi="Arial"/>
          <w:sz w:val="22"/>
        </w:rPr>
        <w:t xml:space="preserve"> of</w:t>
      </w:r>
      <w:r w:rsidR="00191728">
        <w:rPr>
          <w:rFonts w:ascii="Arial" w:hAnsi="Arial"/>
          <w:sz w:val="22"/>
        </w:rPr>
        <w:t xml:space="preserve"> the </w:t>
      </w:r>
      <w:r w:rsidR="008B1B56" w:rsidRPr="00CF433D">
        <w:rPr>
          <w:rFonts w:ascii="Arial" w:hAnsi="Arial"/>
          <w:i/>
          <w:color w:val="000000"/>
          <w:sz w:val="22"/>
        </w:rPr>
        <w:t>Catchment &amp; Land Protection Act</w:t>
      </w:r>
      <w:r w:rsidR="008B1B56" w:rsidRPr="00CF433D">
        <w:rPr>
          <w:rFonts w:ascii="Arial" w:hAnsi="Arial"/>
          <w:color w:val="000000"/>
          <w:sz w:val="22"/>
        </w:rPr>
        <w:t xml:space="preserve"> 1994 </w:t>
      </w:r>
      <w:r w:rsidR="008B1B56">
        <w:rPr>
          <w:rFonts w:ascii="Arial" w:hAnsi="Arial"/>
          <w:color w:val="000000"/>
          <w:sz w:val="22"/>
        </w:rPr>
        <w:t>(</w:t>
      </w:r>
      <w:proofErr w:type="spellStart"/>
      <w:r w:rsidR="00191728" w:rsidRPr="00B10F99">
        <w:rPr>
          <w:rFonts w:ascii="Arial" w:hAnsi="Arial"/>
          <w:sz w:val="22"/>
        </w:rPr>
        <w:t>C</w:t>
      </w:r>
      <w:r w:rsidR="00B10F99">
        <w:rPr>
          <w:rFonts w:ascii="Arial" w:hAnsi="Arial"/>
          <w:sz w:val="22"/>
        </w:rPr>
        <w:t>a</w:t>
      </w:r>
      <w:r w:rsidR="00191728" w:rsidRPr="00B10F99">
        <w:rPr>
          <w:rFonts w:ascii="Arial" w:hAnsi="Arial"/>
          <w:sz w:val="22"/>
        </w:rPr>
        <w:t>LP</w:t>
      </w:r>
      <w:proofErr w:type="spellEnd"/>
      <w:r w:rsidR="00191728" w:rsidRPr="00B10F99">
        <w:rPr>
          <w:rFonts w:ascii="Arial" w:hAnsi="Arial"/>
          <w:sz w:val="22"/>
        </w:rPr>
        <w:t xml:space="preserve"> Act</w:t>
      </w:r>
      <w:r w:rsidR="008B1B56">
        <w:rPr>
          <w:rFonts w:ascii="Arial" w:hAnsi="Arial"/>
          <w:sz w:val="22"/>
        </w:rPr>
        <w:t>)</w:t>
      </w:r>
      <w:r w:rsidR="00191728" w:rsidRPr="00B10F99">
        <w:rPr>
          <w:rFonts w:ascii="Arial" w:hAnsi="Arial"/>
          <w:sz w:val="22"/>
        </w:rPr>
        <w:t xml:space="preserve"> </w:t>
      </w:r>
      <w:r w:rsidR="00B10F99">
        <w:rPr>
          <w:rFonts w:ascii="Arial" w:hAnsi="Arial"/>
          <w:sz w:val="22"/>
        </w:rPr>
        <w:t>and</w:t>
      </w:r>
      <w:r w:rsidR="00191728">
        <w:rPr>
          <w:rFonts w:ascii="Arial" w:hAnsi="Arial"/>
          <w:sz w:val="22"/>
        </w:rPr>
        <w:t xml:space="preserve"> relate</w:t>
      </w:r>
      <w:r w:rsidR="00B10F99">
        <w:rPr>
          <w:rFonts w:ascii="Arial" w:hAnsi="Arial"/>
          <w:sz w:val="22"/>
        </w:rPr>
        <w:t>s</w:t>
      </w:r>
      <w:r w:rsidR="00191728">
        <w:rPr>
          <w:rFonts w:ascii="Arial" w:hAnsi="Arial"/>
          <w:sz w:val="22"/>
        </w:rPr>
        <w:t xml:space="preserve"> to existing functions</w:t>
      </w:r>
      <w:r w:rsidR="00082141">
        <w:rPr>
          <w:rFonts w:ascii="Arial" w:hAnsi="Arial"/>
          <w:sz w:val="22"/>
        </w:rPr>
        <w:t xml:space="preserve"> and</w:t>
      </w:r>
      <w:r w:rsidR="00191728">
        <w:rPr>
          <w:rFonts w:ascii="Arial" w:hAnsi="Arial"/>
          <w:sz w:val="22"/>
        </w:rPr>
        <w:t xml:space="preserve"> responsibilities of </w:t>
      </w:r>
      <w:r w:rsidR="00411875">
        <w:rPr>
          <w:rFonts w:ascii="Arial" w:hAnsi="Arial"/>
          <w:sz w:val="22"/>
        </w:rPr>
        <w:t>Catchment Management Authorities (CMAs)</w:t>
      </w:r>
      <w:r w:rsidR="00191728">
        <w:rPr>
          <w:rFonts w:ascii="Arial" w:hAnsi="Arial"/>
          <w:sz w:val="22"/>
        </w:rPr>
        <w:t xml:space="preserve"> under the </w:t>
      </w:r>
      <w:proofErr w:type="spellStart"/>
      <w:r w:rsidR="00B10F99">
        <w:rPr>
          <w:rFonts w:ascii="Arial" w:hAnsi="Arial"/>
          <w:sz w:val="22"/>
        </w:rPr>
        <w:t>CaLP</w:t>
      </w:r>
      <w:proofErr w:type="spellEnd"/>
      <w:r w:rsidR="00191728">
        <w:rPr>
          <w:rFonts w:ascii="Arial" w:hAnsi="Arial"/>
          <w:sz w:val="22"/>
        </w:rPr>
        <w:t xml:space="preserve"> </w:t>
      </w:r>
      <w:r w:rsidR="00B10F99">
        <w:rPr>
          <w:rFonts w:ascii="Arial" w:hAnsi="Arial"/>
          <w:sz w:val="22"/>
        </w:rPr>
        <w:t>A</w:t>
      </w:r>
      <w:r w:rsidR="00191728">
        <w:rPr>
          <w:rFonts w:ascii="Arial" w:hAnsi="Arial"/>
          <w:sz w:val="22"/>
        </w:rPr>
        <w:t xml:space="preserve">ct as well as associated </w:t>
      </w:r>
      <w:r w:rsidR="004C5236">
        <w:rPr>
          <w:rFonts w:ascii="Arial" w:hAnsi="Arial"/>
          <w:sz w:val="22"/>
        </w:rPr>
        <w:t>G</w:t>
      </w:r>
      <w:r w:rsidR="00191728">
        <w:rPr>
          <w:rFonts w:ascii="Arial" w:hAnsi="Arial"/>
          <w:sz w:val="22"/>
        </w:rPr>
        <w:t xml:space="preserve">overnment policy. </w:t>
      </w:r>
      <w:r w:rsidR="00B10F99" w:rsidRPr="00B10F99">
        <w:rPr>
          <w:rFonts w:ascii="Arial" w:hAnsi="Arial" w:cs="Arial"/>
          <w:sz w:val="22"/>
        </w:rPr>
        <w:t>It</w:t>
      </w:r>
      <w:r w:rsidR="00191728" w:rsidRPr="00B10F99">
        <w:rPr>
          <w:rFonts w:ascii="Arial" w:hAnsi="Arial" w:cs="Arial"/>
          <w:sz w:val="22"/>
        </w:rPr>
        <w:t xml:space="preserve"> has been developed to:</w:t>
      </w:r>
    </w:p>
    <w:p w:rsidR="008705D3" w:rsidRPr="008705D3" w:rsidRDefault="008705D3" w:rsidP="00AD4C42">
      <w:pPr>
        <w:pStyle w:val="Footer"/>
        <w:tabs>
          <w:tab w:val="clear" w:pos="4153"/>
          <w:tab w:val="clear" w:pos="8306"/>
        </w:tabs>
        <w:rPr>
          <w:rFonts w:ascii="Arial" w:hAnsi="Arial" w:cs="Arial"/>
          <w:sz w:val="22"/>
        </w:rPr>
      </w:pPr>
    </w:p>
    <w:p w:rsidR="00191728" w:rsidRDefault="00191728">
      <w:pPr>
        <w:numPr>
          <w:ilvl w:val="0"/>
          <w:numId w:val="7"/>
        </w:numPr>
        <w:jc w:val="both"/>
        <w:rPr>
          <w:rFonts w:ascii="Arial" w:hAnsi="Arial"/>
          <w:sz w:val="22"/>
        </w:rPr>
      </w:pPr>
      <w:r>
        <w:rPr>
          <w:rFonts w:ascii="Arial" w:hAnsi="Arial"/>
          <w:sz w:val="22"/>
        </w:rPr>
        <w:t xml:space="preserve">Clarify the manner in which CMA activities should be undertaken and the level to which CMA activities should be performed, by specifying obligations which relate to the performance of broad legislative functions and policy responsibilities; </w:t>
      </w:r>
    </w:p>
    <w:p w:rsidR="00191728" w:rsidRDefault="00191728">
      <w:pPr>
        <w:numPr>
          <w:ilvl w:val="0"/>
          <w:numId w:val="7"/>
        </w:numPr>
        <w:jc w:val="both"/>
        <w:rPr>
          <w:rFonts w:ascii="Arial" w:hAnsi="Arial"/>
          <w:sz w:val="22"/>
        </w:rPr>
      </w:pPr>
      <w:r>
        <w:rPr>
          <w:rFonts w:ascii="Arial" w:hAnsi="Arial"/>
          <w:sz w:val="22"/>
        </w:rPr>
        <w:t xml:space="preserve">Specify which obligations </w:t>
      </w:r>
      <w:r w:rsidR="004D5E0D">
        <w:rPr>
          <w:rFonts w:ascii="Arial" w:hAnsi="Arial"/>
          <w:sz w:val="22"/>
        </w:rPr>
        <w:t>shall</w:t>
      </w:r>
      <w:r w:rsidR="00B944A3">
        <w:rPr>
          <w:rFonts w:ascii="Arial" w:hAnsi="Arial"/>
          <w:sz w:val="22"/>
        </w:rPr>
        <w:t xml:space="preserve"> be funded </w:t>
      </w:r>
      <w:r w:rsidR="00910DED">
        <w:rPr>
          <w:rFonts w:ascii="Arial" w:hAnsi="Arial"/>
          <w:sz w:val="22"/>
        </w:rPr>
        <w:t>out of</w:t>
      </w:r>
      <w:r w:rsidR="00B944A3">
        <w:rPr>
          <w:rFonts w:ascii="Arial" w:hAnsi="Arial"/>
          <w:sz w:val="22"/>
        </w:rPr>
        <w:t xml:space="preserve"> annual C</w:t>
      </w:r>
      <w:r w:rsidR="004D5E0D">
        <w:rPr>
          <w:rFonts w:ascii="Arial" w:hAnsi="Arial"/>
          <w:sz w:val="22"/>
        </w:rPr>
        <w:t xml:space="preserve">orporate </w:t>
      </w:r>
      <w:r w:rsidR="007C68D8">
        <w:rPr>
          <w:rFonts w:ascii="Arial" w:hAnsi="Arial"/>
          <w:sz w:val="22"/>
        </w:rPr>
        <w:t xml:space="preserve">Allocations </w:t>
      </w:r>
      <w:r w:rsidR="004D5E0D">
        <w:rPr>
          <w:rFonts w:ascii="Arial" w:hAnsi="Arial"/>
          <w:sz w:val="22"/>
        </w:rPr>
        <w:t>and</w:t>
      </w:r>
      <w:r w:rsidR="003D65B3">
        <w:rPr>
          <w:rFonts w:ascii="Arial" w:hAnsi="Arial"/>
          <w:sz w:val="22"/>
        </w:rPr>
        <w:t>/or</w:t>
      </w:r>
      <w:r w:rsidR="004D5E0D">
        <w:rPr>
          <w:rFonts w:ascii="Arial" w:hAnsi="Arial"/>
          <w:sz w:val="22"/>
        </w:rPr>
        <w:t xml:space="preserve"> </w:t>
      </w:r>
      <w:r w:rsidR="00B944A3">
        <w:rPr>
          <w:rFonts w:ascii="Arial" w:hAnsi="Arial"/>
          <w:sz w:val="22"/>
        </w:rPr>
        <w:t>S</w:t>
      </w:r>
      <w:r w:rsidR="004D5E0D">
        <w:rPr>
          <w:rFonts w:ascii="Arial" w:hAnsi="Arial"/>
          <w:sz w:val="22"/>
        </w:rPr>
        <w:t xml:space="preserve">tatutory </w:t>
      </w:r>
      <w:r w:rsidR="00B944A3">
        <w:rPr>
          <w:rFonts w:ascii="Arial" w:hAnsi="Arial"/>
          <w:sz w:val="22"/>
        </w:rPr>
        <w:t>Land A</w:t>
      </w:r>
      <w:r w:rsidR="004D5E0D">
        <w:rPr>
          <w:rFonts w:ascii="Arial" w:hAnsi="Arial"/>
          <w:sz w:val="22"/>
        </w:rPr>
        <w:t xml:space="preserve">llocations </w:t>
      </w:r>
      <w:r>
        <w:rPr>
          <w:rFonts w:ascii="Arial" w:hAnsi="Arial"/>
          <w:sz w:val="22"/>
        </w:rPr>
        <w:t xml:space="preserve">and which obligations </w:t>
      </w:r>
      <w:r w:rsidR="004D5E0D">
        <w:rPr>
          <w:rFonts w:ascii="Arial" w:hAnsi="Arial"/>
          <w:sz w:val="22"/>
        </w:rPr>
        <w:t>shall</w:t>
      </w:r>
      <w:r>
        <w:rPr>
          <w:rFonts w:ascii="Arial" w:hAnsi="Arial"/>
          <w:sz w:val="22"/>
        </w:rPr>
        <w:t xml:space="preserve"> be fund</w:t>
      </w:r>
      <w:r w:rsidR="004D5E0D">
        <w:rPr>
          <w:rFonts w:ascii="Arial" w:hAnsi="Arial"/>
          <w:sz w:val="22"/>
        </w:rPr>
        <w:t xml:space="preserve">ed </w:t>
      </w:r>
      <w:r w:rsidR="00466FA5">
        <w:rPr>
          <w:rFonts w:ascii="Arial" w:hAnsi="Arial"/>
          <w:sz w:val="22"/>
        </w:rPr>
        <w:t>as</w:t>
      </w:r>
      <w:r w:rsidR="004D5E0D">
        <w:rPr>
          <w:rFonts w:ascii="Arial" w:hAnsi="Arial"/>
          <w:sz w:val="22"/>
        </w:rPr>
        <w:t xml:space="preserve"> outlined in </w:t>
      </w:r>
      <w:r w:rsidR="00466FA5">
        <w:rPr>
          <w:rFonts w:ascii="Arial" w:hAnsi="Arial"/>
          <w:sz w:val="22"/>
        </w:rPr>
        <w:t xml:space="preserve">contracts or </w:t>
      </w:r>
      <w:r w:rsidR="004D5E0D">
        <w:rPr>
          <w:rFonts w:ascii="Arial" w:hAnsi="Arial"/>
          <w:sz w:val="22"/>
        </w:rPr>
        <w:t>agreements between the Department</w:t>
      </w:r>
      <w:r w:rsidR="00466FA5">
        <w:rPr>
          <w:rFonts w:ascii="Arial" w:hAnsi="Arial"/>
          <w:sz w:val="22"/>
        </w:rPr>
        <w:t xml:space="preserve"> </w:t>
      </w:r>
      <w:r w:rsidR="00E27A51">
        <w:rPr>
          <w:rFonts w:ascii="Arial" w:hAnsi="Arial"/>
          <w:sz w:val="22"/>
        </w:rPr>
        <w:t xml:space="preserve">of Sustainability &amp; Environment </w:t>
      </w:r>
      <w:r w:rsidR="00466FA5">
        <w:rPr>
          <w:rFonts w:ascii="Arial" w:hAnsi="Arial"/>
          <w:sz w:val="22"/>
        </w:rPr>
        <w:t>and the Authority</w:t>
      </w:r>
      <w:r w:rsidR="00166B02">
        <w:rPr>
          <w:rFonts w:ascii="Arial" w:hAnsi="Arial"/>
          <w:sz w:val="22"/>
        </w:rPr>
        <w:t>; and</w:t>
      </w:r>
    </w:p>
    <w:p w:rsidR="00B10F99" w:rsidRDefault="00B10F99" w:rsidP="00B10F99">
      <w:pPr>
        <w:numPr>
          <w:ilvl w:val="0"/>
          <w:numId w:val="7"/>
        </w:numPr>
        <w:jc w:val="both"/>
        <w:rPr>
          <w:rFonts w:ascii="Arial" w:hAnsi="Arial"/>
          <w:sz w:val="22"/>
        </w:rPr>
      </w:pPr>
      <w:r>
        <w:rPr>
          <w:rFonts w:ascii="Arial" w:hAnsi="Arial"/>
          <w:sz w:val="22"/>
        </w:rPr>
        <w:t xml:space="preserve">Reflect an integrated and sustainable approach to </w:t>
      </w:r>
      <w:r w:rsidR="000E6CCF">
        <w:rPr>
          <w:rFonts w:ascii="Arial" w:hAnsi="Arial"/>
          <w:sz w:val="22"/>
        </w:rPr>
        <w:t>catchment</w:t>
      </w:r>
      <w:r>
        <w:rPr>
          <w:rFonts w:ascii="Arial" w:hAnsi="Arial"/>
          <w:sz w:val="22"/>
        </w:rPr>
        <w:t xml:space="preserve"> management</w:t>
      </w:r>
      <w:r w:rsidR="00166B02">
        <w:rPr>
          <w:rFonts w:ascii="Arial" w:hAnsi="Arial"/>
          <w:sz w:val="22"/>
        </w:rPr>
        <w:t>.</w:t>
      </w:r>
    </w:p>
    <w:p w:rsidR="00191728" w:rsidRDefault="00191728">
      <w:pPr>
        <w:jc w:val="both"/>
        <w:rPr>
          <w:rFonts w:ascii="Arial" w:hAnsi="Arial"/>
          <w:sz w:val="22"/>
        </w:rPr>
      </w:pPr>
    </w:p>
    <w:p w:rsidR="00A336A1" w:rsidRDefault="00191728" w:rsidP="00B10F99">
      <w:pPr>
        <w:pStyle w:val="Footer"/>
        <w:tabs>
          <w:tab w:val="clear" w:pos="4153"/>
          <w:tab w:val="clear" w:pos="8306"/>
        </w:tabs>
        <w:rPr>
          <w:rFonts w:ascii="Arial" w:hAnsi="Arial"/>
          <w:snapToGrid w:val="0"/>
          <w:sz w:val="22"/>
        </w:rPr>
      </w:pPr>
      <w:r>
        <w:rPr>
          <w:rFonts w:ascii="Arial" w:hAnsi="Arial"/>
          <w:sz w:val="22"/>
        </w:rPr>
        <w:t>This Statement does not derogate from current legislation.</w:t>
      </w:r>
      <w:r w:rsidR="00B10F99" w:rsidRPr="00B10F99">
        <w:rPr>
          <w:rFonts w:ascii="Arial" w:hAnsi="Arial"/>
          <w:snapToGrid w:val="0"/>
          <w:sz w:val="22"/>
        </w:rPr>
        <w:t xml:space="preserve"> </w:t>
      </w:r>
    </w:p>
    <w:p w:rsidR="00A336A1" w:rsidRDefault="00A336A1" w:rsidP="00B10F99">
      <w:pPr>
        <w:pStyle w:val="Footer"/>
        <w:tabs>
          <w:tab w:val="clear" w:pos="4153"/>
          <w:tab w:val="clear" w:pos="8306"/>
        </w:tabs>
        <w:rPr>
          <w:rFonts w:ascii="Arial" w:hAnsi="Arial"/>
          <w:snapToGrid w:val="0"/>
          <w:sz w:val="22"/>
        </w:rPr>
      </w:pPr>
    </w:p>
    <w:p w:rsidR="00191728" w:rsidRDefault="00B10F99" w:rsidP="00B10F99">
      <w:pPr>
        <w:pStyle w:val="Footer"/>
        <w:tabs>
          <w:tab w:val="clear" w:pos="4153"/>
          <w:tab w:val="clear" w:pos="8306"/>
        </w:tabs>
        <w:rPr>
          <w:rFonts w:ascii="Arial" w:hAnsi="Arial"/>
          <w:snapToGrid w:val="0"/>
          <w:sz w:val="22"/>
        </w:rPr>
      </w:pPr>
      <w:r>
        <w:rPr>
          <w:rFonts w:ascii="Arial" w:hAnsi="Arial"/>
          <w:snapToGrid w:val="0"/>
          <w:sz w:val="22"/>
        </w:rPr>
        <w:t xml:space="preserve">It </w:t>
      </w:r>
      <w:r w:rsidR="00A336A1">
        <w:rPr>
          <w:rFonts w:ascii="Arial" w:hAnsi="Arial"/>
          <w:snapToGrid w:val="0"/>
          <w:sz w:val="22"/>
        </w:rPr>
        <w:t>may</w:t>
      </w:r>
      <w:r>
        <w:rPr>
          <w:rFonts w:ascii="Arial" w:hAnsi="Arial"/>
          <w:snapToGrid w:val="0"/>
          <w:sz w:val="22"/>
        </w:rPr>
        <w:t xml:space="preserve"> be </w:t>
      </w:r>
      <w:r w:rsidR="006108EB">
        <w:rPr>
          <w:rFonts w:ascii="Arial" w:hAnsi="Arial"/>
          <w:snapToGrid w:val="0"/>
          <w:sz w:val="22"/>
        </w:rPr>
        <w:t>amended, varied or revoked</w:t>
      </w:r>
      <w:r>
        <w:rPr>
          <w:rFonts w:ascii="Arial" w:hAnsi="Arial"/>
          <w:snapToGrid w:val="0"/>
          <w:sz w:val="22"/>
        </w:rPr>
        <w:t xml:space="preserve"> </w:t>
      </w:r>
      <w:r w:rsidR="006108EB">
        <w:rPr>
          <w:rFonts w:ascii="Arial" w:hAnsi="Arial"/>
          <w:snapToGrid w:val="0"/>
          <w:sz w:val="22"/>
        </w:rPr>
        <w:t xml:space="preserve">as provided for under section 19E of the </w:t>
      </w:r>
      <w:proofErr w:type="spellStart"/>
      <w:r w:rsidR="006108EB">
        <w:rPr>
          <w:rFonts w:ascii="Arial" w:hAnsi="Arial"/>
          <w:snapToGrid w:val="0"/>
          <w:sz w:val="22"/>
        </w:rPr>
        <w:t>CaLP</w:t>
      </w:r>
      <w:proofErr w:type="spellEnd"/>
      <w:r w:rsidR="006108EB">
        <w:rPr>
          <w:rFonts w:ascii="Arial" w:hAnsi="Arial"/>
          <w:snapToGrid w:val="0"/>
          <w:sz w:val="22"/>
        </w:rPr>
        <w:t xml:space="preserve"> Act </w:t>
      </w:r>
      <w:r>
        <w:rPr>
          <w:rFonts w:ascii="Arial" w:hAnsi="Arial"/>
          <w:snapToGrid w:val="0"/>
          <w:sz w:val="22"/>
        </w:rPr>
        <w:t>.</w:t>
      </w:r>
    </w:p>
    <w:p w:rsidR="008D048A" w:rsidRDefault="008D048A" w:rsidP="00B10F99">
      <w:pPr>
        <w:pStyle w:val="Footer"/>
        <w:tabs>
          <w:tab w:val="clear" w:pos="4153"/>
          <w:tab w:val="clear" w:pos="8306"/>
        </w:tabs>
        <w:rPr>
          <w:rFonts w:ascii="Arial" w:hAnsi="Arial"/>
          <w:snapToGrid w:val="0"/>
          <w:sz w:val="22"/>
        </w:rPr>
      </w:pPr>
    </w:p>
    <w:p w:rsidR="008D048A" w:rsidRDefault="008D048A" w:rsidP="00B10F99">
      <w:pPr>
        <w:pStyle w:val="Footer"/>
        <w:tabs>
          <w:tab w:val="clear" w:pos="4153"/>
          <w:tab w:val="clear" w:pos="8306"/>
        </w:tabs>
        <w:rPr>
          <w:rFonts w:ascii="Arial" w:hAnsi="Arial"/>
          <w:snapToGrid w:val="0"/>
          <w:sz w:val="22"/>
        </w:rPr>
      </w:pPr>
      <w:r>
        <w:rPr>
          <w:rFonts w:ascii="Arial" w:hAnsi="Arial"/>
          <w:snapToGrid w:val="0"/>
          <w:sz w:val="22"/>
        </w:rPr>
        <w:t>This Statement compl</w:t>
      </w:r>
      <w:r w:rsidR="006108EB">
        <w:rPr>
          <w:rFonts w:ascii="Arial" w:hAnsi="Arial"/>
          <w:snapToGrid w:val="0"/>
          <w:sz w:val="22"/>
        </w:rPr>
        <w:t>e</w:t>
      </w:r>
      <w:r>
        <w:rPr>
          <w:rFonts w:ascii="Arial" w:hAnsi="Arial"/>
          <w:snapToGrid w:val="0"/>
          <w:sz w:val="22"/>
        </w:rPr>
        <w:t>ments</w:t>
      </w:r>
      <w:r w:rsidR="00A336A1">
        <w:rPr>
          <w:rFonts w:ascii="Arial" w:hAnsi="Arial"/>
          <w:snapToGrid w:val="0"/>
          <w:sz w:val="22"/>
        </w:rPr>
        <w:t>, and should be read in conjunction with</w:t>
      </w:r>
      <w:r w:rsidR="00EC6DD7">
        <w:rPr>
          <w:rFonts w:ascii="Arial" w:hAnsi="Arial"/>
          <w:snapToGrid w:val="0"/>
          <w:sz w:val="22"/>
        </w:rPr>
        <w:t>,</w:t>
      </w:r>
      <w:r>
        <w:rPr>
          <w:rFonts w:ascii="Arial" w:hAnsi="Arial"/>
          <w:snapToGrid w:val="0"/>
          <w:sz w:val="22"/>
        </w:rPr>
        <w:t xml:space="preserve"> the </w:t>
      </w:r>
      <w:r w:rsidRPr="00411875">
        <w:rPr>
          <w:rFonts w:ascii="Arial" w:hAnsi="Arial"/>
          <w:snapToGrid w:val="0"/>
          <w:sz w:val="22"/>
        </w:rPr>
        <w:t>Statement</w:t>
      </w:r>
      <w:r w:rsidR="00411875">
        <w:rPr>
          <w:rFonts w:ascii="Arial" w:hAnsi="Arial"/>
          <w:snapToGrid w:val="0"/>
          <w:sz w:val="22"/>
        </w:rPr>
        <w:t>s</w:t>
      </w:r>
      <w:r w:rsidRPr="00411875">
        <w:rPr>
          <w:rFonts w:ascii="Arial" w:hAnsi="Arial"/>
          <w:snapToGrid w:val="0"/>
          <w:sz w:val="22"/>
        </w:rPr>
        <w:t xml:space="preserve"> of Obligations for C</w:t>
      </w:r>
      <w:r w:rsidR="00411875">
        <w:rPr>
          <w:rFonts w:ascii="Arial" w:hAnsi="Arial"/>
          <w:snapToGrid w:val="0"/>
          <w:sz w:val="22"/>
        </w:rPr>
        <w:t>MAs</w:t>
      </w:r>
      <w:r w:rsidRPr="00411875">
        <w:rPr>
          <w:rFonts w:ascii="Arial" w:hAnsi="Arial"/>
          <w:snapToGrid w:val="0"/>
          <w:sz w:val="22"/>
        </w:rPr>
        <w:t xml:space="preserve"> </w:t>
      </w:r>
      <w:r>
        <w:rPr>
          <w:rFonts w:ascii="Arial" w:hAnsi="Arial"/>
          <w:snapToGrid w:val="0"/>
          <w:sz w:val="22"/>
        </w:rPr>
        <w:t xml:space="preserve">issued </w:t>
      </w:r>
      <w:r w:rsidR="00411875">
        <w:rPr>
          <w:rFonts w:ascii="Arial" w:hAnsi="Arial"/>
          <w:snapToGrid w:val="0"/>
          <w:sz w:val="22"/>
        </w:rPr>
        <w:t xml:space="preserve">under the </w:t>
      </w:r>
      <w:r w:rsidR="00411875" w:rsidRPr="00411875">
        <w:rPr>
          <w:rFonts w:ascii="Arial" w:hAnsi="Arial"/>
          <w:i/>
          <w:snapToGrid w:val="0"/>
          <w:sz w:val="22"/>
        </w:rPr>
        <w:t>Water Act</w:t>
      </w:r>
      <w:r w:rsidR="00411875" w:rsidRPr="008D048A">
        <w:rPr>
          <w:rFonts w:ascii="Arial" w:hAnsi="Arial"/>
          <w:i/>
          <w:snapToGrid w:val="0"/>
          <w:sz w:val="22"/>
        </w:rPr>
        <w:t xml:space="preserve"> </w:t>
      </w:r>
      <w:r w:rsidR="00411875" w:rsidRPr="00411875">
        <w:rPr>
          <w:rFonts w:ascii="Arial" w:hAnsi="Arial"/>
          <w:snapToGrid w:val="0"/>
          <w:sz w:val="22"/>
        </w:rPr>
        <w:t>1989</w:t>
      </w:r>
      <w:r w:rsidR="00411875" w:rsidRPr="008D048A">
        <w:rPr>
          <w:rFonts w:ascii="Arial" w:hAnsi="Arial"/>
          <w:i/>
          <w:snapToGrid w:val="0"/>
          <w:sz w:val="22"/>
        </w:rPr>
        <w:t xml:space="preserve"> </w:t>
      </w:r>
      <w:r>
        <w:rPr>
          <w:rFonts w:ascii="Arial" w:hAnsi="Arial"/>
          <w:snapToGrid w:val="0"/>
          <w:sz w:val="22"/>
        </w:rPr>
        <w:t>by the Minister for Water on 19</w:t>
      </w:r>
      <w:r w:rsidR="00A333A1">
        <w:rPr>
          <w:rFonts w:ascii="Arial" w:hAnsi="Arial"/>
          <w:snapToGrid w:val="0"/>
          <w:sz w:val="22"/>
        </w:rPr>
        <w:t xml:space="preserve"> </w:t>
      </w:r>
      <w:r>
        <w:rPr>
          <w:rFonts w:ascii="Arial" w:hAnsi="Arial"/>
          <w:snapToGrid w:val="0"/>
          <w:sz w:val="22"/>
        </w:rPr>
        <w:t>October 2006</w:t>
      </w:r>
      <w:r w:rsidR="00F108C8">
        <w:rPr>
          <w:rFonts w:ascii="Arial" w:hAnsi="Arial"/>
          <w:snapToGrid w:val="0"/>
          <w:sz w:val="22"/>
        </w:rPr>
        <w:t xml:space="preserve"> or with </w:t>
      </w:r>
      <w:r w:rsidR="007C68D8">
        <w:rPr>
          <w:rFonts w:ascii="Arial" w:hAnsi="Arial"/>
          <w:snapToGrid w:val="0"/>
          <w:sz w:val="22"/>
        </w:rPr>
        <w:t xml:space="preserve">subsequent </w:t>
      </w:r>
      <w:r w:rsidR="001425F4">
        <w:rPr>
          <w:rFonts w:ascii="Arial" w:hAnsi="Arial"/>
          <w:snapToGrid w:val="0"/>
          <w:sz w:val="22"/>
        </w:rPr>
        <w:t>versions issued</w:t>
      </w:r>
      <w:r>
        <w:rPr>
          <w:rFonts w:ascii="Arial" w:hAnsi="Arial"/>
          <w:snapToGrid w:val="0"/>
          <w:sz w:val="22"/>
        </w:rPr>
        <w:t xml:space="preserve">. </w:t>
      </w:r>
      <w:r w:rsidR="00411875">
        <w:rPr>
          <w:rFonts w:ascii="Arial" w:hAnsi="Arial"/>
          <w:snapToGrid w:val="0"/>
          <w:sz w:val="22"/>
        </w:rPr>
        <w:t xml:space="preserve">The Statements of Obligations </w:t>
      </w:r>
      <w:r w:rsidR="00FB6BB3">
        <w:rPr>
          <w:rFonts w:ascii="Arial" w:hAnsi="Arial"/>
          <w:snapToGrid w:val="0"/>
          <w:sz w:val="22"/>
        </w:rPr>
        <w:t xml:space="preserve">issued </w:t>
      </w:r>
      <w:r w:rsidR="00411875">
        <w:rPr>
          <w:rFonts w:ascii="Arial" w:hAnsi="Arial"/>
          <w:snapToGrid w:val="0"/>
          <w:sz w:val="22"/>
        </w:rPr>
        <w:t xml:space="preserve">under the </w:t>
      </w:r>
      <w:r w:rsidR="00411875" w:rsidRPr="00411875">
        <w:rPr>
          <w:rFonts w:ascii="Arial" w:hAnsi="Arial"/>
          <w:snapToGrid w:val="0"/>
          <w:sz w:val="22"/>
        </w:rPr>
        <w:t>Water Act</w:t>
      </w:r>
      <w:r w:rsidR="00411875">
        <w:rPr>
          <w:rFonts w:ascii="Arial" w:hAnsi="Arial"/>
          <w:snapToGrid w:val="0"/>
          <w:sz w:val="22"/>
        </w:rPr>
        <w:t xml:space="preserve"> foreshadowed that integrated Statements of Obligations </w:t>
      </w:r>
      <w:r w:rsidR="00756FFE">
        <w:rPr>
          <w:rFonts w:ascii="Arial" w:hAnsi="Arial"/>
          <w:snapToGrid w:val="0"/>
          <w:sz w:val="22"/>
        </w:rPr>
        <w:t xml:space="preserve">for CMAs </w:t>
      </w:r>
      <w:r w:rsidR="00411875">
        <w:rPr>
          <w:rFonts w:ascii="Arial" w:hAnsi="Arial"/>
          <w:snapToGrid w:val="0"/>
          <w:sz w:val="22"/>
        </w:rPr>
        <w:t xml:space="preserve">will be issued and will include responsibilities under both the Water Act and </w:t>
      </w:r>
      <w:proofErr w:type="spellStart"/>
      <w:r w:rsidR="00411875">
        <w:rPr>
          <w:rFonts w:ascii="Arial" w:hAnsi="Arial"/>
          <w:snapToGrid w:val="0"/>
          <w:sz w:val="22"/>
        </w:rPr>
        <w:t>CaLP</w:t>
      </w:r>
      <w:proofErr w:type="spellEnd"/>
      <w:r w:rsidR="00411875">
        <w:rPr>
          <w:rFonts w:ascii="Arial" w:hAnsi="Arial"/>
          <w:snapToGrid w:val="0"/>
          <w:sz w:val="22"/>
        </w:rPr>
        <w:t xml:space="preserve"> Act. </w:t>
      </w:r>
      <w:r w:rsidR="007D1175">
        <w:rPr>
          <w:rFonts w:ascii="Arial" w:hAnsi="Arial"/>
          <w:snapToGrid w:val="0"/>
          <w:sz w:val="22"/>
        </w:rPr>
        <w:t xml:space="preserve">However, this Statement will not be integrated with, and has been issued separately to, the Statements of Obligations for CMAs issued under the Water Act </w:t>
      </w:r>
      <w:r w:rsidR="007D1175" w:rsidRPr="000271FC">
        <w:rPr>
          <w:rFonts w:ascii="Arial" w:hAnsi="Arial" w:cs="Arial"/>
          <w:sz w:val="22"/>
          <w:szCs w:val="22"/>
        </w:rPr>
        <w:t>in order to simplify the issu</w:t>
      </w:r>
      <w:r w:rsidR="007D1175">
        <w:rPr>
          <w:rFonts w:ascii="Arial" w:hAnsi="Arial" w:cs="Arial"/>
          <w:sz w:val="22"/>
          <w:szCs w:val="22"/>
        </w:rPr>
        <w:t>ing of statements of obligations under both Acts</w:t>
      </w:r>
      <w:r w:rsidR="007D1175">
        <w:rPr>
          <w:rFonts w:ascii="Arial" w:hAnsi="Arial"/>
          <w:snapToGrid w:val="0"/>
          <w:sz w:val="22"/>
        </w:rPr>
        <w:t>.</w:t>
      </w:r>
    </w:p>
    <w:p w:rsidR="00AD20E7" w:rsidRDefault="00AD20E7" w:rsidP="00B10F99">
      <w:pPr>
        <w:pStyle w:val="Footer"/>
        <w:tabs>
          <w:tab w:val="clear" w:pos="4153"/>
          <w:tab w:val="clear" w:pos="8306"/>
        </w:tabs>
        <w:rPr>
          <w:rFonts w:ascii="Arial" w:hAnsi="Arial"/>
          <w:sz w:val="22"/>
        </w:rPr>
      </w:pPr>
    </w:p>
    <w:p w:rsidR="00916B4B" w:rsidRPr="00916B4B" w:rsidRDefault="00916B4B" w:rsidP="00B10F99">
      <w:pPr>
        <w:pStyle w:val="Footer"/>
        <w:tabs>
          <w:tab w:val="clear" w:pos="4153"/>
          <w:tab w:val="clear" w:pos="8306"/>
        </w:tabs>
        <w:rPr>
          <w:rFonts w:ascii="Arial" w:hAnsi="Arial"/>
          <w:b/>
          <w:sz w:val="22"/>
          <w:highlight w:val="yellow"/>
        </w:rPr>
      </w:pPr>
    </w:p>
    <w:p w:rsidR="00191728" w:rsidRDefault="00191728">
      <w:pPr>
        <w:pStyle w:val="Footer"/>
        <w:tabs>
          <w:tab w:val="clear" w:pos="4153"/>
          <w:tab w:val="clear" w:pos="8306"/>
        </w:tabs>
        <w:spacing w:after="240"/>
        <w:rPr>
          <w:rFonts w:ascii="Arial" w:hAnsi="Arial"/>
          <w:sz w:val="22"/>
        </w:rPr>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91728">
      <w:pPr>
        <w:pStyle w:val="Subtitle"/>
      </w:pPr>
    </w:p>
    <w:p w:rsidR="00191728" w:rsidRDefault="00166B02">
      <w:pPr>
        <w:pStyle w:val="Subtitle"/>
        <w:jc w:val="left"/>
      </w:pPr>
      <w:r>
        <w:br w:type="page"/>
      </w:r>
    </w:p>
    <w:p w:rsidR="00191728" w:rsidRDefault="00191728">
      <w:pPr>
        <w:pStyle w:val="Heading1"/>
        <w:spacing w:after="240"/>
        <w:jc w:val="center"/>
        <w:rPr>
          <w:sz w:val="28"/>
        </w:rPr>
      </w:pPr>
      <w:r>
        <w:rPr>
          <w:sz w:val="28"/>
        </w:rPr>
        <w:t>INDEX</w:t>
      </w:r>
    </w:p>
    <w:p w:rsidR="00191728" w:rsidRDefault="00191728">
      <w:pPr>
        <w:pStyle w:val="Heading1"/>
      </w:pPr>
      <w:r>
        <w:t>PART 1</w:t>
      </w:r>
    </w:p>
    <w:p w:rsidR="00191728" w:rsidRDefault="00191728">
      <w:pPr>
        <w:pStyle w:val="Heading2"/>
        <w:ind w:left="567"/>
        <w:rPr>
          <w:rFonts w:ascii="Arial" w:hAnsi="Arial"/>
        </w:rPr>
      </w:pPr>
      <w:r>
        <w:rPr>
          <w:rFonts w:ascii="Arial" w:hAnsi="Arial"/>
        </w:rPr>
        <w:t>PRELIMINARY</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Commencement and Term</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Authorising Provision</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Purpose</w:t>
      </w:r>
    </w:p>
    <w:p w:rsidR="00191728" w:rsidRDefault="0013420C" w:rsidP="00191728">
      <w:pPr>
        <w:numPr>
          <w:ilvl w:val="0"/>
          <w:numId w:val="1"/>
        </w:numPr>
        <w:tabs>
          <w:tab w:val="clear" w:pos="567"/>
          <w:tab w:val="num" w:pos="1134"/>
        </w:tabs>
        <w:spacing w:after="60"/>
        <w:ind w:left="1134"/>
        <w:rPr>
          <w:rFonts w:ascii="Arial" w:hAnsi="Arial"/>
          <w:sz w:val="22"/>
        </w:rPr>
      </w:pPr>
      <w:r>
        <w:rPr>
          <w:rFonts w:ascii="Arial" w:hAnsi="Arial"/>
          <w:sz w:val="22"/>
        </w:rPr>
        <w:t xml:space="preserve">Definitions of Terms and </w:t>
      </w:r>
      <w:r w:rsidR="00191728">
        <w:rPr>
          <w:rFonts w:ascii="Arial" w:hAnsi="Arial"/>
          <w:sz w:val="22"/>
        </w:rPr>
        <w:t>Interpretation</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 xml:space="preserve">Performance </w:t>
      </w:r>
      <w:r w:rsidR="00EC02C0">
        <w:rPr>
          <w:rFonts w:ascii="Arial" w:hAnsi="Arial"/>
          <w:sz w:val="22"/>
        </w:rPr>
        <w:t xml:space="preserve">and Funding </w:t>
      </w:r>
      <w:r>
        <w:rPr>
          <w:rFonts w:ascii="Arial" w:hAnsi="Arial"/>
          <w:sz w:val="22"/>
        </w:rPr>
        <w:t>of Activities</w:t>
      </w:r>
    </w:p>
    <w:p w:rsidR="00191728" w:rsidRDefault="00191728" w:rsidP="00191728">
      <w:pPr>
        <w:numPr>
          <w:ilvl w:val="0"/>
          <w:numId w:val="1"/>
        </w:numPr>
        <w:tabs>
          <w:tab w:val="clear" w:pos="567"/>
          <w:tab w:val="num" w:pos="1134"/>
        </w:tabs>
        <w:spacing w:after="240"/>
        <w:ind w:left="1134"/>
        <w:rPr>
          <w:rFonts w:ascii="Arial" w:hAnsi="Arial"/>
          <w:sz w:val="22"/>
        </w:rPr>
      </w:pPr>
      <w:r>
        <w:rPr>
          <w:rFonts w:ascii="Arial" w:hAnsi="Arial"/>
          <w:sz w:val="22"/>
        </w:rPr>
        <w:t>Availability of Statement</w:t>
      </w:r>
    </w:p>
    <w:p w:rsidR="00191728" w:rsidRDefault="00191728">
      <w:pPr>
        <w:pStyle w:val="Heading1"/>
      </w:pPr>
      <w:r>
        <w:t>PART 2</w:t>
      </w:r>
    </w:p>
    <w:p w:rsidR="00191728" w:rsidRDefault="00191728">
      <w:pPr>
        <w:pStyle w:val="Heading2"/>
        <w:spacing w:after="120"/>
        <w:ind w:left="567"/>
        <w:rPr>
          <w:rFonts w:ascii="Arial" w:hAnsi="Arial"/>
        </w:rPr>
      </w:pPr>
      <w:r>
        <w:rPr>
          <w:rFonts w:ascii="Arial" w:hAnsi="Arial"/>
        </w:rPr>
        <w:t>GENERAL</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Guiding Principles</w:t>
      </w:r>
    </w:p>
    <w:p w:rsidR="00191728" w:rsidRDefault="00191728">
      <w:pPr>
        <w:pStyle w:val="Heading1"/>
      </w:pPr>
    </w:p>
    <w:p w:rsidR="00191728" w:rsidRDefault="00191728">
      <w:pPr>
        <w:pStyle w:val="Heading1"/>
      </w:pPr>
      <w:r>
        <w:t>PART 3</w:t>
      </w:r>
    </w:p>
    <w:p w:rsidR="00191728" w:rsidRDefault="00191728">
      <w:pPr>
        <w:pStyle w:val="Heading2"/>
        <w:spacing w:after="120"/>
        <w:ind w:left="567"/>
        <w:rPr>
          <w:rFonts w:ascii="Arial" w:hAnsi="Arial"/>
        </w:rPr>
      </w:pPr>
      <w:r>
        <w:rPr>
          <w:rFonts w:ascii="Arial" w:hAnsi="Arial"/>
        </w:rPr>
        <w:t xml:space="preserve">GOVERNANCE </w:t>
      </w:r>
    </w:p>
    <w:p w:rsidR="00CA7D14" w:rsidRDefault="00CA7D14" w:rsidP="00CA7D14">
      <w:pPr>
        <w:numPr>
          <w:ilvl w:val="0"/>
          <w:numId w:val="1"/>
        </w:numPr>
        <w:tabs>
          <w:tab w:val="clear" w:pos="567"/>
          <w:tab w:val="num" w:pos="1134"/>
        </w:tabs>
        <w:spacing w:after="60"/>
        <w:ind w:left="1134"/>
        <w:rPr>
          <w:rFonts w:ascii="Arial" w:hAnsi="Arial"/>
          <w:sz w:val="22"/>
        </w:rPr>
      </w:pPr>
      <w:r>
        <w:rPr>
          <w:rFonts w:ascii="Arial" w:hAnsi="Arial"/>
          <w:sz w:val="22"/>
        </w:rPr>
        <w:t>Ministerial Requests</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Authority Operations</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Corporate Plans</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Annual Report</w:t>
      </w:r>
      <w:r w:rsidR="002D1097">
        <w:rPr>
          <w:rFonts w:ascii="Arial" w:hAnsi="Arial"/>
          <w:sz w:val="22"/>
        </w:rPr>
        <w:t>s</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Performance Monitoring</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Management of Authority Funds</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Managing Risks</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Managing Assets</w:t>
      </w:r>
    </w:p>
    <w:p w:rsidR="00191728" w:rsidRDefault="00191728">
      <w:pPr>
        <w:spacing w:after="60"/>
        <w:ind w:left="567"/>
        <w:rPr>
          <w:rFonts w:ascii="Arial" w:hAnsi="Arial"/>
          <w:sz w:val="22"/>
        </w:rPr>
      </w:pPr>
    </w:p>
    <w:p w:rsidR="00191728" w:rsidRDefault="00191728">
      <w:pPr>
        <w:pStyle w:val="Heading2"/>
        <w:spacing w:after="120"/>
        <w:rPr>
          <w:rFonts w:ascii="Arial" w:hAnsi="Arial"/>
          <w:sz w:val="24"/>
        </w:rPr>
      </w:pPr>
      <w:r>
        <w:rPr>
          <w:rFonts w:ascii="Arial" w:hAnsi="Arial"/>
          <w:sz w:val="24"/>
        </w:rPr>
        <w:t>PART 4</w:t>
      </w:r>
    </w:p>
    <w:p w:rsidR="00191728" w:rsidRDefault="00191728">
      <w:pPr>
        <w:pStyle w:val="Heading2"/>
        <w:spacing w:after="120"/>
        <w:ind w:left="567"/>
        <w:rPr>
          <w:rFonts w:ascii="Arial" w:hAnsi="Arial"/>
        </w:rPr>
      </w:pPr>
      <w:r>
        <w:rPr>
          <w:rFonts w:ascii="Arial" w:hAnsi="Arial"/>
        </w:rPr>
        <w:t>COMMUNITY ENGAGEMENT</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General</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Communication Advice to Minister</w:t>
      </w:r>
    </w:p>
    <w:p w:rsidR="00191728" w:rsidRDefault="00191728">
      <w:pPr>
        <w:pStyle w:val="Heading2"/>
        <w:spacing w:after="120"/>
        <w:rPr>
          <w:rFonts w:ascii="Arial" w:hAnsi="Arial"/>
          <w:b w:val="0"/>
        </w:rPr>
      </w:pPr>
    </w:p>
    <w:p w:rsidR="00191728" w:rsidRDefault="00191728">
      <w:pPr>
        <w:pStyle w:val="Heading2"/>
        <w:spacing w:after="120"/>
      </w:pPr>
      <w:r>
        <w:rPr>
          <w:rFonts w:ascii="Arial" w:hAnsi="Arial"/>
          <w:sz w:val="24"/>
        </w:rPr>
        <w:t>PART</w:t>
      </w:r>
      <w:r>
        <w:t xml:space="preserve"> 5</w:t>
      </w:r>
    </w:p>
    <w:p w:rsidR="00191728" w:rsidRDefault="00191728">
      <w:pPr>
        <w:pStyle w:val="Heading2"/>
        <w:spacing w:after="120"/>
        <w:ind w:left="567"/>
        <w:rPr>
          <w:rFonts w:ascii="Arial" w:hAnsi="Arial"/>
        </w:rPr>
      </w:pPr>
      <w:r>
        <w:rPr>
          <w:rFonts w:ascii="Arial" w:hAnsi="Arial"/>
        </w:rPr>
        <w:t>INTEGRATED REGIONAL PLANNING AND COORDINATION</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Regional Catchment Strategy</w:t>
      </w:r>
    </w:p>
    <w:p w:rsidR="00714069" w:rsidRDefault="00714069" w:rsidP="00191728">
      <w:pPr>
        <w:numPr>
          <w:ilvl w:val="0"/>
          <w:numId w:val="1"/>
        </w:numPr>
        <w:tabs>
          <w:tab w:val="clear" w:pos="567"/>
          <w:tab w:val="num" w:pos="1134"/>
        </w:tabs>
        <w:spacing w:after="60"/>
        <w:ind w:left="1134"/>
        <w:rPr>
          <w:rFonts w:ascii="Arial" w:hAnsi="Arial"/>
          <w:sz w:val="22"/>
        </w:rPr>
      </w:pPr>
      <w:r>
        <w:rPr>
          <w:rFonts w:ascii="Arial" w:hAnsi="Arial"/>
          <w:sz w:val="22"/>
        </w:rPr>
        <w:t>Special Area Plans</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Regional Catchment Investment P</w:t>
      </w:r>
      <w:r w:rsidR="00860307">
        <w:rPr>
          <w:rFonts w:ascii="Arial" w:hAnsi="Arial"/>
          <w:sz w:val="22"/>
        </w:rPr>
        <w:t>lan</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Land Stewardship</w:t>
      </w:r>
      <w:r w:rsidR="00D30B1D">
        <w:rPr>
          <w:rFonts w:ascii="Arial" w:hAnsi="Arial"/>
          <w:sz w:val="22"/>
        </w:rPr>
        <w:t xml:space="preserve"> </w:t>
      </w:r>
      <w:r>
        <w:rPr>
          <w:rFonts w:ascii="Arial" w:hAnsi="Arial"/>
          <w:sz w:val="22"/>
        </w:rPr>
        <w:t>- Landcare</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Land Stewardship</w:t>
      </w:r>
      <w:r w:rsidR="00D30B1D">
        <w:rPr>
          <w:rFonts w:ascii="Arial" w:hAnsi="Arial"/>
          <w:sz w:val="22"/>
        </w:rPr>
        <w:t xml:space="preserve"> </w:t>
      </w:r>
      <w:r>
        <w:rPr>
          <w:rFonts w:ascii="Arial" w:hAnsi="Arial"/>
          <w:sz w:val="22"/>
        </w:rPr>
        <w:t xml:space="preserve">- </w:t>
      </w:r>
      <w:r w:rsidR="00756FFE">
        <w:rPr>
          <w:rFonts w:ascii="Arial" w:hAnsi="Arial"/>
          <w:sz w:val="22"/>
        </w:rPr>
        <w:t>Biodiversity</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Land Stewardship</w:t>
      </w:r>
      <w:r w:rsidR="00D30B1D">
        <w:rPr>
          <w:rFonts w:ascii="Arial" w:hAnsi="Arial"/>
          <w:sz w:val="22"/>
        </w:rPr>
        <w:t xml:space="preserve"> </w:t>
      </w:r>
      <w:r>
        <w:rPr>
          <w:rFonts w:ascii="Arial" w:hAnsi="Arial"/>
          <w:sz w:val="22"/>
        </w:rPr>
        <w:t xml:space="preserve">- </w:t>
      </w:r>
      <w:smartTag w:uri="urn:schemas-microsoft-com:office:smarttags" w:element="place">
        <w:r>
          <w:rPr>
            <w:rFonts w:ascii="Arial" w:hAnsi="Arial"/>
            <w:sz w:val="22"/>
          </w:rPr>
          <w:t>Pest</w:t>
        </w:r>
      </w:smartTag>
      <w:r>
        <w:rPr>
          <w:rFonts w:ascii="Arial" w:hAnsi="Arial"/>
          <w:sz w:val="22"/>
        </w:rPr>
        <w:t xml:space="preserve"> Management</w:t>
      </w:r>
    </w:p>
    <w:p w:rsidR="00191728" w:rsidRDefault="00756FFE" w:rsidP="00191728">
      <w:pPr>
        <w:numPr>
          <w:ilvl w:val="0"/>
          <w:numId w:val="1"/>
        </w:numPr>
        <w:tabs>
          <w:tab w:val="clear" w:pos="567"/>
          <w:tab w:val="num" w:pos="1134"/>
        </w:tabs>
        <w:spacing w:after="60"/>
        <w:ind w:left="1134"/>
        <w:rPr>
          <w:rFonts w:ascii="Arial" w:hAnsi="Arial"/>
          <w:sz w:val="22"/>
        </w:rPr>
      </w:pPr>
      <w:r>
        <w:rPr>
          <w:rFonts w:ascii="Arial" w:hAnsi="Arial"/>
          <w:sz w:val="22"/>
        </w:rPr>
        <w:t xml:space="preserve">Land Stewardship – </w:t>
      </w:r>
      <w:r w:rsidR="00191728">
        <w:rPr>
          <w:rFonts w:ascii="Arial" w:hAnsi="Arial"/>
          <w:sz w:val="22"/>
        </w:rPr>
        <w:t>Salinity</w:t>
      </w:r>
      <w:r>
        <w:rPr>
          <w:rFonts w:ascii="Arial" w:hAnsi="Arial"/>
          <w:sz w:val="22"/>
        </w:rPr>
        <w:t xml:space="preserve"> Management</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Referrals</w:t>
      </w:r>
      <w:r w:rsidR="000779E4">
        <w:rPr>
          <w:rFonts w:ascii="Arial" w:hAnsi="Arial"/>
          <w:sz w:val="22"/>
        </w:rPr>
        <w:t xml:space="preserve"> and Notices</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Local Government Planning</w:t>
      </w:r>
    </w:p>
    <w:p w:rsidR="00191728" w:rsidRDefault="00191728">
      <w:pPr>
        <w:rPr>
          <w:sz w:val="22"/>
        </w:rPr>
      </w:pPr>
    </w:p>
    <w:p w:rsidR="00191728" w:rsidRDefault="00191728">
      <w:pPr>
        <w:pStyle w:val="Heading2"/>
        <w:spacing w:after="120"/>
        <w:rPr>
          <w:rFonts w:ascii="Arial" w:hAnsi="Arial"/>
          <w:sz w:val="24"/>
        </w:rPr>
      </w:pPr>
      <w:r>
        <w:rPr>
          <w:rFonts w:ascii="Arial" w:hAnsi="Arial"/>
          <w:sz w:val="24"/>
        </w:rPr>
        <w:t xml:space="preserve">PART </w:t>
      </w:r>
      <w:r w:rsidR="00D30B1D">
        <w:rPr>
          <w:rFonts w:ascii="Arial" w:hAnsi="Arial"/>
          <w:sz w:val="24"/>
        </w:rPr>
        <w:t>6</w:t>
      </w:r>
    </w:p>
    <w:p w:rsidR="00191728" w:rsidRDefault="00191728">
      <w:pPr>
        <w:pStyle w:val="Heading2"/>
        <w:spacing w:after="120"/>
        <w:ind w:left="567"/>
        <w:rPr>
          <w:rFonts w:ascii="Arial" w:hAnsi="Arial"/>
          <w:b w:val="0"/>
        </w:rPr>
      </w:pPr>
      <w:r>
        <w:rPr>
          <w:rFonts w:ascii="Arial" w:hAnsi="Arial"/>
        </w:rPr>
        <w:t>INNOVATION AND KNOWLEDGE SHARING</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Innovation and Knowledge Sharing</w:t>
      </w:r>
    </w:p>
    <w:p w:rsidR="00191728" w:rsidRDefault="00191728">
      <w:pPr>
        <w:pStyle w:val="Heading2"/>
        <w:spacing w:after="120"/>
        <w:rPr>
          <w:rFonts w:ascii="Arial" w:hAnsi="Arial"/>
          <w:smallCaps/>
          <w:sz w:val="24"/>
        </w:rPr>
      </w:pPr>
    </w:p>
    <w:p w:rsidR="00191728" w:rsidRDefault="00191728">
      <w:pPr>
        <w:pStyle w:val="Heading2"/>
        <w:spacing w:after="120"/>
        <w:rPr>
          <w:rFonts w:ascii="Arial" w:hAnsi="Arial"/>
          <w:smallCaps/>
          <w:sz w:val="24"/>
        </w:rPr>
      </w:pPr>
      <w:r>
        <w:rPr>
          <w:rFonts w:ascii="Arial" w:hAnsi="Arial"/>
          <w:smallCaps/>
          <w:sz w:val="24"/>
        </w:rPr>
        <w:t xml:space="preserve">PART </w:t>
      </w:r>
      <w:r w:rsidR="00D30B1D">
        <w:rPr>
          <w:rFonts w:ascii="Arial" w:hAnsi="Arial"/>
          <w:smallCaps/>
          <w:sz w:val="24"/>
        </w:rPr>
        <w:t>7</w:t>
      </w:r>
    </w:p>
    <w:p w:rsidR="00191728" w:rsidRDefault="00191728">
      <w:pPr>
        <w:pStyle w:val="Heading2"/>
        <w:spacing w:after="120"/>
        <w:ind w:left="567"/>
        <w:rPr>
          <w:rFonts w:ascii="Arial" w:hAnsi="Arial"/>
          <w:smallCaps/>
        </w:rPr>
      </w:pPr>
      <w:r>
        <w:rPr>
          <w:rFonts w:ascii="Arial" w:hAnsi="Arial"/>
          <w:smallCaps/>
        </w:rPr>
        <w:t>COMPLIANCE</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General Compliance</w:t>
      </w:r>
    </w:p>
    <w:p w:rsidR="00191728" w:rsidRDefault="00191728" w:rsidP="00191728">
      <w:pPr>
        <w:numPr>
          <w:ilvl w:val="0"/>
          <w:numId w:val="1"/>
        </w:numPr>
        <w:tabs>
          <w:tab w:val="clear" w:pos="567"/>
          <w:tab w:val="num" w:pos="1134"/>
        </w:tabs>
        <w:spacing w:after="60"/>
        <w:ind w:left="1134"/>
        <w:rPr>
          <w:rFonts w:ascii="Arial" w:hAnsi="Arial"/>
          <w:sz w:val="22"/>
        </w:rPr>
      </w:pPr>
      <w:r>
        <w:rPr>
          <w:rFonts w:ascii="Arial" w:hAnsi="Arial"/>
          <w:sz w:val="22"/>
        </w:rPr>
        <w:t>Other Audits and Reviews</w:t>
      </w:r>
    </w:p>
    <w:p w:rsidR="00A168C6" w:rsidRDefault="00A168C6" w:rsidP="00A168C6">
      <w:pPr>
        <w:pStyle w:val="Heading2"/>
        <w:spacing w:after="120"/>
        <w:rPr>
          <w:rFonts w:ascii="Arial" w:hAnsi="Arial"/>
          <w:smallCaps/>
          <w:sz w:val="24"/>
        </w:rPr>
      </w:pPr>
    </w:p>
    <w:p w:rsidR="00A168C6" w:rsidRDefault="00A168C6" w:rsidP="00A168C6">
      <w:pPr>
        <w:pStyle w:val="Heading2"/>
        <w:spacing w:after="120"/>
        <w:rPr>
          <w:rFonts w:ascii="Arial" w:hAnsi="Arial"/>
          <w:smallCaps/>
          <w:sz w:val="24"/>
        </w:rPr>
      </w:pPr>
      <w:r>
        <w:rPr>
          <w:rFonts w:ascii="Arial" w:hAnsi="Arial"/>
          <w:smallCaps/>
          <w:sz w:val="24"/>
        </w:rPr>
        <w:t>SCHEDULE A</w:t>
      </w:r>
    </w:p>
    <w:p w:rsidR="00A168C6" w:rsidRDefault="00A168C6" w:rsidP="00A168C6">
      <w:pPr>
        <w:pStyle w:val="Heading2"/>
        <w:spacing w:after="120"/>
        <w:ind w:left="567"/>
        <w:rPr>
          <w:rFonts w:ascii="Arial" w:hAnsi="Arial"/>
          <w:smallCaps/>
        </w:rPr>
      </w:pPr>
      <w:r>
        <w:rPr>
          <w:rFonts w:ascii="Arial" w:hAnsi="Arial"/>
          <w:smallCaps/>
        </w:rPr>
        <w:t>DEFINITIONS</w:t>
      </w:r>
    </w:p>
    <w:p w:rsidR="00191728" w:rsidRDefault="00191728">
      <w:pPr>
        <w:spacing w:after="60"/>
        <w:ind w:left="567"/>
      </w:pPr>
    </w:p>
    <w:p w:rsidR="00191728" w:rsidRDefault="00191728">
      <w:pPr>
        <w:spacing w:after="240"/>
        <w:ind w:left="567"/>
        <w:rPr>
          <w:rFonts w:ascii="Arial" w:hAnsi="Arial"/>
          <w:sz w:val="22"/>
        </w:rPr>
      </w:pPr>
    </w:p>
    <w:p w:rsidR="00191728" w:rsidRDefault="00191728">
      <w:pPr>
        <w:pStyle w:val="Heading2"/>
        <w:spacing w:after="120"/>
        <w:ind w:left="567"/>
        <w:rPr>
          <w:rFonts w:ascii="Arial" w:hAnsi="Arial"/>
          <w:sz w:val="24"/>
        </w:rPr>
      </w:pPr>
    </w:p>
    <w:p w:rsidR="00191728" w:rsidRDefault="00191728">
      <w:pPr>
        <w:pStyle w:val="Title"/>
        <w:spacing w:after="60"/>
      </w:pPr>
      <w:r>
        <w:br w:type="page"/>
        <w:t>STATEMENT OF OBLIGATIONS</w:t>
      </w:r>
    </w:p>
    <w:tbl>
      <w:tblPr>
        <w:tblW w:w="9923" w:type="dxa"/>
        <w:tblInd w:w="-7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8930"/>
      </w:tblGrid>
      <w:tr w:rsidR="00B8621B">
        <w:trPr>
          <w:cantSplit/>
        </w:trPr>
        <w:tc>
          <w:tcPr>
            <w:tcW w:w="9923" w:type="dxa"/>
            <w:gridSpan w:val="2"/>
          </w:tcPr>
          <w:p w:rsidR="00B8621B" w:rsidRDefault="00B8621B">
            <w:pPr>
              <w:pStyle w:val="Heading1"/>
              <w:spacing w:before="60" w:after="60"/>
              <w:rPr>
                <w:sz w:val="20"/>
              </w:rPr>
            </w:pPr>
          </w:p>
        </w:tc>
      </w:tr>
      <w:tr w:rsidR="00B8621B">
        <w:trPr>
          <w:cantSplit/>
        </w:trPr>
        <w:tc>
          <w:tcPr>
            <w:tcW w:w="9923" w:type="dxa"/>
            <w:gridSpan w:val="2"/>
          </w:tcPr>
          <w:p w:rsidR="00B8621B" w:rsidRDefault="00B8621B">
            <w:pPr>
              <w:pStyle w:val="Heading1"/>
              <w:spacing w:before="60" w:after="60"/>
              <w:rPr>
                <w:sz w:val="22"/>
              </w:rPr>
            </w:pPr>
            <w:r>
              <w:rPr>
                <w:sz w:val="22"/>
              </w:rPr>
              <w:t>PART 1 - PRELIMINARY</w:t>
            </w:r>
          </w:p>
        </w:tc>
      </w:tr>
      <w:tr w:rsidR="00B8621B">
        <w:tc>
          <w:tcPr>
            <w:tcW w:w="993" w:type="dxa"/>
          </w:tcPr>
          <w:p w:rsidR="00B8621B" w:rsidRDefault="00B8621B">
            <w:pPr>
              <w:spacing w:before="60" w:after="60"/>
              <w:rPr>
                <w:rFonts w:ascii="Arial" w:hAnsi="Arial"/>
                <w:b/>
                <w:sz w:val="22"/>
              </w:rPr>
            </w:pPr>
            <w:r>
              <w:rPr>
                <w:rFonts w:ascii="Arial" w:hAnsi="Arial"/>
                <w:b/>
                <w:sz w:val="22"/>
              </w:rPr>
              <w:t>1</w:t>
            </w:r>
          </w:p>
        </w:tc>
        <w:tc>
          <w:tcPr>
            <w:tcW w:w="8930" w:type="dxa"/>
          </w:tcPr>
          <w:p w:rsidR="00B8621B" w:rsidRDefault="00B8621B">
            <w:pPr>
              <w:pStyle w:val="Heading1"/>
              <w:spacing w:before="60" w:after="60"/>
              <w:rPr>
                <w:sz w:val="22"/>
              </w:rPr>
            </w:pPr>
            <w:r>
              <w:rPr>
                <w:sz w:val="22"/>
              </w:rPr>
              <w:t>Commencement and Term</w:t>
            </w:r>
          </w:p>
        </w:tc>
      </w:tr>
      <w:tr w:rsidR="00B8621B">
        <w:tc>
          <w:tcPr>
            <w:tcW w:w="993" w:type="dxa"/>
          </w:tcPr>
          <w:p w:rsidR="00B8621B" w:rsidRDefault="00B8621B">
            <w:pPr>
              <w:spacing w:before="60" w:after="60"/>
              <w:rPr>
                <w:rFonts w:ascii="Arial" w:hAnsi="Arial"/>
                <w:sz w:val="20"/>
              </w:rPr>
            </w:pPr>
            <w:r>
              <w:rPr>
                <w:rFonts w:ascii="Arial" w:hAnsi="Arial"/>
                <w:sz w:val="20"/>
              </w:rPr>
              <w:t>1.1</w:t>
            </w:r>
          </w:p>
        </w:tc>
        <w:tc>
          <w:tcPr>
            <w:tcW w:w="8930" w:type="dxa"/>
          </w:tcPr>
          <w:p w:rsidR="00B8621B" w:rsidRDefault="00B8621B">
            <w:pPr>
              <w:spacing w:before="60" w:after="60"/>
              <w:rPr>
                <w:rFonts w:ascii="Arial" w:hAnsi="Arial"/>
                <w:sz w:val="20"/>
              </w:rPr>
            </w:pPr>
            <w:r>
              <w:rPr>
                <w:rFonts w:ascii="Arial" w:hAnsi="Arial"/>
                <w:sz w:val="20"/>
              </w:rPr>
              <w:t>This Statement of Obligations (Statement) commences on 1 July 2007 and operates until it is amended, varied or revoked.</w:t>
            </w:r>
            <w:r>
              <w:rPr>
                <w:rFonts w:ascii="Arial" w:hAnsi="Arial"/>
              </w:rPr>
              <w:t xml:space="preserve"> </w:t>
            </w:r>
          </w:p>
        </w:tc>
      </w:tr>
      <w:tr w:rsidR="00B8621B">
        <w:tc>
          <w:tcPr>
            <w:tcW w:w="993" w:type="dxa"/>
          </w:tcPr>
          <w:p w:rsidR="00B8621B" w:rsidRDefault="00B8621B">
            <w:pPr>
              <w:spacing w:before="60" w:after="60"/>
              <w:rPr>
                <w:rFonts w:ascii="Arial" w:hAnsi="Arial"/>
                <w:b/>
                <w:sz w:val="22"/>
              </w:rPr>
            </w:pPr>
            <w:r>
              <w:rPr>
                <w:rFonts w:ascii="Arial" w:hAnsi="Arial"/>
                <w:b/>
                <w:sz w:val="22"/>
              </w:rPr>
              <w:t>2</w:t>
            </w:r>
          </w:p>
        </w:tc>
        <w:tc>
          <w:tcPr>
            <w:tcW w:w="8930" w:type="dxa"/>
          </w:tcPr>
          <w:p w:rsidR="00B8621B" w:rsidRDefault="00B8621B">
            <w:pPr>
              <w:pStyle w:val="Heading1"/>
              <w:spacing w:before="60" w:after="60"/>
              <w:rPr>
                <w:sz w:val="22"/>
              </w:rPr>
            </w:pPr>
            <w:r>
              <w:rPr>
                <w:sz w:val="22"/>
              </w:rPr>
              <w:t>Authorising Provision</w:t>
            </w:r>
          </w:p>
        </w:tc>
      </w:tr>
      <w:tr w:rsidR="00B8621B">
        <w:tc>
          <w:tcPr>
            <w:tcW w:w="993" w:type="dxa"/>
          </w:tcPr>
          <w:p w:rsidR="00B8621B" w:rsidRDefault="00B8621B">
            <w:pPr>
              <w:spacing w:before="60" w:after="60"/>
              <w:rPr>
                <w:rFonts w:ascii="Arial" w:hAnsi="Arial"/>
                <w:sz w:val="20"/>
              </w:rPr>
            </w:pPr>
            <w:r>
              <w:rPr>
                <w:rFonts w:ascii="Arial" w:hAnsi="Arial"/>
                <w:sz w:val="20"/>
              </w:rPr>
              <w:t>2.1</w:t>
            </w:r>
          </w:p>
        </w:tc>
        <w:tc>
          <w:tcPr>
            <w:tcW w:w="8930" w:type="dxa"/>
          </w:tcPr>
          <w:p w:rsidR="00B8621B" w:rsidRDefault="00B8621B">
            <w:pPr>
              <w:pStyle w:val="FootnoteText"/>
              <w:spacing w:before="60" w:after="60"/>
              <w:rPr>
                <w:rFonts w:ascii="Arial" w:hAnsi="Arial"/>
                <w:i/>
              </w:rPr>
            </w:pPr>
            <w:r>
              <w:rPr>
                <w:rFonts w:ascii="Arial" w:hAnsi="Arial"/>
              </w:rPr>
              <w:t xml:space="preserve">This Statement is issued by the Minister under section 19E(1)(a) of the </w:t>
            </w:r>
            <w:r w:rsidRPr="000D4F51">
              <w:rPr>
                <w:rFonts w:ascii="Arial" w:hAnsi="Arial"/>
                <w:i/>
              </w:rPr>
              <w:t xml:space="preserve">Catchment and Land Protection Act </w:t>
            </w:r>
            <w:r w:rsidRPr="008C4E25">
              <w:rPr>
                <w:rFonts w:ascii="Arial" w:hAnsi="Arial"/>
              </w:rPr>
              <w:t>1994</w:t>
            </w:r>
            <w:r>
              <w:rPr>
                <w:rFonts w:ascii="Arial" w:hAnsi="Arial"/>
              </w:rPr>
              <w:t xml:space="preserve"> (</w:t>
            </w:r>
            <w:proofErr w:type="spellStart"/>
            <w:r w:rsidRPr="000D4F51">
              <w:rPr>
                <w:rFonts w:ascii="Arial" w:hAnsi="Arial"/>
              </w:rPr>
              <w:t>CaLP</w:t>
            </w:r>
            <w:proofErr w:type="spellEnd"/>
            <w:r w:rsidRPr="000D4F51">
              <w:rPr>
                <w:rFonts w:ascii="Arial" w:hAnsi="Arial"/>
              </w:rPr>
              <w:t xml:space="preserve"> Act)</w:t>
            </w:r>
            <w:r>
              <w:rPr>
                <w:rFonts w:ascii="Arial" w:hAnsi="Arial"/>
                <w:i/>
              </w:rPr>
              <w:t>.</w:t>
            </w:r>
          </w:p>
        </w:tc>
      </w:tr>
      <w:tr w:rsidR="00B8621B">
        <w:tc>
          <w:tcPr>
            <w:tcW w:w="993" w:type="dxa"/>
          </w:tcPr>
          <w:p w:rsidR="00B8621B" w:rsidRDefault="00B8621B">
            <w:pPr>
              <w:spacing w:before="60" w:after="60"/>
              <w:rPr>
                <w:rFonts w:ascii="Arial" w:hAnsi="Arial"/>
                <w:b/>
                <w:sz w:val="22"/>
              </w:rPr>
            </w:pPr>
            <w:r>
              <w:rPr>
                <w:rFonts w:ascii="Arial" w:hAnsi="Arial"/>
                <w:b/>
                <w:sz w:val="22"/>
              </w:rPr>
              <w:t>3</w:t>
            </w:r>
          </w:p>
        </w:tc>
        <w:tc>
          <w:tcPr>
            <w:tcW w:w="8930" w:type="dxa"/>
          </w:tcPr>
          <w:p w:rsidR="00B8621B" w:rsidRDefault="00B8621B">
            <w:pPr>
              <w:pStyle w:val="Heading1"/>
              <w:spacing w:before="60" w:after="60"/>
              <w:rPr>
                <w:sz w:val="22"/>
              </w:rPr>
            </w:pPr>
            <w:r>
              <w:rPr>
                <w:sz w:val="22"/>
              </w:rPr>
              <w:t>Purpose</w:t>
            </w:r>
          </w:p>
        </w:tc>
      </w:tr>
      <w:tr w:rsidR="00B8621B">
        <w:tc>
          <w:tcPr>
            <w:tcW w:w="993" w:type="dxa"/>
          </w:tcPr>
          <w:p w:rsidR="00B8621B" w:rsidRDefault="00B8621B">
            <w:pPr>
              <w:spacing w:before="60" w:after="60"/>
              <w:rPr>
                <w:rFonts w:ascii="Arial" w:hAnsi="Arial"/>
                <w:sz w:val="20"/>
              </w:rPr>
            </w:pPr>
            <w:r>
              <w:rPr>
                <w:rFonts w:ascii="Arial" w:hAnsi="Arial"/>
                <w:sz w:val="20"/>
              </w:rPr>
              <w:t>3.1</w:t>
            </w:r>
          </w:p>
        </w:tc>
        <w:tc>
          <w:tcPr>
            <w:tcW w:w="8930" w:type="dxa"/>
          </w:tcPr>
          <w:p w:rsidR="00B8621B" w:rsidRDefault="00B8621B">
            <w:pPr>
              <w:pStyle w:val="Heading1"/>
              <w:spacing w:before="120"/>
              <w:rPr>
                <w:b w:val="0"/>
                <w:sz w:val="20"/>
              </w:rPr>
            </w:pPr>
            <w:r>
              <w:rPr>
                <w:b w:val="0"/>
                <w:sz w:val="20"/>
              </w:rPr>
              <w:t xml:space="preserve">The purpose of this Statement is to impose obligations on the Authority in relation to the performance of its functions and exercise of its powers under the </w:t>
            </w:r>
            <w:proofErr w:type="spellStart"/>
            <w:r>
              <w:rPr>
                <w:b w:val="0"/>
                <w:sz w:val="20"/>
              </w:rPr>
              <w:t>CaLP</w:t>
            </w:r>
            <w:proofErr w:type="spellEnd"/>
            <w:r>
              <w:rPr>
                <w:b w:val="0"/>
                <w:sz w:val="20"/>
              </w:rPr>
              <w:t xml:space="preserve"> Act.</w:t>
            </w:r>
          </w:p>
        </w:tc>
      </w:tr>
      <w:tr w:rsidR="00B8621B">
        <w:tc>
          <w:tcPr>
            <w:tcW w:w="993" w:type="dxa"/>
          </w:tcPr>
          <w:p w:rsidR="00B8621B" w:rsidRDefault="00B8621B">
            <w:pPr>
              <w:spacing w:before="60" w:after="60"/>
              <w:rPr>
                <w:rFonts w:ascii="Arial" w:hAnsi="Arial"/>
                <w:b/>
                <w:sz w:val="22"/>
              </w:rPr>
            </w:pPr>
            <w:r>
              <w:rPr>
                <w:rFonts w:ascii="Arial" w:hAnsi="Arial"/>
                <w:b/>
                <w:sz w:val="22"/>
              </w:rPr>
              <w:t>4</w:t>
            </w:r>
          </w:p>
        </w:tc>
        <w:tc>
          <w:tcPr>
            <w:tcW w:w="8930" w:type="dxa"/>
          </w:tcPr>
          <w:p w:rsidR="00B8621B" w:rsidRDefault="00B8621B">
            <w:pPr>
              <w:pStyle w:val="Heading1"/>
              <w:spacing w:before="60" w:after="60"/>
              <w:rPr>
                <w:sz w:val="22"/>
              </w:rPr>
            </w:pPr>
            <w:r>
              <w:rPr>
                <w:sz w:val="22"/>
              </w:rPr>
              <w:t>Definitions of Terms and Interpretation</w:t>
            </w:r>
          </w:p>
        </w:tc>
      </w:tr>
      <w:tr w:rsidR="00B8621B">
        <w:tc>
          <w:tcPr>
            <w:tcW w:w="993" w:type="dxa"/>
          </w:tcPr>
          <w:p w:rsidR="00B8621B" w:rsidRDefault="00B8621B">
            <w:pPr>
              <w:spacing w:before="60" w:after="60"/>
              <w:rPr>
                <w:rFonts w:ascii="Arial" w:hAnsi="Arial"/>
                <w:sz w:val="20"/>
              </w:rPr>
            </w:pPr>
            <w:r>
              <w:rPr>
                <w:rFonts w:ascii="Arial" w:hAnsi="Arial"/>
                <w:sz w:val="20"/>
              </w:rPr>
              <w:t>4.1</w:t>
            </w:r>
          </w:p>
        </w:tc>
        <w:tc>
          <w:tcPr>
            <w:tcW w:w="8930" w:type="dxa"/>
          </w:tcPr>
          <w:p w:rsidR="00B8621B" w:rsidRDefault="00B8621B" w:rsidP="009F7630">
            <w:pPr>
              <w:pStyle w:val="FootnoteText"/>
              <w:spacing w:before="60" w:after="60"/>
              <w:rPr>
                <w:rFonts w:ascii="Arial" w:hAnsi="Arial"/>
              </w:rPr>
            </w:pPr>
            <w:r>
              <w:rPr>
                <w:rFonts w:ascii="Arial" w:hAnsi="Arial"/>
              </w:rPr>
              <w:t>The definitions of terms contained in Schedule A of this Statement apply in this Statement.</w:t>
            </w:r>
          </w:p>
        </w:tc>
      </w:tr>
      <w:tr w:rsidR="00B8621B">
        <w:tc>
          <w:tcPr>
            <w:tcW w:w="993" w:type="dxa"/>
          </w:tcPr>
          <w:p w:rsidR="00B8621B" w:rsidRDefault="00B8621B">
            <w:pPr>
              <w:spacing w:before="60" w:after="60"/>
              <w:rPr>
                <w:rFonts w:ascii="Arial" w:hAnsi="Arial"/>
                <w:sz w:val="20"/>
              </w:rPr>
            </w:pPr>
            <w:r>
              <w:rPr>
                <w:rFonts w:ascii="Arial" w:hAnsi="Arial"/>
                <w:sz w:val="20"/>
              </w:rPr>
              <w:t>4.2</w:t>
            </w:r>
          </w:p>
        </w:tc>
        <w:tc>
          <w:tcPr>
            <w:tcW w:w="8930" w:type="dxa"/>
          </w:tcPr>
          <w:p w:rsidR="00B8621B" w:rsidRDefault="00B8621B">
            <w:pPr>
              <w:pStyle w:val="BodyText3"/>
              <w:rPr>
                <w:rFonts w:ascii="Arial" w:hAnsi="Arial"/>
                <w:sz w:val="20"/>
              </w:rPr>
            </w:pPr>
            <w:r>
              <w:rPr>
                <w:rFonts w:ascii="Arial" w:hAnsi="Arial"/>
                <w:sz w:val="20"/>
              </w:rPr>
              <w:t>The following rules also apply in interpreting this Statement, except where the content makes it clear that a rule is not intended to apply.</w:t>
            </w:r>
          </w:p>
          <w:p w:rsidR="00B8621B" w:rsidRDefault="00B8621B">
            <w:pPr>
              <w:numPr>
                <w:ilvl w:val="0"/>
                <w:numId w:val="2"/>
              </w:numPr>
              <w:spacing w:before="60" w:after="60"/>
              <w:rPr>
                <w:rFonts w:ascii="Arial" w:hAnsi="Arial"/>
                <w:sz w:val="20"/>
              </w:rPr>
            </w:pPr>
            <w:r>
              <w:rPr>
                <w:rFonts w:ascii="Arial" w:hAnsi="Arial"/>
                <w:sz w:val="20"/>
              </w:rPr>
              <w:t xml:space="preserve">Terms defined in the </w:t>
            </w:r>
            <w:proofErr w:type="spellStart"/>
            <w:r>
              <w:rPr>
                <w:rFonts w:ascii="Arial" w:hAnsi="Arial"/>
                <w:sz w:val="20"/>
              </w:rPr>
              <w:t>CaLP</w:t>
            </w:r>
            <w:proofErr w:type="spellEnd"/>
            <w:r>
              <w:rPr>
                <w:rFonts w:ascii="Arial" w:hAnsi="Arial"/>
                <w:sz w:val="20"/>
              </w:rPr>
              <w:t xml:space="preserve"> Act</w:t>
            </w:r>
            <w:r>
              <w:rPr>
                <w:rFonts w:ascii="Arial" w:hAnsi="Arial"/>
                <w:i/>
                <w:sz w:val="20"/>
              </w:rPr>
              <w:t xml:space="preserve"> </w:t>
            </w:r>
            <w:r>
              <w:rPr>
                <w:rFonts w:ascii="Arial" w:hAnsi="Arial"/>
                <w:sz w:val="20"/>
              </w:rPr>
              <w:t>have the same meaning in this Statement.</w:t>
            </w:r>
          </w:p>
          <w:p w:rsidR="00B8621B" w:rsidRDefault="00B8621B">
            <w:pPr>
              <w:pStyle w:val="BodyText3"/>
              <w:numPr>
                <w:ilvl w:val="0"/>
                <w:numId w:val="3"/>
              </w:numPr>
              <w:rPr>
                <w:rFonts w:ascii="Arial" w:hAnsi="Arial"/>
                <w:sz w:val="20"/>
              </w:rPr>
            </w:pPr>
            <w:r>
              <w:rPr>
                <w:rFonts w:ascii="Arial" w:hAnsi="Arial"/>
                <w:sz w:val="20"/>
              </w:rPr>
              <w:t xml:space="preserve">Whenever this Statement requires the Authority to make something "available to the public", the Authority must: </w:t>
            </w:r>
          </w:p>
          <w:p w:rsidR="00B8621B" w:rsidRDefault="00B8621B" w:rsidP="00191728">
            <w:pPr>
              <w:numPr>
                <w:ilvl w:val="0"/>
                <w:numId w:val="4"/>
              </w:numPr>
              <w:tabs>
                <w:tab w:val="clear" w:pos="1287"/>
                <w:tab w:val="num" w:pos="1106"/>
              </w:tabs>
              <w:spacing w:before="60" w:after="60"/>
              <w:rPr>
                <w:rFonts w:ascii="Arial" w:hAnsi="Arial"/>
                <w:sz w:val="20"/>
              </w:rPr>
            </w:pPr>
            <w:r>
              <w:rPr>
                <w:rFonts w:ascii="Arial" w:hAnsi="Arial"/>
                <w:sz w:val="20"/>
              </w:rPr>
              <w:t>publish that thing on the Authority's website; and</w:t>
            </w:r>
          </w:p>
          <w:p w:rsidR="00B8621B" w:rsidRDefault="00B8621B" w:rsidP="00191728">
            <w:pPr>
              <w:numPr>
                <w:ilvl w:val="0"/>
                <w:numId w:val="4"/>
              </w:numPr>
              <w:tabs>
                <w:tab w:val="clear" w:pos="1287"/>
                <w:tab w:val="num" w:pos="1106"/>
              </w:tabs>
              <w:spacing w:before="60" w:after="60"/>
              <w:rPr>
                <w:rFonts w:ascii="Arial" w:hAnsi="Arial"/>
                <w:sz w:val="20"/>
              </w:rPr>
            </w:pPr>
            <w:r>
              <w:rPr>
                <w:rFonts w:ascii="Arial" w:hAnsi="Arial"/>
                <w:sz w:val="20"/>
              </w:rPr>
              <w:t>make a copy of the thing available for inspection at each of the Authority's offices; and</w:t>
            </w:r>
          </w:p>
          <w:p w:rsidR="00B8621B" w:rsidRDefault="00B8621B" w:rsidP="00191728">
            <w:pPr>
              <w:numPr>
                <w:ilvl w:val="0"/>
                <w:numId w:val="4"/>
              </w:numPr>
              <w:tabs>
                <w:tab w:val="clear" w:pos="1287"/>
                <w:tab w:val="num" w:pos="1106"/>
              </w:tabs>
              <w:spacing w:before="60" w:after="60"/>
              <w:rPr>
                <w:rFonts w:ascii="Arial" w:hAnsi="Arial"/>
                <w:sz w:val="20"/>
              </w:rPr>
            </w:pPr>
            <w:r>
              <w:rPr>
                <w:rFonts w:ascii="Arial" w:hAnsi="Arial"/>
                <w:sz w:val="20"/>
              </w:rPr>
              <w:t>provide a copy on request and, at the discretion of the Authority, for a charge that covers the fair and</w:t>
            </w:r>
            <w:r w:rsidRPr="0013420C">
              <w:rPr>
                <w:rFonts w:ascii="Arial" w:hAnsi="Arial"/>
                <w:sz w:val="20"/>
              </w:rPr>
              <w:t xml:space="preserve"> </w:t>
            </w:r>
            <w:r>
              <w:rPr>
                <w:rFonts w:ascii="Arial" w:hAnsi="Arial"/>
                <w:sz w:val="20"/>
              </w:rPr>
              <w:t>reasonable costs of making the copy available.</w:t>
            </w:r>
          </w:p>
          <w:p w:rsidR="00B8621B" w:rsidRDefault="00B8621B">
            <w:pPr>
              <w:numPr>
                <w:ilvl w:val="0"/>
                <w:numId w:val="3"/>
              </w:numPr>
              <w:spacing w:before="60" w:after="60"/>
              <w:rPr>
                <w:rFonts w:ascii="Arial" w:hAnsi="Arial"/>
                <w:sz w:val="20"/>
              </w:rPr>
            </w:pPr>
            <w:r>
              <w:rPr>
                <w:rFonts w:ascii="Arial" w:hAnsi="Arial"/>
                <w:sz w:val="20"/>
              </w:rPr>
              <w:t>Whenever this Statement requires an Authority to "develop" something, the Authority must be taken to have complied with that obligation if it has already developed the thing before this Statement commenced.</w:t>
            </w:r>
          </w:p>
        </w:tc>
      </w:tr>
      <w:tr w:rsidR="00B8621B">
        <w:tc>
          <w:tcPr>
            <w:tcW w:w="993" w:type="dxa"/>
          </w:tcPr>
          <w:p w:rsidR="00B8621B" w:rsidRDefault="00B8621B">
            <w:pPr>
              <w:spacing w:before="60" w:after="60"/>
              <w:rPr>
                <w:rFonts w:ascii="Arial" w:hAnsi="Arial"/>
                <w:b/>
                <w:sz w:val="22"/>
              </w:rPr>
            </w:pPr>
            <w:r>
              <w:rPr>
                <w:rFonts w:ascii="Arial" w:hAnsi="Arial"/>
                <w:b/>
                <w:sz w:val="22"/>
              </w:rPr>
              <w:t>5</w:t>
            </w:r>
          </w:p>
        </w:tc>
        <w:tc>
          <w:tcPr>
            <w:tcW w:w="8930" w:type="dxa"/>
          </w:tcPr>
          <w:p w:rsidR="00B8621B" w:rsidRDefault="00B8621B">
            <w:pPr>
              <w:pStyle w:val="BodyText3"/>
              <w:rPr>
                <w:rFonts w:ascii="Arial" w:hAnsi="Arial"/>
                <w:b/>
                <w:sz w:val="22"/>
              </w:rPr>
            </w:pPr>
            <w:r>
              <w:rPr>
                <w:rFonts w:ascii="Arial" w:hAnsi="Arial"/>
                <w:b/>
                <w:sz w:val="22"/>
              </w:rPr>
              <w:t>Performance and Funding of Activities</w:t>
            </w:r>
          </w:p>
        </w:tc>
      </w:tr>
      <w:tr w:rsidR="00B8621B">
        <w:tc>
          <w:tcPr>
            <w:tcW w:w="993" w:type="dxa"/>
          </w:tcPr>
          <w:p w:rsidR="00B8621B" w:rsidRDefault="00B8621B">
            <w:pPr>
              <w:pStyle w:val="FootnoteText"/>
              <w:spacing w:before="60" w:after="60"/>
              <w:rPr>
                <w:rFonts w:ascii="Arial" w:hAnsi="Arial"/>
              </w:rPr>
            </w:pPr>
          </w:p>
        </w:tc>
        <w:tc>
          <w:tcPr>
            <w:tcW w:w="8930" w:type="dxa"/>
          </w:tcPr>
          <w:p w:rsidR="00B8621B" w:rsidRDefault="00B8621B">
            <w:pPr>
              <w:rPr>
                <w:rFonts w:ascii="Arial" w:hAnsi="Arial"/>
                <w:sz w:val="20"/>
              </w:rPr>
            </w:pPr>
            <w:r>
              <w:rPr>
                <w:rFonts w:ascii="Arial" w:hAnsi="Arial"/>
                <w:sz w:val="20"/>
              </w:rPr>
              <w:t>Activities undertaken in accordance with this Statement shall be performed as follows:</w:t>
            </w:r>
          </w:p>
          <w:p w:rsidR="00B8621B" w:rsidRDefault="00B8621B" w:rsidP="0013420C">
            <w:pPr>
              <w:tabs>
                <w:tab w:val="left" w:pos="4847"/>
              </w:tabs>
              <w:rPr>
                <w:rFonts w:ascii="Arial" w:hAnsi="Arial"/>
                <w:sz w:val="20"/>
              </w:rPr>
            </w:pPr>
            <w:r>
              <w:rPr>
                <w:rFonts w:ascii="Arial" w:hAnsi="Arial"/>
                <w:sz w:val="20"/>
              </w:rPr>
              <w:tab/>
            </w:r>
          </w:p>
          <w:p w:rsidR="00B8621B" w:rsidRDefault="00B8621B">
            <w:pPr>
              <w:numPr>
                <w:ilvl w:val="0"/>
                <w:numId w:val="19"/>
              </w:numPr>
              <w:rPr>
                <w:rFonts w:ascii="Arial" w:hAnsi="Arial"/>
                <w:sz w:val="20"/>
              </w:rPr>
            </w:pPr>
            <w:r>
              <w:rPr>
                <w:rFonts w:ascii="Arial" w:hAnsi="Arial"/>
                <w:sz w:val="20"/>
              </w:rPr>
              <w:t>Activities outlined in clause 6.1 in Part 1; Parts 3 and 4; clauses 25.1, 25.2, 25.3 and 26.1 in Part 5; and Part 7 (indicated with a ‘#’) shall be performed to the level outlined in this Statement and will be funded annually out of Corporate Allocation and/or Statutory Land Allocation.</w:t>
            </w:r>
          </w:p>
          <w:p w:rsidR="00B8621B" w:rsidRDefault="00B8621B">
            <w:pPr>
              <w:rPr>
                <w:rFonts w:ascii="Arial" w:hAnsi="Arial"/>
                <w:sz w:val="20"/>
              </w:rPr>
            </w:pPr>
          </w:p>
          <w:p w:rsidR="00B8621B" w:rsidRDefault="00B8621B" w:rsidP="009F7630">
            <w:pPr>
              <w:numPr>
                <w:ilvl w:val="0"/>
                <w:numId w:val="19"/>
              </w:numPr>
              <w:spacing w:before="60" w:after="60"/>
              <w:ind w:left="357" w:hanging="357"/>
              <w:rPr>
                <w:rFonts w:ascii="Arial" w:hAnsi="Arial"/>
                <w:sz w:val="20"/>
              </w:rPr>
            </w:pPr>
            <w:r>
              <w:rPr>
                <w:rFonts w:ascii="Arial" w:hAnsi="Arial"/>
                <w:sz w:val="20"/>
              </w:rPr>
              <w:t xml:space="preserve">All other Activities in this Statement shall be performed to the level outlined in the current Service Level Agreement and any contract or agreement between the Department and the Authority relating to the funding of an activity. </w:t>
            </w:r>
          </w:p>
          <w:p w:rsidR="00B8621B" w:rsidRDefault="00B8621B">
            <w:pPr>
              <w:rPr>
                <w:sz w:val="20"/>
              </w:rPr>
            </w:pPr>
          </w:p>
        </w:tc>
      </w:tr>
      <w:tr w:rsidR="00B8621B">
        <w:tc>
          <w:tcPr>
            <w:tcW w:w="993" w:type="dxa"/>
          </w:tcPr>
          <w:p w:rsidR="00B8621B" w:rsidRDefault="00B8621B">
            <w:pPr>
              <w:spacing w:before="60" w:after="60"/>
              <w:rPr>
                <w:rFonts w:ascii="Arial" w:hAnsi="Arial"/>
                <w:b/>
                <w:sz w:val="22"/>
              </w:rPr>
            </w:pPr>
            <w:r>
              <w:rPr>
                <w:rFonts w:ascii="Arial" w:hAnsi="Arial"/>
                <w:b/>
                <w:sz w:val="22"/>
              </w:rPr>
              <w:t>6</w:t>
            </w:r>
          </w:p>
        </w:tc>
        <w:tc>
          <w:tcPr>
            <w:tcW w:w="8930" w:type="dxa"/>
          </w:tcPr>
          <w:p w:rsidR="00B8621B" w:rsidRDefault="00B8621B">
            <w:pPr>
              <w:pStyle w:val="Heading1"/>
              <w:spacing w:before="60" w:after="60"/>
              <w:rPr>
                <w:sz w:val="22"/>
              </w:rPr>
            </w:pPr>
            <w:r>
              <w:rPr>
                <w:sz w:val="22"/>
              </w:rPr>
              <w:t>Availability of Statement</w:t>
            </w:r>
          </w:p>
        </w:tc>
      </w:tr>
      <w:tr w:rsidR="00B8621B">
        <w:tc>
          <w:tcPr>
            <w:tcW w:w="993" w:type="dxa"/>
          </w:tcPr>
          <w:p w:rsidR="00B8621B" w:rsidRDefault="00B8621B">
            <w:pPr>
              <w:spacing w:before="60" w:after="60"/>
              <w:rPr>
                <w:rFonts w:ascii="Arial" w:hAnsi="Arial"/>
                <w:sz w:val="20"/>
              </w:rPr>
            </w:pPr>
            <w:r>
              <w:rPr>
                <w:rFonts w:ascii="Arial" w:hAnsi="Arial"/>
                <w:sz w:val="20"/>
              </w:rPr>
              <w:t>6.1</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pPr>
              <w:pStyle w:val="FootnoteText"/>
              <w:spacing w:before="60" w:after="60"/>
              <w:rPr>
                <w:rFonts w:ascii="Arial" w:hAnsi="Arial"/>
              </w:rPr>
            </w:pPr>
            <w:r>
              <w:rPr>
                <w:rFonts w:ascii="Arial" w:hAnsi="Arial"/>
              </w:rPr>
              <w:t xml:space="preserve">The Authority shall make this Statement available to the public. </w:t>
            </w:r>
          </w:p>
        </w:tc>
      </w:tr>
    </w:tbl>
    <w:p w:rsidR="0023114A" w:rsidRDefault="0023114A">
      <w:r>
        <w:rPr>
          <w:b/>
        </w:rPr>
        <w:br w:type="page"/>
      </w:r>
    </w:p>
    <w:tbl>
      <w:tblPr>
        <w:tblW w:w="9923" w:type="dxa"/>
        <w:tblInd w:w="-7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8930"/>
      </w:tblGrid>
      <w:tr w:rsidR="00B8621B">
        <w:trPr>
          <w:cantSplit/>
        </w:trPr>
        <w:tc>
          <w:tcPr>
            <w:tcW w:w="9923" w:type="dxa"/>
            <w:gridSpan w:val="2"/>
          </w:tcPr>
          <w:p w:rsidR="00B8621B" w:rsidRDefault="00B8621B">
            <w:pPr>
              <w:pStyle w:val="Heading1"/>
              <w:spacing w:before="60" w:after="60"/>
              <w:rPr>
                <w:sz w:val="22"/>
              </w:rPr>
            </w:pPr>
            <w:r>
              <w:rPr>
                <w:sz w:val="22"/>
              </w:rPr>
              <w:t>PART 2- GENERAL</w:t>
            </w:r>
          </w:p>
        </w:tc>
      </w:tr>
      <w:tr w:rsidR="00B8621B">
        <w:tc>
          <w:tcPr>
            <w:tcW w:w="993" w:type="dxa"/>
          </w:tcPr>
          <w:p w:rsidR="00B8621B" w:rsidRDefault="00B8621B">
            <w:pPr>
              <w:spacing w:before="60" w:after="60"/>
              <w:rPr>
                <w:rFonts w:ascii="Arial" w:hAnsi="Arial"/>
                <w:sz w:val="20"/>
              </w:rPr>
            </w:pPr>
            <w:r>
              <w:rPr>
                <w:rFonts w:ascii="Arial" w:hAnsi="Arial"/>
                <w:b/>
                <w:sz w:val="22"/>
              </w:rPr>
              <w:t>7</w:t>
            </w:r>
          </w:p>
        </w:tc>
        <w:tc>
          <w:tcPr>
            <w:tcW w:w="8930" w:type="dxa"/>
          </w:tcPr>
          <w:p w:rsidR="00B8621B" w:rsidRDefault="00B8621B">
            <w:pPr>
              <w:pStyle w:val="Heading3"/>
              <w:rPr>
                <w:sz w:val="22"/>
              </w:rPr>
            </w:pPr>
            <w:r>
              <w:rPr>
                <w:sz w:val="22"/>
              </w:rPr>
              <w:t xml:space="preserve">Guiding Principles </w:t>
            </w:r>
          </w:p>
        </w:tc>
      </w:tr>
      <w:tr w:rsidR="00B8621B">
        <w:tc>
          <w:tcPr>
            <w:tcW w:w="993" w:type="dxa"/>
          </w:tcPr>
          <w:p w:rsidR="00B8621B" w:rsidRDefault="00B8621B">
            <w:pPr>
              <w:spacing w:before="60" w:after="60"/>
              <w:rPr>
                <w:rFonts w:ascii="Arial" w:hAnsi="Arial"/>
                <w:sz w:val="20"/>
              </w:rPr>
            </w:pPr>
            <w:r>
              <w:rPr>
                <w:rFonts w:ascii="Arial" w:hAnsi="Arial"/>
                <w:sz w:val="20"/>
              </w:rPr>
              <w:t>7.1</w:t>
            </w:r>
          </w:p>
        </w:tc>
        <w:tc>
          <w:tcPr>
            <w:tcW w:w="8930" w:type="dxa"/>
          </w:tcPr>
          <w:p w:rsidR="00B8621B" w:rsidRDefault="00B8621B">
            <w:pPr>
              <w:spacing w:before="60" w:after="60"/>
              <w:rPr>
                <w:rFonts w:ascii="Arial" w:hAnsi="Arial"/>
                <w:sz w:val="20"/>
              </w:rPr>
            </w:pPr>
            <w:r>
              <w:rPr>
                <w:rFonts w:ascii="Arial" w:hAnsi="Arial"/>
                <w:sz w:val="20"/>
              </w:rPr>
              <w:t>In performing its functions and providing its services an Authority shall, in a manner consistent with relevant Government policies, frameworks, strategies, plans and guidelines:</w:t>
            </w:r>
          </w:p>
          <w:p w:rsidR="00B8621B" w:rsidRDefault="00B8621B" w:rsidP="0023160F">
            <w:pPr>
              <w:numPr>
                <w:ilvl w:val="0"/>
                <w:numId w:val="6"/>
              </w:numPr>
              <w:spacing w:before="60" w:after="60"/>
              <w:rPr>
                <w:rFonts w:ascii="Arial" w:hAnsi="Arial"/>
                <w:sz w:val="20"/>
              </w:rPr>
            </w:pPr>
            <w:r>
              <w:rPr>
                <w:rFonts w:ascii="Arial" w:hAnsi="Arial"/>
                <w:sz w:val="20"/>
              </w:rPr>
              <w:t xml:space="preserve">Facilitate and coordinate the management of catchments in an integrated and sustainable manner including as it relates to land, </w:t>
            </w:r>
            <w:r w:rsidRPr="00581053">
              <w:rPr>
                <w:rFonts w:ascii="Arial" w:hAnsi="Arial"/>
                <w:sz w:val="20"/>
              </w:rPr>
              <w:t>biodiversity</w:t>
            </w:r>
            <w:r>
              <w:rPr>
                <w:rFonts w:ascii="Arial" w:hAnsi="Arial"/>
                <w:sz w:val="20"/>
              </w:rPr>
              <w:t xml:space="preserve"> and water resources;</w:t>
            </w:r>
          </w:p>
          <w:p w:rsidR="00B8621B" w:rsidRDefault="00B8621B">
            <w:pPr>
              <w:numPr>
                <w:ilvl w:val="0"/>
                <w:numId w:val="6"/>
              </w:numPr>
              <w:spacing w:before="60" w:after="60"/>
              <w:rPr>
                <w:rFonts w:ascii="Arial" w:hAnsi="Arial"/>
                <w:sz w:val="20"/>
              </w:rPr>
            </w:pPr>
            <w:r>
              <w:rPr>
                <w:rFonts w:ascii="Arial" w:hAnsi="Arial"/>
                <w:sz w:val="20"/>
              </w:rPr>
              <w:t xml:space="preserve">Take a sustainable approach by balancing social, economic and environmental outcomes; </w:t>
            </w:r>
          </w:p>
          <w:p w:rsidR="00B8621B" w:rsidRDefault="00B8621B">
            <w:pPr>
              <w:numPr>
                <w:ilvl w:val="0"/>
                <w:numId w:val="6"/>
              </w:numPr>
              <w:spacing w:before="60" w:after="60"/>
              <w:rPr>
                <w:rFonts w:ascii="Arial" w:hAnsi="Arial"/>
                <w:sz w:val="20"/>
              </w:rPr>
            </w:pPr>
            <w:r>
              <w:rPr>
                <w:rFonts w:ascii="Arial" w:hAnsi="Arial"/>
                <w:sz w:val="20"/>
              </w:rPr>
              <w:t>Plan and make decisions within an integrated catchment management context:</w:t>
            </w:r>
          </w:p>
          <w:p w:rsidR="00B8621B" w:rsidRDefault="00B8621B" w:rsidP="00191728">
            <w:pPr>
              <w:numPr>
                <w:ilvl w:val="0"/>
                <w:numId w:val="8"/>
              </w:numPr>
              <w:spacing w:before="60" w:after="60"/>
              <w:ind w:left="927"/>
              <w:rPr>
                <w:rFonts w:ascii="Arial" w:hAnsi="Arial"/>
                <w:sz w:val="20"/>
              </w:rPr>
            </w:pPr>
            <w:r>
              <w:rPr>
                <w:rFonts w:ascii="Arial" w:hAnsi="Arial"/>
                <w:sz w:val="20"/>
              </w:rPr>
              <w:t>recognising the integral relationship between rivers, their catchments, coastal systems, and estuary and marine environments;</w:t>
            </w:r>
          </w:p>
          <w:p w:rsidR="00B8621B" w:rsidRDefault="00B8621B" w:rsidP="00191728">
            <w:pPr>
              <w:numPr>
                <w:ilvl w:val="0"/>
                <w:numId w:val="8"/>
              </w:numPr>
              <w:spacing w:before="60" w:after="60"/>
              <w:ind w:left="927"/>
              <w:rPr>
                <w:rFonts w:ascii="Arial" w:hAnsi="Arial"/>
                <w:sz w:val="20"/>
              </w:rPr>
            </w:pPr>
            <w:r>
              <w:rPr>
                <w:rFonts w:ascii="Arial" w:hAnsi="Arial"/>
                <w:sz w:val="20"/>
              </w:rPr>
              <w:t xml:space="preserve">recognising the integral relationship between the land - its soil, water, </w:t>
            </w:r>
            <w:r w:rsidRPr="00581053">
              <w:rPr>
                <w:rFonts w:ascii="Arial" w:hAnsi="Arial"/>
                <w:sz w:val="20"/>
              </w:rPr>
              <w:t>vegetation and fauna</w:t>
            </w:r>
            <w:r>
              <w:rPr>
                <w:rFonts w:ascii="Arial" w:hAnsi="Arial"/>
                <w:sz w:val="20"/>
              </w:rPr>
              <w:t xml:space="preserve"> - and associated natural ecosystems;</w:t>
            </w:r>
          </w:p>
          <w:p w:rsidR="00B8621B" w:rsidRDefault="00B8621B" w:rsidP="00191728">
            <w:pPr>
              <w:numPr>
                <w:ilvl w:val="0"/>
                <w:numId w:val="8"/>
              </w:numPr>
              <w:spacing w:before="60" w:after="60"/>
              <w:ind w:left="927"/>
              <w:rPr>
                <w:rFonts w:ascii="Arial" w:hAnsi="Arial"/>
                <w:sz w:val="20"/>
              </w:rPr>
            </w:pPr>
            <w:r>
              <w:rPr>
                <w:rFonts w:ascii="Arial" w:hAnsi="Arial"/>
                <w:sz w:val="20"/>
              </w:rPr>
              <w:t>recognising the need to foster the resilience of natural assets – including land, biodiversity and water resources - to climate change;</w:t>
            </w:r>
          </w:p>
          <w:p w:rsidR="00B8621B" w:rsidRDefault="00B8621B" w:rsidP="00191728">
            <w:pPr>
              <w:numPr>
                <w:ilvl w:val="0"/>
                <w:numId w:val="8"/>
              </w:numPr>
              <w:spacing w:before="60" w:after="60"/>
              <w:ind w:left="927"/>
              <w:rPr>
                <w:rFonts w:ascii="Arial" w:hAnsi="Arial"/>
                <w:sz w:val="20"/>
              </w:rPr>
            </w:pPr>
            <w:r>
              <w:rPr>
                <w:rFonts w:ascii="Arial" w:hAnsi="Arial"/>
                <w:sz w:val="20"/>
              </w:rPr>
              <w:t>using the best available scientific information;</w:t>
            </w:r>
          </w:p>
          <w:p w:rsidR="00B8621B" w:rsidRDefault="00B8621B" w:rsidP="00191728">
            <w:pPr>
              <w:numPr>
                <w:ilvl w:val="0"/>
                <w:numId w:val="8"/>
              </w:numPr>
              <w:spacing w:before="60" w:after="60"/>
              <w:ind w:left="927"/>
              <w:rPr>
                <w:rFonts w:ascii="Arial" w:hAnsi="Arial"/>
                <w:sz w:val="20"/>
              </w:rPr>
            </w:pPr>
            <w:r>
              <w:rPr>
                <w:rFonts w:ascii="Arial" w:hAnsi="Arial"/>
                <w:sz w:val="20"/>
              </w:rPr>
              <w:t xml:space="preserve">targeting investment to address priorities and deliver maximum improvement in resource condition of catchments, land, </w:t>
            </w:r>
            <w:r w:rsidRPr="00581053">
              <w:rPr>
                <w:rFonts w:ascii="Arial" w:hAnsi="Arial"/>
                <w:sz w:val="20"/>
              </w:rPr>
              <w:t>biodiversity</w:t>
            </w:r>
            <w:r>
              <w:rPr>
                <w:rFonts w:ascii="Arial" w:hAnsi="Arial"/>
                <w:sz w:val="20"/>
              </w:rPr>
              <w:t xml:space="preserve"> and water resources;</w:t>
            </w:r>
          </w:p>
          <w:p w:rsidR="00B8621B" w:rsidRDefault="00B8621B">
            <w:pPr>
              <w:numPr>
                <w:ilvl w:val="0"/>
                <w:numId w:val="6"/>
              </w:numPr>
              <w:spacing w:before="60" w:after="60"/>
              <w:rPr>
                <w:rFonts w:ascii="Arial" w:hAnsi="Arial"/>
                <w:sz w:val="20"/>
              </w:rPr>
            </w:pPr>
            <w:r>
              <w:rPr>
                <w:rFonts w:ascii="Arial" w:hAnsi="Arial"/>
                <w:sz w:val="20"/>
              </w:rPr>
              <w:t xml:space="preserve">Provide opportunities for community engagement in the integrated management of catchments and natural assets including land, </w:t>
            </w:r>
            <w:r w:rsidRPr="00581053">
              <w:rPr>
                <w:rFonts w:ascii="Arial" w:hAnsi="Arial"/>
                <w:sz w:val="20"/>
              </w:rPr>
              <w:t>biodiversity</w:t>
            </w:r>
            <w:r>
              <w:rPr>
                <w:rFonts w:ascii="Arial" w:hAnsi="Arial"/>
                <w:sz w:val="20"/>
              </w:rPr>
              <w:t xml:space="preserve"> and water resources;</w:t>
            </w:r>
          </w:p>
          <w:p w:rsidR="00B8621B" w:rsidRDefault="00B8621B">
            <w:pPr>
              <w:numPr>
                <w:ilvl w:val="0"/>
                <w:numId w:val="6"/>
              </w:numPr>
              <w:spacing w:before="60" w:after="60"/>
              <w:rPr>
                <w:rFonts w:ascii="Arial" w:hAnsi="Arial"/>
                <w:sz w:val="20"/>
              </w:rPr>
            </w:pPr>
            <w:r>
              <w:rPr>
                <w:rFonts w:ascii="Arial" w:hAnsi="Arial"/>
                <w:sz w:val="20"/>
              </w:rPr>
              <w:t>Develop strategic partnerships with relevant stakeholders including public authorities and government agencies;</w:t>
            </w:r>
          </w:p>
          <w:p w:rsidR="00B8621B" w:rsidRDefault="00B8621B">
            <w:pPr>
              <w:numPr>
                <w:ilvl w:val="0"/>
                <w:numId w:val="6"/>
              </w:numPr>
              <w:spacing w:before="60" w:after="60"/>
              <w:rPr>
                <w:rFonts w:ascii="Arial" w:hAnsi="Arial"/>
                <w:sz w:val="20"/>
              </w:rPr>
            </w:pPr>
            <w:r>
              <w:rPr>
                <w:rFonts w:ascii="Arial" w:hAnsi="Arial"/>
                <w:sz w:val="20"/>
              </w:rPr>
              <w:t>Promote and apply a risk management approach which seeks to protect, enhance and restore natural assets and reduce the impact of climate change;</w:t>
            </w:r>
          </w:p>
          <w:p w:rsidR="00B8621B" w:rsidRDefault="00B8621B">
            <w:pPr>
              <w:numPr>
                <w:ilvl w:val="0"/>
                <w:numId w:val="6"/>
              </w:numPr>
              <w:spacing w:before="60" w:after="60"/>
              <w:rPr>
                <w:rFonts w:ascii="Arial" w:hAnsi="Arial"/>
                <w:b/>
                <w:sz w:val="20"/>
              </w:rPr>
            </w:pPr>
            <w:r>
              <w:rPr>
                <w:rFonts w:ascii="Arial" w:hAnsi="Arial"/>
                <w:sz w:val="20"/>
              </w:rPr>
              <w:t>Promote and adopt an adaptive approach to integrated catchment management, including continuous review, innovation and improvement; and</w:t>
            </w:r>
          </w:p>
          <w:p w:rsidR="00B8621B" w:rsidRDefault="00B8621B" w:rsidP="008A2593">
            <w:pPr>
              <w:numPr>
                <w:ilvl w:val="0"/>
                <w:numId w:val="6"/>
              </w:numPr>
              <w:spacing w:before="60" w:after="60"/>
              <w:rPr>
                <w:rFonts w:ascii="Arial" w:hAnsi="Arial"/>
                <w:sz w:val="20"/>
              </w:rPr>
            </w:pPr>
            <w:r>
              <w:rPr>
                <w:rFonts w:ascii="Arial" w:hAnsi="Arial"/>
                <w:sz w:val="20"/>
              </w:rPr>
              <w:t>Manage business operations in a prudent, efficient and responsible manner.</w:t>
            </w:r>
          </w:p>
        </w:tc>
      </w:tr>
      <w:tr w:rsidR="00B8621B">
        <w:trPr>
          <w:cantSplit/>
        </w:trPr>
        <w:tc>
          <w:tcPr>
            <w:tcW w:w="9923" w:type="dxa"/>
            <w:gridSpan w:val="2"/>
          </w:tcPr>
          <w:p w:rsidR="00B8621B" w:rsidRDefault="00B8621B">
            <w:pPr>
              <w:spacing w:before="60" w:after="60"/>
              <w:rPr>
                <w:rFonts w:ascii="Arial" w:hAnsi="Arial"/>
                <w:sz w:val="20"/>
              </w:rPr>
            </w:pPr>
            <w:r>
              <w:rPr>
                <w:rFonts w:ascii="Arial" w:hAnsi="Arial"/>
                <w:b/>
                <w:sz w:val="22"/>
              </w:rPr>
              <w:t>PART 3 – GOVERNANCE</w:t>
            </w:r>
          </w:p>
        </w:tc>
      </w:tr>
      <w:tr w:rsidR="00B8621B">
        <w:tc>
          <w:tcPr>
            <w:tcW w:w="993" w:type="dxa"/>
          </w:tcPr>
          <w:p w:rsidR="00B8621B" w:rsidRDefault="00B8621B" w:rsidP="00C6563D">
            <w:pPr>
              <w:spacing w:before="60" w:after="60"/>
              <w:rPr>
                <w:rFonts w:ascii="Arial" w:hAnsi="Arial"/>
                <w:b/>
                <w:sz w:val="22"/>
              </w:rPr>
            </w:pPr>
            <w:r>
              <w:rPr>
                <w:rFonts w:ascii="Arial" w:hAnsi="Arial"/>
                <w:b/>
                <w:sz w:val="22"/>
              </w:rPr>
              <w:t>8</w:t>
            </w:r>
          </w:p>
        </w:tc>
        <w:tc>
          <w:tcPr>
            <w:tcW w:w="8930" w:type="dxa"/>
          </w:tcPr>
          <w:p w:rsidR="00B8621B" w:rsidRDefault="00B8621B" w:rsidP="00C6563D">
            <w:pPr>
              <w:pStyle w:val="Heading2"/>
              <w:spacing w:before="60" w:after="60"/>
              <w:rPr>
                <w:rFonts w:ascii="Arial" w:hAnsi="Arial"/>
              </w:rPr>
            </w:pPr>
            <w:r>
              <w:rPr>
                <w:rFonts w:ascii="Arial" w:hAnsi="Arial"/>
              </w:rPr>
              <w:t>Ministerial Requests</w:t>
            </w:r>
          </w:p>
        </w:tc>
      </w:tr>
      <w:tr w:rsidR="00B8621B">
        <w:tc>
          <w:tcPr>
            <w:tcW w:w="993" w:type="dxa"/>
          </w:tcPr>
          <w:p w:rsidR="00B8621B" w:rsidRDefault="00B8621B" w:rsidP="00C6563D">
            <w:pPr>
              <w:spacing w:before="60" w:after="60"/>
              <w:rPr>
                <w:rFonts w:ascii="Arial" w:hAnsi="Arial"/>
                <w:sz w:val="20"/>
              </w:rPr>
            </w:pPr>
            <w:r>
              <w:rPr>
                <w:rFonts w:ascii="Arial" w:hAnsi="Arial"/>
                <w:sz w:val="20"/>
              </w:rPr>
              <w:t>8.1</w:t>
            </w:r>
          </w:p>
          <w:p w:rsidR="00B8621B" w:rsidRDefault="00B8621B" w:rsidP="00C6563D">
            <w:pPr>
              <w:spacing w:before="60" w:after="60"/>
              <w:rPr>
                <w:rFonts w:ascii="Arial" w:hAnsi="Arial"/>
                <w:sz w:val="20"/>
              </w:rPr>
            </w:pPr>
            <w:r>
              <w:rPr>
                <w:rFonts w:ascii="Arial" w:hAnsi="Arial"/>
                <w:sz w:val="20"/>
              </w:rPr>
              <w:t>#</w:t>
            </w:r>
          </w:p>
        </w:tc>
        <w:tc>
          <w:tcPr>
            <w:tcW w:w="8930" w:type="dxa"/>
          </w:tcPr>
          <w:p w:rsidR="00B8621B" w:rsidRDefault="00B8621B" w:rsidP="00C6563D">
            <w:pPr>
              <w:spacing w:before="60" w:after="60"/>
              <w:rPr>
                <w:rFonts w:ascii="Arial" w:hAnsi="Arial"/>
                <w:sz w:val="20"/>
              </w:rPr>
            </w:pPr>
            <w:r>
              <w:rPr>
                <w:rFonts w:ascii="Arial" w:hAnsi="Arial"/>
                <w:sz w:val="20"/>
              </w:rPr>
              <w:t>The Authority shall respond to requests from the Minister, or to requests from any other Minister, for information on matters related to Authority functions and business.</w:t>
            </w:r>
          </w:p>
        </w:tc>
      </w:tr>
      <w:tr w:rsidR="00B8621B">
        <w:tc>
          <w:tcPr>
            <w:tcW w:w="993" w:type="dxa"/>
          </w:tcPr>
          <w:p w:rsidR="00B8621B" w:rsidRDefault="00B8621B">
            <w:pPr>
              <w:spacing w:before="60" w:after="60"/>
              <w:rPr>
                <w:rFonts w:ascii="Arial" w:hAnsi="Arial"/>
                <w:b/>
                <w:sz w:val="22"/>
              </w:rPr>
            </w:pPr>
            <w:r>
              <w:rPr>
                <w:rFonts w:ascii="Arial" w:hAnsi="Arial"/>
                <w:b/>
                <w:sz w:val="22"/>
              </w:rPr>
              <w:t>9</w:t>
            </w:r>
          </w:p>
        </w:tc>
        <w:tc>
          <w:tcPr>
            <w:tcW w:w="8930" w:type="dxa"/>
          </w:tcPr>
          <w:p w:rsidR="00B8621B" w:rsidRDefault="00B8621B">
            <w:pPr>
              <w:spacing w:before="60" w:after="60"/>
              <w:rPr>
                <w:rFonts w:ascii="Arial" w:hAnsi="Arial"/>
                <w:b/>
                <w:sz w:val="22"/>
              </w:rPr>
            </w:pPr>
            <w:r>
              <w:rPr>
                <w:rFonts w:ascii="Arial" w:hAnsi="Arial"/>
                <w:b/>
                <w:sz w:val="22"/>
              </w:rPr>
              <w:t xml:space="preserve">Authority Operations </w:t>
            </w:r>
          </w:p>
        </w:tc>
      </w:tr>
      <w:tr w:rsidR="00B8621B">
        <w:tc>
          <w:tcPr>
            <w:tcW w:w="993" w:type="dxa"/>
          </w:tcPr>
          <w:p w:rsidR="00B8621B" w:rsidRDefault="00B8621B">
            <w:pPr>
              <w:spacing w:before="60" w:after="60"/>
              <w:rPr>
                <w:rFonts w:ascii="Arial" w:hAnsi="Arial"/>
                <w:sz w:val="20"/>
              </w:rPr>
            </w:pPr>
            <w:r>
              <w:rPr>
                <w:rFonts w:ascii="Arial" w:hAnsi="Arial"/>
                <w:sz w:val="20"/>
              </w:rPr>
              <w:t>9.1</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rsidP="00705886">
            <w:pPr>
              <w:pStyle w:val="Heading1"/>
              <w:spacing w:before="60" w:after="60"/>
            </w:pPr>
            <w:r>
              <w:rPr>
                <w:b w:val="0"/>
                <w:sz w:val="20"/>
              </w:rPr>
              <w:t xml:space="preserve">The Authority shall operate within the requirements of </w:t>
            </w:r>
            <w:r w:rsidRPr="007B2D50">
              <w:rPr>
                <w:b w:val="0"/>
                <w:sz w:val="20"/>
              </w:rPr>
              <w:t xml:space="preserve">Governance Guidelines </w:t>
            </w:r>
            <w:r>
              <w:rPr>
                <w:b w:val="0"/>
                <w:sz w:val="20"/>
              </w:rPr>
              <w:t>for the Department’s</w:t>
            </w:r>
            <w:r w:rsidRPr="007B2D50">
              <w:rPr>
                <w:b w:val="0"/>
                <w:sz w:val="20"/>
              </w:rPr>
              <w:t xml:space="preserve"> </w:t>
            </w:r>
            <w:r>
              <w:rPr>
                <w:b w:val="0"/>
                <w:sz w:val="20"/>
              </w:rPr>
              <w:t>s</w:t>
            </w:r>
            <w:r w:rsidRPr="007B2D50">
              <w:rPr>
                <w:b w:val="0"/>
                <w:sz w:val="20"/>
              </w:rPr>
              <w:t xml:space="preserve">tatutory </w:t>
            </w:r>
            <w:r>
              <w:rPr>
                <w:b w:val="0"/>
                <w:sz w:val="20"/>
              </w:rPr>
              <w:t>a</w:t>
            </w:r>
            <w:r w:rsidRPr="007B2D50">
              <w:rPr>
                <w:b w:val="0"/>
                <w:sz w:val="20"/>
              </w:rPr>
              <w:t>uthorit</w:t>
            </w:r>
            <w:r>
              <w:rPr>
                <w:b w:val="0"/>
                <w:sz w:val="20"/>
              </w:rPr>
              <w:t>ies.</w:t>
            </w:r>
          </w:p>
        </w:tc>
      </w:tr>
      <w:tr w:rsidR="00B8621B">
        <w:tc>
          <w:tcPr>
            <w:tcW w:w="993" w:type="dxa"/>
          </w:tcPr>
          <w:p w:rsidR="00B8621B" w:rsidRDefault="00B8621B">
            <w:pPr>
              <w:spacing w:before="60" w:after="60"/>
              <w:rPr>
                <w:rFonts w:ascii="Arial" w:hAnsi="Arial"/>
                <w:sz w:val="20"/>
              </w:rPr>
            </w:pPr>
            <w:r>
              <w:rPr>
                <w:rFonts w:ascii="Arial" w:hAnsi="Arial"/>
                <w:sz w:val="20"/>
              </w:rPr>
              <w:t>9.2</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rsidP="00B26D8F">
            <w:pPr>
              <w:spacing w:before="60" w:after="60"/>
            </w:pPr>
            <w:r w:rsidRPr="00570FA3">
              <w:rPr>
                <w:rFonts w:ascii="Arial" w:hAnsi="Arial"/>
                <w:sz w:val="20"/>
              </w:rPr>
              <w:t>The Authority shall review its performance periodically and report as directed by the Minister, or the Secretary or Department on behalf of the Minister.</w:t>
            </w:r>
          </w:p>
        </w:tc>
      </w:tr>
      <w:tr w:rsidR="00B8621B">
        <w:tc>
          <w:tcPr>
            <w:tcW w:w="993" w:type="dxa"/>
          </w:tcPr>
          <w:p w:rsidR="00B8621B" w:rsidRDefault="00B8621B">
            <w:pPr>
              <w:spacing w:before="60" w:after="60"/>
              <w:rPr>
                <w:rFonts w:ascii="Arial" w:hAnsi="Arial"/>
                <w:b/>
                <w:sz w:val="22"/>
              </w:rPr>
            </w:pPr>
            <w:r>
              <w:rPr>
                <w:rFonts w:ascii="Arial" w:hAnsi="Arial"/>
                <w:b/>
                <w:sz w:val="22"/>
              </w:rPr>
              <w:t>10</w:t>
            </w:r>
          </w:p>
        </w:tc>
        <w:tc>
          <w:tcPr>
            <w:tcW w:w="8930" w:type="dxa"/>
          </w:tcPr>
          <w:p w:rsidR="00B8621B" w:rsidRDefault="00B8621B">
            <w:pPr>
              <w:pStyle w:val="Heading1"/>
              <w:spacing w:before="60" w:after="60"/>
              <w:rPr>
                <w:sz w:val="22"/>
              </w:rPr>
            </w:pPr>
            <w:r>
              <w:rPr>
                <w:sz w:val="22"/>
              </w:rPr>
              <w:t>Corporate Plans</w:t>
            </w:r>
          </w:p>
        </w:tc>
      </w:tr>
      <w:tr w:rsidR="00B8621B">
        <w:tc>
          <w:tcPr>
            <w:tcW w:w="993" w:type="dxa"/>
          </w:tcPr>
          <w:p w:rsidR="00B8621B" w:rsidRDefault="00B8621B">
            <w:pPr>
              <w:spacing w:before="60" w:after="60"/>
              <w:rPr>
                <w:rFonts w:ascii="Arial" w:hAnsi="Arial"/>
                <w:sz w:val="20"/>
              </w:rPr>
            </w:pPr>
            <w:r>
              <w:rPr>
                <w:rFonts w:ascii="Arial" w:hAnsi="Arial"/>
                <w:sz w:val="20"/>
              </w:rPr>
              <w:t>10.1</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pPr>
              <w:pStyle w:val="Heading1"/>
              <w:spacing w:before="60" w:after="60"/>
              <w:rPr>
                <w:b w:val="0"/>
                <w:sz w:val="20"/>
              </w:rPr>
            </w:pPr>
            <w:r>
              <w:rPr>
                <w:b w:val="0"/>
                <w:sz w:val="20"/>
              </w:rPr>
              <w:t xml:space="preserve">The Authority shall develop and implement a Corporate Plan in accordance with relevant legislation and subordinate instruments and any guidelines issued by the Minister. </w:t>
            </w:r>
          </w:p>
        </w:tc>
      </w:tr>
      <w:tr w:rsidR="00B8621B">
        <w:tc>
          <w:tcPr>
            <w:tcW w:w="993" w:type="dxa"/>
          </w:tcPr>
          <w:p w:rsidR="00B8621B" w:rsidRDefault="00B8621B">
            <w:pPr>
              <w:spacing w:before="60" w:after="60"/>
              <w:rPr>
                <w:rFonts w:ascii="Arial" w:hAnsi="Arial"/>
                <w:b/>
                <w:sz w:val="22"/>
              </w:rPr>
            </w:pPr>
            <w:r>
              <w:rPr>
                <w:rFonts w:ascii="Arial" w:hAnsi="Arial"/>
                <w:b/>
                <w:sz w:val="22"/>
              </w:rPr>
              <w:t>11</w:t>
            </w:r>
          </w:p>
        </w:tc>
        <w:tc>
          <w:tcPr>
            <w:tcW w:w="8930" w:type="dxa"/>
          </w:tcPr>
          <w:p w:rsidR="00B8621B" w:rsidRDefault="00B8621B">
            <w:pPr>
              <w:pStyle w:val="Heading1"/>
              <w:spacing w:before="60" w:after="60"/>
              <w:rPr>
                <w:sz w:val="22"/>
              </w:rPr>
            </w:pPr>
            <w:r>
              <w:rPr>
                <w:sz w:val="22"/>
              </w:rPr>
              <w:t>Annual Reports</w:t>
            </w:r>
          </w:p>
        </w:tc>
      </w:tr>
      <w:tr w:rsidR="00B8621B">
        <w:tc>
          <w:tcPr>
            <w:tcW w:w="993" w:type="dxa"/>
          </w:tcPr>
          <w:p w:rsidR="00B8621B" w:rsidRDefault="00B8621B">
            <w:pPr>
              <w:spacing w:before="60" w:after="60"/>
              <w:rPr>
                <w:rFonts w:ascii="Arial" w:hAnsi="Arial"/>
                <w:sz w:val="22"/>
              </w:rPr>
            </w:pPr>
            <w:r>
              <w:rPr>
                <w:rFonts w:ascii="Arial" w:hAnsi="Arial"/>
                <w:sz w:val="22"/>
              </w:rPr>
              <w:t>11.1</w:t>
            </w:r>
          </w:p>
          <w:p w:rsidR="00B8621B" w:rsidRDefault="00B8621B">
            <w:pPr>
              <w:spacing w:before="60" w:after="60"/>
              <w:rPr>
                <w:rFonts w:ascii="Arial" w:hAnsi="Arial"/>
                <w:sz w:val="22"/>
              </w:rPr>
            </w:pPr>
            <w:r>
              <w:rPr>
                <w:rFonts w:ascii="Arial" w:hAnsi="Arial"/>
                <w:sz w:val="22"/>
              </w:rPr>
              <w:t>#</w:t>
            </w:r>
          </w:p>
        </w:tc>
        <w:tc>
          <w:tcPr>
            <w:tcW w:w="8930" w:type="dxa"/>
          </w:tcPr>
          <w:p w:rsidR="00B8621B" w:rsidRDefault="00B8621B" w:rsidP="009F7630">
            <w:pPr>
              <w:pStyle w:val="Heading1"/>
              <w:spacing w:before="60" w:after="60"/>
            </w:pPr>
            <w:r>
              <w:rPr>
                <w:b w:val="0"/>
                <w:sz w:val="20"/>
              </w:rPr>
              <w:t>The Authority shall develop an Annual Report detailing the Authority’s activities and financial position and report on the condition and management of land and water resources in its region and the carrying out of its functions in accordance with relevant legislation and subordinate instruments and any Government guidelines.</w:t>
            </w:r>
          </w:p>
        </w:tc>
      </w:tr>
      <w:tr w:rsidR="00B8621B">
        <w:tc>
          <w:tcPr>
            <w:tcW w:w="993" w:type="dxa"/>
          </w:tcPr>
          <w:p w:rsidR="00B8621B" w:rsidRDefault="00B8621B">
            <w:pPr>
              <w:spacing w:before="60" w:after="60"/>
              <w:rPr>
                <w:rFonts w:ascii="Arial" w:hAnsi="Arial"/>
                <w:b/>
                <w:sz w:val="22"/>
              </w:rPr>
            </w:pPr>
            <w:r>
              <w:rPr>
                <w:rFonts w:ascii="Arial" w:hAnsi="Arial"/>
                <w:b/>
                <w:sz w:val="22"/>
              </w:rPr>
              <w:t>12</w:t>
            </w:r>
          </w:p>
        </w:tc>
        <w:tc>
          <w:tcPr>
            <w:tcW w:w="8930" w:type="dxa"/>
          </w:tcPr>
          <w:p w:rsidR="00B8621B" w:rsidRDefault="00B8621B">
            <w:pPr>
              <w:pStyle w:val="Heading1"/>
              <w:spacing w:before="60" w:after="60"/>
              <w:rPr>
                <w:sz w:val="22"/>
              </w:rPr>
            </w:pPr>
            <w:r>
              <w:rPr>
                <w:sz w:val="22"/>
              </w:rPr>
              <w:t>Performance Monitoring</w:t>
            </w:r>
          </w:p>
        </w:tc>
      </w:tr>
      <w:tr w:rsidR="00B8621B">
        <w:tc>
          <w:tcPr>
            <w:tcW w:w="993" w:type="dxa"/>
          </w:tcPr>
          <w:p w:rsidR="00B8621B" w:rsidRDefault="00B8621B">
            <w:pPr>
              <w:pStyle w:val="FootnoteText"/>
              <w:spacing w:before="60" w:after="60"/>
              <w:rPr>
                <w:rFonts w:ascii="Arial" w:hAnsi="Arial"/>
              </w:rPr>
            </w:pPr>
            <w:r>
              <w:rPr>
                <w:rFonts w:ascii="Arial" w:hAnsi="Arial"/>
              </w:rPr>
              <w:t>12.1</w:t>
            </w:r>
          </w:p>
          <w:p w:rsidR="00B8621B" w:rsidRDefault="00B8621B">
            <w:pPr>
              <w:pStyle w:val="FootnoteText"/>
              <w:spacing w:before="60" w:after="60"/>
              <w:rPr>
                <w:rFonts w:ascii="Arial" w:hAnsi="Arial"/>
              </w:rPr>
            </w:pPr>
            <w:r>
              <w:rPr>
                <w:rFonts w:ascii="Arial" w:hAnsi="Arial"/>
              </w:rPr>
              <w:t>#</w:t>
            </w:r>
          </w:p>
        </w:tc>
        <w:tc>
          <w:tcPr>
            <w:tcW w:w="8930" w:type="dxa"/>
          </w:tcPr>
          <w:p w:rsidR="00B8621B" w:rsidRDefault="00B8621B" w:rsidP="009F7630">
            <w:pPr>
              <w:pStyle w:val="BodyText2"/>
              <w:spacing w:after="60"/>
            </w:pPr>
            <w:r>
              <w:rPr>
                <w:rFonts w:ascii="Arial" w:hAnsi="Arial"/>
              </w:rPr>
              <w:t>The Authority shall ensure that appropriate and effective processes and systems are in place to monitor its financial, social and environmental performance.</w:t>
            </w:r>
          </w:p>
        </w:tc>
      </w:tr>
      <w:tr w:rsidR="00B8621B">
        <w:tc>
          <w:tcPr>
            <w:tcW w:w="993" w:type="dxa"/>
          </w:tcPr>
          <w:p w:rsidR="00B8621B" w:rsidRDefault="00B8621B">
            <w:pPr>
              <w:spacing w:before="60" w:after="60"/>
              <w:rPr>
                <w:rFonts w:ascii="Arial" w:hAnsi="Arial"/>
                <w:b/>
                <w:sz w:val="22"/>
              </w:rPr>
            </w:pPr>
            <w:r>
              <w:rPr>
                <w:rFonts w:ascii="Arial" w:hAnsi="Arial"/>
                <w:b/>
                <w:sz w:val="22"/>
              </w:rPr>
              <w:t>13</w:t>
            </w:r>
          </w:p>
        </w:tc>
        <w:tc>
          <w:tcPr>
            <w:tcW w:w="8930" w:type="dxa"/>
          </w:tcPr>
          <w:p w:rsidR="00B8621B" w:rsidRDefault="00B8621B">
            <w:pPr>
              <w:pStyle w:val="Heading2"/>
              <w:spacing w:before="60" w:after="60"/>
              <w:rPr>
                <w:rFonts w:ascii="Arial" w:hAnsi="Arial"/>
              </w:rPr>
            </w:pPr>
            <w:r>
              <w:rPr>
                <w:rFonts w:ascii="Arial" w:hAnsi="Arial"/>
              </w:rPr>
              <w:t>Management of Authority Funds</w:t>
            </w:r>
          </w:p>
        </w:tc>
      </w:tr>
      <w:tr w:rsidR="00B8621B">
        <w:tc>
          <w:tcPr>
            <w:tcW w:w="993" w:type="dxa"/>
          </w:tcPr>
          <w:p w:rsidR="00B8621B" w:rsidRDefault="00B8621B">
            <w:pPr>
              <w:spacing w:before="60" w:after="60"/>
              <w:rPr>
                <w:rFonts w:ascii="Arial" w:hAnsi="Arial"/>
                <w:sz w:val="20"/>
              </w:rPr>
            </w:pPr>
            <w:r>
              <w:rPr>
                <w:rFonts w:ascii="Arial" w:hAnsi="Arial"/>
                <w:sz w:val="20"/>
              </w:rPr>
              <w:t>13.1</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pPr>
              <w:spacing w:before="60" w:after="60"/>
              <w:rPr>
                <w:rFonts w:ascii="Arial" w:hAnsi="Arial"/>
                <w:sz w:val="20"/>
              </w:rPr>
            </w:pPr>
            <w:r>
              <w:rPr>
                <w:rFonts w:ascii="Arial" w:hAnsi="Arial"/>
                <w:sz w:val="20"/>
              </w:rPr>
              <w:t xml:space="preserve">The Authority shall manage the relevant investment of Government funds in its region’s natural resource management program in the manner outlined in its </w:t>
            </w:r>
            <w:r w:rsidRPr="00C40930">
              <w:rPr>
                <w:rFonts w:ascii="Arial" w:hAnsi="Arial"/>
                <w:sz w:val="20"/>
              </w:rPr>
              <w:t>Service Level Agreement</w:t>
            </w:r>
            <w:r>
              <w:rPr>
                <w:rFonts w:ascii="Arial" w:hAnsi="Arial"/>
                <w:sz w:val="20"/>
              </w:rPr>
              <w:t xml:space="preserve"> (and any contract or agreement between the Department and the Authority), the </w:t>
            </w:r>
            <w:r w:rsidRPr="00B944A3">
              <w:rPr>
                <w:rFonts w:ascii="Arial" w:hAnsi="Arial"/>
                <w:sz w:val="20"/>
              </w:rPr>
              <w:t>Financial Management Compliance Framework</w:t>
            </w:r>
            <w:r>
              <w:rPr>
                <w:rFonts w:ascii="Arial" w:hAnsi="Arial"/>
                <w:sz w:val="20"/>
              </w:rPr>
              <w:t xml:space="preserve"> and relevant legislation and sub-ordinate instruments.</w:t>
            </w:r>
          </w:p>
        </w:tc>
      </w:tr>
      <w:tr w:rsidR="00B8621B">
        <w:tc>
          <w:tcPr>
            <w:tcW w:w="993" w:type="dxa"/>
          </w:tcPr>
          <w:p w:rsidR="00B8621B" w:rsidRDefault="00B8621B">
            <w:pPr>
              <w:spacing w:before="60" w:after="60"/>
              <w:rPr>
                <w:rFonts w:ascii="Arial" w:hAnsi="Arial"/>
                <w:sz w:val="20"/>
              </w:rPr>
            </w:pPr>
            <w:r>
              <w:rPr>
                <w:rFonts w:ascii="Arial" w:hAnsi="Arial"/>
                <w:sz w:val="20"/>
              </w:rPr>
              <w:t>13.2</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rsidP="009F7630">
            <w:pPr>
              <w:pStyle w:val="Heading1"/>
              <w:spacing w:before="60" w:after="60"/>
            </w:pPr>
            <w:r>
              <w:rPr>
                <w:b w:val="0"/>
                <w:sz w:val="20"/>
              </w:rPr>
              <w:t xml:space="preserve">The Authority shall manage its business operations in compliance with the </w:t>
            </w:r>
            <w:r w:rsidRPr="00B944A3">
              <w:rPr>
                <w:b w:val="0"/>
                <w:sz w:val="20"/>
              </w:rPr>
              <w:t>Financial Management Compliance Framework</w:t>
            </w:r>
            <w:r>
              <w:rPr>
                <w:b w:val="0"/>
                <w:sz w:val="20"/>
              </w:rPr>
              <w:t xml:space="preserve"> and relevant legislation and sub-ordinate instruments.</w:t>
            </w:r>
          </w:p>
        </w:tc>
      </w:tr>
      <w:tr w:rsidR="00B8621B">
        <w:tc>
          <w:tcPr>
            <w:tcW w:w="993" w:type="dxa"/>
          </w:tcPr>
          <w:p w:rsidR="00B8621B" w:rsidRDefault="00B8621B">
            <w:pPr>
              <w:spacing w:before="60" w:after="60"/>
              <w:rPr>
                <w:rFonts w:ascii="Arial" w:hAnsi="Arial"/>
                <w:sz w:val="20"/>
              </w:rPr>
            </w:pPr>
            <w:r>
              <w:rPr>
                <w:rFonts w:ascii="Arial" w:hAnsi="Arial"/>
                <w:sz w:val="20"/>
              </w:rPr>
              <w:t>13.3</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pPr>
              <w:pStyle w:val="FootnoteText"/>
              <w:spacing w:before="60" w:after="60"/>
              <w:rPr>
                <w:rFonts w:ascii="Arial" w:hAnsi="Arial"/>
              </w:rPr>
            </w:pPr>
            <w:r>
              <w:rPr>
                <w:rFonts w:ascii="Arial" w:hAnsi="Arial"/>
              </w:rPr>
              <w:t xml:space="preserve">The Authority shall administer community grants on behalf of the Minister to assist in the implementation of the </w:t>
            </w:r>
            <w:r w:rsidRPr="009109A9">
              <w:rPr>
                <w:rFonts w:ascii="Arial" w:hAnsi="Arial"/>
                <w:i/>
              </w:rPr>
              <w:t xml:space="preserve">Regional Catchment Strategy </w:t>
            </w:r>
            <w:r>
              <w:rPr>
                <w:rFonts w:ascii="Arial" w:hAnsi="Arial"/>
              </w:rPr>
              <w:t xml:space="preserve">(RCS) and relevant sub-strategies and plans in accordance with relevant legislation and subordinate instruments and any guidelines issued to the Authority.  </w:t>
            </w:r>
          </w:p>
        </w:tc>
      </w:tr>
      <w:tr w:rsidR="00B8621B">
        <w:tc>
          <w:tcPr>
            <w:tcW w:w="993" w:type="dxa"/>
          </w:tcPr>
          <w:p w:rsidR="00B8621B" w:rsidRDefault="00B8621B">
            <w:pPr>
              <w:spacing w:before="60" w:after="60"/>
              <w:rPr>
                <w:rFonts w:ascii="Arial" w:hAnsi="Arial"/>
                <w:b/>
                <w:sz w:val="22"/>
              </w:rPr>
            </w:pPr>
            <w:r>
              <w:rPr>
                <w:rFonts w:ascii="Arial" w:hAnsi="Arial"/>
                <w:b/>
                <w:sz w:val="22"/>
              </w:rPr>
              <w:t>14</w:t>
            </w:r>
          </w:p>
        </w:tc>
        <w:tc>
          <w:tcPr>
            <w:tcW w:w="8930" w:type="dxa"/>
          </w:tcPr>
          <w:p w:rsidR="00B8621B" w:rsidRDefault="00B8621B">
            <w:pPr>
              <w:pStyle w:val="Heading1"/>
              <w:spacing w:before="60" w:after="60"/>
              <w:rPr>
                <w:sz w:val="22"/>
              </w:rPr>
            </w:pPr>
            <w:r>
              <w:rPr>
                <w:sz w:val="22"/>
              </w:rPr>
              <w:t>Managing Risks</w:t>
            </w:r>
          </w:p>
        </w:tc>
      </w:tr>
      <w:tr w:rsidR="00B8621B">
        <w:tc>
          <w:tcPr>
            <w:tcW w:w="993" w:type="dxa"/>
          </w:tcPr>
          <w:p w:rsidR="00B8621B" w:rsidRDefault="00B8621B">
            <w:pPr>
              <w:pStyle w:val="FootnoteText"/>
              <w:spacing w:before="60" w:after="60"/>
              <w:rPr>
                <w:rFonts w:ascii="Arial" w:hAnsi="Arial"/>
              </w:rPr>
            </w:pPr>
            <w:r>
              <w:rPr>
                <w:rFonts w:ascii="Arial" w:hAnsi="Arial"/>
              </w:rPr>
              <w:t>14.1</w:t>
            </w:r>
          </w:p>
          <w:p w:rsidR="00B8621B" w:rsidRDefault="00B8621B">
            <w:pPr>
              <w:pStyle w:val="FootnoteText"/>
              <w:spacing w:before="60" w:after="60"/>
              <w:rPr>
                <w:rFonts w:ascii="Arial" w:hAnsi="Arial"/>
              </w:rPr>
            </w:pPr>
            <w:r>
              <w:rPr>
                <w:rFonts w:ascii="Arial" w:hAnsi="Arial"/>
              </w:rPr>
              <w:t>#</w:t>
            </w:r>
          </w:p>
        </w:tc>
        <w:tc>
          <w:tcPr>
            <w:tcW w:w="8930" w:type="dxa"/>
          </w:tcPr>
          <w:p w:rsidR="00B8621B" w:rsidRDefault="00B8621B" w:rsidP="009F7630">
            <w:pPr>
              <w:spacing w:before="60" w:after="60"/>
              <w:rPr>
                <w:rFonts w:ascii="Arial" w:hAnsi="Arial"/>
                <w:b/>
                <w:sz w:val="20"/>
              </w:rPr>
            </w:pPr>
            <w:r>
              <w:rPr>
                <w:rFonts w:ascii="Arial" w:hAnsi="Arial"/>
                <w:sz w:val="20"/>
              </w:rPr>
              <w:t xml:space="preserve">The Authority shall develop risk management systems and processes to effectively manage strategic, environmental, operational and financial risks in accordance with the </w:t>
            </w:r>
            <w:r w:rsidRPr="00B944A3">
              <w:rPr>
                <w:rFonts w:ascii="Arial" w:hAnsi="Arial"/>
                <w:sz w:val="20"/>
              </w:rPr>
              <w:t>Financial Management Compliance Framework</w:t>
            </w:r>
            <w:r>
              <w:rPr>
                <w:rFonts w:ascii="Arial" w:hAnsi="Arial"/>
                <w:sz w:val="20"/>
              </w:rPr>
              <w:t>, relevant legislation and sub-ordinate instruments and industry standards.</w:t>
            </w:r>
          </w:p>
        </w:tc>
      </w:tr>
      <w:tr w:rsidR="00B8621B">
        <w:tc>
          <w:tcPr>
            <w:tcW w:w="993" w:type="dxa"/>
          </w:tcPr>
          <w:p w:rsidR="00B8621B" w:rsidRDefault="00B8621B">
            <w:pPr>
              <w:spacing w:before="60" w:after="60"/>
              <w:rPr>
                <w:rFonts w:ascii="Arial" w:hAnsi="Arial"/>
                <w:b/>
                <w:sz w:val="22"/>
              </w:rPr>
            </w:pPr>
            <w:r>
              <w:rPr>
                <w:rFonts w:ascii="Arial" w:hAnsi="Arial"/>
                <w:b/>
                <w:sz w:val="22"/>
              </w:rPr>
              <w:t>15</w:t>
            </w:r>
          </w:p>
        </w:tc>
        <w:tc>
          <w:tcPr>
            <w:tcW w:w="8930" w:type="dxa"/>
          </w:tcPr>
          <w:p w:rsidR="00B8621B" w:rsidRDefault="00B8621B">
            <w:pPr>
              <w:pStyle w:val="Heading1"/>
              <w:spacing w:before="60" w:after="60"/>
              <w:rPr>
                <w:sz w:val="22"/>
              </w:rPr>
            </w:pPr>
            <w:r>
              <w:rPr>
                <w:sz w:val="22"/>
              </w:rPr>
              <w:t>Managing Assets</w:t>
            </w:r>
          </w:p>
        </w:tc>
      </w:tr>
      <w:tr w:rsidR="00B8621B">
        <w:tc>
          <w:tcPr>
            <w:tcW w:w="993" w:type="dxa"/>
          </w:tcPr>
          <w:p w:rsidR="00B8621B" w:rsidRDefault="00B8621B">
            <w:pPr>
              <w:spacing w:before="60" w:after="60"/>
              <w:rPr>
                <w:rFonts w:ascii="Arial" w:hAnsi="Arial"/>
                <w:sz w:val="20"/>
              </w:rPr>
            </w:pPr>
            <w:r>
              <w:rPr>
                <w:rFonts w:ascii="Arial" w:hAnsi="Arial"/>
                <w:sz w:val="20"/>
              </w:rPr>
              <w:t>15.1</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rsidP="00E62736">
            <w:pPr>
              <w:pStyle w:val="BodyText2"/>
              <w:spacing w:after="60"/>
            </w:pPr>
            <w:r>
              <w:rPr>
                <w:rFonts w:ascii="Arial" w:hAnsi="Arial"/>
              </w:rPr>
              <w:t xml:space="preserve">The Authority shall develop and maintain a comprehensive register of relevant Assets in accordance with the </w:t>
            </w:r>
            <w:r w:rsidRPr="00B944A3">
              <w:rPr>
                <w:rFonts w:ascii="Arial" w:hAnsi="Arial"/>
              </w:rPr>
              <w:t>Financial Management Compliance Framework</w:t>
            </w:r>
            <w:r>
              <w:rPr>
                <w:rFonts w:ascii="Arial" w:hAnsi="Arial"/>
              </w:rPr>
              <w:t xml:space="preserve"> and relevant legislation and sub-ordinate instruments.</w:t>
            </w:r>
          </w:p>
        </w:tc>
      </w:tr>
      <w:tr w:rsidR="00B8621B">
        <w:tc>
          <w:tcPr>
            <w:tcW w:w="993" w:type="dxa"/>
          </w:tcPr>
          <w:p w:rsidR="00B8621B" w:rsidRDefault="00B8621B">
            <w:pPr>
              <w:spacing w:before="60" w:after="60"/>
              <w:rPr>
                <w:rFonts w:ascii="Arial" w:hAnsi="Arial"/>
                <w:sz w:val="20"/>
              </w:rPr>
            </w:pPr>
            <w:r>
              <w:rPr>
                <w:rFonts w:ascii="Arial" w:hAnsi="Arial"/>
                <w:sz w:val="20"/>
              </w:rPr>
              <w:t>15.2</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pPr>
              <w:spacing w:before="60" w:after="60"/>
              <w:rPr>
                <w:rFonts w:ascii="Arial" w:hAnsi="Arial"/>
                <w:sz w:val="20"/>
              </w:rPr>
            </w:pPr>
            <w:r>
              <w:rPr>
                <w:rFonts w:ascii="Arial" w:hAnsi="Arial"/>
                <w:sz w:val="20"/>
              </w:rPr>
              <w:t>The Authority shall develop and implement systems to manage and maintain its Assets and supply its services in a sustainable manner.</w:t>
            </w:r>
          </w:p>
        </w:tc>
      </w:tr>
      <w:tr w:rsidR="00B8621B">
        <w:trPr>
          <w:cantSplit/>
        </w:trPr>
        <w:tc>
          <w:tcPr>
            <w:tcW w:w="9923" w:type="dxa"/>
            <w:gridSpan w:val="2"/>
          </w:tcPr>
          <w:p w:rsidR="00B8621B" w:rsidRDefault="00B8621B">
            <w:pPr>
              <w:pStyle w:val="Heading1"/>
              <w:spacing w:before="60" w:after="60"/>
              <w:rPr>
                <w:b w:val="0"/>
                <w:sz w:val="22"/>
              </w:rPr>
            </w:pPr>
            <w:r>
              <w:rPr>
                <w:sz w:val="22"/>
              </w:rPr>
              <w:t>PART 4 – COMMUNITY ENGAGEMENT</w:t>
            </w:r>
          </w:p>
        </w:tc>
      </w:tr>
      <w:tr w:rsidR="00B8621B">
        <w:tc>
          <w:tcPr>
            <w:tcW w:w="993" w:type="dxa"/>
          </w:tcPr>
          <w:p w:rsidR="00B8621B" w:rsidRDefault="00B8621B">
            <w:pPr>
              <w:pStyle w:val="Heading2"/>
              <w:spacing w:before="60" w:after="60"/>
              <w:rPr>
                <w:rFonts w:ascii="Arial" w:hAnsi="Arial"/>
              </w:rPr>
            </w:pPr>
            <w:r>
              <w:rPr>
                <w:rFonts w:ascii="Arial" w:hAnsi="Arial"/>
              </w:rPr>
              <w:t>16</w:t>
            </w:r>
          </w:p>
        </w:tc>
        <w:tc>
          <w:tcPr>
            <w:tcW w:w="8930" w:type="dxa"/>
          </w:tcPr>
          <w:p w:rsidR="00B8621B" w:rsidRDefault="00B8621B">
            <w:pPr>
              <w:pStyle w:val="Heading2"/>
              <w:spacing w:before="60" w:after="60"/>
              <w:rPr>
                <w:rFonts w:ascii="Arial" w:hAnsi="Arial"/>
              </w:rPr>
            </w:pPr>
            <w:r>
              <w:rPr>
                <w:rFonts w:ascii="Arial" w:hAnsi="Arial"/>
              </w:rPr>
              <w:t>General</w:t>
            </w:r>
          </w:p>
        </w:tc>
      </w:tr>
      <w:tr w:rsidR="00B8621B">
        <w:tc>
          <w:tcPr>
            <w:tcW w:w="993" w:type="dxa"/>
          </w:tcPr>
          <w:p w:rsidR="00B8621B" w:rsidRDefault="00B8621B">
            <w:pPr>
              <w:spacing w:before="60" w:after="60"/>
              <w:rPr>
                <w:rFonts w:ascii="Arial" w:hAnsi="Arial"/>
                <w:sz w:val="20"/>
              </w:rPr>
            </w:pPr>
            <w:r>
              <w:rPr>
                <w:rFonts w:ascii="Arial" w:hAnsi="Arial"/>
                <w:sz w:val="20"/>
              </w:rPr>
              <w:t>16.1</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pPr>
              <w:spacing w:before="60" w:after="60"/>
              <w:rPr>
                <w:rFonts w:ascii="Arial" w:hAnsi="Arial"/>
                <w:sz w:val="20"/>
              </w:rPr>
            </w:pPr>
            <w:r>
              <w:rPr>
                <w:rFonts w:ascii="Arial" w:hAnsi="Arial"/>
                <w:sz w:val="20"/>
              </w:rPr>
              <w:t xml:space="preserve">The Authority shall establish open and transparent processes to engage its stakeholders and community in the development and implementation of its RCS, its sub-strategies, and any relevant plans, including investment plans and special area plans. </w:t>
            </w:r>
          </w:p>
        </w:tc>
      </w:tr>
      <w:tr w:rsidR="00B8621B">
        <w:tc>
          <w:tcPr>
            <w:tcW w:w="993" w:type="dxa"/>
          </w:tcPr>
          <w:p w:rsidR="00B8621B" w:rsidRDefault="00B8621B">
            <w:pPr>
              <w:spacing w:before="60" w:after="60"/>
              <w:rPr>
                <w:rFonts w:ascii="Arial" w:hAnsi="Arial"/>
                <w:sz w:val="20"/>
              </w:rPr>
            </w:pPr>
            <w:r>
              <w:rPr>
                <w:rFonts w:ascii="Arial" w:hAnsi="Arial"/>
                <w:sz w:val="20"/>
              </w:rPr>
              <w:t>16.2</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pPr>
              <w:spacing w:before="60" w:after="60"/>
              <w:rPr>
                <w:rFonts w:ascii="Arial" w:hAnsi="Arial"/>
                <w:sz w:val="20"/>
              </w:rPr>
            </w:pPr>
            <w:r>
              <w:rPr>
                <w:rFonts w:ascii="Arial" w:hAnsi="Arial"/>
                <w:sz w:val="20"/>
              </w:rPr>
              <w:t xml:space="preserve">The Authority shall establish and maintain stakeholder and community engagement structures and/or processes to: </w:t>
            </w:r>
          </w:p>
          <w:p w:rsidR="00B8621B" w:rsidRDefault="00B8621B">
            <w:pPr>
              <w:numPr>
                <w:ilvl w:val="0"/>
                <w:numId w:val="22"/>
              </w:numPr>
              <w:spacing w:before="60" w:after="60"/>
              <w:rPr>
                <w:rFonts w:ascii="Arial" w:hAnsi="Arial"/>
                <w:sz w:val="20"/>
              </w:rPr>
            </w:pPr>
            <w:r>
              <w:rPr>
                <w:rFonts w:ascii="Arial" w:hAnsi="Arial"/>
                <w:color w:val="000000"/>
                <w:sz w:val="20"/>
              </w:rPr>
              <w:t xml:space="preserve">Provide advice to the Authority on the development and implementation of the </w:t>
            </w:r>
            <w:r>
              <w:rPr>
                <w:rFonts w:ascii="Arial" w:hAnsi="Arial"/>
                <w:sz w:val="20"/>
              </w:rPr>
              <w:t xml:space="preserve">RCS, its sub-strategies, and any plans, </w:t>
            </w:r>
            <w:r w:rsidR="007D6608">
              <w:rPr>
                <w:rFonts w:ascii="Arial" w:hAnsi="Arial"/>
                <w:sz w:val="20"/>
              </w:rPr>
              <w:t xml:space="preserve">including </w:t>
            </w:r>
            <w:r>
              <w:rPr>
                <w:rFonts w:ascii="Arial" w:hAnsi="Arial"/>
                <w:sz w:val="20"/>
              </w:rPr>
              <w:t>investment plans and special area plans</w:t>
            </w:r>
            <w:r>
              <w:rPr>
                <w:rFonts w:ascii="Arial" w:hAnsi="Arial"/>
                <w:color w:val="000000"/>
                <w:sz w:val="20"/>
              </w:rPr>
              <w:t>;</w:t>
            </w:r>
            <w:r>
              <w:rPr>
                <w:rFonts w:ascii="Arial" w:hAnsi="Arial"/>
                <w:sz w:val="20"/>
              </w:rPr>
              <w:t xml:space="preserve"> and </w:t>
            </w:r>
          </w:p>
          <w:p w:rsidR="00B8621B" w:rsidRDefault="00B8621B">
            <w:pPr>
              <w:numPr>
                <w:ilvl w:val="0"/>
                <w:numId w:val="22"/>
              </w:numPr>
              <w:spacing w:before="60" w:after="60"/>
              <w:rPr>
                <w:rFonts w:ascii="Arial" w:hAnsi="Arial"/>
                <w:sz w:val="20"/>
              </w:rPr>
            </w:pPr>
            <w:r>
              <w:rPr>
                <w:rFonts w:ascii="Arial" w:hAnsi="Arial"/>
                <w:sz w:val="20"/>
              </w:rPr>
              <w:t>Act as a communication link with its stakeholders and community.</w:t>
            </w:r>
          </w:p>
        </w:tc>
      </w:tr>
      <w:tr w:rsidR="00B8621B">
        <w:tc>
          <w:tcPr>
            <w:tcW w:w="993" w:type="dxa"/>
          </w:tcPr>
          <w:p w:rsidR="00B8621B" w:rsidRDefault="00B8621B">
            <w:pPr>
              <w:pStyle w:val="Heading2"/>
              <w:spacing w:before="60" w:after="60" w:line="240" w:lineRule="atLeast"/>
              <w:rPr>
                <w:rFonts w:ascii="Arial" w:hAnsi="Arial"/>
                <w:b w:val="0"/>
                <w:snapToGrid w:val="0"/>
                <w:sz w:val="20"/>
                <w:lang w:eastAsia="en-US"/>
              </w:rPr>
            </w:pPr>
            <w:r>
              <w:rPr>
                <w:rFonts w:ascii="Arial" w:hAnsi="Arial"/>
                <w:b w:val="0"/>
                <w:snapToGrid w:val="0"/>
                <w:sz w:val="20"/>
                <w:lang w:eastAsia="en-US"/>
              </w:rPr>
              <w:t>16.3</w:t>
            </w:r>
          </w:p>
          <w:p w:rsidR="00B8621B" w:rsidRDefault="00B8621B">
            <w:r>
              <w:t>#</w:t>
            </w:r>
          </w:p>
        </w:tc>
        <w:tc>
          <w:tcPr>
            <w:tcW w:w="8930" w:type="dxa"/>
          </w:tcPr>
          <w:p w:rsidR="00B8621B" w:rsidRDefault="00B8621B">
            <w:pPr>
              <w:pStyle w:val="FootnoteText"/>
              <w:spacing w:before="60" w:after="60" w:line="240" w:lineRule="atLeast"/>
              <w:rPr>
                <w:rFonts w:ascii="Arial" w:hAnsi="Arial"/>
                <w:snapToGrid w:val="0"/>
                <w:lang w:eastAsia="en-US"/>
              </w:rPr>
            </w:pPr>
            <w:r>
              <w:rPr>
                <w:rFonts w:ascii="Arial" w:hAnsi="Arial"/>
              </w:rPr>
              <w:t xml:space="preserve">The Authority shall develop, maintain and enhance strategic partnerships with regional service deliverers for the implementation of the RCS, its sub-strategies, and any plans, including investment plans and special area plans. </w:t>
            </w:r>
          </w:p>
        </w:tc>
      </w:tr>
      <w:tr w:rsidR="00B8621B">
        <w:tc>
          <w:tcPr>
            <w:tcW w:w="993" w:type="dxa"/>
          </w:tcPr>
          <w:p w:rsidR="00B8621B" w:rsidRDefault="00B8621B">
            <w:pPr>
              <w:pStyle w:val="Heading2"/>
              <w:spacing w:before="60" w:after="60" w:line="240" w:lineRule="atLeast"/>
              <w:rPr>
                <w:rFonts w:ascii="Arial" w:hAnsi="Arial"/>
                <w:b w:val="0"/>
                <w:snapToGrid w:val="0"/>
                <w:sz w:val="20"/>
                <w:lang w:eastAsia="en-US"/>
              </w:rPr>
            </w:pPr>
            <w:r>
              <w:rPr>
                <w:rFonts w:ascii="Arial" w:hAnsi="Arial"/>
                <w:b w:val="0"/>
                <w:snapToGrid w:val="0"/>
                <w:sz w:val="20"/>
                <w:lang w:eastAsia="en-US"/>
              </w:rPr>
              <w:t>16.4</w:t>
            </w:r>
          </w:p>
          <w:p w:rsidR="00B8621B" w:rsidRDefault="00B8621B">
            <w:r>
              <w:t>#</w:t>
            </w:r>
          </w:p>
        </w:tc>
        <w:tc>
          <w:tcPr>
            <w:tcW w:w="8930" w:type="dxa"/>
          </w:tcPr>
          <w:p w:rsidR="00B8621B" w:rsidRDefault="00B8621B">
            <w:pPr>
              <w:pStyle w:val="BodyText2"/>
              <w:spacing w:after="60" w:line="240" w:lineRule="atLeast"/>
              <w:rPr>
                <w:rFonts w:ascii="Arial" w:hAnsi="Arial"/>
                <w:snapToGrid w:val="0"/>
                <w:lang w:eastAsia="en-US"/>
              </w:rPr>
            </w:pPr>
            <w:r>
              <w:rPr>
                <w:rFonts w:ascii="Arial" w:hAnsi="Arial"/>
                <w:snapToGrid w:val="0"/>
                <w:lang w:eastAsia="en-US"/>
              </w:rPr>
              <w:t>The Authority shall make available to the public:</w:t>
            </w:r>
          </w:p>
          <w:p w:rsidR="00B8621B" w:rsidRDefault="00B8621B">
            <w:pPr>
              <w:numPr>
                <w:ilvl w:val="0"/>
                <w:numId w:val="15"/>
              </w:numPr>
              <w:spacing w:before="60" w:after="60" w:line="240" w:lineRule="atLeast"/>
              <w:rPr>
                <w:rFonts w:ascii="Arial" w:hAnsi="Arial"/>
                <w:snapToGrid w:val="0"/>
                <w:sz w:val="20"/>
                <w:lang w:eastAsia="en-US"/>
              </w:rPr>
            </w:pPr>
            <w:r>
              <w:rPr>
                <w:rFonts w:ascii="Arial" w:hAnsi="Arial"/>
                <w:snapToGrid w:val="0"/>
                <w:sz w:val="20"/>
                <w:lang w:eastAsia="en-US"/>
              </w:rPr>
              <w:t>Information about catchment management services; and</w:t>
            </w:r>
          </w:p>
          <w:p w:rsidR="00B8621B" w:rsidRDefault="00B8621B">
            <w:pPr>
              <w:numPr>
                <w:ilvl w:val="0"/>
                <w:numId w:val="15"/>
              </w:numPr>
              <w:spacing w:before="60" w:after="60" w:line="240" w:lineRule="atLeast"/>
              <w:rPr>
                <w:rFonts w:ascii="Arial" w:hAnsi="Arial"/>
                <w:sz w:val="20"/>
              </w:rPr>
            </w:pPr>
            <w:r>
              <w:rPr>
                <w:rFonts w:ascii="Arial" w:hAnsi="Arial"/>
                <w:snapToGrid w:val="0"/>
                <w:sz w:val="20"/>
                <w:lang w:eastAsia="en-US"/>
              </w:rPr>
              <w:t xml:space="preserve">Relevant educational material. </w:t>
            </w:r>
          </w:p>
        </w:tc>
      </w:tr>
    </w:tbl>
    <w:p w:rsidR="0023114A" w:rsidRDefault="0023114A">
      <w:r>
        <w:rPr>
          <w:b/>
        </w:rPr>
        <w:br w:type="page"/>
      </w:r>
    </w:p>
    <w:tbl>
      <w:tblPr>
        <w:tblW w:w="9923" w:type="dxa"/>
        <w:tblInd w:w="-7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8930"/>
      </w:tblGrid>
      <w:tr w:rsidR="00B8621B">
        <w:tc>
          <w:tcPr>
            <w:tcW w:w="993" w:type="dxa"/>
          </w:tcPr>
          <w:p w:rsidR="00B8621B" w:rsidRDefault="00B8621B">
            <w:pPr>
              <w:pStyle w:val="Heading2"/>
              <w:spacing w:before="60" w:after="60" w:line="240" w:lineRule="atLeast"/>
              <w:rPr>
                <w:rFonts w:ascii="Arial" w:hAnsi="Arial"/>
                <w:snapToGrid w:val="0"/>
                <w:lang w:eastAsia="en-US"/>
              </w:rPr>
            </w:pPr>
            <w:r>
              <w:rPr>
                <w:rFonts w:ascii="Arial" w:hAnsi="Arial"/>
                <w:snapToGrid w:val="0"/>
                <w:lang w:eastAsia="en-US"/>
              </w:rPr>
              <w:t>17</w:t>
            </w:r>
          </w:p>
        </w:tc>
        <w:tc>
          <w:tcPr>
            <w:tcW w:w="8930" w:type="dxa"/>
          </w:tcPr>
          <w:p w:rsidR="00B8621B" w:rsidRDefault="00B8621B">
            <w:pPr>
              <w:pStyle w:val="BodyText2"/>
              <w:spacing w:after="60" w:line="240" w:lineRule="atLeast"/>
              <w:rPr>
                <w:rFonts w:ascii="Arial" w:hAnsi="Arial"/>
                <w:b/>
                <w:snapToGrid w:val="0"/>
                <w:sz w:val="22"/>
                <w:lang w:eastAsia="en-US"/>
              </w:rPr>
            </w:pPr>
            <w:r>
              <w:rPr>
                <w:rFonts w:ascii="Arial" w:hAnsi="Arial"/>
                <w:b/>
                <w:sz w:val="22"/>
              </w:rPr>
              <w:t>Communication Advice to Minister</w:t>
            </w:r>
          </w:p>
        </w:tc>
      </w:tr>
      <w:tr w:rsidR="00B8621B">
        <w:tc>
          <w:tcPr>
            <w:tcW w:w="993" w:type="dxa"/>
          </w:tcPr>
          <w:p w:rsidR="00B8621B" w:rsidRDefault="00B8621B">
            <w:pPr>
              <w:pStyle w:val="Heading2"/>
              <w:spacing w:before="60" w:after="60" w:line="240" w:lineRule="atLeast"/>
              <w:rPr>
                <w:rFonts w:ascii="Arial" w:hAnsi="Arial"/>
                <w:b w:val="0"/>
                <w:snapToGrid w:val="0"/>
                <w:sz w:val="20"/>
                <w:lang w:eastAsia="en-US"/>
              </w:rPr>
            </w:pPr>
            <w:r>
              <w:rPr>
                <w:rFonts w:ascii="Arial" w:hAnsi="Arial"/>
                <w:b w:val="0"/>
                <w:snapToGrid w:val="0"/>
                <w:sz w:val="20"/>
                <w:lang w:eastAsia="en-US"/>
              </w:rPr>
              <w:t>17.1</w:t>
            </w:r>
          </w:p>
          <w:p w:rsidR="00B8621B" w:rsidRDefault="00B8621B">
            <w:r>
              <w:t>#</w:t>
            </w:r>
          </w:p>
        </w:tc>
        <w:tc>
          <w:tcPr>
            <w:tcW w:w="8930" w:type="dxa"/>
          </w:tcPr>
          <w:p w:rsidR="00B8621B" w:rsidRDefault="00B8621B">
            <w:pPr>
              <w:pStyle w:val="BodyText2"/>
              <w:spacing w:after="60" w:line="240" w:lineRule="atLeast"/>
              <w:rPr>
                <w:rFonts w:ascii="Arial" w:hAnsi="Arial"/>
                <w:snapToGrid w:val="0"/>
                <w:lang w:eastAsia="en-US"/>
              </w:rPr>
            </w:pPr>
            <w:r>
              <w:rPr>
                <w:rFonts w:ascii="Arial" w:hAnsi="Arial"/>
              </w:rPr>
              <w:t>The Authority shall advise the Minister of appropriate opportunities to communicate issues and outcomes relating to catchment management.</w:t>
            </w:r>
          </w:p>
        </w:tc>
      </w:tr>
      <w:tr w:rsidR="00B8621B">
        <w:trPr>
          <w:cantSplit/>
        </w:trPr>
        <w:tc>
          <w:tcPr>
            <w:tcW w:w="9923" w:type="dxa"/>
            <w:gridSpan w:val="2"/>
          </w:tcPr>
          <w:p w:rsidR="00B8621B" w:rsidRDefault="00B8621B">
            <w:pPr>
              <w:pStyle w:val="FootnoteText"/>
              <w:spacing w:before="60" w:after="60"/>
              <w:rPr>
                <w:rFonts w:ascii="Arial" w:hAnsi="Arial"/>
                <w:b/>
                <w:sz w:val="24"/>
              </w:rPr>
            </w:pPr>
            <w:r>
              <w:rPr>
                <w:rFonts w:ascii="Arial" w:hAnsi="Arial"/>
                <w:b/>
                <w:sz w:val="24"/>
              </w:rPr>
              <w:t>PART 5 – INTEGRATED REGIONAL PLANNING AND COORDINATION</w:t>
            </w:r>
          </w:p>
        </w:tc>
      </w:tr>
      <w:tr w:rsidR="00B8621B">
        <w:tc>
          <w:tcPr>
            <w:tcW w:w="993" w:type="dxa"/>
          </w:tcPr>
          <w:p w:rsidR="00B8621B" w:rsidRDefault="00B8621B">
            <w:pPr>
              <w:spacing w:before="60" w:after="60"/>
              <w:rPr>
                <w:rFonts w:ascii="Arial" w:hAnsi="Arial"/>
                <w:b/>
                <w:sz w:val="20"/>
              </w:rPr>
            </w:pPr>
            <w:r>
              <w:rPr>
                <w:rFonts w:ascii="Arial" w:hAnsi="Arial"/>
                <w:b/>
                <w:sz w:val="20"/>
              </w:rPr>
              <w:t>18</w:t>
            </w:r>
          </w:p>
        </w:tc>
        <w:tc>
          <w:tcPr>
            <w:tcW w:w="8930" w:type="dxa"/>
          </w:tcPr>
          <w:p w:rsidR="00B8621B" w:rsidRDefault="00B8621B">
            <w:pPr>
              <w:pStyle w:val="Heading2"/>
              <w:spacing w:before="60" w:after="60"/>
              <w:rPr>
                <w:rFonts w:ascii="Arial" w:hAnsi="Arial"/>
              </w:rPr>
            </w:pPr>
            <w:r>
              <w:rPr>
                <w:rFonts w:ascii="Arial" w:hAnsi="Arial"/>
              </w:rPr>
              <w:t>Regional Catchment Strategy</w:t>
            </w:r>
          </w:p>
        </w:tc>
      </w:tr>
      <w:tr w:rsidR="00B8621B">
        <w:tc>
          <w:tcPr>
            <w:tcW w:w="993" w:type="dxa"/>
          </w:tcPr>
          <w:p w:rsidR="00B8621B" w:rsidRDefault="00B8621B">
            <w:pPr>
              <w:spacing w:before="60" w:after="60"/>
              <w:rPr>
                <w:rFonts w:ascii="Arial" w:hAnsi="Arial"/>
                <w:sz w:val="20"/>
              </w:rPr>
            </w:pPr>
            <w:r>
              <w:rPr>
                <w:rFonts w:ascii="Arial" w:hAnsi="Arial"/>
                <w:sz w:val="20"/>
              </w:rPr>
              <w:t>18.1</w:t>
            </w:r>
          </w:p>
        </w:tc>
        <w:tc>
          <w:tcPr>
            <w:tcW w:w="8930" w:type="dxa"/>
          </w:tcPr>
          <w:p w:rsidR="00B8621B" w:rsidRDefault="00B8621B" w:rsidP="009F7630">
            <w:pPr>
              <w:pStyle w:val="PlainText"/>
              <w:tabs>
                <w:tab w:val="left" w:pos="13750"/>
              </w:tabs>
              <w:spacing w:before="60" w:after="60"/>
              <w:rPr>
                <w:rFonts w:ascii="Arial" w:hAnsi="Arial"/>
              </w:rPr>
            </w:pPr>
            <w:r>
              <w:rPr>
                <w:rFonts w:ascii="Arial" w:hAnsi="Arial"/>
                <w:color w:val="000000"/>
              </w:rPr>
              <w:t>The Authority shall co-ordinate the development and review, and gain approval for, the RCS in accordance with any guidelines issued by the Minister.</w:t>
            </w:r>
          </w:p>
        </w:tc>
      </w:tr>
      <w:tr w:rsidR="00B8621B">
        <w:tc>
          <w:tcPr>
            <w:tcW w:w="993" w:type="dxa"/>
          </w:tcPr>
          <w:p w:rsidR="00B8621B" w:rsidRDefault="00B8621B">
            <w:pPr>
              <w:spacing w:before="60" w:after="60"/>
              <w:rPr>
                <w:rFonts w:ascii="Arial" w:hAnsi="Arial"/>
                <w:sz w:val="20"/>
              </w:rPr>
            </w:pPr>
            <w:r>
              <w:rPr>
                <w:rFonts w:ascii="Arial" w:hAnsi="Arial"/>
                <w:sz w:val="20"/>
              </w:rPr>
              <w:t>18.2</w:t>
            </w:r>
          </w:p>
        </w:tc>
        <w:tc>
          <w:tcPr>
            <w:tcW w:w="8930" w:type="dxa"/>
          </w:tcPr>
          <w:p w:rsidR="00B8621B" w:rsidRDefault="00B8621B" w:rsidP="009F7630">
            <w:pPr>
              <w:pStyle w:val="FootnoteText"/>
              <w:spacing w:before="60" w:after="60"/>
              <w:rPr>
                <w:rFonts w:ascii="Arial" w:hAnsi="Arial"/>
              </w:rPr>
            </w:pPr>
            <w:r>
              <w:rPr>
                <w:rFonts w:ascii="Arial" w:hAnsi="Arial"/>
                <w:color w:val="000000"/>
              </w:rPr>
              <w:t>The Authority shall coordinate the implementation of the RCS.</w:t>
            </w:r>
          </w:p>
        </w:tc>
      </w:tr>
      <w:tr w:rsidR="00B8621B">
        <w:tc>
          <w:tcPr>
            <w:tcW w:w="993" w:type="dxa"/>
          </w:tcPr>
          <w:p w:rsidR="00B8621B" w:rsidRDefault="00B8621B">
            <w:pPr>
              <w:spacing w:before="60" w:after="60"/>
              <w:rPr>
                <w:rFonts w:ascii="Arial" w:hAnsi="Arial"/>
                <w:sz w:val="20"/>
              </w:rPr>
            </w:pPr>
            <w:r>
              <w:rPr>
                <w:rFonts w:ascii="Arial" w:hAnsi="Arial"/>
                <w:sz w:val="20"/>
              </w:rPr>
              <w:t>18.3</w:t>
            </w:r>
          </w:p>
        </w:tc>
        <w:tc>
          <w:tcPr>
            <w:tcW w:w="8930" w:type="dxa"/>
          </w:tcPr>
          <w:p w:rsidR="00B8621B" w:rsidRDefault="00B8621B" w:rsidP="009F7630">
            <w:pPr>
              <w:pStyle w:val="PlainText"/>
              <w:tabs>
                <w:tab w:val="left" w:pos="13750"/>
              </w:tabs>
              <w:spacing w:before="60" w:after="60"/>
              <w:rPr>
                <w:rFonts w:ascii="Arial" w:hAnsi="Arial"/>
              </w:rPr>
            </w:pPr>
            <w:r>
              <w:rPr>
                <w:rFonts w:ascii="Arial" w:hAnsi="Arial"/>
                <w:color w:val="000000"/>
              </w:rPr>
              <w:t xml:space="preserve">The Authority shall coordinate the development, review and implementation of regional sub-strategies </w:t>
            </w:r>
            <w:r>
              <w:rPr>
                <w:rFonts w:ascii="Arial" w:hAnsi="Arial"/>
              </w:rPr>
              <w:t xml:space="preserve">or plans </w:t>
            </w:r>
            <w:r>
              <w:rPr>
                <w:rFonts w:ascii="Arial" w:hAnsi="Arial"/>
                <w:color w:val="000000"/>
              </w:rPr>
              <w:t>which manage priority issues in the RCS and/or are specified by relevant State policies in accordance with any guidelines issued to the Authority.</w:t>
            </w:r>
          </w:p>
        </w:tc>
      </w:tr>
      <w:tr w:rsidR="00B8621B">
        <w:tc>
          <w:tcPr>
            <w:tcW w:w="993" w:type="dxa"/>
          </w:tcPr>
          <w:p w:rsidR="00B8621B" w:rsidRDefault="00B8621B">
            <w:pPr>
              <w:spacing w:before="60" w:after="60"/>
              <w:rPr>
                <w:rFonts w:ascii="Arial" w:hAnsi="Arial"/>
                <w:sz w:val="20"/>
              </w:rPr>
            </w:pPr>
            <w:r>
              <w:rPr>
                <w:rFonts w:ascii="Arial" w:hAnsi="Arial"/>
                <w:sz w:val="20"/>
              </w:rPr>
              <w:t>18.4</w:t>
            </w:r>
          </w:p>
        </w:tc>
        <w:tc>
          <w:tcPr>
            <w:tcW w:w="8930" w:type="dxa"/>
          </w:tcPr>
          <w:p w:rsidR="00B8621B" w:rsidRDefault="00B8621B" w:rsidP="009F7630">
            <w:pPr>
              <w:pStyle w:val="PlainText"/>
              <w:tabs>
                <w:tab w:val="left" w:pos="13750"/>
              </w:tabs>
              <w:spacing w:before="60" w:after="60"/>
              <w:rPr>
                <w:rFonts w:ascii="Arial" w:hAnsi="Arial"/>
              </w:rPr>
            </w:pPr>
            <w:r>
              <w:rPr>
                <w:rFonts w:ascii="Arial" w:hAnsi="Arial"/>
              </w:rPr>
              <w:t>The Authority shall monitor, evaluate and report to the Department on resource condition and management action targets in accordance with any guidelines issued to the Authority.</w:t>
            </w:r>
          </w:p>
        </w:tc>
      </w:tr>
      <w:tr w:rsidR="00B8621B">
        <w:tc>
          <w:tcPr>
            <w:tcW w:w="993" w:type="dxa"/>
          </w:tcPr>
          <w:p w:rsidR="00B8621B" w:rsidRDefault="00B8621B" w:rsidP="00DC1894">
            <w:pPr>
              <w:spacing w:before="60" w:after="60"/>
              <w:rPr>
                <w:rFonts w:ascii="Arial" w:hAnsi="Arial"/>
                <w:b/>
                <w:sz w:val="20"/>
              </w:rPr>
            </w:pPr>
            <w:r>
              <w:rPr>
                <w:rFonts w:ascii="Arial" w:hAnsi="Arial"/>
                <w:b/>
                <w:sz w:val="20"/>
              </w:rPr>
              <w:t>19</w:t>
            </w:r>
          </w:p>
        </w:tc>
        <w:tc>
          <w:tcPr>
            <w:tcW w:w="8930" w:type="dxa"/>
          </w:tcPr>
          <w:p w:rsidR="00B8621B" w:rsidRDefault="00B8621B" w:rsidP="00DC1894">
            <w:pPr>
              <w:pStyle w:val="Heading2"/>
              <w:spacing w:before="60" w:after="60"/>
              <w:rPr>
                <w:rFonts w:ascii="Arial" w:hAnsi="Arial"/>
              </w:rPr>
            </w:pPr>
            <w:r>
              <w:rPr>
                <w:rFonts w:ascii="Arial" w:hAnsi="Arial"/>
              </w:rPr>
              <w:t>Special Area Plans</w:t>
            </w:r>
          </w:p>
        </w:tc>
      </w:tr>
      <w:tr w:rsidR="00B8621B">
        <w:tc>
          <w:tcPr>
            <w:tcW w:w="993" w:type="dxa"/>
          </w:tcPr>
          <w:p w:rsidR="00B8621B" w:rsidRDefault="00B8621B" w:rsidP="00DC1894">
            <w:pPr>
              <w:spacing w:before="60" w:after="60"/>
              <w:rPr>
                <w:rFonts w:ascii="Arial" w:hAnsi="Arial"/>
                <w:sz w:val="20"/>
              </w:rPr>
            </w:pPr>
            <w:r>
              <w:rPr>
                <w:rFonts w:ascii="Arial" w:hAnsi="Arial"/>
                <w:sz w:val="20"/>
              </w:rPr>
              <w:t>19.1</w:t>
            </w:r>
          </w:p>
        </w:tc>
        <w:tc>
          <w:tcPr>
            <w:tcW w:w="8930" w:type="dxa"/>
          </w:tcPr>
          <w:p w:rsidR="00B8621B" w:rsidRDefault="00B8621B" w:rsidP="009F7630">
            <w:pPr>
              <w:pStyle w:val="PlainText"/>
              <w:tabs>
                <w:tab w:val="left" w:pos="13750"/>
              </w:tabs>
              <w:spacing w:before="60" w:after="60"/>
              <w:rPr>
                <w:rFonts w:ascii="Arial" w:hAnsi="Arial"/>
              </w:rPr>
            </w:pPr>
            <w:r>
              <w:rPr>
                <w:rFonts w:ascii="Arial" w:hAnsi="Arial" w:cs="Arial"/>
                <w:color w:val="000000"/>
                <w:szCs w:val="24"/>
              </w:rPr>
              <w:t>The Authority shall submit to the Minister for approval any special area plans prepared for special areas declared in its region.</w:t>
            </w:r>
          </w:p>
        </w:tc>
      </w:tr>
      <w:tr w:rsidR="00B8621B">
        <w:tc>
          <w:tcPr>
            <w:tcW w:w="993" w:type="dxa"/>
          </w:tcPr>
          <w:p w:rsidR="00B8621B" w:rsidRDefault="00B8621B" w:rsidP="00DC1894">
            <w:pPr>
              <w:spacing w:before="60" w:after="60"/>
              <w:rPr>
                <w:rFonts w:ascii="Arial" w:hAnsi="Arial"/>
                <w:sz w:val="20"/>
              </w:rPr>
            </w:pPr>
            <w:r>
              <w:rPr>
                <w:rFonts w:ascii="Arial" w:hAnsi="Arial"/>
                <w:sz w:val="20"/>
              </w:rPr>
              <w:t>19.2</w:t>
            </w:r>
          </w:p>
        </w:tc>
        <w:tc>
          <w:tcPr>
            <w:tcW w:w="8930" w:type="dxa"/>
          </w:tcPr>
          <w:p w:rsidR="00B8621B" w:rsidRDefault="00B8621B" w:rsidP="009F7630">
            <w:pPr>
              <w:pStyle w:val="FootnoteText"/>
              <w:spacing w:before="60" w:after="60"/>
              <w:rPr>
                <w:rFonts w:ascii="Arial" w:hAnsi="Arial"/>
              </w:rPr>
            </w:pPr>
            <w:r>
              <w:rPr>
                <w:rFonts w:ascii="Arial" w:hAnsi="Arial" w:cs="Arial"/>
                <w:color w:val="000000"/>
                <w:szCs w:val="24"/>
              </w:rPr>
              <w:t xml:space="preserve">The Authority shall coordinate and monitor the implementation of any approved special area plans prepared in accordance with the </w:t>
            </w:r>
            <w:proofErr w:type="spellStart"/>
            <w:r>
              <w:rPr>
                <w:rFonts w:ascii="Arial" w:hAnsi="Arial" w:cs="Arial"/>
                <w:color w:val="000000"/>
                <w:szCs w:val="24"/>
              </w:rPr>
              <w:t>CaLP</w:t>
            </w:r>
            <w:proofErr w:type="spellEnd"/>
            <w:r>
              <w:rPr>
                <w:rFonts w:ascii="Arial" w:hAnsi="Arial" w:cs="Arial"/>
                <w:color w:val="000000"/>
                <w:szCs w:val="24"/>
              </w:rPr>
              <w:t xml:space="preserve"> Act or any guidelines issued by the Minister.</w:t>
            </w:r>
          </w:p>
        </w:tc>
      </w:tr>
      <w:tr w:rsidR="00B8621B">
        <w:tc>
          <w:tcPr>
            <w:tcW w:w="993" w:type="dxa"/>
          </w:tcPr>
          <w:p w:rsidR="00B8621B" w:rsidRDefault="00B8621B">
            <w:pPr>
              <w:spacing w:before="60" w:after="60"/>
              <w:rPr>
                <w:rFonts w:ascii="Arial" w:hAnsi="Arial"/>
                <w:b/>
                <w:sz w:val="20"/>
              </w:rPr>
            </w:pPr>
            <w:r>
              <w:rPr>
                <w:rFonts w:ascii="Arial" w:hAnsi="Arial"/>
                <w:b/>
                <w:sz w:val="20"/>
              </w:rPr>
              <w:t>20</w:t>
            </w:r>
          </w:p>
        </w:tc>
        <w:tc>
          <w:tcPr>
            <w:tcW w:w="8930" w:type="dxa"/>
          </w:tcPr>
          <w:p w:rsidR="00B8621B" w:rsidRDefault="00B8621B">
            <w:pPr>
              <w:spacing w:before="60" w:after="60"/>
              <w:rPr>
                <w:rFonts w:ascii="Arial" w:hAnsi="Arial"/>
                <w:b/>
                <w:sz w:val="22"/>
              </w:rPr>
            </w:pPr>
            <w:r>
              <w:rPr>
                <w:rFonts w:ascii="Arial" w:hAnsi="Arial"/>
                <w:b/>
                <w:sz w:val="22"/>
              </w:rPr>
              <w:t>Regional Catchment Investment Plan</w:t>
            </w:r>
          </w:p>
        </w:tc>
      </w:tr>
      <w:tr w:rsidR="00B8621B">
        <w:tc>
          <w:tcPr>
            <w:tcW w:w="993" w:type="dxa"/>
          </w:tcPr>
          <w:p w:rsidR="00B8621B" w:rsidRDefault="00B8621B">
            <w:pPr>
              <w:spacing w:before="60" w:after="60"/>
              <w:rPr>
                <w:rFonts w:ascii="Arial" w:hAnsi="Arial"/>
                <w:sz w:val="20"/>
              </w:rPr>
            </w:pPr>
            <w:r>
              <w:rPr>
                <w:rFonts w:ascii="Arial" w:hAnsi="Arial"/>
                <w:sz w:val="20"/>
              </w:rPr>
              <w:t>20.1</w:t>
            </w:r>
          </w:p>
        </w:tc>
        <w:tc>
          <w:tcPr>
            <w:tcW w:w="8930" w:type="dxa"/>
          </w:tcPr>
          <w:p w:rsidR="00B8621B" w:rsidRDefault="00B8621B">
            <w:pPr>
              <w:spacing w:before="60" w:after="120"/>
              <w:rPr>
                <w:rFonts w:ascii="Arial" w:hAnsi="Arial"/>
                <w:sz w:val="20"/>
              </w:rPr>
            </w:pPr>
            <w:r>
              <w:rPr>
                <w:rFonts w:ascii="Arial" w:hAnsi="Arial"/>
                <w:snapToGrid w:val="0"/>
                <w:color w:val="000000"/>
                <w:sz w:val="20"/>
                <w:lang w:eastAsia="en-US"/>
              </w:rPr>
              <w:t xml:space="preserve">The Authority shall co-ordinate the development of the Regional Catchment Investment Plan (RCIP) and the associated documentation, and the implementation and management of the RCIP, in accordance with any guidelines issued by the </w:t>
            </w:r>
            <w:r w:rsidRPr="007D08C7">
              <w:rPr>
                <w:rFonts w:ascii="Arial" w:hAnsi="Arial"/>
                <w:snapToGrid w:val="0"/>
                <w:color w:val="000000"/>
                <w:sz w:val="20"/>
                <w:lang w:eastAsia="en-US"/>
              </w:rPr>
              <w:t>Department</w:t>
            </w:r>
            <w:r>
              <w:rPr>
                <w:rFonts w:ascii="Arial" w:hAnsi="Arial"/>
                <w:snapToGrid w:val="0"/>
                <w:color w:val="000000"/>
                <w:sz w:val="20"/>
                <w:lang w:eastAsia="en-US"/>
              </w:rPr>
              <w:t>.</w:t>
            </w:r>
          </w:p>
        </w:tc>
      </w:tr>
      <w:tr w:rsidR="00B8621B">
        <w:tc>
          <w:tcPr>
            <w:tcW w:w="993" w:type="dxa"/>
          </w:tcPr>
          <w:p w:rsidR="00B8621B" w:rsidRDefault="00B8621B">
            <w:pPr>
              <w:spacing w:before="60" w:after="60"/>
              <w:rPr>
                <w:rFonts w:ascii="Arial" w:hAnsi="Arial"/>
                <w:sz w:val="20"/>
              </w:rPr>
            </w:pPr>
            <w:r>
              <w:rPr>
                <w:rFonts w:ascii="Arial" w:hAnsi="Arial"/>
                <w:sz w:val="20"/>
              </w:rPr>
              <w:t>20.2</w:t>
            </w:r>
          </w:p>
          <w:p w:rsidR="00B8621B" w:rsidRDefault="00B8621B">
            <w:pPr>
              <w:spacing w:before="60" w:after="60"/>
              <w:rPr>
                <w:rFonts w:ascii="Arial" w:hAnsi="Arial"/>
                <w:sz w:val="20"/>
              </w:rPr>
            </w:pPr>
          </w:p>
        </w:tc>
        <w:tc>
          <w:tcPr>
            <w:tcW w:w="8930" w:type="dxa"/>
          </w:tcPr>
          <w:p w:rsidR="00B8621B" w:rsidRDefault="00B8621B">
            <w:pPr>
              <w:spacing w:before="60" w:after="120"/>
              <w:rPr>
                <w:rFonts w:ascii="Arial" w:hAnsi="Arial"/>
                <w:sz w:val="20"/>
              </w:rPr>
            </w:pPr>
            <w:r>
              <w:rPr>
                <w:rFonts w:ascii="Arial" w:hAnsi="Arial"/>
                <w:sz w:val="20"/>
              </w:rPr>
              <w:t xml:space="preserve">The Authority shall provide advice through the RCIP process to the Department on regional priorities and programs for the implementation of the accredited RCS and sub-strategies and relevant plans in accordance with any guidelines issued by the </w:t>
            </w:r>
            <w:r w:rsidRPr="007D08C7">
              <w:rPr>
                <w:rFonts w:ascii="Arial" w:hAnsi="Arial"/>
                <w:sz w:val="20"/>
              </w:rPr>
              <w:t>Department</w:t>
            </w:r>
            <w:r>
              <w:rPr>
                <w:rFonts w:ascii="Arial" w:hAnsi="Arial"/>
                <w:sz w:val="20"/>
              </w:rPr>
              <w:t>.</w:t>
            </w:r>
          </w:p>
        </w:tc>
      </w:tr>
      <w:tr w:rsidR="00B8621B">
        <w:tc>
          <w:tcPr>
            <w:tcW w:w="993" w:type="dxa"/>
          </w:tcPr>
          <w:p w:rsidR="00B8621B" w:rsidRDefault="00B8621B">
            <w:pPr>
              <w:spacing w:before="60" w:after="60"/>
              <w:rPr>
                <w:rFonts w:ascii="Arial" w:hAnsi="Arial"/>
                <w:b/>
                <w:sz w:val="20"/>
              </w:rPr>
            </w:pPr>
            <w:r>
              <w:rPr>
                <w:rFonts w:ascii="Arial" w:hAnsi="Arial"/>
                <w:b/>
                <w:sz w:val="20"/>
              </w:rPr>
              <w:t>21</w:t>
            </w:r>
          </w:p>
        </w:tc>
        <w:tc>
          <w:tcPr>
            <w:tcW w:w="8930" w:type="dxa"/>
          </w:tcPr>
          <w:p w:rsidR="00B8621B" w:rsidRDefault="00B8621B">
            <w:pPr>
              <w:pStyle w:val="Heading2"/>
              <w:spacing w:before="60" w:after="60"/>
              <w:rPr>
                <w:rFonts w:ascii="Arial" w:hAnsi="Arial"/>
              </w:rPr>
            </w:pPr>
            <w:r>
              <w:rPr>
                <w:rFonts w:ascii="Arial" w:hAnsi="Arial"/>
              </w:rPr>
              <w:t>Land Stewardship - Landcare</w:t>
            </w:r>
          </w:p>
        </w:tc>
      </w:tr>
      <w:tr w:rsidR="00B8621B">
        <w:tc>
          <w:tcPr>
            <w:tcW w:w="993" w:type="dxa"/>
          </w:tcPr>
          <w:p w:rsidR="00B8621B" w:rsidRDefault="00B8621B">
            <w:pPr>
              <w:spacing w:before="60" w:after="60"/>
              <w:rPr>
                <w:rFonts w:ascii="Arial" w:hAnsi="Arial"/>
                <w:sz w:val="20"/>
              </w:rPr>
            </w:pPr>
            <w:r>
              <w:rPr>
                <w:rFonts w:ascii="Arial" w:hAnsi="Arial"/>
                <w:sz w:val="20"/>
              </w:rPr>
              <w:t>21.1</w:t>
            </w:r>
          </w:p>
        </w:tc>
        <w:tc>
          <w:tcPr>
            <w:tcW w:w="8930" w:type="dxa"/>
          </w:tcPr>
          <w:p w:rsidR="00B8621B" w:rsidRDefault="00B8621B" w:rsidP="000B0E75">
            <w:pPr>
              <w:pStyle w:val="FootnoteText"/>
              <w:spacing w:before="60" w:after="120"/>
            </w:pPr>
            <w:r w:rsidRPr="00FC60C7">
              <w:rPr>
                <w:rFonts w:ascii="Helv" w:hAnsi="Helv" w:cs="Helv"/>
                <w:color w:val="000000"/>
              </w:rPr>
              <w:t xml:space="preserve">The Authority shall develop and coordinate the implementation of a regional action plan for </w:t>
            </w:r>
            <w:proofErr w:type="spellStart"/>
            <w:r w:rsidRPr="00FC60C7">
              <w:rPr>
                <w:rFonts w:ascii="Helv" w:hAnsi="Helv" w:cs="Helv"/>
                <w:color w:val="000000"/>
              </w:rPr>
              <w:t>landcare</w:t>
            </w:r>
            <w:proofErr w:type="spellEnd"/>
            <w:r w:rsidRPr="00FC60C7">
              <w:rPr>
                <w:rFonts w:ascii="Helv" w:hAnsi="Helv" w:cs="Helv"/>
                <w:color w:val="000000"/>
              </w:rPr>
              <w:t xml:space="preserve"> to support </w:t>
            </w:r>
            <w:proofErr w:type="spellStart"/>
            <w:r w:rsidRPr="00FC60C7">
              <w:rPr>
                <w:rFonts w:ascii="Helv" w:hAnsi="Helv" w:cs="Helv"/>
                <w:color w:val="000000"/>
              </w:rPr>
              <w:t>landcare</w:t>
            </w:r>
            <w:proofErr w:type="spellEnd"/>
            <w:r w:rsidRPr="00FC60C7">
              <w:rPr>
                <w:rFonts w:ascii="Helv" w:hAnsi="Helv" w:cs="Helv"/>
                <w:color w:val="000000"/>
              </w:rPr>
              <w:t xml:space="preserve"> activities across</w:t>
            </w:r>
            <w:r>
              <w:rPr>
                <w:rFonts w:ascii="Helv" w:hAnsi="Helv" w:cs="Helv"/>
                <w:color w:val="000000"/>
              </w:rPr>
              <w:t xml:space="preserve"> its</w:t>
            </w:r>
            <w:r w:rsidRPr="00FC60C7">
              <w:rPr>
                <w:rFonts w:ascii="Helv" w:hAnsi="Helv" w:cs="Helv"/>
                <w:color w:val="000000"/>
              </w:rPr>
              <w:t xml:space="preserve"> region</w:t>
            </w:r>
            <w:r>
              <w:rPr>
                <w:rFonts w:ascii="Helv" w:hAnsi="Helv" w:cs="Helv"/>
                <w:color w:val="000000"/>
              </w:rPr>
              <w:t xml:space="preserve"> in accordance with </w:t>
            </w:r>
            <w:r w:rsidRPr="00FC60C7">
              <w:rPr>
                <w:rFonts w:ascii="Helv" w:hAnsi="Helv" w:cs="Helv"/>
                <w:color w:val="000000"/>
              </w:rPr>
              <w:t xml:space="preserve">the RCS and any </w:t>
            </w:r>
            <w:r>
              <w:rPr>
                <w:rFonts w:ascii="Helv" w:hAnsi="Helv" w:cs="Helv"/>
                <w:color w:val="000000"/>
              </w:rPr>
              <w:t xml:space="preserve">relevant </w:t>
            </w:r>
            <w:r w:rsidRPr="00FC60C7">
              <w:rPr>
                <w:rFonts w:ascii="Helv" w:hAnsi="Helv" w:cs="Helv"/>
                <w:color w:val="000000"/>
              </w:rPr>
              <w:t xml:space="preserve">State </w:t>
            </w:r>
            <w:r>
              <w:rPr>
                <w:rFonts w:ascii="Arial" w:hAnsi="Arial"/>
              </w:rPr>
              <w:t>policy, framework, strategy, plan or guideline</w:t>
            </w:r>
            <w:r w:rsidRPr="00FC60C7">
              <w:rPr>
                <w:rFonts w:ascii="Helv" w:hAnsi="Helv" w:cs="Helv"/>
                <w:color w:val="000000"/>
              </w:rPr>
              <w:t>.</w:t>
            </w:r>
          </w:p>
        </w:tc>
      </w:tr>
      <w:tr w:rsidR="00B8621B">
        <w:tc>
          <w:tcPr>
            <w:tcW w:w="993" w:type="dxa"/>
          </w:tcPr>
          <w:p w:rsidR="00B8621B" w:rsidRDefault="00B8621B">
            <w:pPr>
              <w:spacing w:before="60" w:after="60"/>
              <w:rPr>
                <w:rFonts w:ascii="Arial" w:hAnsi="Arial"/>
                <w:sz w:val="20"/>
              </w:rPr>
            </w:pPr>
            <w:r>
              <w:rPr>
                <w:rFonts w:ascii="Arial" w:hAnsi="Arial"/>
                <w:sz w:val="20"/>
              </w:rPr>
              <w:t>21.2</w:t>
            </w:r>
          </w:p>
        </w:tc>
        <w:tc>
          <w:tcPr>
            <w:tcW w:w="8930" w:type="dxa"/>
          </w:tcPr>
          <w:p w:rsidR="00B8621B" w:rsidRDefault="00B8621B" w:rsidP="000B0E75">
            <w:pPr>
              <w:spacing w:before="60" w:after="120"/>
              <w:rPr>
                <w:rFonts w:ascii="Arial" w:hAnsi="Arial"/>
                <w:sz w:val="20"/>
              </w:rPr>
            </w:pPr>
            <w:r w:rsidRPr="00FC60C7">
              <w:rPr>
                <w:rFonts w:ascii="Helv" w:hAnsi="Helv" w:cs="Helv"/>
                <w:color w:val="000000"/>
                <w:sz w:val="20"/>
              </w:rPr>
              <w:t xml:space="preserve">The Authority shall monitor, evaluate and report on progress against priorities and targets defined by the regional action plan for </w:t>
            </w:r>
            <w:proofErr w:type="spellStart"/>
            <w:r w:rsidRPr="00FC60C7">
              <w:rPr>
                <w:rFonts w:ascii="Helv" w:hAnsi="Helv" w:cs="Helv"/>
                <w:color w:val="000000"/>
                <w:sz w:val="20"/>
              </w:rPr>
              <w:t>landcare</w:t>
            </w:r>
            <w:proofErr w:type="spellEnd"/>
            <w:r w:rsidRPr="00FC60C7">
              <w:rPr>
                <w:rFonts w:ascii="Helv" w:hAnsi="Helv" w:cs="Helv"/>
                <w:color w:val="000000"/>
                <w:sz w:val="20"/>
              </w:rPr>
              <w:t xml:space="preserve"> in accordance with </w:t>
            </w:r>
            <w:r>
              <w:rPr>
                <w:rFonts w:ascii="Helv" w:hAnsi="Helv" w:cs="Helv"/>
                <w:color w:val="000000"/>
                <w:sz w:val="20"/>
              </w:rPr>
              <w:t xml:space="preserve">any </w:t>
            </w:r>
            <w:r w:rsidRPr="00FC60C7">
              <w:rPr>
                <w:rFonts w:ascii="Helv" w:hAnsi="Helv" w:cs="Helv"/>
                <w:color w:val="000000"/>
                <w:sz w:val="20"/>
              </w:rPr>
              <w:t xml:space="preserve">guidelines issued </w:t>
            </w:r>
            <w:r>
              <w:rPr>
                <w:rFonts w:ascii="Helv" w:hAnsi="Helv" w:cs="Helv"/>
                <w:color w:val="000000"/>
                <w:sz w:val="20"/>
              </w:rPr>
              <w:t>to</w:t>
            </w:r>
            <w:r w:rsidRPr="00FC60C7">
              <w:rPr>
                <w:rFonts w:ascii="Helv" w:hAnsi="Helv" w:cs="Helv"/>
                <w:color w:val="000000"/>
                <w:sz w:val="20"/>
              </w:rPr>
              <w:t xml:space="preserve"> the </w:t>
            </w:r>
            <w:r>
              <w:rPr>
                <w:rFonts w:ascii="Helv" w:hAnsi="Helv" w:cs="Helv"/>
                <w:color w:val="000000"/>
                <w:sz w:val="20"/>
              </w:rPr>
              <w:t>Authority</w:t>
            </w:r>
            <w:r w:rsidRPr="00FC60C7">
              <w:rPr>
                <w:rFonts w:ascii="Helv" w:hAnsi="Helv" w:cs="Helv"/>
                <w:color w:val="000000"/>
                <w:sz w:val="20"/>
              </w:rPr>
              <w:t xml:space="preserve"> or any </w:t>
            </w:r>
            <w:r>
              <w:rPr>
                <w:rFonts w:ascii="Helv" w:hAnsi="Helv" w:cs="Helv"/>
                <w:color w:val="000000"/>
                <w:sz w:val="20"/>
              </w:rPr>
              <w:t xml:space="preserve">relevant </w:t>
            </w:r>
            <w:r w:rsidRPr="00FC60C7">
              <w:rPr>
                <w:rFonts w:ascii="Helv" w:hAnsi="Helv" w:cs="Helv"/>
                <w:color w:val="000000"/>
                <w:sz w:val="20"/>
              </w:rPr>
              <w:t xml:space="preserve">State </w:t>
            </w:r>
            <w:r>
              <w:rPr>
                <w:rFonts w:ascii="Arial" w:hAnsi="Arial"/>
                <w:sz w:val="20"/>
              </w:rPr>
              <w:t>policy, framework, strategy, plan or guideline</w:t>
            </w:r>
            <w:r w:rsidRPr="00FC60C7">
              <w:rPr>
                <w:rFonts w:ascii="Helv" w:hAnsi="Helv" w:cs="Helv"/>
                <w:color w:val="000000"/>
                <w:sz w:val="20"/>
              </w:rPr>
              <w:t>.</w:t>
            </w:r>
          </w:p>
        </w:tc>
      </w:tr>
      <w:tr w:rsidR="00B8621B">
        <w:tc>
          <w:tcPr>
            <w:tcW w:w="993" w:type="dxa"/>
          </w:tcPr>
          <w:p w:rsidR="00B8621B" w:rsidRDefault="00B8621B">
            <w:pPr>
              <w:spacing w:before="60" w:after="60"/>
              <w:rPr>
                <w:rFonts w:ascii="Arial" w:hAnsi="Arial"/>
                <w:b/>
                <w:sz w:val="20"/>
              </w:rPr>
            </w:pPr>
            <w:r>
              <w:rPr>
                <w:rFonts w:ascii="Arial" w:hAnsi="Arial"/>
                <w:b/>
                <w:sz w:val="20"/>
              </w:rPr>
              <w:t>22</w:t>
            </w:r>
          </w:p>
        </w:tc>
        <w:tc>
          <w:tcPr>
            <w:tcW w:w="8930" w:type="dxa"/>
          </w:tcPr>
          <w:p w:rsidR="00B8621B" w:rsidRDefault="00B8621B">
            <w:pPr>
              <w:pStyle w:val="Heading2"/>
              <w:spacing w:before="60" w:after="60"/>
              <w:rPr>
                <w:rFonts w:ascii="Arial" w:hAnsi="Arial"/>
              </w:rPr>
            </w:pPr>
            <w:r>
              <w:rPr>
                <w:rFonts w:ascii="Arial" w:hAnsi="Arial"/>
              </w:rPr>
              <w:t>Land Stewardship - Biodiversity</w:t>
            </w:r>
          </w:p>
        </w:tc>
      </w:tr>
      <w:tr w:rsidR="00B8621B">
        <w:tc>
          <w:tcPr>
            <w:tcW w:w="993" w:type="dxa"/>
          </w:tcPr>
          <w:p w:rsidR="00B8621B" w:rsidRDefault="00B8621B">
            <w:pPr>
              <w:spacing w:before="60" w:after="60"/>
              <w:rPr>
                <w:rFonts w:ascii="Arial" w:hAnsi="Arial"/>
                <w:sz w:val="20"/>
              </w:rPr>
            </w:pPr>
            <w:r>
              <w:rPr>
                <w:rFonts w:ascii="Arial" w:hAnsi="Arial"/>
                <w:sz w:val="20"/>
              </w:rPr>
              <w:t>22.1</w:t>
            </w:r>
          </w:p>
        </w:tc>
        <w:tc>
          <w:tcPr>
            <w:tcW w:w="8930" w:type="dxa"/>
          </w:tcPr>
          <w:p w:rsidR="00B8621B" w:rsidRPr="00182062" w:rsidRDefault="00B8621B">
            <w:pPr>
              <w:spacing w:before="60" w:after="60"/>
              <w:rPr>
                <w:rFonts w:ascii="Arial" w:hAnsi="Arial"/>
                <w:color w:val="000000"/>
                <w:sz w:val="20"/>
              </w:rPr>
            </w:pPr>
            <w:r w:rsidRPr="004620CE">
              <w:rPr>
                <w:rFonts w:ascii="Arial" w:hAnsi="Arial"/>
                <w:sz w:val="20"/>
              </w:rPr>
              <w:t>The Authority shall d</w:t>
            </w:r>
            <w:r w:rsidRPr="004620CE">
              <w:rPr>
                <w:rFonts w:ascii="Arial" w:hAnsi="Arial"/>
                <w:color w:val="000000"/>
                <w:sz w:val="20"/>
              </w:rPr>
              <w:t xml:space="preserve">evelop and coordinate the implementation of regional </w:t>
            </w:r>
            <w:r>
              <w:rPr>
                <w:rFonts w:ascii="Arial" w:hAnsi="Arial"/>
                <w:color w:val="000000"/>
                <w:sz w:val="20"/>
              </w:rPr>
              <w:t xml:space="preserve">plans for biodiversity, such as a </w:t>
            </w:r>
            <w:r w:rsidRPr="004620CE">
              <w:rPr>
                <w:rFonts w:ascii="Arial" w:hAnsi="Arial"/>
                <w:color w:val="000000"/>
                <w:sz w:val="20"/>
              </w:rPr>
              <w:t>Native Vegetation Plan (NVP)</w:t>
            </w:r>
            <w:r>
              <w:rPr>
                <w:rFonts w:ascii="Arial" w:hAnsi="Arial"/>
                <w:color w:val="000000"/>
                <w:sz w:val="20"/>
              </w:rPr>
              <w:t xml:space="preserve"> in accordance with the </w:t>
            </w:r>
            <w:r w:rsidRPr="00E018B5">
              <w:rPr>
                <w:rFonts w:ascii="Helv" w:hAnsi="Helv" w:cs="Helv"/>
                <w:color w:val="000000"/>
                <w:sz w:val="20"/>
              </w:rPr>
              <w:t xml:space="preserve">RCS and any relevant State </w:t>
            </w:r>
            <w:r>
              <w:rPr>
                <w:rFonts w:ascii="Helv" w:hAnsi="Helv" w:cs="Helv"/>
                <w:color w:val="000000"/>
                <w:sz w:val="20"/>
              </w:rPr>
              <w:t xml:space="preserve">policy, </w:t>
            </w:r>
            <w:r w:rsidRPr="00E018B5">
              <w:rPr>
                <w:rFonts w:ascii="Helv" w:hAnsi="Helv" w:cs="Helv"/>
                <w:color w:val="000000"/>
                <w:sz w:val="20"/>
              </w:rPr>
              <w:t>framework, strategy</w:t>
            </w:r>
            <w:r>
              <w:rPr>
                <w:rFonts w:ascii="Helv" w:hAnsi="Helv" w:cs="Helv"/>
                <w:color w:val="000000"/>
                <w:sz w:val="20"/>
              </w:rPr>
              <w:t>, plan</w:t>
            </w:r>
            <w:r w:rsidRPr="00E018B5">
              <w:rPr>
                <w:rFonts w:ascii="Helv" w:hAnsi="Helv" w:cs="Helv"/>
                <w:color w:val="000000"/>
                <w:sz w:val="20"/>
              </w:rPr>
              <w:t xml:space="preserve"> </w:t>
            </w:r>
            <w:r>
              <w:rPr>
                <w:rFonts w:ascii="Helv" w:hAnsi="Helv" w:cs="Helv"/>
                <w:color w:val="000000"/>
                <w:sz w:val="20"/>
              </w:rPr>
              <w:t>or</w:t>
            </w:r>
            <w:r w:rsidRPr="00E018B5">
              <w:rPr>
                <w:rFonts w:ascii="Helv" w:hAnsi="Helv" w:cs="Helv"/>
                <w:color w:val="000000"/>
                <w:sz w:val="20"/>
              </w:rPr>
              <w:t xml:space="preserve"> guideline</w:t>
            </w:r>
            <w:r w:rsidRPr="004620CE">
              <w:rPr>
                <w:rFonts w:ascii="Arial" w:hAnsi="Arial"/>
                <w:color w:val="000000"/>
                <w:sz w:val="20"/>
              </w:rPr>
              <w:t>.</w:t>
            </w:r>
          </w:p>
        </w:tc>
      </w:tr>
      <w:tr w:rsidR="00B8621B">
        <w:tc>
          <w:tcPr>
            <w:tcW w:w="993" w:type="dxa"/>
          </w:tcPr>
          <w:p w:rsidR="00B8621B" w:rsidRDefault="00B8621B">
            <w:pPr>
              <w:spacing w:before="60" w:after="60"/>
              <w:rPr>
                <w:rFonts w:ascii="Arial" w:hAnsi="Arial"/>
                <w:sz w:val="20"/>
              </w:rPr>
            </w:pPr>
            <w:r>
              <w:rPr>
                <w:rFonts w:ascii="Arial" w:hAnsi="Arial"/>
                <w:sz w:val="20"/>
              </w:rPr>
              <w:t>22.2</w:t>
            </w:r>
          </w:p>
        </w:tc>
        <w:tc>
          <w:tcPr>
            <w:tcW w:w="8930" w:type="dxa"/>
          </w:tcPr>
          <w:p w:rsidR="00B8621B" w:rsidRPr="00E018B5" w:rsidRDefault="00B8621B">
            <w:pPr>
              <w:spacing w:before="60" w:after="60"/>
              <w:rPr>
                <w:rFonts w:ascii="Arial" w:hAnsi="Arial"/>
                <w:color w:val="000000"/>
                <w:sz w:val="20"/>
              </w:rPr>
            </w:pPr>
            <w:r w:rsidRPr="00E018B5">
              <w:rPr>
                <w:rFonts w:ascii="Arial" w:hAnsi="Arial"/>
                <w:sz w:val="20"/>
              </w:rPr>
              <w:t>The Authority shall m</w:t>
            </w:r>
            <w:r w:rsidRPr="00E018B5">
              <w:rPr>
                <w:rFonts w:ascii="Arial" w:hAnsi="Arial"/>
                <w:color w:val="000000"/>
                <w:sz w:val="20"/>
              </w:rPr>
              <w:t>onitor and report  on the progress of implementation against priorities and targets as set out in</w:t>
            </w:r>
            <w:r>
              <w:rPr>
                <w:rFonts w:ascii="Arial" w:hAnsi="Arial"/>
                <w:color w:val="000000"/>
                <w:sz w:val="20"/>
              </w:rPr>
              <w:t xml:space="preserve"> </w:t>
            </w:r>
            <w:r w:rsidRPr="00E018B5">
              <w:rPr>
                <w:rFonts w:ascii="Arial" w:hAnsi="Arial"/>
                <w:color w:val="000000"/>
                <w:sz w:val="20"/>
              </w:rPr>
              <w:t>regional plans for biodiversity</w:t>
            </w:r>
            <w:r>
              <w:rPr>
                <w:rFonts w:ascii="Arial" w:hAnsi="Arial"/>
                <w:color w:val="000000"/>
                <w:sz w:val="20"/>
              </w:rPr>
              <w:t xml:space="preserve"> in accordance with any guid</w:t>
            </w:r>
            <w:r w:rsidRPr="00E018B5">
              <w:rPr>
                <w:rFonts w:ascii="Helv" w:hAnsi="Helv" w:cs="Helv"/>
                <w:color w:val="000000"/>
                <w:sz w:val="20"/>
              </w:rPr>
              <w:t xml:space="preserve">elines issued </w:t>
            </w:r>
            <w:r>
              <w:rPr>
                <w:rFonts w:ascii="Helv" w:hAnsi="Helv" w:cs="Helv"/>
                <w:color w:val="000000"/>
                <w:sz w:val="20"/>
              </w:rPr>
              <w:t>to</w:t>
            </w:r>
            <w:r w:rsidRPr="00E018B5">
              <w:rPr>
                <w:rFonts w:ascii="Helv" w:hAnsi="Helv" w:cs="Helv"/>
                <w:color w:val="000000"/>
                <w:sz w:val="20"/>
              </w:rPr>
              <w:t xml:space="preserve"> the</w:t>
            </w:r>
            <w:r>
              <w:rPr>
                <w:rFonts w:ascii="Helv" w:hAnsi="Helv" w:cs="Helv"/>
                <w:color w:val="000000"/>
                <w:sz w:val="20"/>
              </w:rPr>
              <w:t xml:space="preserve"> Authority.</w:t>
            </w:r>
          </w:p>
        </w:tc>
      </w:tr>
      <w:tr w:rsidR="00B8621B">
        <w:tc>
          <w:tcPr>
            <w:tcW w:w="993" w:type="dxa"/>
          </w:tcPr>
          <w:p w:rsidR="00B8621B" w:rsidRPr="004620CE" w:rsidRDefault="00B8621B">
            <w:pPr>
              <w:spacing w:before="60" w:after="60"/>
              <w:rPr>
                <w:rFonts w:ascii="Arial" w:hAnsi="Arial"/>
                <w:sz w:val="20"/>
              </w:rPr>
            </w:pPr>
            <w:r w:rsidRPr="004620CE">
              <w:rPr>
                <w:rFonts w:ascii="Arial" w:hAnsi="Arial"/>
                <w:sz w:val="20"/>
              </w:rPr>
              <w:t>22.3</w:t>
            </w:r>
          </w:p>
        </w:tc>
        <w:tc>
          <w:tcPr>
            <w:tcW w:w="8930" w:type="dxa"/>
          </w:tcPr>
          <w:p w:rsidR="00B8621B" w:rsidRPr="00E018B5" w:rsidRDefault="00B8621B">
            <w:pPr>
              <w:pStyle w:val="Heading2"/>
              <w:spacing w:before="60" w:after="60"/>
              <w:rPr>
                <w:rFonts w:ascii="Arial" w:hAnsi="Arial"/>
                <w:b w:val="0"/>
              </w:rPr>
            </w:pPr>
            <w:r w:rsidRPr="00E018B5">
              <w:rPr>
                <w:rFonts w:ascii="Helv" w:hAnsi="Helv" w:cs="Helv"/>
                <w:b w:val="0"/>
                <w:color w:val="000000"/>
                <w:sz w:val="20"/>
              </w:rPr>
              <w:t>The Authority shall implement revegetation standards for all on</w:t>
            </w:r>
            <w:r>
              <w:rPr>
                <w:rFonts w:ascii="Helv" w:hAnsi="Helv" w:cs="Helv"/>
                <w:b w:val="0"/>
                <w:color w:val="000000"/>
                <w:sz w:val="20"/>
              </w:rPr>
              <w:t>-</w:t>
            </w:r>
            <w:r w:rsidRPr="00E018B5">
              <w:rPr>
                <w:rFonts w:ascii="Helv" w:hAnsi="Helv" w:cs="Helv"/>
                <w:b w:val="0"/>
                <w:color w:val="000000"/>
                <w:sz w:val="20"/>
              </w:rPr>
              <w:t>ground works delivered by its own and contracted staff</w:t>
            </w:r>
            <w:r>
              <w:rPr>
                <w:rFonts w:ascii="Helv" w:hAnsi="Helv" w:cs="Helv"/>
                <w:b w:val="0"/>
                <w:color w:val="000000"/>
                <w:sz w:val="20"/>
              </w:rPr>
              <w:t xml:space="preserve"> in accordance with any guidelines </w:t>
            </w:r>
            <w:r w:rsidRPr="00E018B5">
              <w:rPr>
                <w:rFonts w:ascii="Helv" w:hAnsi="Helv" w:cs="Helv"/>
                <w:b w:val="0"/>
                <w:color w:val="000000"/>
                <w:sz w:val="20"/>
              </w:rPr>
              <w:t xml:space="preserve">issued </w:t>
            </w:r>
            <w:r>
              <w:rPr>
                <w:rFonts w:ascii="Helv" w:hAnsi="Helv" w:cs="Helv"/>
                <w:b w:val="0"/>
                <w:color w:val="000000"/>
                <w:sz w:val="20"/>
              </w:rPr>
              <w:t>to</w:t>
            </w:r>
            <w:r w:rsidRPr="00E018B5">
              <w:rPr>
                <w:rFonts w:ascii="Helv" w:hAnsi="Helv" w:cs="Helv"/>
                <w:b w:val="0"/>
                <w:color w:val="000000"/>
                <w:sz w:val="20"/>
              </w:rPr>
              <w:t xml:space="preserve"> the</w:t>
            </w:r>
            <w:r>
              <w:rPr>
                <w:rFonts w:ascii="Helv" w:hAnsi="Helv" w:cs="Helv"/>
                <w:b w:val="0"/>
                <w:color w:val="000000"/>
                <w:sz w:val="20"/>
              </w:rPr>
              <w:t xml:space="preserve"> Authority</w:t>
            </w:r>
            <w:r w:rsidRPr="00E018B5">
              <w:rPr>
                <w:rFonts w:ascii="Helv" w:hAnsi="Helv" w:cs="Helv"/>
                <w:b w:val="0"/>
                <w:color w:val="000000"/>
                <w:sz w:val="20"/>
              </w:rPr>
              <w:t>. The Authority shall encourage other regional revegetation works, delivered by community groups</w:t>
            </w:r>
            <w:r>
              <w:rPr>
                <w:rFonts w:ascii="Helv" w:hAnsi="Helv" w:cs="Helv"/>
                <w:b w:val="0"/>
                <w:color w:val="000000"/>
                <w:sz w:val="20"/>
              </w:rPr>
              <w:t>,</w:t>
            </w:r>
            <w:r w:rsidRPr="00E018B5">
              <w:rPr>
                <w:rFonts w:ascii="Helv" w:hAnsi="Helv" w:cs="Helv"/>
                <w:b w:val="0"/>
                <w:color w:val="000000"/>
                <w:sz w:val="20"/>
              </w:rPr>
              <w:t xml:space="preserve"> to adopt the same</w:t>
            </w:r>
            <w:r>
              <w:rPr>
                <w:rFonts w:ascii="Helv" w:hAnsi="Helv" w:cs="Helv"/>
                <w:b w:val="0"/>
                <w:color w:val="000000"/>
                <w:sz w:val="20"/>
              </w:rPr>
              <w:t xml:space="preserve"> standards</w:t>
            </w:r>
            <w:r w:rsidRPr="00E018B5">
              <w:rPr>
                <w:rFonts w:ascii="Helv" w:hAnsi="Helv" w:cs="Helv"/>
                <w:b w:val="0"/>
                <w:color w:val="000000"/>
                <w:sz w:val="20"/>
              </w:rPr>
              <w:t>.</w:t>
            </w:r>
          </w:p>
        </w:tc>
      </w:tr>
    </w:tbl>
    <w:p w:rsidR="0023114A" w:rsidRDefault="0023114A">
      <w:r>
        <w:br w:type="page"/>
      </w:r>
    </w:p>
    <w:tbl>
      <w:tblPr>
        <w:tblW w:w="9923" w:type="dxa"/>
        <w:tblInd w:w="-7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51"/>
        <w:gridCol w:w="142"/>
        <w:gridCol w:w="8930"/>
      </w:tblGrid>
      <w:tr w:rsidR="00B8621B">
        <w:tc>
          <w:tcPr>
            <w:tcW w:w="993" w:type="dxa"/>
            <w:gridSpan w:val="2"/>
          </w:tcPr>
          <w:p w:rsidR="00B8621B" w:rsidRDefault="00B8621B">
            <w:pPr>
              <w:spacing w:before="60" w:after="60"/>
              <w:rPr>
                <w:rFonts w:ascii="Arial" w:hAnsi="Arial"/>
                <w:b/>
                <w:sz w:val="20"/>
              </w:rPr>
            </w:pPr>
            <w:r>
              <w:rPr>
                <w:rFonts w:ascii="Arial" w:hAnsi="Arial"/>
                <w:b/>
                <w:sz w:val="20"/>
              </w:rPr>
              <w:t>23</w:t>
            </w:r>
          </w:p>
        </w:tc>
        <w:tc>
          <w:tcPr>
            <w:tcW w:w="8930" w:type="dxa"/>
          </w:tcPr>
          <w:p w:rsidR="00B8621B" w:rsidRDefault="00B8621B">
            <w:pPr>
              <w:pStyle w:val="Heading2"/>
              <w:spacing w:before="60" w:after="60"/>
              <w:rPr>
                <w:rFonts w:ascii="Arial" w:hAnsi="Arial"/>
              </w:rPr>
            </w:pPr>
            <w:r>
              <w:rPr>
                <w:rFonts w:ascii="Arial" w:hAnsi="Arial"/>
              </w:rPr>
              <w:t xml:space="preserve">Land Stewardship - </w:t>
            </w:r>
            <w:smartTag w:uri="urn:schemas-microsoft-com:office:smarttags" w:element="place">
              <w:r>
                <w:rPr>
                  <w:rFonts w:ascii="Arial" w:hAnsi="Arial"/>
                </w:rPr>
                <w:t>Pest</w:t>
              </w:r>
            </w:smartTag>
            <w:r>
              <w:rPr>
                <w:rFonts w:ascii="Arial" w:hAnsi="Arial"/>
              </w:rPr>
              <w:t xml:space="preserve"> Management</w:t>
            </w:r>
          </w:p>
        </w:tc>
      </w:tr>
      <w:tr w:rsidR="00B8621B" w:rsidRPr="0070096A">
        <w:tc>
          <w:tcPr>
            <w:tcW w:w="993" w:type="dxa"/>
            <w:gridSpan w:val="2"/>
          </w:tcPr>
          <w:p w:rsidR="00B8621B" w:rsidRDefault="00B8621B">
            <w:pPr>
              <w:spacing w:before="60" w:after="60"/>
              <w:rPr>
                <w:rFonts w:ascii="Arial" w:hAnsi="Arial"/>
                <w:sz w:val="20"/>
              </w:rPr>
            </w:pPr>
            <w:r>
              <w:rPr>
                <w:rFonts w:ascii="Arial" w:hAnsi="Arial"/>
                <w:sz w:val="20"/>
              </w:rPr>
              <w:t>23.1</w:t>
            </w:r>
          </w:p>
        </w:tc>
        <w:tc>
          <w:tcPr>
            <w:tcW w:w="8930" w:type="dxa"/>
          </w:tcPr>
          <w:p w:rsidR="00B8621B" w:rsidRDefault="00B8621B" w:rsidP="009F7630">
            <w:pPr>
              <w:pStyle w:val="FootnoteText"/>
              <w:tabs>
                <w:tab w:val="num" w:pos="884"/>
                <w:tab w:val="left" w:pos="13750"/>
              </w:tabs>
              <w:spacing w:before="60" w:after="60"/>
              <w:rPr>
                <w:rFonts w:ascii="Arial" w:hAnsi="Arial"/>
              </w:rPr>
            </w:pPr>
            <w:r w:rsidRPr="006056FD">
              <w:rPr>
                <w:rFonts w:ascii="Arial" w:hAnsi="Arial"/>
              </w:rPr>
              <w:t xml:space="preserve">The Authority shall develop and </w:t>
            </w:r>
            <w:r>
              <w:rPr>
                <w:rFonts w:ascii="Arial" w:hAnsi="Arial"/>
              </w:rPr>
              <w:t>coordinate</w:t>
            </w:r>
            <w:r w:rsidRPr="006056FD">
              <w:rPr>
                <w:rFonts w:ascii="Arial" w:hAnsi="Arial"/>
              </w:rPr>
              <w:t xml:space="preserve"> the implementation of regional pest plans</w:t>
            </w:r>
            <w:r>
              <w:rPr>
                <w:rFonts w:ascii="Arial" w:hAnsi="Arial"/>
              </w:rPr>
              <w:t xml:space="preserve"> in accordance with the RCS and any relevant State policy, framework, strategy, plan or</w:t>
            </w:r>
            <w:r w:rsidRPr="006056FD">
              <w:rPr>
                <w:rFonts w:ascii="Arial" w:hAnsi="Arial"/>
              </w:rPr>
              <w:t xml:space="preserve"> guideline.</w:t>
            </w:r>
          </w:p>
        </w:tc>
      </w:tr>
      <w:tr w:rsidR="00B8621B" w:rsidRPr="0070096A">
        <w:tc>
          <w:tcPr>
            <w:tcW w:w="993" w:type="dxa"/>
            <w:gridSpan w:val="2"/>
          </w:tcPr>
          <w:p w:rsidR="00B8621B" w:rsidRDefault="00B8621B">
            <w:pPr>
              <w:spacing w:before="60" w:after="60"/>
              <w:rPr>
                <w:rFonts w:ascii="Arial" w:hAnsi="Arial"/>
                <w:sz w:val="20"/>
              </w:rPr>
            </w:pPr>
            <w:r>
              <w:rPr>
                <w:rFonts w:ascii="Arial" w:hAnsi="Arial"/>
                <w:sz w:val="20"/>
              </w:rPr>
              <w:t>23.2</w:t>
            </w:r>
          </w:p>
        </w:tc>
        <w:tc>
          <w:tcPr>
            <w:tcW w:w="8930" w:type="dxa"/>
          </w:tcPr>
          <w:p w:rsidR="00B8621B" w:rsidRDefault="00B8621B" w:rsidP="009F7630">
            <w:pPr>
              <w:pStyle w:val="FootnoteText"/>
              <w:tabs>
                <w:tab w:val="num" w:pos="884"/>
                <w:tab w:val="left" w:pos="13750"/>
              </w:tabs>
              <w:spacing w:before="60" w:after="60"/>
              <w:rPr>
                <w:rFonts w:ascii="Arial" w:hAnsi="Arial"/>
              </w:rPr>
            </w:pPr>
            <w:r>
              <w:rPr>
                <w:rFonts w:ascii="Arial" w:hAnsi="Arial"/>
              </w:rPr>
              <w:t>The Authority shall advise the Minister, or another Minister (if requested), on regional priorities for the management of pest</w:t>
            </w:r>
            <w:r w:rsidRPr="004E6C9F">
              <w:rPr>
                <w:rFonts w:ascii="Arial" w:hAnsi="Arial"/>
              </w:rPr>
              <w:t xml:space="preserve"> species</w:t>
            </w:r>
            <w:r>
              <w:rPr>
                <w:rFonts w:ascii="Arial" w:hAnsi="Arial"/>
                <w:color w:val="000000"/>
              </w:rPr>
              <w:t>.</w:t>
            </w:r>
          </w:p>
        </w:tc>
      </w:tr>
      <w:tr w:rsidR="00B8621B" w:rsidRPr="0070096A">
        <w:tc>
          <w:tcPr>
            <w:tcW w:w="993" w:type="dxa"/>
            <w:gridSpan w:val="2"/>
          </w:tcPr>
          <w:p w:rsidR="00B8621B" w:rsidRDefault="00B8621B">
            <w:pPr>
              <w:spacing w:before="60" w:after="60"/>
              <w:rPr>
                <w:rFonts w:ascii="Arial" w:hAnsi="Arial"/>
                <w:sz w:val="20"/>
              </w:rPr>
            </w:pPr>
            <w:r>
              <w:rPr>
                <w:rFonts w:ascii="Arial" w:hAnsi="Arial"/>
                <w:sz w:val="20"/>
              </w:rPr>
              <w:t>23.3</w:t>
            </w:r>
          </w:p>
        </w:tc>
        <w:tc>
          <w:tcPr>
            <w:tcW w:w="8930" w:type="dxa"/>
          </w:tcPr>
          <w:p w:rsidR="00B8621B" w:rsidRDefault="00B8621B" w:rsidP="009F7630">
            <w:pPr>
              <w:pStyle w:val="BodyText2"/>
              <w:tabs>
                <w:tab w:val="num" w:pos="884"/>
                <w:tab w:val="left" w:pos="13750"/>
              </w:tabs>
              <w:spacing w:after="60"/>
              <w:rPr>
                <w:rFonts w:ascii="Arial" w:hAnsi="Arial"/>
                <w:i/>
              </w:rPr>
            </w:pPr>
            <w:r>
              <w:rPr>
                <w:rFonts w:ascii="Arial" w:hAnsi="Arial"/>
              </w:rPr>
              <w:t xml:space="preserve">The Authority shall monitor and report on the progress of implementation against priorities and targets as set out in regional pest plans in accordance with any guidelines issued to the Authority. </w:t>
            </w:r>
          </w:p>
        </w:tc>
      </w:tr>
      <w:tr w:rsidR="00B8621B" w:rsidRPr="0070096A">
        <w:tc>
          <w:tcPr>
            <w:tcW w:w="993" w:type="dxa"/>
            <w:gridSpan w:val="2"/>
          </w:tcPr>
          <w:p w:rsidR="00B8621B" w:rsidRDefault="00B8621B">
            <w:pPr>
              <w:spacing w:before="60" w:after="60"/>
              <w:rPr>
                <w:rFonts w:ascii="Arial" w:hAnsi="Arial"/>
                <w:sz w:val="20"/>
              </w:rPr>
            </w:pPr>
            <w:r>
              <w:rPr>
                <w:rFonts w:ascii="Arial" w:hAnsi="Arial"/>
                <w:sz w:val="20"/>
              </w:rPr>
              <w:t>23.4</w:t>
            </w:r>
          </w:p>
        </w:tc>
        <w:tc>
          <w:tcPr>
            <w:tcW w:w="8930" w:type="dxa"/>
          </w:tcPr>
          <w:p w:rsidR="00B8621B" w:rsidRPr="009F7630" w:rsidRDefault="00B8621B" w:rsidP="009F7630">
            <w:pPr>
              <w:pStyle w:val="FootnoteText"/>
              <w:spacing w:before="60" w:after="60"/>
              <w:rPr>
                <w:rFonts w:ascii="Arial" w:hAnsi="Arial"/>
                <w:i/>
              </w:rPr>
            </w:pPr>
            <w:r w:rsidRPr="009F7630">
              <w:rPr>
                <w:rFonts w:ascii="Arial" w:hAnsi="Arial"/>
                <w:snapToGrid w:val="0"/>
                <w:color w:val="000000"/>
                <w:lang w:eastAsia="en-US"/>
              </w:rPr>
              <w:t>The Authority shall advise the Minister on</w:t>
            </w:r>
            <w:r>
              <w:rPr>
                <w:rFonts w:ascii="Arial" w:hAnsi="Arial"/>
                <w:snapToGrid w:val="0"/>
                <w:color w:val="000000"/>
                <w:lang w:eastAsia="en-US"/>
              </w:rPr>
              <w:t xml:space="preserve"> the declaration or revocation of a declaration for any relevant </w:t>
            </w:r>
            <w:r w:rsidRPr="009F7630">
              <w:rPr>
                <w:rFonts w:ascii="Arial" w:hAnsi="Arial"/>
                <w:snapToGrid w:val="0"/>
                <w:color w:val="000000"/>
                <w:lang w:eastAsia="en-US"/>
              </w:rPr>
              <w:t>pest species.</w:t>
            </w:r>
          </w:p>
        </w:tc>
      </w:tr>
      <w:tr w:rsidR="00B8621B">
        <w:tc>
          <w:tcPr>
            <w:tcW w:w="993" w:type="dxa"/>
            <w:gridSpan w:val="2"/>
          </w:tcPr>
          <w:p w:rsidR="00B8621B" w:rsidRDefault="00B8621B">
            <w:pPr>
              <w:spacing w:before="60" w:after="60"/>
              <w:rPr>
                <w:rFonts w:ascii="Arial" w:hAnsi="Arial"/>
                <w:b/>
                <w:sz w:val="22"/>
              </w:rPr>
            </w:pPr>
            <w:r>
              <w:rPr>
                <w:rFonts w:ascii="Arial" w:hAnsi="Arial"/>
                <w:b/>
                <w:sz w:val="22"/>
              </w:rPr>
              <w:t>24</w:t>
            </w:r>
          </w:p>
        </w:tc>
        <w:tc>
          <w:tcPr>
            <w:tcW w:w="8930" w:type="dxa"/>
          </w:tcPr>
          <w:p w:rsidR="00B8621B" w:rsidRDefault="00B8621B">
            <w:pPr>
              <w:pStyle w:val="Heading2"/>
              <w:spacing w:before="60" w:after="60"/>
              <w:rPr>
                <w:rFonts w:ascii="Arial" w:hAnsi="Arial"/>
              </w:rPr>
            </w:pPr>
            <w:r>
              <w:rPr>
                <w:rFonts w:ascii="Arial" w:hAnsi="Arial"/>
              </w:rPr>
              <w:t>Land Stewardship – Salinity Management</w:t>
            </w:r>
          </w:p>
        </w:tc>
      </w:tr>
      <w:tr w:rsidR="00B8621B">
        <w:tc>
          <w:tcPr>
            <w:tcW w:w="993" w:type="dxa"/>
            <w:gridSpan w:val="2"/>
          </w:tcPr>
          <w:p w:rsidR="00B8621B" w:rsidRDefault="00B8621B">
            <w:pPr>
              <w:spacing w:before="60" w:after="60"/>
              <w:rPr>
                <w:rFonts w:ascii="Arial" w:hAnsi="Arial"/>
                <w:sz w:val="20"/>
              </w:rPr>
            </w:pPr>
            <w:r>
              <w:rPr>
                <w:rFonts w:ascii="Arial" w:hAnsi="Arial"/>
                <w:sz w:val="20"/>
              </w:rPr>
              <w:t>24.1</w:t>
            </w:r>
          </w:p>
        </w:tc>
        <w:tc>
          <w:tcPr>
            <w:tcW w:w="8930" w:type="dxa"/>
          </w:tcPr>
          <w:p w:rsidR="00B8621B" w:rsidRDefault="00B8621B" w:rsidP="009F7630">
            <w:pPr>
              <w:spacing w:before="60" w:after="60"/>
              <w:rPr>
                <w:rFonts w:ascii="Arial" w:hAnsi="Arial"/>
                <w:sz w:val="20"/>
              </w:rPr>
            </w:pPr>
            <w:r>
              <w:rPr>
                <w:rFonts w:ascii="Arial" w:hAnsi="Arial"/>
                <w:color w:val="000000"/>
                <w:sz w:val="20"/>
              </w:rPr>
              <w:t xml:space="preserve">The relevant Authority </w:t>
            </w:r>
            <w:r w:rsidRPr="0070096A">
              <w:rPr>
                <w:rFonts w:ascii="Arial" w:hAnsi="Arial"/>
                <w:snapToGrid w:val="0"/>
                <w:sz w:val="20"/>
                <w:lang w:eastAsia="en-US"/>
              </w:rPr>
              <w:t xml:space="preserve">for the </w:t>
            </w:r>
            <w:r>
              <w:rPr>
                <w:rFonts w:ascii="Arial" w:hAnsi="Arial"/>
                <w:snapToGrid w:val="0"/>
                <w:sz w:val="20"/>
                <w:lang w:eastAsia="en-US"/>
              </w:rPr>
              <w:t xml:space="preserve">Corangamite, Glenelg Hopkins, </w:t>
            </w:r>
            <w:r w:rsidRPr="0070096A">
              <w:rPr>
                <w:rFonts w:ascii="Arial" w:hAnsi="Arial"/>
                <w:snapToGrid w:val="0"/>
                <w:sz w:val="20"/>
                <w:lang w:eastAsia="en-US"/>
              </w:rPr>
              <w:t>Goulburn Broken, Mallee, North Central, North East</w:t>
            </w:r>
            <w:r>
              <w:rPr>
                <w:rFonts w:ascii="Arial" w:hAnsi="Arial"/>
                <w:snapToGrid w:val="0"/>
                <w:sz w:val="20"/>
                <w:lang w:eastAsia="en-US"/>
              </w:rPr>
              <w:t>, Port Phillip &amp; Westernport, West Gippsland</w:t>
            </w:r>
            <w:r w:rsidRPr="0070096A">
              <w:rPr>
                <w:rFonts w:ascii="Arial" w:hAnsi="Arial"/>
                <w:snapToGrid w:val="0"/>
                <w:sz w:val="20"/>
                <w:lang w:eastAsia="en-US"/>
              </w:rPr>
              <w:t xml:space="preserve"> and Wimmera regions </w:t>
            </w:r>
            <w:r>
              <w:rPr>
                <w:rFonts w:ascii="Arial" w:hAnsi="Arial"/>
                <w:color w:val="000000"/>
                <w:sz w:val="20"/>
              </w:rPr>
              <w:t xml:space="preserve">shall develop and coordinate the implementation of </w:t>
            </w:r>
            <w:r w:rsidRPr="00574D8C">
              <w:rPr>
                <w:rFonts w:ascii="Arial" w:hAnsi="Arial"/>
                <w:color w:val="000000"/>
                <w:sz w:val="20"/>
              </w:rPr>
              <w:t>Regional Salinity Management Plans</w:t>
            </w:r>
            <w:r>
              <w:rPr>
                <w:rFonts w:ascii="Arial" w:hAnsi="Arial"/>
                <w:color w:val="000000"/>
                <w:sz w:val="20"/>
              </w:rPr>
              <w:t xml:space="preserve"> </w:t>
            </w:r>
            <w:r w:rsidRPr="00182E73">
              <w:rPr>
                <w:rFonts w:ascii="Helv" w:hAnsi="Helv" w:cs="Helv"/>
                <w:sz w:val="20"/>
              </w:rPr>
              <w:t>or their equivalent</w:t>
            </w:r>
            <w:r>
              <w:rPr>
                <w:rFonts w:ascii="Helv" w:hAnsi="Helv" w:cs="Helv"/>
                <w:sz w:val="20"/>
              </w:rPr>
              <w:t xml:space="preserve"> in accordance with </w:t>
            </w:r>
            <w:r w:rsidRPr="0000344A">
              <w:rPr>
                <w:rFonts w:ascii="Arial" w:hAnsi="Arial"/>
                <w:sz w:val="20"/>
              </w:rPr>
              <w:t xml:space="preserve">the RCS and any relevant State </w:t>
            </w:r>
            <w:r>
              <w:rPr>
                <w:rFonts w:ascii="Arial" w:hAnsi="Arial"/>
                <w:sz w:val="20"/>
              </w:rPr>
              <w:t xml:space="preserve">policy, </w:t>
            </w:r>
            <w:r w:rsidRPr="0000344A">
              <w:rPr>
                <w:rFonts w:ascii="Arial" w:hAnsi="Arial"/>
                <w:sz w:val="20"/>
              </w:rPr>
              <w:t>framework, strategy</w:t>
            </w:r>
            <w:r>
              <w:rPr>
                <w:rFonts w:ascii="Arial" w:hAnsi="Arial"/>
                <w:sz w:val="20"/>
              </w:rPr>
              <w:t>, plan</w:t>
            </w:r>
            <w:r w:rsidRPr="0000344A">
              <w:rPr>
                <w:rFonts w:ascii="Arial" w:hAnsi="Arial"/>
                <w:sz w:val="20"/>
              </w:rPr>
              <w:t xml:space="preserve"> or guideline</w:t>
            </w:r>
            <w:r>
              <w:rPr>
                <w:rFonts w:ascii="Arial" w:hAnsi="Arial"/>
                <w:color w:val="000000"/>
                <w:sz w:val="20"/>
              </w:rPr>
              <w:t xml:space="preserve">. </w:t>
            </w:r>
          </w:p>
        </w:tc>
      </w:tr>
      <w:tr w:rsidR="00B8621B">
        <w:tc>
          <w:tcPr>
            <w:tcW w:w="993" w:type="dxa"/>
            <w:gridSpan w:val="2"/>
          </w:tcPr>
          <w:p w:rsidR="00B8621B" w:rsidRDefault="00B8621B">
            <w:pPr>
              <w:spacing w:before="60" w:after="60"/>
              <w:rPr>
                <w:rFonts w:ascii="Arial" w:hAnsi="Arial"/>
                <w:sz w:val="20"/>
              </w:rPr>
            </w:pPr>
            <w:r>
              <w:rPr>
                <w:rFonts w:ascii="Arial" w:hAnsi="Arial"/>
                <w:sz w:val="20"/>
              </w:rPr>
              <w:t>24.2</w:t>
            </w:r>
          </w:p>
        </w:tc>
        <w:tc>
          <w:tcPr>
            <w:tcW w:w="8930" w:type="dxa"/>
          </w:tcPr>
          <w:p w:rsidR="00B8621B" w:rsidRDefault="00B8621B" w:rsidP="009F7630">
            <w:pPr>
              <w:pStyle w:val="PlainText"/>
              <w:tabs>
                <w:tab w:val="left" w:pos="13750"/>
              </w:tabs>
              <w:spacing w:before="60" w:after="60"/>
              <w:rPr>
                <w:rFonts w:ascii="Arial" w:hAnsi="Arial"/>
              </w:rPr>
            </w:pPr>
            <w:r>
              <w:rPr>
                <w:rFonts w:ascii="Arial" w:hAnsi="Arial" w:cs="Arial"/>
                <w:color w:val="000000"/>
              </w:rPr>
              <w:t xml:space="preserve">The relevant Authority </w:t>
            </w:r>
            <w:r w:rsidRPr="0070096A">
              <w:rPr>
                <w:rFonts w:ascii="Arial" w:hAnsi="Arial"/>
                <w:snapToGrid w:val="0"/>
                <w:lang w:eastAsia="en-US"/>
              </w:rPr>
              <w:t xml:space="preserve">for the </w:t>
            </w:r>
            <w:r>
              <w:rPr>
                <w:rFonts w:ascii="Arial" w:hAnsi="Arial"/>
                <w:snapToGrid w:val="0"/>
                <w:lang w:eastAsia="en-US"/>
              </w:rPr>
              <w:t xml:space="preserve">Corangamite, Glenelg Hopkins, </w:t>
            </w:r>
            <w:r w:rsidRPr="0070096A">
              <w:rPr>
                <w:rFonts w:ascii="Arial" w:hAnsi="Arial"/>
                <w:snapToGrid w:val="0"/>
                <w:lang w:eastAsia="en-US"/>
              </w:rPr>
              <w:t>Goulburn Broken, Mallee, North Central, North East</w:t>
            </w:r>
            <w:r>
              <w:rPr>
                <w:rFonts w:ascii="Arial" w:hAnsi="Arial"/>
                <w:snapToGrid w:val="0"/>
                <w:lang w:eastAsia="en-US"/>
              </w:rPr>
              <w:t xml:space="preserve">, Port Phillip &amp; Westernport, </w:t>
            </w:r>
            <w:smartTag w:uri="urn:schemas-microsoft-com:office:smarttags" w:element="place">
              <w:r>
                <w:rPr>
                  <w:rFonts w:ascii="Arial" w:hAnsi="Arial"/>
                  <w:snapToGrid w:val="0"/>
                  <w:lang w:eastAsia="en-US"/>
                </w:rPr>
                <w:t>West Gippsland</w:t>
              </w:r>
            </w:smartTag>
            <w:r w:rsidRPr="0070096A">
              <w:rPr>
                <w:rFonts w:ascii="Arial" w:hAnsi="Arial"/>
                <w:snapToGrid w:val="0"/>
                <w:lang w:eastAsia="en-US"/>
              </w:rPr>
              <w:t xml:space="preserve"> and Wimmera regions </w:t>
            </w:r>
            <w:r>
              <w:rPr>
                <w:rFonts w:ascii="Arial" w:hAnsi="Arial" w:cs="Arial"/>
                <w:color w:val="000000"/>
              </w:rPr>
              <w:t>shall monitor and report on the progress of the implementation of Regional Salinity Management P</w:t>
            </w:r>
            <w:r w:rsidRPr="00182E73">
              <w:rPr>
                <w:rFonts w:ascii="Arial" w:hAnsi="Arial" w:cs="Arial"/>
              </w:rPr>
              <w:t>lans</w:t>
            </w:r>
            <w:r w:rsidRPr="00182E73">
              <w:rPr>
                <w:rFonts w:ascii="Helv" w:hAnsi="Helv" w:cs="Helv"/>
              </w:rPr>
              <w:t xml:space="preserve"> or their equivalent</w:t>
            </w:r>
            <w:r>
              <w:rPr>
                <w:rFonts w:ascii="Helv" w:hAnsi="Helv" w:cs="Helv"/>
              </w:rPr>
              <w:t xml:space="preserve"> </w:t>
            </w:r>
            <w:r>
              <w:rPr>
                <w:rFonts w:ascii="Helv" w:hAnsi="Helv" w:cs="Helv"/>
                <w:color w:val="000000"/>
              </w:rPr>
              <w:t>in accordance with any guidelines issued to the Authority</w:t>
            </w:r>
            <w:r>
              <w:rPr>
                <w:rFonts w:ascii="Arial" w:hAnsi="Arial" w:cs="Arial"/>
                <w:color w:val="000000"/>
              </w:rPr>
              <w:t>.</w:t>
            </w:r>
          </w:p>
        </w:tc>
      </w:tr>
      <w:tr w:rsidR="00B8621B">
        <w:tc>
          <w:tcPr>
            <w:tcW w:w="993" w:type="dxa"/>
            <w:gridSpan w:val="2"/>
          </w:tcPr>
          <w:p w:rsidR="00B8621B" w:rsidRDefault="00B8621B">
            <w:pPr>
              <w:spacing w:before="60" w:after="60"/>
              <w:rPr>
                <w:rFonts w:ascii="Arial" w:hAnsi="Arial"/>
                <w:sz w:val="20"/>
              </w:rPr>
            </w:pPr>
            <w:r>
              <w:rPr>
                <w:rFonts w:ascii="Arial" w:hAnsi="Arial"/>
                <w:sz w:val="20"/>
              </w:rPr>
              <w:t>24.3</w:t>
            </w:r>
          </w:p>
        </w:tc>
        <w:tc>
          <w:tcPr>
            <w:tcW w:w="8930" w:type="dxa"/>
          </w:tcPr>
          <w:p w:rsidR="00B8621B" w:rsidRPr="0070096A" w:rsidRDefault="00B8621B" w:rsidP="009F7630">
            <w:pPr>
              <w:spacing w:before="60" w:after="60"/>
              <w:rPr>
                <w:rFonts w:ascii="Arial" w:hAnsi="Arial"/>
                <w:sz w:val="20"/>
              </w:rPr>
            </w:pPr>
            <w:r w:rsidRPr="0070096A">
              <w:rPr>
                <w:rFonts w:ascii="Arial" w:hAnsi="Arial"/>
                <w:snapToGrid w:val="0"/>
                <w:sz w:val="20"/>
                <w:lang w:eastAsia="en-US"/>
              </w:rPr>
              <w:t xml:space="preserve">The </w:t>
            </w:r>
            <w:r>
              <w:rPr>
                <w:rFonts w:ascii="Arial" w:hAnsi="Arial"/>
                <w:snapToGrid w:val="0"/>
                <w:sz w:val="20"/>
                <w:lang w:eastAsia="en-US"/>
              </w:rPr>
              <w:t xml:space="preserve">relevant </w:t>
            </w:r>
            <w:r w:rsidRPr="0070096A">
              <w:rPr>
                <w:rFonts w:ascii="Arial" w:hAnsi="Arial"/>
                <w:snapToGrid w:val="0"/>
                <w:sz w:val="20"/>
                <w:lang w:eastAsia="en-US"/>
              </w:rPr>
              <w:t>Authority for the Goulburn Broken, Mallee, North Central, North East and Wimmera regions shall advise the Department on the development of regional salinity targets and corresponding works programs in accordance with the Murray Darling Basin Agreement, or subsequent such agreement.</w:t>
            </w:r>
          </w:p>
        </w:tc>
      </w:tr>
      <w:tr w:rsidR="00B8621B">
        <w:tc>
          <w:tcPr>
            <w:tcW w:w="993" w:type="dxa"/>
            <w:gridSpan w:val="2"/>
          </w:tcPr>
          <w:p w:rsidR="00B8621B" w:rsidRDefault="00B8621B">
            <w:pPr>
              <w:spacing w:before="60" w:after="60"/>
              <w:rPr>
                <w:rFonts w:ascii="Arial" w:hAnsi="Arial"/>
                <w:sz w:val="20"/>
              </w:rPr>
            </w:pPr>
            <w:r>
              <w:rPr>
                <w:rFonts w:ascii="Arial" w:hAnsi="Arial"/>
                <w:sz w:val="20"/>
              </w:rPr>
              <w:t>24.4</w:t>
            </w:r>
          </w:p>
        </w:tc>
        <w:tc>
          <w:tcPr>
            <w:tcW w:w="8930" w:type="dxa"/>
          </w:tcPr>
          <w:p w:rsidR="00B8621B" w:rsidRPr="0070096A" w:rsidRDefault="00B8621B" w:rsidP="009F7630">
            <w:pPr>
              <w:spacing w:before="60" w:after="60"/>
              <w:rPr>
                <w:rFonts w:ascii="Arial" w:hAnsi="Arial"/>
                <w:sz w:val="20"/>
              </w:rPr>
            </w:pPr>
            <w:r w:rsidRPr="0070096A">
              <w:rPr>
                <w:rFonts w:ascii="Arial" w:hAnsi="Arial"/>
                <w:sz w:val="20"/>
              </w:rPr>
              <w:t xml:space="preserve">The </w:t>
            </w:r>
            <w:r>
              <w:rPr>
                <w:rFonts w:ascii="Arial" w:hAnsi="Arial"/>
                <w:sz w:val="20"/>
              </w:rPr>
              <w:t xml:space="preserve">relevant </w:t>
            </w:r>
            <w:r w:rsidRPr="0070096A">
              <w:rPr>
                <w:rFonts w:ascii="Arial" w:hAnsi="Arial"/>
                <w:sz w:val="20"/>
              </w:rPr>
              <w:t xml:space="preserve">Authority </w:t>
            </w:r>
            <w:r w:rsidRPr="0070096A">
              <w:rPr>
                <w:rFonts w:ascii="Arial" w:hAnsi="Arial"/>
                <w:snapToGrid w:val="0"/>
                <w:sz w:val="20"/>
                <w:lang w:eastAsia="en-US"/>
              </w:rPr>
              <w:t xml:space="preserve">for the Goulburn Broken, Mallee, North Central, North East and Wimmera regions </w:t>
            </w:r>
            <w:r w:rsidRPr="0070096A">
              <w:rPr>
                <w:rFonts w:ascii="Arial" w:hAnsi="Arial"/>
                <w:sz w:val="20"/>
              </w:rPr>
              <w:t>shall report to the Minister annually on the allocation and uptake of Salt Disposal Entitlements.</w:t>
            </w:r>
          </w:p>
        </w:tc>
      </w:tr>
      <w:tr w:rsidR="00B8621B">
        <w:tc>
          <w:tcPr>
            <w:tcW w:w="993" w:type="dxa"/>
            <w:gridSpan w:val="2"/>
          </w:tcPr>
          <w:p w:rsidR="00B8621B" w:rsidRDefault="00B8621B">
            <w:pPr>
              <w:spacing w:before="60" w:after="60"/>
              <w:rPr>
                <w:rFonts w:ascii="Arial" w:hAnsi="Arial"/>
                <w:b/>
                <w:sz w:val="22"/>
              </w:rPr>
            </w:pPr>
            <w:r>
              <w:rPr>
                <w:rFonts w:ascii="Arial" w:hAnsi="Arial"/>
                <w:b/>
                <w:sz w:val="22"/>
              </w:rPr>
              <w:t>25</w:t>
            </w:r>
          </w:p>
        </w:tc>
        <w:tc>
          <w:tcPr>
            <w:tcW w:w="8930" w:type="dxa"/>
          </w:tcPr>
          <w:p w:rsidR="00B8621B" w:rsidRDefault="00B8621B">
            <w:pPr>
              <w:pStyle w:val="Heading2"/>
              <w:spacing w:before="60" w:after="60"/>
              <w:rPr>
                <w:rFonts w:ascii="Arial" w:hAnsi="Arial"/>
              </w:rPr>
            </w:pPr>
            <w:r>
              <w:rPr>
                <w:rFonts w:ascii="Arial" w:hAnsi="Arial"/>
              </w:rPr>
              <w:t>Referrals and Notices</w:t>
            </w:r>
          </w:p>
        </w:tc>
      </w:tr>
      <w:tr w:rsidR="00B8621B">
        <w:tc>
          <w:tcPr>
            <w:tcW w:w="993" w:type="dxa"/>
            <w:gridSpan w:val="2"/>
          </w:tcPr>
          <w:p w:rsidR="00B8621B" w:rsidRDefault="00B8621B">
            <w:pPr>
              <w:spacing w:before="60" w:after="60"/>
              <w:rPr>
                <w:rFonts w:ascii="Arial" w:hAnsi="Arial"/>
                <w:color w:val="000000"/>
                <w:sz w:val="20"/>
              </w:rPr>
            </w:pPr>
            <w:r>
              <w:rPr>
                <w:rFonts w:ascii="Arial" w:hAnsi="Arial"/>
                <w:color w:val="000000"/>
                <w:sz w:val="20"/>
              </w:rPr>
              <w:t>25.1</w:t>
            </w:r>
          </w:p>
          <w:p w:rsidR="00B8621B" w:rsidRDefault="00B8621B">
            <w:pPr>
              <w:spacing w:before="60" w:after="60"/>
              <w:rPr>
                <w:rFonts w:ascii="Arial" w:hAnsi="Arial"/>
                <w:color w:val="000000"/>
                <w:sz w:val="20"/>
              </w:rPr>
            </w:pPr>
            <w:r>
              <w:rPr>
                <w:rFonts w:ascii="Arial" w:hAnsi="Arial"/>
                <w:color w:val="000000"/>
                <w:sz w:val="20"/>
              </w:rPr>
              <w:t>#</w:t>
            </w:r>
          </w:p>
        </w:tc>
        <w:tc>
          <w:tcPr>
            <w:tcW w:w="8930" w:type="dxa"/>
          </w:tcPr>
          <w:p w:rsidR="00B8621B" w:rsidRDefault="00B8621B">
            <w:pPr>
              <w:spacing w:before="60" w:after="60"/>
              <w:rPr>
                <w:rFonts w:ascii="Arial" w:hAnsi="Arial"/>
                <w:color w:val="000000"/>
                <w:sz w:val="20"/>
              </w:rPr>
            </w:pPr>
            <w:r>
              <w:rPr>
                <w:rFonts w:ascii="Arial" w:hAnsi="Arial"/>
                <w:color w:val="000000"/>
                <w:sz w:val="20"/>
              </w:rPr>
              <w:t>The Authority shall prepare a response to planning referrals from the Environment Protection Authority in accordance with relevant legislation.</w:t>
            </w:r>
          </w:p>
        </w:tc>
      </w:tr>
      <w:tr w:rsidR="00B8621B">
        <w:tc>
          <w:tcPr>
            <w:tcW w:w="993" w:type="dxa"/>
            <w:gridSpan w:val="2"/>
          </w:tcPr>
          <w:p w:rsidR="00B8621B" w:rsidRDefault="00B8621B">
            <w:pPr>
              <w:spacing w:before="60" w:after="60"/>
              <w:rPr>
                <w:rFonts w:ascii="Arial" w:hAnsi="Arial"/>
                <w:color w:val="000000"/>
                <w:sz w:val="20"/>
              </w:rPr>
            </w:pPr>
            <w:r>
              <w:rPr>
                <w:rFonts w:ascii="Arial" w:hAnsi="Arial"/>
                <w:color w:val="000000"/>
                <w:sz w:val="20"/>
              </w:rPr>
              <w:t>25.2</w:t>
            </w:r>
          </w:p>
          <w:p w:rsidR="00B8621B" w:rsidRDefault="00B8621B">
            <w:pPr>
              <w:spacing w:before="60" w:after="60"/>
              <w:rPr>
                <w:rFonts w:ascii="Arial" w:hAnsi="Arial"/>
                <w:color w:val="000000"/>
                <w:sz w:val="20"/>
              </w:rPr>
            </w:pPr>
            <w:r>
              <w:rPr>
                <w:rFonts w:ascii="Arial" w:hAnsi="Arial"/>
                <w:color w:val="000000"/>
                <w:sz w:val="20"/>
              </w:rPr>
              <w:t>#</w:t>
            </w:r>
          </w:p>
        </w:tc>
        <w:tc>
          <w:tcPr>
            <w:tcW w:w="8930" w:type="dxa"/>
          </w:tcPr>
          <w:p w:rsidR="00B8621B" w:rsidRDefault="00B8621B">
            <w:pPr>
              <w:spacing w:before="60" w:after="60"/>
              <w:rPr>
                <w:rFonts w:ascii="Arial" w:hAnsi="Arial"/>
                <w:color w:val="000000"/>
                <w:sz w:val="20"/>
              </w:rPr>
            </w:pPr>
            <w:r>
              <w:rPr>
                <w:rFonts w:ascii="Arial" w:hAnsi="Arial"/>
                <w:snapToGrid w:val="0"/>
                <w:color w:val="000000"/>
                <w:sz w:val="20"/>
                <w:lang w:eastAsia="en-US"/>
              </w:rPr>
              <w:t xml:space="preserve">Where an Authority is listed in a Local Government Planning Scheme as a referral body, the Authority shall provide advice on planning referrals which relate to </w:t>
            </w:r>
            <w:proofErr w:type="spellStart"/>
            <w:r>
              <w:rPr>
                <w:rFonts w:ascii="Arial" w:hAnsi="Arial"/>
                <w:snapToGrid w:val="0"/>
                <w:color w:val="000000"/>
                <w:sz w:val="20"/>
                <w:lang w:eastAsia="en-US"/>
              </w:rPr>
              <w:t>dryland</w:t>
            </w:r>
            <w:proofErr w:type="spellEnd"/>
            <w:r>
              <w:rPr>
                <w:rFonts w:ascii="Arial" w:hAnsi="Arial"/>
                <w:snapToGrid w:val="0"/>
                <w:color w:val="000000"/>
                <w:sz w:val="20"/>
                <w:lang w:eastAsia="en-US"/>
              </w:rPr>
              <w:t xml:space="preserve"> salinity, irrigation management, soil erosion and any other land management issues identified in the local Municipal Strategic Statement.</w:t>
            </w:r>
          </w:p>
        </w:tc>
      </w:tr>
      <w:tr w:rsidR="00B8621B">
        <w:tc>
          <w:tcPr>
            <w:tcW w:w="993" w:type="dxa"/>
            <w:gridSpan w:val="2"/>
          </w:tcPr>
          <w:p w:rsidR="00B8621B" w:rsidRDefault="00B8621B">
            <w:pPr>
              <w:spacing w:before="60" w:after="60"/>
              <w:rPr>
                <w:rFonts w:ascii="Arial" w:hAnsi="Arial"/>
                <w:color w:val="000000"/>
                <w:sz w:val="20"/>
              </w:rPr>
            </w:pPr>
            <w:r>
              <w:rPr>
                <w:rFonts w:ascii="Arial" w:hAnsi="Arial"/>
                <w:color w:val="000000"/>
                <w:sz w:val="20"/>
              </w:rPr>
              <w:t>25.3</w:t>
            </w:r>
          </w:p>
          <w:p w:rsidR="00B8621B" w:rsidRDefault="00B8621B">
            <w:pPr>
              <w:spacing w:before="60" w:after="60"/>
              <w:rPr>
                <w:rFonts w:ascii="Arial" w:hAnsi="Arial"/>
                <w:color w:val="000000"/>
                <w:sz w:val="20"/>
              </w:rPr>
            </w:pPr>
            <w:r>
              <w:rPr>
                <w:rFonts w:ascii="Arial" w:hAnsi="Arial"/>
                <w:color w:val="000000"/>
                <w:sz w:val="20"/>
              </w:rPr>
              <w:t>#</w:t>
            </w:r>
          </w:p>
        </w:tc>
        <w:tc>
          <w:tcPr>
            <w:tcW w:w="8930" w:type="dxa"/>
          </w:tcPr>
          <w:p w:rsidR="00B8621B" w:rsidRDefault="00B8621B">
            <w:pPr>
              <w:spacing w:before="60" w:after="120"/>
              <w:rPr>
                <w:rFonts w:ascii="Arial" w:hAnsi="Arial"/>
                <w:color w:val="000000"/>
                <w:sz w:val="20"/>
              </w:rPr>
            </w:pPr>
            <w:r>
              <w:rPr>
                <w:rFonts w:ascii="Arial" w:hAnsi="Arial"/>
                <w:color w:val="000000"/>
                <w:sz w:val="20"/>
              </w:rPr>
              <w:t>The Authority shall consider any land management notices and make a decision on whether to consent to the notice.</w:t>
            </w:r>
          </w:p>
        </w:tc>
      </w:tr>
      <w:tr w:rsidR="00B8621B">
        <w:tc>
          <w:tcPr>
            <w:tcW w:w="993" w:type="dxa"/>
            <w:gridSpan w:val="2"/>
          </w:tcPr>
          <w:p w:rsidR="00B8621B" w:rsidRDefault="00B8621B">
            <w:pPr>
              <w:spacing w:before="60" w:after="60"/>
              <w:rPr>
                <w:rFonts w:ascii="Arial" w:hAnsi="Arial"/>
                <w:b/>
                <w:sz w:val="22"/>
              </w:rPr>
            </w:pPr>
            <w:r>
              <w:rPr>
                <w:rFonts w:ascii="Arial" w:hAnsi="Arial"/>
                <w:b/>
                <w:sz w:val="22"/>
              </w:rPr>
              <w:t>26</w:t>
            </w:r>
          </w:p>
        </w:tc>
        <w:tc>
          <w:tcPr>
            <w:tcW w:w="8930" w:type="dxa"/>
          </w:tcPr>
          <w:p w:rsidR="00B8621B" w:rsidRDefault="00B8621B">
            <w:pPr>
              <w:pStyle w:val="Heading2"/>
              <w:spacing w:before="60" w:after="60"/>
              <w:rPr>
                <w:rFonts w:ascii="Arial" w:hAnsi="Arial"/>
              </w:rPr>
            </w:pPr>
            <w:r>
              <w:rPr>
                <w:rFonts w:ascii="Arial" w:hAnsi="Arial"/>
              </w:rPr>
              <w:t>Local Government Planning</w:t>
            </w:r>
          </w:p>
        </w:tc>
      </w:tr>
      <w:tr w:rsidR="00B8621B">
        <w:tc>
          <w:tcPr>
            <w:tcW w:w="993" w:type="dxa"/>
            <w:gridSpan w:val="2"/>
          </w:tcPr>
          <w:p w:rsidR="00B8621B" w:rsidRDefault="00B8621B">
            <w:pPr>
              <w:spacing w:before="60" w:after="60"/>
              <w:rPr>
                <w:rFonts w:ascii="Arial" w:hAnsi="Arial"/>
                <w:sz w:val="20"/>
              </w:rPr>
            </w:pPr>
            <w:r>
              <w:rPr>
                <w:rFonts w:ascii="Arial" w:hAnsi="Arial"/>
                <w:sz w:val="20"/>
              </w:rPr>
              <w:t>26.1</w:t>
            </w:r>
          </w:p>
          <w:p w:rsidR="00B8621B" w:rsidRDefault="00B8621B">
            <w:pPr>
              <w:spacing w:before="60" w:after="60"/>
              <w:rPr>
                <w:rFonts w:ascii="Arial" w:hAnsi="Arial"/>
                <w:sz w:val="20"/>
              </w:rPr>
            </w:pPr>
            <w:r>
              <w:rPr>
                <w:rFonts w:ascii="Arial" w:hAnsi="Arial"/>
                <w:sz w:val="20"/>
              </w:rPr>
              <w:t>#</w:t>
            </w:r>
          </w:p>
        </w:tc>
        <w:tc>
          <w:tcPr>
            <w:tcW w:w="8930" w:type="dxa"/>
          </w:tcPr>
          <w:p w:rsidR="00B8621B" w:rsidRDefault="00B8621B">
            <w:pPr>
              <w:spacing w:before="60" w:after="60"/>
              <w:rPr>
                <w:rFonts w:ascii="Arial" w:hAnsi="Arial"/>
                <w:sz w:val="20"/>
              </w:rPr>
            </w:pPr>
            <w:r>
              <w:rPr>
                <w:rFonts w:ascii="Arial" w:hAnsi="Arial"/>
                <w:sz w:val="20"/>
              </w:rPr>
              <w:t>The Authority shall participate in the periodic review, continuous improvement and implementation of municipal Planning Schemes and in particular:</w:t>
            </w:r>
          </w:p>
          <w:p w:rsidR="00B8621B" w:rsidRDefault="00B8621B">
            <w:pPr>
              <w:spacing w:before="60" w:after="60"/>
              <w:rPr>
                <w:rFonts w:ascii="Arial" w:hAnsi="Arial"/>
                <w:sz w:val="20"/>
              </w:rPr>
            </w:pPr>
            <w:r>
              <w:rPr>
                <w:rFonts w:ascii="Arial" w:hAnsi="Arial"/>
                <w:sz w:val="20"/>
              </w:rPr>
              <w:t xml:space="preserve">(a) any Local Planning Policy Framework; </w:t>
            </w:r>
          </w:p>
          <w:p w:rsidR="00B8621B" w:rsidRDefault="00B8621B">
            <w:pPr>
              <w:spacing w:before="60" w:after="60"/>
              <w:rPr>
                <w:rFonts w:ascii="Arial" w:hAnsi="Arial"/>
                <w:sz w:val="20"/>
              </w:rPr>
            </w:pPr>
            <w:r>
              <w:rPr>
                <w:rFonts w:ascii="Arial" w:hAnsi="Arial"/>
                <w:sz w:val="20"/>
              </w:rPr>
              <w:t>(b) any Municipal Strategic Statement; and</w:t>
            </w:r>
          </w:p>
          <w:p w:rsidR="00B8621B" w:rsidRDefault="00B8621B">
            <w:pPr>
              <w:spacing w:before="60" w:after="60"/>
              <w:rPr>
                <w:rFonts w:ascii="Arial" w:hAnsi="Arial"/>
                <w:sz w:val="20"/>
              </w:rPr>
            </w:pPr>
            <w:r>
              <w:rPr>
                <w:rFonts w:ascii="Arial" w:hAnsi="Arial"/>
                <w:sz w:val="20"/>
              </w:rPr>
              <w:t>(c) any zones and overlays;</w:t>
            </w:r>
          </w:p>
          <w:p w:rsidR="00B8621B" w:rsidRDefault="00B8621B">
            <w:pPr>
              <w:spacing w:before="60" w:after="60"/>
              <w:rPr>
                <w:rFonts w:ascii="Arial" w:hAnsi="Arial"/>
                <w:sz w:val="20"/>
              </w:rPr>
            </w:pPr>
            <w:r>
              <w:rPr>
                <w:rFonts w:ascii="Arial" w:hAnsi="Arial"/>
                <w:sz w:val="20"/>
              </w:rPr>
              <w:t>which may affect, or be affected by, the Authority’s region, functions, powers and duties.</w:t>
            </w:r>
          </w:p>
          <w:p w:rsidR="00B8621B" w:rsidRDefault="00B8621B">
            <w:pPr>
              <w:spacing w:before="60" w:after="60"/>
              <w:rPr>
                <w:rFonts w:ascii="Arial" w:hAnsi="Arial"/>
                <w:sz w:val="20"/>
              </w:rPr>
            </w:pPr>
            <w:r>
              <w:rPr>
                <w:rFonts w:ascii="Arial" w:hAnsi="Arial"/>
                <w:sz w:val="20"/>
              </w:rPr>
              <w:t>A principal objective of the Authority’s participation will be to promote consistency of any strategy or scheme with its planning and programs for the implementation of the RCS, its</w:t>
            </w:r>
            <w:r w:rsidRPr="00B21999">
              <w:rPr>
                <w:rFonts w:ascii="Arial" w:hAnsi="Arial"/>
                <w:sz w:val="20"/>
              </w:rPr>
              <w:t xml:space="preserve"> sub-strategies</w:t>
            </w:r>
            <w:r>
              <w:rPr>
                <w:rFonts w:ascii="Arial" w:hAnsi="Arial"/>
                <w:sz w:val="20"/>
              </w:rPr>
              <w:t xml:space="preserve"> and plans.</w:t>
            </w:r>
          </w:p>
        </w:tc>
      </w:tr>
      <w:tr w:rsidR="00B8621B">
        <w:trPr>
          <w:cantSplit/>
        </w:trPr>
        <w:tc>
          <w:tcPr>
            <w:tcW w:w="9923" w:type="dxa"/>
            <w:gridSpan w:val="3"/>
          </w:tcPr>
          <w:p w:rsidR="00B8621B" w:rsidRDefault="00B8621B">
            <w:pPr>
              <w:pStyle w:val="Heading1"/>
              <w:spacing w:before="60" w:after="60"/>
            </w:pPr>
            <w:r>
              <w:t>PART 6 – INNOVATION and KNOWLEDGE SHARING</w:t>
            </w:r>
          </w:p>
        </w:tc>
      </w:tr>
      <w:tr w:rsidR="00B8621B">
        <w:tc>
          <w:tcPr>
            <w:tcW w:w="851" w:type="dxa"/>
          </w:tcPr>
          <w:p w:rsidR="00B8621B" w:rsidRDefault="00B8621B">
            <w:pPr>
              <w:pStyle w:val="FootnoteText"/>
              <w:spacing w:before="120" w:after="60"/>
              <w:rPr>
                <w:rFonts w:ascii="Arial" w:hAnsi="Arial"/>
              </w:rPr>
            </w:pPr>
            <w:r>
              <w:rPr>
                <w:rFonts w:ascii="Arial" w:hAnsi="Arial"/>
              </w:rPr>
              <w:t>27.1</w:t>
            </w:r>
          </w:p>
        </w:tc>
        <w:tc>
          <w:tcPr>
            <w:tcW w:w="9072" w:type="dxa"/>
            <w:gridSpan w:val="2"/>
          </w:tcPr>
          <w:p w:rsidR="00B8621B" w:rsidRDefault="00B8621B">
            <w:pPr>
              <w:pStyle w:val="FootnoteText"/>
              <w:spacing w:before="60" w:after="60"/>
              <w:rPr>
                <w:rFonts w:ascii="Arial" w:hAnsi="Arial"/>
              </w:rPr>
            </w:pPr>
            <w:r>
              <w:rPr>
                <w:rFonts w:ascii="Arial" w:hAnsi="Arial"/>
              </w:rPr>
              <w:t xml:space="preserve">The Authority shall: </w:t>
            </w:r>
          </w:p>
          <w:p w:rsidR="00B8621B" w:rsidRDefault="00B8621B">
            <w:pPr>
              <w:pStyle w:val="FootnoteText"/>
              <w:numPr>
                <w:ilvl w:val="0"/>
                <w:numId w:val="18"/>
              </w:numPr>
              <w:spacing w:before="60" w:after="60"/>
              <w:rPr>
                <w:rFonts w:ascii="Arial" w:hAnsi="Arial"/>
              </w:rPr>
            </w:pPr>
            <w:r>
              <w:rPr>
                <w:rFonts w:ascii="Arial" w:hAnsi="Arial"/>
              </w:rPr>
              <w:t>identify the Authority’s research and capability needs;</w:t>
            </w:r>
          </w:p>
          <w:p w:rsidR="00B8621B" w:rsidRDefault="00B8621B">
            <w:pPr>
              <w:pStyle w:val="FootnoteText"/>
              <w:numPr>
                <w:ilvl w:val="0"/>
                <w:numId w:val="18"/>
              </w:numPr>
              <w:spacing w:before="60" w:after="60"/>
              <w:rPr>
                <w:rFonts w:ascii="Arial" w:hAnsi="Arial"/>
              </w:rPr>
            </w:pPr>
            <w:r>
              <w:rPr>
                <w:rFonts w:ascii="Arial" w:hAnsi="Arial"/>
              </w:rPr>
              <w:t>support investment in research and capability building, where doing so would improve the implementation of the RCS, its sub-strategies and plans;</w:t>
            </w:r>
          </w:p>
          <w:p w:rsidR="00B8621B" w:rsidRDefault="00B8621B">
            <w:pPr>
              <w:pStyle w:val="FootnoteText"/>
              <w:numPr>
                <w:ilvl w:val="0"/>
                <w:numId w:val="18"/>
              </w:numPr>
              <w:spacing w:before="60" w:after="60"/>
              <w:rPr>
                <w:rFonts w:ascii="Arial" w:hAnsi="Arial"/>
              </w:rPr>
            </w:pPr>
            <w:r>
              <w:rPr>
                <w:rFonts w:ascii="Arial" w:hAnsi="Arial"/>
              </w:rPr>
              <w:t>participate in processes or projects aimed at generating and sharing knowledge on integrated catchment management; and</w:t>
            </w:r>
          </w:p>
          <w:p w:rsidR="00B8621B" w:rsidRDefault="00B8621B">
            <w:pPr>
              <w:pStyle w:val="FootnoteText"/>
              <w:numPr>
                <w:ilvl w:val="0"/>
                <w:numId w:val="18"/>
              </w:numPr>
              <w:spacing w:before="60" w:after="60"/>
              <w:rPr>
                <w:rFonts w:ascii="Arial" w:hAnsi="Arial"/>
              </w:rPr>
            </w:pPr>
            <w:r>
              <w:rPr>
                <w:rFonts w:ascii="Arial" w:hAnsi="Arial"/>
              </w:rPr>
              <w:t xml:space="preserve">participate in the setting of </w:t>
            </w:r>
            <w:proofErr w:type="spellStart"/>
            <w:r>
              <w:rPr>
                <w:rFonts w:ascii="Arial" w:hAnsi="Arial"/>
              </w:rPr>
              <w:t>statewide</w:t>
            </w:r>
            <w:proofErr w:type="spellEnd"/>
            <w:r>
              <w:rPr>
                <w:rFonts w:ascii="Arial" w:hAnsi="Arial"/>
              </w:rPr>
              <w:t xml:space="preserve"> priorities.</w:t>
            </w:r>
          </w:p>
        </w:tc>
      </w:tr>
      <w:tr w:rsidR="00B8621B">
        <w:trPr>
          <w:cantSplit/>
        </w:trPr>
        <w:tc>
          <w:tcPr>
            <w:tcW w:w="9923" w:type="dxa"/>
            <w:gridSpan w:val="3"/>
          </w:tcPr>
          <w:p w:rsidR="00B8621B" w:rsidRDefault="00B8621B">
            <w:pPr>
              <w:pStyle w:val="Heading1"/>
              <w:spacing w:before="60" w:after="60"/>
            </w:pPr>
            <w:r>
              <w:t>PART 7 – COMPLIANCE</w:t>
            </w:r>
          </w:p>
        </w:tc>
      </w:tr>
      <w:tr w:rsidR="00B8621B">
        <w:tc>
          <w:tcPr>
            <w:tcW w:w="851" w:type="dxa"/>
          </w:tcPr>
          <w:p w:rsidR="00B8621B" w:rsidRDefault="00B8621B">
            <w:pPr>
              <w:pStyle w:val="FootnoteText"/>
              <w:spacing w:before="60" w:after="60"/>
              <w:rPr>
                <w:rFonts w:ascii="Arial" w:hAnsi="Arial"/>
                <w:b/>
                <w:sz w:val="22"/>
              </w:rPr>
            </w:pPr>
            <w:r>
              <w:rPr>
                <w:rFonts w:ascii="Arial" w:hAnsi="Arial"/>
                <w:b/>
                <w:sz w:val="22"/>
              </w:rPr>
              <w:t>28</w:t>
            </w:r>
          </w:p>
        </w:tc>
        <w:tc>
          <w:tcPr>
            <w:tcW w:w="9072" w:type="dxa"/>
            <w:gridSpan w:val="2"/>
          </w:tcPr>
          <w:p w:rsidR="00B8621B" w:rsidRDefault="00B8621B">
            <w:pPr>
              <w:pStyle w:val="Heading3"/>
              <w:rPr>
                <w:sz w:val="22"/>
              </w:rPr>
            </w:pPr>
            <w:r>
              <w:rPr>
                <w:sz w:val="22"/>
              </w:rPr>
              <w:t>General Compliance</w:t>
            </w:r>
          </w:p>
        </w:tc>
      </w:tr>
      <w:tr w:rsidR="00B8621B">
        <w:tc>
          <w:tcPr>
            <w:tcW w:w="851" w:type="dxa"/>
          </w:tcPr>
          <w:p w:rsidR="00B8621B" w:rsidRDefault="00B8621B">
            <w:pPr>
              <w:pStyle w:val="FootnoteText"/>
              <w:spacing w:before="120" w:after="60"/>
              <w:rPr>
                <w:rFonts w:ascii="Arial" w:hAnsi="Arial"/>
              </w:rPr>
            </w:pPr>
            <w:r>
              <w:rPr>
                <w:rFonts w:ascii="Arial" w:hAnsi="Arial"/>
              </w:rPr>
              <w:t>28.1</w:t>
            </w:r>
          </w:p>
          <w:p w:rsidR="00B8621B" w:rsidRDefault="00B8621B">
            <w:pPr>
              <w:spacing w:before="60" w:after="60"/>
              <w:rPr>
                <w:rFonts w:ascii="Arial" w:hAnsi="Arial"/>
                <w:sz w:val="20"/>
              </w:rPr>
            </w:pPr>
            <w:r>
              <w:rPr>
                <w:rFonts w:ascii="Arial" w:hAnsi="Arial"/>
                <w:sz w:val="20"/>
              </w:rPr>
              <w:t>#</w:t>
            </w:r>
          </w:p>
        </w:tc>
        <w:tc>
          <w:tcPr>
            <w:tcW w:w="9072" w:type="dxa"/>
            <w:gridSpan w:val="2"/>
          </w:tcPr>
          <w:p w:rsidR="00B8621B" w:rsidRDefault="00B8621B">
            <w:pPr>
              <w:spacing w:before="60" w:after="120"/>
              <w:rPr>
                <w:rFonts w:ascii="Arial" w:hAnsi="Arial"/>
                <w:sz w:val="20"/>
              </w:rPr>
            </w:pPr>
            <w:r>
              <w:rPr>
                <w:rFonts w:ascii="Arial" w:hAnsi="Arial"/>
                <w:sz w:val="20"/>
              </w:rPr>
              <w:t>The Authority shall monitor compliance with its obligations under this Statement.</w:t>
            </w:r>
          </w:p>
        </w:tc>
      </w:tr>
      <w:tr w:rsidR="00B8621B">
        <w:tc>
          <w:tcPr>
            <w:tcW w:w="851" w:type="dxa"/>
          </w:tcPr>
          <w:p w:rsidR="00B8621B" w:rsidRDefault="00B8621B">
            <w:pPr>
              <w:pStyle w:val="FootnoteText"/>
              <w:spacing w:before="120" w:after="60"/>
              <w:rPr>
                <w:rFonts w:ascii="Arial" w:hAnsi="Arial"/>
              </w:rPr>
            </w:pPr>
            <w:r>
              <w:rPr>
                <w:rFonts w:ascii="Arial" w:hAnsi="Arial"/>
              </w:rPr>
              <w:t>28.2</w:t>
            </w:r>
          </w:p>
          <w:p w:rsidR="00B8621B" w:rsidRDefault="00B8621B">
            <w:pPr>
              <w:pStyle w:val="FootnoteText"/>
              <w:spacing w:before="120" w:after="60"/>
              <w:rPr>
                <w:rFonts w:ascii="Arial" w:hAnsi="Arial"/>
              </w:rPr>
            </w:pPr>
            <w:r>
              <w:rPr>
                <w:rFonts w:ascii="Arial" w:hAnsi="Arial"/>
              </w:rPr>
              <w:t>#</w:t>
            </w:r>
          </w:p>
        </w:tc>
        <w:tc>
          <w:tcPr>
            <w:tcW w:w="9072" w:type="dxa"/>
            <w:gridSpan w:val="2"/>
          </w:tcPr>
          <w:p w:rsidR="00B8621B" w:rsidRDefault="00B8621B">
            <w:pPr>
              <w:spacing w:before="60" w:after="60"/>
              <w:rPr>
                <w:rFonts w:ascii="Arial" w:hAnsi="Arial"/>
                <w:sz w:val="20"/>
              </w:rPr>
            </w:pPr>
            <w:r>
              <w:rPr>
                <w:rFonts w:ascii="Arial" w:hAnsi="Arial"/>
                <w:sz w:val="20"/>
              </w:rPr>
              <w:t>If the Authority becomes aware of a material failure to comply with:</w:t>
            </w:r>
          </w:p>
          <w:p w:rsidR="00B8621B" w:rsidRDefault="00B8621B">
            <w:pPr>
              <w:numPr>
                <w:ilvl w:val="0"/>
                <w:numId w:val="17"/>
              </w:numPr>
              <w:spacing w:before="60" w:after="60"/>
              <w:rPr>
                <w:rFonts w:ascii="Arial" w:hAnsi="Arial"/>
                <w:sz w:val="20"/>
              </w:rPr>
            </w:pPr>
            <w:r>
              <w:rPr>
                <w:rFonts w:ascii="Arial" w:hAnsi="Arial"/>
                <w:sz w:val="20"/>
              </w:rPr>
              <w:t>an obligation under this Statement; or</w:t>
            </w:r>
          </w:p>
          <w:p w:rsidR="00B8621B" w:rsidRDefault="00B8621B">
            <w:pPr>
              <w:numPr>
                <w:ilvl w:val="0"/>
                <w:numId w:val="17"/>
              </w:numPr>
              <w:spacing w:before="60" w:after="60"/>
              <w:rPr>
                <w:rFonts w:ascii="Arial" w:hAnsi="Arial"/>
                <w:sz w:val="20"/>
              </w:rPr>
            </w:pPr>
            <w:r>
              <w:rPr>
                <w:rFonts w:ascii="Arial" w:hAnsi="Arial"/>
                <w:sz w:val="20"/>
              </w:rPr>
              <w:t>a requirement of the Service Level Agreement and any contract or agreement between the Department and Authority to which this Statement relates;</w:t>
            </w:r>
          </w:p>
          <w:p w:rsidR="00B8621B" w:rsidRDefault="00B8621B">
            <w:pPr>
              <w:spacing w:before="60" w:after="60"/>
              <w:rPr>
                <w:rFonts w:ascii="Arial" w:hAnsi="Arial"/>
                <w:sz w:val="20"/>
              </w:rPr>
            </w:pPr>
            <w:r>
              <w:rPr>
                <w:rFonts w:ascii="Arial" w:hAnsi="Arial"/>
                <w:sz w:val="20"/>
              </w:rPr>
              <w:t xml:space="preserve">the Authority must give the Minister a written report, within 30 days of becoming aware of the failure, that includes: </w:t>
            </w:r>
          </w:p>
          <w:p w:rsidR="00B8621B" w:rsidRDefault="00B8621B">
            <w:pPr>
              <w:numPr>
                <w:ilvl w:val="0"/>
                <w:numId w:val="10"/>
              </w:numPr>
              <w:spacing w:before="60" w:after="60"/>
              <w:rPr>
                <w:rFonts w:ascii="Arial" w:hAnsi="Arial"/>
                <w:sz w:val="20"/>
              </w:rPr>
            </w:pPr>
            <w:r>
              <w:rPr>
                <w:rFonts w:ascii="Arial" w:hAnsi="Arial"/>
                <w:sz w:val="20"/>
              </w:rPr>
              <w:t>the nature of and reason for the failure; and</w:t>
            </w:r>
          </w:p>
          <w:p w:rsidR="00B8621B" w:rsidRDefault="00B8621B">
            <w:pPr>
              <w:pStyle w:val="FootnoteText"/>
              <w:numPr>
                <w:ilvl w:val="0"/>
                <w:numId w:val="10"/>
              </w:numPr>
              <w:spacing w:before="120" w:after="120"/>
              <w:rPr>
                <w:rFonts w:ascii="Arial" w:hAnsi="Arial"/>
              </w:rPr>
            </w:pPr>
            <w:r>
              <w:rPr>
                <w:rFonts w:ascii="Arial" w:hAnsi="Arial"/>
              </w:rPr>
              <w:t>a proposed plan of action to prevent the failure re-occurring.</w:t>
            </w:r>
          </w:p>
        </w:tc>
      </w:tr>
      <w:tr w:rsidR="00B8621B">
        <w:tc>
          <w:tcPr>
            <w:tcW w:w="851" w:type="dxa"/>
          </w:tcPr>
          <w:p w:rsidR="00B8621B" w:rsidRDefault="00B8621B">
            <w:pPr>
              <w:pStyle w:val="FootnoteText"/>
              <w:spacing w:before="120" w:after="60"/>
              <w:rPr>
                <w:rFonts w:ascii="Arial" w:hAnsi="Arial"/>
              </w:rPr>
            </w:pPr>
            <w:r>
              <w:rPr>
                <w:rFonts w:ascii="Arial" w:hAnsi="Arial"/>
              </w:rPr>
              <w:t>28.3</w:t>
            </w:r>
          </w:p>
          <w:p w:rsidR="00B8621B" w:rsidRDefault="00B8621B">
            <w:pPr>
              <w:pStyle w:val="FootnoteText"/>
              <w:spacing w:before="120" w:after="60"/>
              <w:rPr>
                <w:rFonts w:ascii="Arial" w:hAnsi="Arial"/>
              </w:rPr>
            </w:pPr>
            <w:r>
              <w:rPr>
                <w:rFonts w:ascii="Arial" w:hAnsi="Arial"/>
              </w:rPr>
              <w:t>#</w:t>
            </w:r>
          </w:p>
        </w:tc>
        <w:tc>
          <w:tcPr>
            <w:tcW w:w="9072" w:type="dxa"/>
            <w:gridSpan w:val="2"/>
          </w:tcPr>
          <w:p w:rsidR="00B8621B" w:rsidRDefault="00B8621B">
            <w:pPr>
              <w:pStyle w:val="FootnoteText"/>
              <w:spacing w:before="120" w:after="120"/>
              <w:rPr>
                <w:rFonts w:ascii="Arial" w:hAnsi="Arial"/>
              </w:rPr>
            </w:pPr>
            <w:r>
              <w:rPr>
                <w:rFonts w:ascii="Arial" w:hAnsi="Arial"/>
              </w:rPr>
              <w:t>The Authority shall make any variation to the plan of action referred to in sub-clause 28.2 as requested in writing by the Minister.</w:t>
            </w:r>
          </w:p>
        </w:tc>
      </w:tr>
      <w:tr w:rsidR="00B8621B">
        <w:tc>
          <w:tcPr>
            <w:tcW w:w="851" w:type="dxa"/>
          </w:tcPr>
          <w:p w:rsidR="00B8621B" w:rsidRDefault="00B8621B">
            <w:pPr>
              <w:pStyle w:val="FootnoteText"/>
              <w:spacing w:before="120" w:after="60"/>
              <w:rPr>
                <w:rFonts w:ascii="Arial" w:hAnsi="Arial"/>
              </w:rPr>
            </w:pPr>
            <w:r>
              <w:rPr>
                <w:rFonts w:ascii="Arial" w:hAnsi="Arial"/>
              </w:rPr>
              <w:t>28.4</w:t>
            </w:r>
          </w:p>
          <w:p w:rsidR="00B8621B" w:rsidRDefault="00B8621B">
            <w:pPr>
              <w:pStyle w:val="FootnoteText"/>
              <w:spacing w:before="120" w:after="60"/>
              <w:rPr>
                <w:rFonts w:ascii="Arial" w:hAnsi="Arial"/>
              </w:rPr>
            </w:pPr>
            <w:r>
              <w:rPr>
                <w:rFonts w:ascii="Arial" w:hAnsi="Arial"/>
              </w:rPr>
              <w:t>#</w:t>
            </w:r>
          </w:p>
        </w:tc>
        <w:tc>
          <w:tcPr>
            <w:tcW w:w="9072" w:type="dxa"/>
            <w:gridSpan w:val="2"/>
          </w:tcPr>
          <w:p w:rsidR="00B8621B" w:rsidRDefault="00B8621B">
            <w:pPr>
              <w:pStyle w:val="BodyText2"/>
              <w:spacing w:before="120" w:after="60"/>
              <w:rPr>
                <w:rFonts w:ascii="Arial" w:hAnsi="Arial"/>
              </w:rPr>
            </w:pPr>
            <w:r>
              <w:rPr>
                <w:rFonts w:ascii="Arial" w:hAnsi="Arial"/>
              </w:rPr>
              <w:t>The Authority shall:</w:t>
            </w:r>
          </w:p>
          <w:p w:rsidR="00B8621B" w:rsidRDefault="00B8621B">
            <w:pPr>
              <w:numPr>
                <w:ilvl w:val="0"/>
                <w:numId w:val="5"/>
              </w:numPr>
              <w:spacing w:before="60" w:after="60"/>
              <w:rPr>
                <w:rFonts w:ascii="Arial" w:hAnsi="Arial"/>
                <w:sz w:val="20"/>
              </w:rPr>
            </w:pPr>
            <w:r>
              <w:rPr>
                <w:rFonts w:ascii="Arial" w:hAnsi="Arial"/>
                <w:sz w:val="20"/>
              </w:rPr>
              <w:t>implement the plan of action referred to in sub-clause 28.2, as varied by the Minister; and</w:t>
            </w:r>
          </w:p>
          <w:p w:rsidR="00B8621B" w:rsidRDefault="00B8621B">
            <w:pPr>
              <w:numPr>
                <w:ilvl w:val="0"/>
                <w:numId w:val="5"/>
              </w:numPr>
              <w:spacing w:before="60" w:after="60"/>
              <w:rPr>
                <w:rFonts w:ascii="Arial" w:hAnsi="Arial"/>
                <w:sz w:val="20"/>
              </w:rPr>
            </w:pPr>
            <w:r>
              <w:rPr>
                <w:rFonts w:ascii="Arial" w:hAnsi="Arial"/>
                <w:sz w:val="20"/>
              </w:rPr>
              <w:t>report its progress in implementing the plan, whenever the Minister requests in writing; and</w:t>
            </w:r>
          </w:p>
          <w:p w:rsidR="00B8621B" w:rsidRDefault="00B8621B">
            <w:pPr>
              <w:numPr>
                <w:ilvl w:val="0"/>
                <w:numId w:val="5"/>
              </w:numPr>
              <w:spacing w:before="60" w:after="120"/>
              <w:rPr>
                <w:rFonts w:ascii="Arial" w:hAnsi="Arial"/>
                <w:sz w:val="20"/>
              </w:rPr>
            </w:pPr>
            <w:r>
              <w:rPr>
                <w:rFonts w:ascii="Arial" w:hAnsi="Arial"/>
                <w:sz w:val="20"/>
              </w:rPr>
              <w:t>summarise the contents of any report made under sub-clause 28.2 and its progress in implementing the plan in its annual report.</w:t>
            </w:r>
          </w:p>
        </w:tc>
      </w:tr>
      <w:tr w:rsidR="00B8621B">
        <w:tc>
          <w:tcPr>
            <w:tcW w:w="851" w:type="dxa"/>
          </w:tcPr>
          <w:p w:rsidR="00B8621B" w:rsidRDefault="00B8621B">
            <w:pPr>
              <w:spacing w:before="60" w:after="60"/>
              <w:rPr>
                <w:rFonts w:ascii="Arial" w:hAnsi="Arial"/>
                <w:sz w:val="22"/>
              </w:rPr>
            </w:pPr>
            <w:r>
              <w:rPr>
                <w:rFonts w:ascii="Arial" w:hAnsi="Arial"/>
                <w:b/>
                <w:sz w:val="22"/>
              </w:rPr>
              <w:t>29</w:t>
            </w:r>
          </w:p>
        </w:tc>
        <w:tc>
          <w:tcPr>
            <w:tcW w:w="9072" w:type="dxa"/>
            <w:gridSpan w:val="2"/>
          </w:tcPr>
          <w:p w:rsidR="00B8621B" w:rsidRDefault="00B8621B">
            <w:pPr>
              <w:pStyle w:val="FootnoteText"/>
              <w:spacing w:before="60" w:after="120"/>
              <w:rPr>
                <w:rFonts w:ascii="Arial" w:hAnsi="Arial"/>
                <w:b/>
                <w:sz w:val="22"/>
              </w:rPr>
            </w:pPr>
            <w:r>
              <w:rPr>
                <w:rFonts w:ascii="Arial" w:hAnsi="Arial"/>
                <w:b/>
                <w:sz w:val="22"/>
              </w:rPr>
              <w:t>Other Audits and Reviews</w:t>
            </w:r>
          </w:p>
        </w:tc>
      </w:tr>
      <w:tr w:rsidR="00B8621B">
        <w:tc>
          <w:tcPr>
            <w:tcW w:w="851" w:type="dxa"/>
          </w:tcPr>
          <w:p w:rsidR="00B8621B" w:rsidRDefault="00B8621B">
            <w:pPr>
              <w:spacing w:before="60" w:after="60"/>
              <w:rPr>
                <w:rFonts w:ascii="Arial" w:hAnsi="Arial"/>
                <w:sz w:val="20"/>
              </w:rPr>
            </w:pPr>
            <w:r>
              <w:rPr>
                <w:rFonts w:ascii="Arial" w:hAnsi="Arial"/>
                <w:sz w:val="20"/>
              </w:rPr>
              <w:t>29.1</w:t>
            </w:r>
          </w:p>
          <w:p w:rsidR="00B8621B" w:rsidRDefault="00B8621B">
            <w:pPr>
              <w:spacing w:before="60" w:after="60"/>
              <w:rPr>
                <w:rFonts w:ascii="Arial" w:hAnsi="Arial"/>
                <w:sz w:val="20"/>
              </w:rPr>
            </w:pPr>
            <w:r>
              <w:rPr>
                <w:rFonts w:ascii="Arial" w:hAnsi="Arial"/>
                <w:sz w:val="20"/>
              </w:rPr>
              <w:t>#</w:t>
            </w:r>
          </w:p>
        </w:tc>
        <w:tc>
          <w:tcPr>
            <w:tcW w:w="9072" w:type="dxa"/>
            <w:gridSpan w:val="2"/>
          </w:tcPr>
          <w:p w:rsidR="00B8621B" w:rsidRDefault="00B8621B">
            <w:pPr>
              <w:pStyle w:val="FootnoteText"/>
              <w:spacing w:before="60" w:after="120"/>
              <w:rPr>
                <w:rFonts w:ascii="Arial" w:hAnsi="Arial"/>
              </w:rPr>
            </w:pPr>
            <w:r>
              <w:rPr>
                <w:rFonts w:ascii="Arial" w:hAnsi="Arial"/>
              </w:rPr>
              <w:t xml:space="preserve">The Authority shall, </w:t>
            </w:r>
            <w:r w:rsidRPr="00D36763">
              <w:rPr>
                <w:rFonts w:ascii="Arial" w:hAnsi="Arial"/>
              </w:rPr>
              <w:t xml:space="preserve">when requested by the </w:t>
            </w:r>
            <w:r>
              <w:rPr>
                <w:rFonts w:ascii="Arial" w:hAnsi="Arial"/>
              </w:rPr>
              <w:t>Minister, or the Secretary or Department on behalf of the Minister</w:t>
            </w:r>
            <w:r w:rsidRPr="00D36763">
              <w:rPr>
                <w:rFonts w:ascii="Arial" w:hAnsi="Arial"/>
              </w:rPr>
              <w:t xml:space="preserve">, arrange for an audit or review of any matter </w:t>
            </w:r>
            <w:r>
              <w:rPr>
                <w:rFonts w:ascii="Arial" w:hAnsi="Arial"/>
              </w:rPr>
              <w:t>in relation to the performance of its functions and the exercise of its powers.</w:t>
            </w:r>
          </w:p>
        </w:tc>
      </w:tr>
      <w:tr w:rsidR="00B8621B">
        <w:tc>
          <w:tcPr>
            <w:tcW w:w="851" w:type="dxa"/>
          </w:tcPr>
          <w:p w:rsidR="00B8621B" w:rsidRDefault="00B8621B">
            <w:pPr>
              <w:spacing w:before="60" w:after="60"/>
              <w:rPr>
                <w:rFonts w:ascii="Arial" w:hAnsi="Arial"/>
                <w:sz w:val="20"/>
              </w:rPr>
            </w:pPr>
            <w:r>
              <w:rPr>
                <w:rFonts w:ascii="Arial" w:hAnsi="Arial"/>
                <w:sz w:val="20"/>
              </w:rPr>
              <w:t>29.2</w:t>
            </w:r>
          </w:p>
          <w:p w:rsidR="00B8621B" w:rsidRDefault="00B8621B">
            <w:pPr>
              <w:spacing w:before="60" w:after="60"/>
              <w:rPr>
                <w:rFonts w:ascii="Arial" w:hAnsi="Arial"/>
                <w:sz w:val="20"/>
              </w:rPr>
            </w:pPr>
            <w:r>
              <w:rPr>
                <w:rFonts w:ascii="Arial" w:hAnsi="Arial"/>
                <w:sz w:val="20"/>
              </w:rPr>
              <w:t>#</w:t>
            </w:r>
          </w:p>
        </w:tc>
        <w:tc>
          <w:tcPr>
            <w:tcW w:w="9072" w:type="dxa"/>
            <w:gridSpan w:val="2"/>
          </w:tcPr>
          <w:p w:rsidR="00B8621B" w:rsidRDefault="00B8621B">
            <w:pPr>
              <w:pStyle w:val="FootnoteText"/>
              <w:spacing w:before="60" w:after="120"/>
              <w:rPr>
                <w:rFonts w:ascii="Arial" w:hAnsi="Arial"/>
              </w:rPr>
            </w:pPr>
            <w:r>
              <w:rPr>
                <w:rFonts w:ascii="Arial" w:hAnsi="Arial"/>
              </w:rPr>
              <w:t>The Authority shall respond to audits or reviews of any aspect of their activities undertaken by the Department as requested.</w:t>
            </w:r>
          </w:p>
        </w:tc>
      </w:tr>
    </w:tbl>
    <w:p w:rsidR="00191728" w:rsidRDefault="00191728">
      <w:pPr>
        <w:pStyle w:val="Header"/>
        <w:tabs>
          <w:tab w:val="clear" w:pos="4153"/>
          <w:tab w:val="clear" w:pos="8306"/>
        </w:tabs>
        <w:spacing w:before="60" w:after="60"/>
        <w:rPr>
          <w:rFonts w:ascii="Arial" w:hAnsi="Arial"/>
          <w:sz w:val="20"/>
        </w:rPr>
      </w:pPr>
    </w:p>
    <w:tbl>
      <w:tblPr>
        <w:tblW w:w="0" w:type="auto"/>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781"/>
      </w:tblGrid>
      <w:tr w:rsidR="00191728">
        <w:trPr>
          <w:trHeight w:val="6222"/>
        </w:trPr>
        <w:tc>
          <w:tcPr>
            <w:tcW w:w="9781" w:type="dxa"/>
          </w:tcPr>
          <w:p w:rsidR="00191728" w:rsidRDefault="00191728">
            <w:pPr>
              <w:pStyle w:val="BodyText2"/>
              <w:spacing w:before="120" w:after="60"/>
              <w:rPr>
                <w:rFonts w:ascii="Arial" w:hAnsi="Arial"/>
                <w:b/>
              </w:rPr>
            </w:pPr>
            <w:r>
              <w:br w:type="page"/>
            </w:r>
            <w:r>
              <w:br w:type="page"/>
            </w:r>
            <w:r>
              <w:rPr>
                <w:rFonts w:ascii="Arial" w:hAnsi="Arial"/>
                <w:b/>
                <w:sz w:val="24"/>
              </w:rPr>
              <w:t xml:space="preserve">SCHEDULE A: </w:t>
            </w:r>
          </w:p>
          <w:p w:rsidR="00191728" w:rsidRDefault="00191728">
            <w:pPr>
              <w:pStyle w:val="BodyText2"/>
              <w:spacing w:before="120" w:after="60"/>
              <w:jc w:val="center"/>
              <w:rPr>
                <w:rFonts w:ascii="Arial" w:hAnsi="Arial"/>
                <w:b/>
              </w:rPr>
            </w:pPr>
            <w:r>
              <w:rPr>
                <w:rFonts w:ascii="Arial" w:hAnsi="Arial"/>
                <w:b/>
              </w:rPr>
              <w:t xml:space="preserve">DEFINITIONS </w:t>
            </w:r>
          </w:p>
          <w:p w:rsidR="00191728" w:rsidRDefault="00191728">
            <w:pPr>
              <w:pStyle w:val="BodyText2"/>
              <w:spacing w:before="120" w:after="60"/>
              <w:jc w:val="center"/>
              <w:rPr>
                <w:rFonts w:ascii="Arial" w:hAnsi="Arial"/>
                <w:b/>
              </w:rPr>
            </w:pPr>
            <w:r>
              <w:rPr>
                <w:rFonts w:ascii="Arial" w:hAnsi="Arial"/>
                <w:b/>
              </w:rPr>
              <w:t xml:space="preserve">Only terms not defined in the </w:t>
            </w:r>
            <w:proofErr w:type="spellStart"/>
            <w:r w:rsidR="009C1BE9">
              <w:rPr>
                <w:rFonts w:ascii="Arial" w:hAnsi="Arial"/>
                <w:b/>
              </w:rPr>
              <w:t>CaLP</w:t>
            </w:r>
            <w:proofErr w:type="spellEnd"/>
            <w:r w:rsidR="009C1BE9">
              <w:rPr>
                <w:rFonts w:ascii="Arial" w:hAnsi="Arial"/>
                <w:b/>
              </w:rPr>
              <w:t xml:space="preserve"> Act </w:t>
            </w:r>
            <w:r>
              <w:rPr>
                <w:rFonts w:ascii="Arial" w:hAnsi="Arial"/>
                <w:b/>
              </w:rPr>
              <w:t>are defined in this Schedule.</w:t>
            </w:r>
          </w:p>
          <w:p w:rsidR="00191728" w:rsidRDefault="00191728">
            <w:pPr>
              <w:pStyle w:val="BodyText2"/>
              <w:spacing w:before="120" w:after="60"/>
              <w:rPr>
                <w:rFonts w:ascii="Arial" w:hAnsi="Arial"/>
                <w:b/>
                <w:color w:val="000000"/>
              </w:rPr>
            </w:pPr>
            <w:r>
              <w:rPr>
                <w:rFonts w:ascii="Arial" w:hAnsi="Arial"/>
              </w:rPr>
              <w:t>The following definitions apply in this Statement:</w:t>
            </w:r>
          </w:p>
          <w:p w:rsidR="00191728" w:rsidRDefault="00191728">
            <w:pPr>
              <w:pStyle w:val="BodyText2"/>
              <w:spacing w:after="60"/>
              <w:rPr>
                <w:rFonts w:ascii="Arial" w:hAnsi="Arial"/>
                <w:b/>
                <w:color w:val="000000"/>
              </w:rPr>
            </w:pPr>
            <w:r>
              <w:rPr>
                <w:rFonts w:ascii="Arial" w:hAnsi="Arial"/>
                <w:b/>
                <w:color w:val="000000"/>
              </w:rPr>
              <w:t xml:space="preserve">“Asset” </w:t>
            </w:r>
            <w:r>
              <w:rPr>
                <w:rFonts w:ascii="Arial" w:hAnsi="Arial"/>
                <w:color w:val="000000"/>
              </w:rPr>
              <w:t>means any real property owned by the Authority.</w:t>
            </w:r>
          </w:p>
          <w:p w:rsidR="00774C84" w:rsidRPr="009E7018" w:rsidRDefault="00774C84">
            <w:pPr>
              <w:pStyle w:val="BodyText2"/>
              <w:spacing w:after="60"/>
              <w:rPr>
                <w:rFonts w:ascii="Arial" w:hAnsi="Arial" w:cs="Arial"/>
                <w:b/>
                <w:color w:val="000000"/>
              </w:rPr>
            </w:pPr>
            <w:r>
              <w:rPr>
                <w:rFonts w:ascii="Arial" w:hAnsi="Arial"/>
                <w:b/>
                <w:color w:val="000000"/>
              </w:rPr>
              <w:t>“</w:t>
            </w:r>
            <w:r w:rsidRPr="009E7018">
              <w:rPr>
                <w:rFonts w:ascii="Arial" w:hAnsi="Arial"/>
                <w:b/>
                <w:color w:val="000000"/>
              </w:rPr>
              <w:t>Biodiversity</w:t>
            </w:r>
            <w:r>
              <w:rPr>
                <w:rFonts w:ascii="Arial" w:hAnsi="Arial"/>
                <w:b/>
                <w:color w:val="000000"/>
              </w:rPr>
              <w:t xml:space="preserve">” </w:t>
            </w:r>
            <w:r w:rsidR="009E7018" w:rsidRPr="009E7018">
              <w:rPr>
                <w:rFonts w:ascii="Arial" w:hAnsi="Arial" w:cs="Arial"/>
                <w:color w:val="000000"/>
              </w:rPr>
              <w:t>means</w:t>
            </w:r>
            <w:r w:rsidRPr="009E7018">
              <w:rPr>
                <w:rFonts w:ascii="Arial" w:hAnsi="Arial" w:cs="Arial"/>
                <w:color w:val="000000"/>
              </w:rPr>
              <w:t xml:space="preserve"> </w:t>
            </w:r>
            <w:r w:rsidR="009E7018" w:rsidRPr="009E7018">
              <w:rPr>
                <w:rFonts w:ascii="Arial" w:hAnsi="Arial" w:cs="Arial"/>
              </w:rPr>
              <w:t>the natural diversity of all life: the sum of all our native species of flora and fauna, the genetic variation within them, their habitats, and the ecosystems of which they are an integral part.</w:t>
            </w:r>
          </w:p>
          <w:p w:rsidR="00CD1AB5" w:rsidRDefault="00CD1AB5">
            <w:pPr>
              <w:pStyle w:val="BodyText2"/>
              <w:spacing w:after="60"/>
              <w:rPr>
                <w:rFonts w:ascii="Arial" w:hAnsi="Arial"/>
                <w:color w:val="000000"/>
              </w:rPr>
            </w:pPr>
            <w:r>
              <w:rPr>
                <w:rFonts w:ascii="Arial" w:hAnsi="Arial"/>
                <w:b/>
                <w:color w:val="000000"/>
              </w:rPr>
              <w:t>“</w:t>
            </w:r>
            <w:proofErr w:type="spellStart"/>
            <w:r>
              <w:rPr>
                <w:rFonts w:ascii="Arial" w:hAnsi="Arial"/>
                <w:b/>
                <w:color w:val="000000"/>
              </w:rPr>
              <w:t>CaLP</w:t>
            </w:r>
            <w:proofErr w:type="spellEnd"/>
            <w:r>
              <w:rPr>
                <w:rFonts w:ascii="Arial" w:hAnsi="Arial"/>
                <w:b/>
                <w:color w:val="000000"/>
              </w:rPr>
              <w:t xml:space="preserve"> Act” </w:t>
            </w:r>
            <w:r w:rsidRPr="000A1A50">
              <w:rPr>
                <w:rFonts w:ascii="Arial" w:hAnsi="Arial"/>
                <w:color w:val="000000"/>
              </w:rPr>
              <w:t xml:space="preserve">means the </w:t>
            </w:r>
            <w:r w:rsidRPr="000A1A50">
              <w:rPr>
                <w:rFonts w:ascii="Arial" w:hAnsi="Arial"/>
                <w:i/>
                <w:color w:val="000000"/>
              </w:rPr>
              <w:t>Catchment &amp; Land Protection Act</w:t>
            </w:r>
            <w:r w:rsidRPr="000A1A50">
              <w:rPr>
                <w:rFonts w:ascii="Arial" w:hAnsi="Arial"/>
                <w:color w:val="000000"/>
              </w:rPr>
              <w:t xml:space="preserve"> 1994.</w:t>
            </w:r>
          </w:p>
          <w:p w:rsidR="00191728" w:rsidRDefault="00191728">
            <w:pPr>
              <w:pStyle w:val="BodyText2"/>
              <w:spacing w:after="60"/>
              <w:rPr>
                <w:rFonts w:ascii="Arial" w:hAnsi="Arial"/>
                <w:b/>
                <w:color w:val="000000"/>
              </w:rPr>
            </w:pPr>
            <w:r>
              <w:rPr>
                <w:rFonts w:ascii="Arial" w:hAnsi="Arial"/>
                <w:b/>
                <w:color w:val="000000"/>
              </w:rPr>
              <w:t>“</w:t>
            </w:r>
            <w:r w:rsidRPr="008C10C8">
              <w:rPr>
                <w:rFonts w:ascii="Arial" w:hAnsi="Arial"/>
                <w:b/>
                <w:color w:val="000000"/>
              </w:rPr>
              <w:t>Corporate</w:t>
            </w:r>
            <w:r>
              <w:rPr>
                <w:rFonts w:ascii="Arial" w:hAnsi="Arial"/>
                <w:b/>
                <w:color w:val="000000"/>
              </w:rPr>
              <w:t xml:space="preserve"> </w:t>
            </w:r>
            <w:r w:rsidR="00952F98">
              <w:rPr>
                <w:rFonts w:ascii="Arial" w:hAnsi="Arial"/>
                <w:b/>
                <w:color w:val="000000"/>
              </w:rPr>
              <w:t>A</w:t>
            </w:r>
            <w:r>
              <w:rPr>
                <w:rFonts w:ascii="Arial" w:hAnsi="Arial"/>
                <w:b/>
                <w:color w:val="000000"/>
              </w:rPr>
              <w:t xml:space="preserve">llocation” </w:t>
            </w:r>
            <w:r>
              <w:rPr>
                <w:rFonts w:ascii="Arial" w:hAnsi="Arial"/>
                <w:color w:val="000000"/>
              </w:rPr>
              <w:t xml:space="preserve">means funds provided by the Department to the Authority for corporate </w:t>
            </w:r>
            <w:r w:rsidR="00B821DD">
              <w:rPr>
                <w:rFonts w:ascii="Arial" w:hAnsi="Arial"/>
                <w:color w:val="000000"/>
              </w:rPr>
              <w:t>functions</w:t>
            </w:r>
            <w:r>
              <w:rPr>
                <w:rFonts w:ascii="Arial" w:hAnsi="Arial"/>
                <w:color w:val="000000"/>
              </w:rPr>
              <w:t>.</w:t>
            </w:r>
          </w:p>
          <w:p w:rsidR="00191728" w:rsidRDefault="00191728">
            <w:pPr>
              <w:pStyle w:val="BodyText2"/>
              <w:spacing w:after="60"/>
              <w:rPr>
                <w:rFonts w:ascii="Arial" w:hAnsi="Arial"/>
                <w:b/>
                <w:color w:val="000000"/>
              </w:rPr>
            </w:pPr>
            <w:r>
              <w:rPr>
                <w:rFonts w:ascii="Arial" w:hAnsi="Arial"/>
                <w:b/>
                <w:color w:val="000000"/>
              </w:rPr>
              <w:t xml:space="preserve">“Corporate Plan” </w:t>
            </w:r>
            <w:r>
              <w:rPr>
                <w:rFonts w:ascii="Arial" w:hAnsi="Arial"/>
                <w:color w:val="000000"/>
              </w:rPr>
              <w:t>means a plan drafted in accordance with s.</w:t>
            </w:r>
            <w:r w:rsidR="00CD1AB5">
              <w:rPr>
                <w:rFonts w:ascii="Arial" w:hAnsi="Arial"/>
                <w:color w:val="000000"/>
              </w:rPr>
              <w:t xml:space="preserve">19C of the </w:t>
            </w:r>
            <w:proofErr w:type="spellStart"/>
            <w:r w:rsidR="00CD1AB5">
              <w:rPr>
                <w:rFonts w:ascii="Arial" w:hAnsi="Arial"/>
                <w:color w:val="000000"/>
              </w:rPr>
              <w:t>CaLP</w:t>
            </w:r>
            <w:proofErr w:type="spellEnd"/>
            <w:r w:rsidR="00CD1AB5">
              <w:rPr>
                <w:rFonts w:ascii="Arial" w:hAnsi="Arial"/>
                <w:color w:val="000000"/>
              </w:rPr>
              <w:t xml:space="preserve"> Act</w:t>
            </w:r>
            <w:r>
              <w:rPr>
                <w:rFonts w:ascii="Arial" w:hAnsi="Arial"/>
                <w:color w:val="000000"/>
              </w:rPr>
              <w:t>.</w:t>
            </w:r>
          </w:p>
          <w:p w:rsidR="00191728" w:rsidRDefault="00191728">
            <w:pPr>
              <w:spacing w:before="60" w:after="60"/>
              <w:rPr>
                <w:rFonts w:ascii="Arial" w:hAnsi="Arial"/>
                <w:sz w:val="20"/>
              </w:rPr>
            </w:pPr>
            <w:r>
              <w:rPr>
                <w:rFonts w:ascii="Arial" w:hAnsi="Arial"/>
                <w:b/>
                <w:sz w:val="20"/>
              </w:rPr>
              <w:t>"Department"</w:t>
            </w:r>
            <w:r>
              <w:rPr>
                <w:rFonts w:ascii="Arial" w:hAnsi="Arial"/>
                <w:sz w:val="20"/>
              </w:rPr>
              <w:t xml:space="preserve"> means the Department of Sustainability and Environment.</w:t>
            </w:r>
          </w:p>
          <w:p w:rsidR="00191728" w:rsidRDefault="00191728" w:rsidP="00CD1AB5">
            <w:pPr>
              <w:pStyle w:val="Heading3"/>
            </w:pPr>
            <w:r>
              <w:t xml:space="preserve">“Environment Protection Authority” </w:t>
            </w:r>
            <w:r w:rsidRPr="006056FD">
              <w:rPr>
                <w:b w:val="0"/>
              </w:rPr>
              <w:t>is an Author</w:t>
            </w:r>
            <w:r w:rsidR="00CD1AB5" w:rsidRPr="006056FD">
              <w:rPr>
                <w:b w:val="0"/>
              </w:rPr>
              <w:t>i</w:t>
            </w:r>
            <w:r w:rsidRPr="006056FD">
              <w:rPr>
                <w:b w:val="0"/>
              </w:rPr>
              <w:t>ty established by the Minister under s.5</w:t>
            </w:r>
            <w:r w:rsidR="000905C3" w:rsidRPr="006056FD">
              <w:rPr>
                <w:b w:val="0"/>
              </w:rPr>
              <w:t xml:space="preserve"> of the</w:t>
            </w:r>
            <w:r w:rsidRPr="006056FD">
              <w:rPr>
                <w:b w:val="0"/>
              </w:rPr>
              <w:t xml:space="preserve"> </w:t>
            </w:r>
            <w:r w:rsidRPr="006056FD">
              <w:rPr>
                <w:b w:val="0"/>
                <w:i/>
              </w:rPr>
              <w:t xml:space="preserve">Environment Protection Act </w:t>
            </w:r>
            <w:r w:rsidRPr="006056FD">
              <w:rPr>
                <w:b w:val="0"/>
              </w:rPr>
              <w:t>1970</w:t>
            </w:r>
            <w:r w:rsidR="006056FD" w:rsidRPr="006056FD">
              <w:rPr>
                <w:b w:val="0"/>
              </w:rPr>
              <w:t>.</w:t>
            </w:r>
          </w:p>
          <w:p w:rsidR="00191728" w:rsidRDefault="00191728" w:rsidP="006A3E92">
            <w:pPr>
              <w:spacing w:beforeLines="60" w:before="144" w:afterLines="60" w:after="144"/>
              <w:rPr>
                <w:rFonts w:ascii="Arial" w:hAnsi="Arial"/>
                <w:sz w:val="20"/>
              </w:rPr>
            </w:pPr>
            <w:r>
              <w:rPr>
                <w:rFonts w:ascii="Arial" w:hAnsi="Arial"/>
                <w:b/>
                <w:sz w:val="20"/>
              </w:rPr>
              <w:t>“Financial Management Compliance Framework”</w:t>
            </w:r>
            <w:r>
              <w:rPr>
                <w:rFonts w:ascii="Arial" w:hAnsi="Arial"/>
                <w:sz w:val="20"/>
              </w:rPr>
              <w:t xml:space="preserve"> means the framework </w:t>
            </w:r>
            <w:r w:rsidR="00FF7D68">
              <w:rPr>
                <w:rFonts w:ascii="Arial" w:hAnsi="Arial"/>
                <w:sz w:val="20"/>
              </w:rPr>
              <w:t xml:space="preserve">implemented </w:t>
            </w:r>
            <w:r>
              <w:rPr>
                <w:rFonts w:ascii="Arial" w:hAnsi="Arial"/>
                <w:sz w:val="20"/>
              </w:rPr>
              <w:t>by</w:t>
            </w:r>
            <w:r w:rsidR="00FF7D68">
              <w:rPr>
                <w:rFonts w:ascii="Arial" w:hAnsi="Arial"/>
                <w:sz w:val="20"/>
              </w:rPr>
              <w:t xml:space="preserve"> the</w:t>
            </w:r>
            <w:r>
              <w:rPr>
                <w:rFonts w:ascii="Arial" w:hAnsi="Arial"/>
                <w:sz w:val="20"/>
              </w:rPr>
              <w:t xml:space="preserve"> Department of Treasury and Finance which </w:t>
            </w:r>
            <w:r w:rsidR="00FF7D68">
              <w:rPr>
                <w:rFonts w:ascii="Arial" w:hAnsi="Arial"/>
                <w:sz w:val="20"/>
              </w:rPr>
              <w:t xml:space="preserve">became operational from 1 July 2003. </w:t>
            </w:r>
            <w:r w:rsidR="00FF7D68">
              <w:rPr>
                <w:rFonts w:ascii="Arial" w:hAnsi="Arial" w:cs="Arial"/>
                <w:sz w:val="20"/>
              </w:rPr>
              <w:t xml:space="preserve">The Framework responds to Government’s initiative of promoting responsible financial management and the reporting on the financial management obligations of Victorian Public Service entities. </w:t>
            </w:r>
          </w:p>
          <w:p w:rsidR="007B2D50" w:rsidRDefault="007B2D50" w:rsidP="006A3E92">
            <w:pPr>
              <w:spacing w:beforeLines="60" w:before="144" w:afterLines="60" w:after="144"/>
              <w:rPr>
                <w:rFonts w:ascii="Arial" w:hAnsi="Arial" w:cs="Arial"/>
                <w:sz w:val="20"/>
              </w:rPr>
            </w:pPr>
            <w:r w:rsidRPr="007B2D50">
              <w:rPr>
                <w:rFonts w:ascii="Arial" w:hAnsi="Arial" w:cs="Arial"/>
                <w:b/>
                <w:sz w:val="20"/>
              </w:rPr>
              <w:t xml:space="preserve">“Governance </w:t>
            </w:r>
            <w:r w:rsidR="00952F98">
              <w:rPr>
                <w:rFonts w:ascii="Arial" w:hAnsi="Arial" w:cs="Arial"/>
                <w:b/>
                <w:sz w:val="20"/>
              </w:rPr>
              <w:t>G</w:t>
            </w:r>
            <w:r w:rsidRPr="007B2D50">
              <w:rPr>
                <w:rFonts w:ascii="Arial" w:hAnsi="Arial" w:cs="Arial"/>
                <w:b/>
                <w:sz w:val="20"/>
              </w:rPr>
              <w:t>uidelines”</w:t>
            </w:r>
            <w:r w:rsidRPr="007B2D50">
              <w:rPr>
                <w:rFonts w:ascii="Arial" w:hAnsi="Arial" w:cs="Arial"/>
                <w:sz w:val="20"/>
              </w:rPr>
              <w:t xml:space="preserve"> includes</w:t>
            </w:r>
            <w:r>
              <w:rPr>
                <w:rFonts w:ascii="Arial" w:hAnsi="Arial" w:cs="Arial"/>
                <w:sz w:val="20"/>
              </w:rPr>
              <w:t xml:space="preserve"> the</w:t>
            </w:r>
            <w:r w:rsidRPr="007B2D50">
              <w:rPr>
                <w:rFonts w:ascii="Arial" w:hAnsi="Arial" w:cs="Arial"/>
                <w:sz w:val="20"/>
              </w:rPr>
              <w:t xml:space="preserve"> </w:t>
            </w:r>
            <w:r>
              <w:rPr>
                <w:rFonts w:ascii="Arial" w:hAnsi="Arial" w:cs="Arial"/>
                <w:sz w:val="20"/>
              </w:rPr>
              <w:t>‘</w:t>
            </w:r>
            <w:r w:rsidRPr="007B2D50">
              <w:rPr>
                <w:rFonts w:ascii="Arial" w:hAnsi="Arial" w:cs="Arial"/>
                <w:i/>
                <w:sz w:val="20"/>
              </w:rPr>
              <w:t>Governance Guidelines for DSE Portfolio Statutory Authority Board Members’</w:t>
            </w:r>
            <w:r w:rsidR="000D65EA">
              <w:rPr>
                <w:rFonts w:ascii="Arial" w:hAnsi="Arial" w:cs="Arial"/>
                <w:sz w:val="20"/>
              </w:rPr>
              <w:t xml:space="preserve"> by the Department of Sustainability and Environment, and the ‘</w:t>
            </w:r>
            <w:r w:rsidR="000D65EA">
              <w:rPr>
                <w:rFonts w:ascii="Arial" w:hAnsi="Arial" w:cs="Arial"/>
                <w:i/>
                <w:sz w:val="20"/>
              </w:rPr>
              <w:t>Good practice guide on governance for Victorian public sector entities 2006</w:t>
            </w:r>
            <w:r w:rsidR="000D65EA">
              <w:rPr>
                <w:rFonts w:ascii="Arial" w:hAnsi="Arial" w:cs="Arial"/>
                <w:sz w:val="20"/>
              </w:rPr>
              <w:t>’</w:t>
            </w:r>
            <w:r>
              <w:rPr>
                <w:rFonts w:ascii="Arial" w:hAnsi="Arial" w:cs="Arial"/>
                <w:sz w:val="20"/>
              </w:rPr>
              <w:t xml:space="preserve"> </w:t>
            </w:r>
            <w:r w:rsidR="000D65EA">
              <w:rPr>
                <w:rFonts w:ascii="Arial" w:hAnsi="Arial" w:cs="Arial"/>
                <w:sz w:val="20"/>
              </w:rPr>
              <w:t>by the State Services Authority (</w:t>
            </w:r>
            <w:hyperlink r:id="rId8" w:history="1">
              <w:r w:rsidR="000D65EA" w:rsidRPr="00B651FC">
                <w:rPr>
                  <w:rStyle w:val="Hyperlink"/>
                  <w:rFonts w:ascii="Arial" w:hAnsi="Arial" w:cs="Arial"/>
                  <w:sz w:val="20"/>
                </w:rPr>
                <w:t>www.ssa.vic.gov.au</w:t>
              </w:r>
            </w:hyperlink>
            <w:r w:rsidR="000D65EA">
              <w:rPr>
                <w:rFonts w:ascii="Arial" w:hAnsi="Arial" w:cs="Arial"/>
                <w:sz w:val="20"/>
              </w:rPr>
              <w:t xml:space="preserve">), </w:t>
            </w:r>
            <w:r w:rsidR="00290174" w:rsidRPr="00971160">
              <w:rPr>
                <w:rFonts w:ascii="Arial" w:hAnsi="Arial" w:cs="Arial"/>
                <w:sz w:val="20"/>
              </w:rPr>
              <w:t>and subsequent guidelines</w:t>
            </w:r>
            <w:r w:rsidRPr="007B2D50">
              <w:rPr>
                <w:rFonts w:ascii="Arial" w:hAnsi="Arial" w:cs="Arial"/>
                <w:sz w:val="20"/>
              </w:rPr>
              <w:t>.</w:t>
            </w:r>
          </w:p>
          <w:p w:rsidR="00191728" w:rsidRDefault="00191728" w:rsidP="006A3E92">
            <w:pPr>
              <w:spacing w:beforeLines="60" w:before="144" w:afterLines="60" w:after="144"/>
              <w:rPr>
                <w:rFonts w:ascii="Arial" w:hAnsi="Arial"/>
                <w:sz w:val="20"/>
                <w:u w:val="single"/>
              </w:rPr>
            </w:pPr>
            <w:r>
              <w:rPr>
                <w:rFonts w:ascii="Arial" w:hAnsi="Arial"/>
                <w:b/>
                <w:color w:val="000000"/>
                <w:sz w:val="20"/>
              </w:rPr>
              <w:t xml:space="preserve">“Local Planning Policy Framework” </w:t>
            </w:r>
            <w:r>
              <w:rPr>
                <w:rFonts w:ascii="Arial" w:hAnsi="Arial"/>
                <w:color w:val="000000"/>
                <w:sz w:val="20"/>
              </w:rPr>
              <w:t>means</w:t>
            </w:r>
            <w:r>
              <w:rPr>
                <w:rFonts w:ascii="Arial" w:hAnsi="Arial"/>
                <w:sz w:val="20"/>
              </w:rPr>
              <w:t xml:space="preserve"> a framework developed by Local Government in accordance with the Victorian Planning Provisions which comprises the Municipal Strategic Statement and local planning policies through which it identifies long term directions about land use and development in the municipality and provides the rationale for zone and overlay requirements and particular provisions in the local </w:t>
            </w:r>
            <w:r w:rsidR="00E10598">
              <w:rPr>
                <w:rFonts w:ascii="Arial" w:hAnsi="Arial"/>
                <w:sz w:val="20"/>
              </w:rPr>
              <w:t>P</w:t>
            </w:r>
            <w:r>
              <w:rPr>
                <w:rFonts w:ascii="Arial" w:hAnsi="Arial"/>
                <w:sz w:val="20"/>
              </w:rPr>
              <w:t xml:space="preserve">lanning </w:t>
            </w:r>
            <w:r w:rsidR="00E10598">
              <w:rPr>
                <w:rFonts w:ascii="Arial" w:hAnsi="Arial"/>
                <w:sz w:val="20"/>
              </w:rPr>
              <w:t>S</w:t>
            </w:r>
            <w:r>
              <w:rPr>
                <w:rFonts w:ascii="Arial" w:hAnsi="Arial"/>
                <w:sz w:val="20"/>
              </w:rPr>
              <w:t xml:space="preserve">cheme. </w:t>
            </w:r>
          </w:p>
          <w:p w:rsidR="00191728" w:rsidRDefault="00191728">
            <w:pPr>
              <w:pStyle w:val="FootnoteText"/>
              <w:spacing w:before="60" w:after="120"/>
              <w:rPr>
                <w:rFonts w:ascii="Arial" w:hAnsi="Arial"/>
                <w:b/>
              </w:rPr>
            </w:pPr>
            <w:r>
              <w:rPr>
                <w:b/>
              </w:rPr>
              <w:t>"</w:t>
            </w:r>
            <w:r>
              <w:rPr>
                <w:rFonts w:ascii="Arial" w:hAnsi="Arial"/>
                <w:b/>
              </w:rPr>
              <w:t xml:space="preserve">Minister" </w:t>
            </w:r>
            <w:r>
              <w:rPr>
                <w:rFonts w:ascii="Arial" w:hAnsi="Arial"/>
              </w:rPr>
              <w:t xml:space="preserve">means the Minister for </w:t>
            </w:r>
            <w:r w:rsidR="00CF604D">
              <w:rPr>
                <w:rFonts w:ascii="Arial" w:hAnsi="Arial"/>
              </w:rPr>
              <w:t xml:space="preserve">Water, </w:t>
            </w:r>
            <w:r>
              <w:rPr>
                <w:rFonts w:ascii="Arial" w:hAnsi="Arial"/>
              </w:rPr>
              <w:t xml:space="preserve">Environment </w:t>
            </w:r>
            <w:r w:rsidR="00CF604D">
              <w:rPr>
                <w:rFonts w:ascii="Arial" w:hAnsi="Arial"/>
              </w:rPr>
              <w:t xml:space="preserve">&amp; Climate Change administering the </w:t>
            </w:r>
            <w:proofErr w:type="spellStart"/>
            <w:r w:rsidR="00CF604D">
              <w:rPr>
                <w:rFonts w:ascii="Arial" w:hAnsi="Arial"/>
              </w:rPr>
              <w:t>CaLP</w:t>
            </w:r>
            <w:proofErr w:type="spellEnd"/>
            <w:r w:rsidR="00CF604D">
              <w:rPr>
                <w:rFonts w:ascii="Arial" w:hAnsi="Arial"/>
              </w:rPr>
              <w:t xml:space="preserve"> Act</w:t>
            </w:r>
            <w:r>
              <w:rPr>
                <w:rFonts w:ascii="Arial" w:hAnsi="Arial"/>
              </w:rPr>
              <w:t xml:space="preserve">. </w:t>
            </w:r>
          </w:p>
          <w:p w:rsidR="00191728" w:rsidRDefault="00191728">
            <w:pPr>
              <w:pStyle w:val="FootnoteText"/>
              <w:spacing w:before="60" w:after="120"/>
              <w:rPr>
                <w:rFonts w:ascii="Arial" w:hAnsi="Arial"/>
                <w:i/>
              </w:rPr>
            </w:pPr>
            <w:r>
              <w:rPr>
                <w:rFonts w:ascii="Arial" w:hAnsi="Arial"/>
                <w:b/>
              </w:rPr>
              <w:t xml:space="preserve">“Municipal Strategic Statement” </w:t>
            </w:r>
            <w:r>
              <w:rPr>
                <w:rFonts w:ascii="Arial" w:hAnsi="Arial"/>
              </w:rPr>
              <w:t xml:space="preserve">means a statement developed in accordance with s.12A of the </w:t>
            </w:r>
            <w:r>
              <w:rPr>
                <w:rFonts w:ascii="Arial" w:hAnsi="Arial"/>
                <w:i/>
              </w:rPr>
              <w:t xml:space="preserve">Planning and Environment Act </w:t>
            </w:r>
            <w:r w:rsidRPr="00CF604D">
              <w:rPr>
                <w:rFonts w:ascii="Arial" w:hAnsi="Arial"/>
              </w:rPr>
              <w:t>1987</w:t>
            </w:r>
            <w:r>
              <w:rPr>
                <w:rFonts w:ascii="Arial" w:hAnsi="Arial"/>
                <w:i/>
              </w:rPr>
              <w:t>.</w:t>
            </w:r>
          </w:p>
          <w:p w:rsidR="00191728" w:rsidRDefault="00191728">
            <w:pPr>
              <w:pStyle w:val="FootnoteText"/>
              <w:spacing w:before="60" w:after="120"/>
              <w:rPr>
                <w:rFonts w:ascii="Arial" w:hAnsi="Arial"/>
                <w:i/>
              </w:rPr>
            </w:pPr>
            <w:r>
              <w:rPr>
                <w:rFonts w:ascii="Arial" w:hAnsi="Arial"/>
                <w:b/>
              </w:rPr>
              <w:t>“</w:t>
            </w:r>
            <w:smartTag w:uri="urn:schemas-microsoft-com:office:smarttags" w:element="place">
              <w:smartTag w:uri="urn:schemas-microsoft-com:office:smarttags" w:element="PlaceName">
                <w:r>
                  <w:rPr>
                    <w:rFonts w:ascii="Arial" w:hAnsi="Arial"/>
                    <w:b/>
                  </w:rPr>
                  <w:t>Murray</w:t>
                </w:r>
              </w:smartTag>
              <w:r>
                <w:rPr>
                  <w:rFonts w:ascii="Arial" w:hAnsi="Arial"/>
                  <w:b/>
                </w:rPr>
                <w:t xml:space="preserve"> </w:t>
              </w:r>
              <w:smartTag w:uri="urn:schemas-microsoft-com:office:smarttags" w:element="PlaceName">
                <w:r>
                  <w:rPr>
                    <w:rFonts w:ascii="Arial" w:hAnsi="Arial"/>
                    <w:b/>
                  </w:rPr>
                  <w:t>Darling</w:t>
                </w:r>
              </w:smartTag>
              <w:r>
                <w:rPr>
                  <w:rFonts w:ascii="Arial" w:hAnsi="Arial"/>
                  <w:b/>
                </w:rPr>
                <w:t xml:space="preserve"> </w:t>
              </w:r>
              <w:smartTag w:uri="urn:schemas-microsoft-com:office:smarttags" w:element="PlaceType">
                <w:r>
                  <w:rPr>
                    <w:rFonts w:ascii="Arial" w:hAnsi="Arial"/>
                    <w:b/>
                  </w:rPr>
                  <w:t>Basin</w:t>
                </w:r>
              </w:smartTag>
            </w:smartTag>
            <w:r>
              <w:rPr>
                <w:rFonts w:ascii="Arial" w:hAnsi="Arial"/>
                <w:b/>
              </w:rPr>
              <w:t xml:space="preserve"> Agreement” </w:t>
            </w:r>
            <w:r>
              <w:rPr>
                <w:rFonts w:ascii="Arial" w:hAnsi="Arial"/>
              </w:rPr>
              <w:t xml:space="preserve">means the intergovernmental agreement called the </w:t>
            </w:r>
            <w:r w:rsidRPr="00D05E3E">
              <w:rPr>
                <w:rFonts w:ascii="Arial" w:hAnsi="Arial"/>
                <w:i/>
              </w:rPr>
              <w:t>Murray Darling Basin Agreement</w:t>
            </w:r>
            <w:r>
              <w:rPr>
                <w:rFonts w:ascii="Arial" w:hAnsi="Arial"/>
              </w:rPr>
              <w:t>, signed by the Victorian Government in 1992</w:t>
            </w:r>
            <w:r w:rsidRPr="0090148B">
              <w:rPr>
                <w:rFonts w:ascii="Arial" w:hAnsi="Arial"/>
              </w:rPr>
              <w:t>.</w:t>
            </w:r>
            <w:r w:rsidR="0090148B" w:rsidRPr="0090148B">
              <w:rPr>
                <w:rFonts w:ascii="Arial" w:hAnsi="Arial"/>
              </w:rPr>
              <w:t xml:space="preserve">  </w:t>
            </w:r>
            <w:r w:rsidR="0090148B">
              <w:rPr>
                <w:rFonts w:ascii="Arial" w:hAnsi="Arial"/>
              </w:rPr>
              <w:t>Th</w:t>
            </w:r>
            <w:r w:rsidR="007C1419">
              <w:rPr>
                <w:rFonts w:ascii="Arial" w:hAnsi="Arial"/>
              </w:rPr>
              <w:t>is Agreement includ</w:t>
            </w:r>
            <w:r w:rsidR="0090148B">
              <w:rPr>
                <w:rFonts w:ascii="Arial" w:hAnsi="Arial"/>
              </w:rPr>
              <w:t>e</w:t>
            </w:r>
            <w:r w:rsidR="007C1419">
              <w:rPr>
                <w:rFonts w:ascii="Arial" w:hAnsi="Arial"/>
              </w:rPr>
              <w:t>s salt related aims  that are addressed in the</w:t>
            </w:r>
            <w:r w:rsidR="0090148B">
              <w:rPr>
                <w:rFonts w:ascii="Arial" w:hAnsi="Arial"/>
              </w:rPr>
              <w:t xml:space="preserve"> </w:t>
            </w:r>
            <w:r w:rsidR="0090148B" w:rsidRPr="007C1419">
              <w:rPr>
                <w:rFonts w:ascii="Arial" w:hAnsi="Arial"/>
                <w:i/>
              </w:rPr>
              <w:t>Murray Darling Basin Salinity Management Plan</w:t>
            </w:r>
            <w:r w:rsidR="0090148B">
              <w:rPr>
                <w:rFonts w:ascii="Arial" w:hAnsi="Arial"/>
              </w:rPr>
              <w:t>.</w:t>
            </w:r>
          </w:p>
          <w:p w:rsidR="00191728" w:rsidRDefault="00ED0304">
            <w:pPr>
              <w:pStyle w:val="FootnoteText"/>
              <w:spacing w:before="60" w:after="120"/>
              <w:rPr>
                <w:rFonts w:ascii="Arial" w:hAnsi="Arial"/>
              </w:rPr>
            </w:pPr>
            <w:r>
              <w:rPr>
                <w:rFonts w:ascii="Arial" w:hAnsi="Arial"/>
                <w:b/>
                <w:color w:val="000000"/>
              </w:rPr>
              <w:t xml:space="preserve">“Native Vegetation Plan” </w:t>
            </w:r>
            <w:r>
              <w:rPr>
                <w:rFonts w:ascii="Arial" w:hAnsi="Arial"/>
                <w:color w:val="000000"/>
              </w:rPr>
              <w:t xml:space="preserve">means a plan developed by an Authority to implement </w:t>
            </w:r>
            <w:smartTag w:uri="urn:schemas-microsoft-com:office:smarttags" w:element="place">
              <w:smartTag w:uri="urn:schemas-microsoft-com:office:smarttags" w:element="State">
                <w:r w:rsidRPr="00ED0304">
                  <w:rPr>
                    <w:rFonts w:ascii="Arial" w:hAnsi="Arial"/>
                    <w:i/>
                    <w:color w:val="000000"/>
                  </w:rPr>
                  <w:t>Victoria</w:t>
                </w:r>
              </w:smartTag>
            </w:smartTag>
            <w:r w:rsidRPr="00ED0304">
              <w:rPr>
                <w:rFonts w:ascii="Arial" w:hAnsi="Arial"/>
                <w:i/>
                <w:color w:val="000000"/>
              </w:rPr>
              <w:t>’s Native Vegetation Management: A Framework for Action, 2002</w:t>
            </w:r>
            <w:r w:rsidR="00825DB1">
              <w:rPr>
                <w:rFonts w:ascii="Arial" w:hAnsi="Arial"/>
                <w:i/>
                <w:color w:val="000000"/>
              </w:rPr>
              <w:t xml:space="preserve"> </w:t>
            </w:r>
            <w:r w:rsidR="00825DB1">
              <w:rPr>
                <w:rFonts w:ascii="Arial" w:hAnsi="Arial"/>
                <w:color w:val="000000"/>
              </w:rPr>
              <w:t xml:space="preserve">and subsequent </w:t>
            </w:r>
            <w:r w:rsidR="006723E7">
              <w:rPr>
                <w:rFonts w:ascii="Arial" w:hAnsi="Arial"/>
                <w:color w:val="000000"/>
              </w:rPr>
              <w:t xml:space="preserve">related </w:t>
            </w:r>
            <w:r w:rsidR="00825DB1">
              <w:rPr>
                <w:rFonts w:ascii="Arial" w:hAnsi="Arial"/>
                <w:color w:val="000000"/>
              </w:rPr>
              <w:t>frameworks</w:t>
            </w:r>
            <w:r>
              <w:rPr>
                <w:rFonts w:ascii="Arial" w:hAnsi="Arial"/>
                <w:color w:val="000000"/>
              </w:rPr>
              <w:t xml:space="preserve">. </w:t>
            </w:r>
          </w:p>
          <w:p w:rsidR="00191728" w:rsidRDefault="00191728">
            <w:pPr>
              <w:pStyle w:val="FootnoteText"/>
              <w:spacing w:before="60" w:after="120"/>
              <w:rPr>
                <w:rFonts w:ascii="Arial" w:hAnsi="Arial"/>
                <w:b/>
              </w:rPr>
            </w:pPr>
            <w:r>
              <w:rPr>
                <w:rFonts w:ascii="Arial" w:hAnsi="Arial"/>
                <w:b/>
              </w:rPr>
              <w:t xml:space="preserve">“Natural </w:t>
            </w:r>
            <w:r w:rsidR="00E10598">
              <w:rPr>
                <w:rFonts w:ascii="Arial" w:hAnsi="Arial"/>
                <w:b/>
              </w:rPr>
              <w:t>A</w:t>
            </w:r>
            <w:r>
              <w:rPr>
                <w:rFonts w:ascii="Arial" w:hAnsi="Arial"/>
                <w:b/>
              </w:rPr>
              <w:t>sset”</w:t>
            </w:r>
            <w:r>
              <w:rPr>
                <w:rFonts w:ascii="Arial" w:hAnsi="Arial"/>
              </w:rPr>
              <w:t xml:space="preserve"> means a biophysical </w:t>
            </w:r>
            <w:r w:rsidR="0043390D">
              <w:rPr>
                <w:rFonts w:ascii="Arial" w:hAnsi="Arial"/>
              </w:rPr>
              <w:t xml:space="preserve">or biological </w:t>
            </w:r>
            <w:r>
              <w:rPr>
                <w:rFonts w:ascii="Arial" w:hAnsi="Arial"/>
              </w:rPr>
              <w:t xml:space="preserve">attribute of a natural </w:t>
            </w:r>
            <w:r w:rsidR="00316DDD">
              <w:rPr>
                <w:rFonts w:ascii="Arial" w:hAnsi="Arial"/>
              </w:rPr>
              <w:t>eco</w:t>
            </w:r>
            <w:r>
              <w:rPr>
                <w:rFonts w:ascii="Arial" w:hAnsi="Arial"/>
              </w:rPr>
              <w:t>system.</w:t>
            </w:r>
            <w:r>
              <w:rPr>
                <w:rFonts w:ascii="Arial" w:hAnsi="Arial"/>
                <w:b/>
              </w:rPr>
              <w:t xml:space="preserve"> </w:t>
            </w:r>
          </w:p>
          <w:p w:rsidR="00315839" w:rsidRPr="007B2D50" w:rsidRDefault="00315839" w:rsidP="006A3E92">
            <w:pPr>
              <w:spacing w:beforeLines="60" w:before="144" w:afterLines="60" w:after="144"/>
              <w:rPr>
                <w:rFonts w:ascii="Arial" w:hAnsi="Arial" w:cs="Arial"/>
                <w:sz w:val="20"/>
              </w:rPr>
            </w:pPr>
            <w:r w:rsidRPr="007B2D50">
              <w:rPr>
                <w:rFonts w:ascii="Arial" w:hAnsi="Arial" w:cs="Arial"/>
                <w:b/>
                <w:sz w:val="20"/>
              </w:rPr>
              <w:t>“</w:t>
            </w:r>
            <w:smartTag w:uri="urn:schemas-microsoft-com:office:smarttags" w:element="place">
              <w:r>
                <w:rPr>
                  <w:rFonts w:ascii="Arial" w:hAnsi="Arial" w:cs="Arial"/>
                  <w:b/>
                  <w:sz w:val="20"/>
                </w:rPr>
                <w:t>Pest</w:t>
              </w:r>
            </w:smartTag>
            <w:r w:rsidRPr="007B2D50">
              <w:rPr>
                <w:rFonts w:ascii="Arial" w:hAnsi="Arial" w:cs="Arial"/>
                <w:b/>
                <w:sz w:val="20"/>
              </w:rPr>
              <w:t>”</w:t>
            </w:r>
            <w:r w:rsidRPr="007B2D50">
              <w:rPr>
                <w:rFonts w:ascii="Arial" w:hAnsi="Arial" w:cs="Arial"/>
                <w:sz w:val="20"/>
              </w:rPr>
              <w:t xml:space="preserve"> </w:t>
            </w:r>
            <w:r w:rsidR="00B470CC">
              <w:rPr>
                <w:rFonts w:ascii="Arial" w:hAnsi="Arial" w:cs="Arial"/>
                <w:sz w:val="20"/>
              </w:rPr>
              <w:t>means</w:t>
            </w:r>
            <w:r w:rsidRPr="00C84260">
              <w:rPr>
                <w:rFonts w:ascii="Helv" w:hAnsi="Helv" w:cs="Helv"/>
                <w:bCs/>
                <w:color w:val="000000"/>
                <w:sz w:val="20"/>
              </w:rPr>
              <w:t xml:space="preserve"> exotic plant</w:t>
            </w:r>
            <w:r>
              <w:rPr>
                <w:rFonts w:ascii="Helv" w:hAnsi="Helv" w:cs="Helv"/>
                <w:bCs/>
                <w:color w:val="000000"/>
                <w:sz w:val="20"/>
              </w:rPr>
              <w:t>s</w:t>
            </w:r>
            <w:r w:rsidRPr="00C84260">
              <w:rPr>
                <w:rFonts w:ascii="Helv" w:hAnsi="Helv" w:cs="Helv"/>
                <w:bCs/>
                <w:color w:val="000000"/>
                <w:sz w:val="20"/>
              </w:rPr>
              <w:t xml:space="preserve"> or animal</w:t>
            </w:r>
            <w:r>
              <w:rPr>
                <w:rFonts w:ascii="Helv" w:hAnsi="Helv" w:cs="Helv"/>
                <w:bCs/>
                <w:color w:val="000000"/>
                <w:sz w:val="20"/>
              </w:rPr>
              <w:t>s</w:t>
            </w:r>
            <w:r w:rsidRPr="00C84260">
              <w:rPr>
                <w:rFonts w:ascii="Helv" w:hAnsi="Helv" w:cs="Helv"/>
                <w:bCs/>
                <w:color w:val="000000"/>
                <w:sz w:val="20"/>
              </w:rPr>
              <w:t xml:space="preserve"> (excluding any that cannot be declared under the </w:t>
            </w:r>
            <w:proofErr w:type="spellStart"/>
            <w:r w:rsidRPr="00C84260">
              <w:rPr>
                <w:rFonts w:ascii="Helv" w:hAnsi="Helv" w:cs="Helv"/>
                <w:bCs/>
                <w:color w:val="000000"/>
                <w:sz w:val="20"/>
              </w:rPr>
              <w:t>C</w:t>
            </w:r>
            <w:r>
              <w:rPr>
                <w:rFonts w:ascii="Helv" w:hAnsi="Helv" w:cs="Helv"/>
                <w:bCs/>
                <w:color w:val="000000"/>
                <w:sz w:val="20"/>
              </w:rPr>
              <w:t>a</w:t>
            </w:r>
            <w:r w:rsidRPr="00C84260">
              <w:rPr>
                <w:rFonts w:ascii="Helv" w:hAnsi="Helv" w:cs="Helv"/>
                <w:bCs/>
                <w:color w:val="000000"/>
                <w:sz w:val="20"/>
              </w:rPr>
              <w:t>LP</w:t>
            </w:r>
            <w:proofErr w:type="spellEnd"/>
            <w:r w:rsidRPr="00C84260">
              <w:rPr>
                <w:rFonts w:ascii="Helv" w:hAnsi="Helv" w:cs="Helv"/>
                <w:bCs/>
                <w:color w:val="000000"/>
                <w:sz w:val="20"/>
              </w:rPr>
              <w:t xml:space="preserve"> Act) that threatens or has the potential to threaten the existence or </w:t>
            </w:r>
            <w:proofErr w:type="spellStart"/>
            <w:r w:rsidRPr="00C84260">
              <w:rPr>
                <w:rFonts w:ascii="Helv" w:hAnsi="Helv" w:cs="Helv"/>
                <w:bCs/>
                <w:color w:val="000000"/>
                <w:sz w:val="20"/>
              </w:rPr>
              <w:t>well being</w:t>
            </w:r>
            <w:proofErr w:type="spellEnd"/>
            <w:r w:rsidRPr="00C84260">
              <w:rPr>
                <w:rFonts w:ascii="Helv" w:hAnsi="Helv" w:cs="Helv"/>
                <w:bCs/>
                <w:color w:val="000000"/>
                <w:sz w:val="20"/>
              </w:rPr>
              <w:t xml:space="preserve"> of valued environmental, agricultural</w:t>
            </w:r>
            <w:r>
              <w:rPr>
                <w:rFonts w:ascii="Helv" w:hAnsi="Helv" w:cs="Helv"/>
                <w:bCs/>
                <w:color w:val="000000"/>
                <w:sz w:val="20"/>
              </w:rPr>
              <w:t>,</w:t>
            </w:r>
            <w:r w:rsidRPr="00C84260">
              <w:rPr>
                <w:rFonts w:ascii="Helv" w:hAnsi="Helv" w:cs="Helv"/>
                <w:bCs/>
                <w:color w:val="000000"/>
                <w:sz w:val="20"/>
              </w:rPr>
              <w:t xml:space="preserve"> social or personal resources or assets.</w:t>
            </w:r>
          </w:p>
          <w:p w:rsidR="00191728" w:rsidRDefault="00191728" w:rsidP="00315839">
            <w:pPr>
              <w:pStyle w:val="FootnoteText"/>
              <w:spacing w:before="60" w:after="120"/>
              <w:rPr>
                <w:rFonts w:ascii="Arial" w:hAnsi="Arial"/>
                <w:b/>
              </w:rPr>
            </w:pPr>
            <w:r>
              <w:rPr>
                <w:rFonts w:ascii="Arial" w:hAnsi="Arial"/>
                <w:b/>
              </w:rPr>
              <w:t>“Planning Scheme”</w:t>
            </w:r>
            <w:r>
              <w:rPr>
                <w:rFonts w:ascii="Arial" w:hAnsi="Arial"/>
              </w:rPr>
              <w:t xml:space="preserve"> means a scheme developed in accordance with section 6 of the </w:t>
            </w:r>
            <w:r>
              <w:rPr>
                <w:rFonts w:ascii="Arial" w:hAnsi="Arial"/>
                <w:i/>
              </w:rPr>
              <w:t xml:space="preserve">Planning and Environment Act </w:t>
            </w:r>
            <w:r w:rsidRPr="009B67CA">
              <w:rPr>
                <w:rFonts w:ascii="Arial" w:hAnsi="Arial"/>
              </w:rPr>
              <w:t>1987</w:t>
            </w:r>
            <w:r w:rsidR="009B67CA">
              <w:rPr>
                <w:rFonts w:ascii="Arial" w:hAnsi="Arial"/>
              </w:rPr>
              <w:t>.</w:t>
            </w:r>
          </w:p>
          <w:p w:rsidR="00191728" w:rsidRDefault="00191728">
            <w:pPr>
              <w:pStyle w:val="FootnoteText"/>
              <w:spacing w:before="60" w:after="120"/>
              <w:rPr>
                <w:rFonts w:ascii="Arial" w:hAnsi="Arial"/>
              </w:rPr>
            </w:pPr>
            <w:r>
              <w:rPr>
                <w:rFonts w:ascii="Arial" w:hAnsi="Arial"/>
                <w:b/>
              </w:rPr>
              <w:t xml:space="preserve">“Regional Catchment Investment Plan” </w:t>
            </w:r>
            <w:r>
              <w:rPr>
                <w:rFonts w:ascii="Arial" w:hAnsi="Arial"/>
              </w:rPr>
              <w:t xml:space="preserve">means the annual investment </w:t>
            </w:r>
            <w:r w:rsidR="000A1A50">
              <w:rPr>
                <w:rFonts w:ascii="Arial" w:hAnsi="Arial"/>
              </w:rPr>
              <w:t xml:space="preserve">plan </w:t>
            </w:r>
            <w:r>
              <w:rPr>
                <w:rFonts w:ascii="Arial" w:hAnsi="Arial"/>
              </w:rPr>
              <w:t>drafted by each Authority and associated bodies engaged in natural resource management, that documents an Authority’s project and project deliverables with the aim of implementing Regional Catchment Strategy targets.</w:t>
            </w:r>
          </w:p>
          <w:p w:rsidR="00191728" w:rsidRDefault="00191728">
            <w:pPr>
              <w:pStyle w:val="FootnoteText"/>
              <w:spacing w:before="60" w:after="120"/>
              <w:rPr>
                <w:rFonts w:ascii="Arial" w:hAnsi="Arial"/>
                <w:color w:val="000000"/>
              </w:rPr>
            </w:pPr>
            <w:r>
              <w:rPr>
                <w:rFonts w:ascii="Arial" w:hAnsi="Arial"/>
                <w:b/>
                <w:color w:val="000000"/>
              </w:rPr>
              <w:t>“Regional Salinity Management Plan</w:t>
            </w:r>
            <w:r w:rsidR="00C77809">
              <w:rPr>
                <w:rFonts w:ascii="Arial" w:hAnsi="Arial"/>
                <w:b/>
                <w:color w:val="000000"/>
              </w:rPr>
              <w:t>s</w:t>
            </w:r>
            <w:r>
              <w:rPr>
                <w:rFonts w:ascii="Arial" w:hAnsi="Arial"/>
                <w:b/>
                <w:color w:val="000000"/>
              </w:rPr>
              <w:t xml:space="preserve">” </w:t>
            </w:r>
            <w:r>
              <w:rPr>
                <w:rFonts w:ascii="Arial" w:hAnsi="Arial"/>
                <w:color w:val="000000"/>
              </w:rPr>
              <w:t xml:space="preserve">means a plan developed by an Authority to implement </w:t>
            </w:r>
            <w:r w:rsidRPr="00B018EE">
              <w:rPr>
                <w:rFonts w:ascii="Arial" w:hAnsi="Arial"/>
                <w:i/>
                <w:color w:val="000000"/>
              </w:rPr>
              <w:t>Victoria</w:t>
            </w:r>
            <w:r w:rsidR="00B018EE" w:rsidRPr="00B018EE">
              <w:rPr>
                <w:rFonts w:ascii="Arial" w:hAnsi="Arial"/>
                <w:i/>
                <w:color w:val="000000"/>
              </w:rPr>
              <w:t>’s</w:t>
            </w:r>
            <w:r w:rsidRPr="00B018EE">
              <w:rPr>
                <w:rFonts w:ascii="Arial" w:hAnsi="Arial"/>
                <w:i/>
                <w:color w:val="000000"/>
              </w:rPr>
              <w:t xml:space="preserve"> Salinity Management Framework</w:t>
            </w:r>
            <w:r w:rsidR="00B018EE" w:rsidRPr="00B018EE">
              <w:rPr>
                <w:rFonts w:ascii="Arial" w:hAnsi="Arial"/>
                <w:i/>
                <w:color w:val="000000"/>
              </w:rPr>
              <w:t xml:space="preserve">: </w:t>
            </w:r>
            <w:r w:rsidR="00B018EE">
              <w:rPr>
                <w:rFonts w:ascii="Arial" w:hAnsi="Arial"/>
                <w:i/>
                <w:color w:val="000000"/>
              </w:rPr>
              <w:t>Restoring o</w:t>
            </w:r>
            <w:r w:rsidR="00B018EE" w:rsidRPr="00B018EE">
              <w:rPr>
                <w:rFonts w:ascii="Arial" w:hAnsi="Arial"/>
                <w:i/>
                <w:color w:val="000000"/>
              </w:rPr>
              <w:t>ur Catchments,</w:t>
            </w:r>
            <w:r w:rsidR="00B018EE">
              <w:rPr>
                <w:rFonts w:ascii="Arial" w:hAnsi="Arial"/>
                <w:color w:val="000000"/>
              </w:rPr>
              <w:t xml:space="preserve"> 2000</w:t>
            </w:r>
            <w:r w:rsidR="00825DB1">
              <w:rPr>
                <w:rFonts w:ascii="Arial" w:hAnsi="Arial"/>
                <w:color w:val="000000"/>
              </w:rPr>
              <w:t xml:space="preserve"> and subsequent </w:t>
            </w:r>
            <w:r w:rsidR="00183635">
              <w:rPr>
                <w:rFonts w:ascii="Arial" w:hAnsi="Arial"/>
                <w:color w:val="000000"/>
              </w:rPr>
              <w:t xml:space="preserve">related </w:t>
            </w:r>
            <w:r w:rsidR="00825DB1">
              <w:rPr>
                <w:rFonts w:ascii="Arial" w:hAnsi="Arial"/>
                <w:color w:val="000000"/>
              </w:rPr>
              <w:t>frameworks</w:t>
            </w:r>
            <w:r>
              <w:rPr>
                <w:rFonts w:ascii="Arial" w:hAnsi="Arial"/>
                <w:color w:val="000000"/>
              </w:rPr>
              <w:t>.</w:t>
            </w:r>
          </w:p>
          <w:p w:rsidR="00191728" w:rsidRDefault="00191728">
            <w:pPr>
              <w:pStyle w:val="FootnoteText"/>
              <w:spacing w:before="60" w:after="120"/>
              <w:rPr>
                <w:rFonts w:ascii="Arial" w:hAnsi="Arial"/>
              </w:rPr>
            </w:pPr>
            <w:r>
              <w:rPr>
                <w:rFonts w:ascii="Arial" w:hAnsi="Arial"/>
                <w:b/>
                <w:snapToGrid w:val="0"/>
                <w:color w:val="000000"/>
                <w:lang w:eastAsia="en-US"/>
              </w:rPr>
              <w:t xml:space="preserve">“Relevant </w:t>
            </w:r>
            <w:r w:rsidR="00C77809">
              <w:rPr>
                <w:rFonts w:ascii="Arial" w:hAnsi="Arial"/>
                <w:b/>
                <w:snapToGrid w:val="0"/>
                <w:color w:val="000000"/>
                <w:lang w:eastAsia="en-US"/>
              </w:rPr>
              <w:t>L</w:t>
            </w:r>
            <w:r>
              <w:rPr>
                <w:rFonts w:ascii="Arial" w:hAnsi="Arial"/>
                <w:b/>
                <w:snapToGrid w:val="0"/>
                <w:color w:val="000000"/>
                <w:lang w:eastAsia="en-US"/>
              </w:rPr>
              <w:t>egislation”</w:t>
            </w:r>
            <w:r>
              <w:rPr>
                <w:rFonts w:ascii="Arial" w:hAnsi="Arial"/>
                <w:snapToGrid w:val="0"/>
                <w:color w:val="000000"/>
                <w:lang w:eastAsia="en-US"/>
              </w:rPr>
              <w:t xml:space="preserve"> includes the </w:t>
            </w:r>
            <w:r w:rsidR="00CB19E3">
              <w:rPr>
                <w:rFonts w:ascii="Arial" w:hAnsi="Arial"/>
                <w:i/>
                <w:snapToGrid w:val="0"/>
                <w:color w:val="000000"/>
                <w:lang w:eastAsia="en-US"/>
              </w:rPr>
              <w:t>Audit Act</w:t>
            </w:r>
            <w:r w:rsidR="00CB19E3">
              <w:rPr>
                <w:rFonts w:ascii="Arial" w:hAnsi="Arial"/>
                <w:snapToGrid w:val="0"/>
                <w:color w:val="000000"/>
                <w:lang w:eastAsia="en-US"/>
              </w:rPr>
              <w:t xml:space="preserve"> 1994, </w:t>
            </w:r>
            <w:r>
              <w:rPr>
                <w:rFonts w:ascii="Arial" w:hAnsi="Arial"/>
                <w:i/>
                <w:snapToGrid w:val="0"/>
                <w:color w:val="000000"/>
                <w:lang w:eastAsia="en-US"/>
              </w:rPr>
              <w:t>Catchment and Land Protection Act</w:t>
            </w:r>
            <w:r>
              <w:rPr>
                <w:rFonts w:ascii="Arial" w:hAnsi="Arial"/>
                <w:snapToGrid w:val="0"/>
                <w:color w:val="000000"/>
                <w:lang w:eastAsia="en-US"/>
              </w:rPr>
              <w:t xml:space="preserve"> 1994, </w:t>
            </w:r>
            <w:r>
              <w:rPr>
                <w:rFonts w:ascii="Arial" w:hAnsi="Arial"/>
                <w:i/>
                <w:snapToGrid w:val="0"/>
                <w:color w:val="000000"/>
                <w:lang w:eastAsia="en-US"/>
              </w:rPr>
              <w:t xml:space="preserve">Environment Protection Act </w:t>
            </w:r>
            <w:r>
              <w:rPr>
                <w:rFonts w:ascii="Arial" w:hAnsi="Arial"/>
                <w:snapToGrid w:val="0"/>
                <w:color w:val="000000"/>
                <w:lang w:eastAsia="en-US"/>
              </w:rPr>
              <w:t xml:space="preserve">1970, </w:t>
            </w:r>
            <w:r>
              <w:rPr>
                <w:rFonts w:ascii="Arial" w:hAnsi="Arial"/>
                <w:i/>
                <w:snapToGrid w:val="0"/>
                <w:color w:val="000000"/>
                <w:lang w:eastAsia="en-US"/>
              </w:rPr>
              <w:t>Financial Management Act</w:t>
            </w:r>
            <w:r>
              <w:rPr>
                <w:rFonts w:ascii="Arial" w:hAnsi="Arial"/>
                <w:snapToGrid w:val="0"/>
                <w:color w:val="000000"/>
                <w:lang w:eastAsia="en-US"/>
              </w:rPr>
              <w:t xml:space="preserve"> 1994, </w:t>
            </w:r>
            <w:r w:rsidR="00CB19E3" w:rsidRPr="00CB19E3">
              <w:rPr>
                <w:rFonts w:ascii="Arial" w:hAnsi="Arial"/>
                <w:i/>
                <w:snapToGrid w:val="0"/>
                <w:color w:val="000000"/>
                <w:lang w:eastAsia="en-US"/>
              </w:rPr>
              <w:t>Flora and Fauna Guarantee Act</w:t>
            </w:r>
            <w:r w:rsidR="00CB19E3">
              <w:rPr>
                <w:rFonts w:ascii="Arial" w:hAnsi="Arial"/>
                <w:snapToGrid w:val="0"/>
                <w:color w:val="000000"/>
                <w:lang w:eastAsia="en-US"/>
              </w:rPr>
              <w:t xml:space="preserve"> 1988, </w:t>
            </w:r>
            <w:r w:rsidR="00CB19E3">
              <w:rPr>
                <w:rFonts w:ascii="Arial" w:hAnsi="Arial"/>
                <w:i/>
                <w:snapToGrid w:val="0"/>
                <w:color w:val="000000"/>
                <w:lang w:eastAsia="en-US"/>
              </w:rPr>
              <w:t xml:space="preserve">Planning and Environment Act </w:t>
            </w:r>
            <w:r w:rsidR="00CB19E3">
              <w:rPr>
                <w:rFonts w:ascii="Arial" w:hAnsi="Arial"/>
                <w:snapToGrid w:val="0"/>
                <w:color w:val="000000"/>
                <w:lang w:eastAsia="en-US"/>
              </w:rPr>
              <w:t>1987,</w:t>
            </w:r>
            <w:r w:rsidR="00CB19E3">
              <w:rPr>
                <w:rFonts w:ascii="Arial" w:hAnsi="Arial"/>
                <w:i/>
                <w:snapToGrid w:val="0"/>
                <w:color w:val="000000"/>
                <w:lang w:eastAsia="en-US"/>
              </w:rPr>
              <w:t xml:space="preserve"> </w:t>
            </w:r>
            <w:r>
              <w:rPr>
                <w:rFonts w:ascii="Arial" w:hAnsi="Arial"/>
                <w:i/>
                <w:snapToGrid w:val="0"/>
                <w:color w:val="000000"/>
                <w:lang w:eastAsia="en-US"/>
              </w:rPr>
              <w:t xml:space="preserve">Public Administration Act </w:t>
            </w:r>
            <w:r w:rsidRPr="00CB19E3">
              <w:rPr>
                <w:rFonts w:ascii="Arial" w:hAnsi="Arial"/>
                <w:snapToGrid w:val="0"/>
                <w:color w:val="000000"/>
                <w:lang w:eastAsia="en-US"/>
              </w:rPr>
              <w:t>2004</w:t>
            </w:r>
            <w:r w:rsidR="000A5E36">
              <w:rPr>
                <w:rFonts w:ascii="Arial" w:hAnsi="Arial"/>
                <w:snapToGrid w:val="0"/>
                <w:color w:val="000000"/>
                <w:lang w:eastAsia="en-US"/>
              </w:rPr>
              <w:t>, and the</w:t>
            </w:r>
            <w:r w:rsidR="00CB19E3">
              <w:rPr>
                <w:rFonts w:ascii="Arial" w:hAnsi="Arial"/>
                <w:i/>
                <w:snapToGrid w:val="0"/>
                <w:color w:val="000000"/>
                <w:lang w:eastAsia="en-US"/>
              </w:rPr>
              <w:t xml:space="preserve"> Water Act</w:t>
            </w:r>
            <w:r w:rsidR="00CB19E3">
              <w:rPr>
                <w:rFonts w:ascii="Arial" w:hAnsi="Arial"/>
                <w:snapToGrid w:val="0"/>
                <w:color w:val="000000"/>
                <w:lang w:eastAsia="en-US"/>
              </w:rPr>
              <w:t xml:space="preserve"> 1989</w:t>
            </w:r>
            <w:r>
              <w:rPr>
                <w:rFonts w:ascii="Arial" w:hAnsi="Arial"/>
                <w:i/>
                <w:snapToGrid w:val="0"/>
                <w:color w:val="000000"/>
                <w:lang w:eastAsia="en-US"/>
              </w:rPr>
              <w:t>.</w:t>
            </w:r>
          </w:p>
          <w:p w:rsidR="00191728" w:rsidRDefault="00191728">
            <w:pPr>
              <w:pStyle w:val="FootnoteText"/>
              <w:spacing w:before="60" w:after="120"/>
              <w:rPr>
                <w:rFonts w:ascii="Arial" w:hAnsi="Arial"/>
              </w:rPr>
            </w:pPr>
            <w:r>
              <w:rPr>
                <w:rFonts w:ascii="Arial" w:hAnsi="Arial"/>
                <w:b/>
              </w:rPr>
              <w:t xml:space="preserve">“Salt Disposal Entitlements” </w:t>
            </w:r>
            <w:r>
              <w:rPr>
                <w:rFonts w:ascii="Arial" w:hAnsi="Arial"/>
              </w:rPr>
              <w:t xml:space="preserve">has the same definition as a ‘salinity credit’ in Schedule C of the </w:t>
            </w:r>
            <w:r w:rsidRPr="00201939">
              <w:rPr>
                <w:rFonts w:ascii="Arial" w:hAnsi="Arial"/>
                <w:i/>
              </w:rPr>
              <w:t>Murray Darling Basin Agreement</w:t>
            </w:r>
            <w:r w:rsidR="0094265F">
              <w:rPr>
                <w:rFonts w:ascii="Arial" w:hAnsi="Arial"/>
              </w:rPr>
              <w:t>,</w:t>
            </w:r>
            <w:r>
              <w:rPr>
                <w:rFonts w:ascii="Arial" w:hAnsi="Arial"/>
              </w:rPr>
              <w:t xml:space="preserve"> 1992.</w:t>
            </w:r>
          </w:p>
          <w:p w:rsidR="00191728" w:rsidRDefault="00191728">
            <w:pPr>
              <w:pStyle w:val="FootnoteText"/>
              <w:spacing w:before="60" w:after="120"/>
              <w:rPr>
                <w:rFonts w:ascii="Arial" w:hAnsi="Arial"/>
                <w:b/>
              </w:rPr>
            </w:pPr>
            <w:r>
              <w:rPr>
                <w:rFonts w:ascii="Arial" w:hAnsi="Arial"/>
                <w:b/>
              </w:rPr>
              <w:t>"Secretary"</w:t>
            </w:r>
            <w:r>
              <w:rPr>
                <w:rFonts w:ascii="Arial" w:hAnsi="Arial"/>
              </w:rPr>
              <w:t xml:space="preserve"> means the person occupying or acting in the position of Secretary of the Department of Sustainability and Environment.</w:t>
            </w:r>
          </w:p>
          <w:p w:rsidR="00191728" w:rsidRDefault="00191728">
            <w:pPr>
              <w:pStyle w:val="FootnoteText"/>
              <w:spacing w:before="60" w:after="120"/>
              <w:rPr>
                <w:rFonts w:ascii="Arial" w:hAnsi="Arial"/>
              </w:rPr>
            </w:pPr>
            <w:r>
              <w:rPr>
                <w:rFonts w:ascii="Arial" w:hAnsi="Arial"/>
                <w:b/>
              </w:rPr>
              <w:t>“Service Level Agreement”</w:t>
            </w:r>
            <w:r>
              <w:rPr>
                <w:rFonts w:ascii="Arial" w:hAnsi="Arial"/>
              </w:rPr>
              <w:t xml:space="preserve"> means the annual agreement</w:t>
            </w:r>
            <w:r>
              <w:rPr>
                <w:rFonts w:ascii="Arial" w:hAnsi="Arial"/>
                <w:b/>
              </w:rPr>
              <w:t xml:space="preserve"> </w:t>
            </w:r>
            <w:r>
              <w:rPr>
                <w:rFonts w:ascii="Arial" w:hAnsi="Arial"/>
              </w:rPr>
              <w:t xml:space="preserve">between the Department and the Authority relating to </w:t>
            </w:r>
            <w:r w:rsidR="002227CF">
              <w:rPr>
                <w:rFonts w:ascii="Arial" w:hAnsi="Arial"/>
              </w:rPr>
              <w:t>R</w:t>
            </w:r>
            <w:r w:rsidR="00290174">
              <w:rPr>
                <w:rFonts w:ascii="Arial" w:hAnsi="Arial"/>
              </w:rPr>
              <w:t xml:space="preserve">egional </w:t>
            </w:r>
            <w:r w:rsidR="002227CF">
              <w:rPr>
                <w:rFonts w:ascii="Arial" w:hAnsi="Arial"/>
              </w:rPr>
              <w:t>C</w:t>
            </w:r>
            <w:r w:rsidR="00290174">
              <w:rPr>
                <w:rFonts w:ascii="Arial" w:hAnsi="Arial"/>
              </w:rPr>
              <w:t xml:space="preserve">atchment </w:t>
            </w:r>
            <w:r w:rsidR="002227CF">
              <w:rPr>
                <w:rFonts w:ascii="Arial" w:hAnsi="Arial"/>
              </w:rPr>
              <w:t>I</w:t>
            </w:r>
            <w:r w:rsidR="00290174">
              <w:rPr>
                <w:rFonts w:ascii="Arial" w:hAnsi="Arial"/>
              </w:rPr>
              <w:t xml:space="preserve">nvestment </w:t>
            </w:r>
            <w:r w:rsidR="002227CF">
              <w:rPr>
                <w:rFonts w:ascii="Arial" w:hAnsi="Arial"/>
              </w:rPr>
              <w:t>P</w:t>
            </w:r>
            <w:r w:rsidR="00290174">
              <w:rPr>
                <w:rFonts w:ascii="Arial" w:hAnsi="Arial"/>
              </w:rPr>
              <w:t>lan</w:t>
            </w:r>
            <w:r w:rsidR="002227CF">
              <w:rPr>
                <w:rFonts w:ascii="Arial" w:hAnsi="Arial"/>
              </w:rPr>
              <w:t xml:space="preserve"> projects</w:t>
            </w:r>
            <w:r>
              <w:rPr>
                <w:rFonts w:ascii="Arial" w:hAnsi="Arial"/>
              </w:rPr>
              <w:t>.</w:t>
            </w:r>
          </w:p>
          <w:p w:rsidR="00191728" w:rsidRDefault="00191728">
            <w:pPr>
              <w:pStyle w:val="Heading3"/>
              <w:spacing w:after="120"/>
            </w:pPr>
            <w:r>
              <w:t>“</w:t>
            </w:r>
            <w:smartTag w:uri="urn:schemas-microsoft-com:office:smarttags" w:element="place">
              <w:smartTag w:uri="urn:schemas-microsoft-com:office:smarttags" w:element="PlaceName">
                <w:r>
                  <w:t>Statutory</w:t>
                </w:r>
              </w:smartTag>
              <w:r>
                <w:t xml:space="preserve"> </w:t>
              </w:r>
              <w:smartTag w:uri="urn:schemas-microsoft-com:office:smarttags" w:element="PlaceType">
                <w:r w:rsidR="00C40930">
                  <w:t>L</w:t>
                </w:r>
                <w:r w:rsidR="008C10C8">
                  <w:t>and</w:t>
                </w:r>
              </w:smartTag>
            </w:smartTag>
            <w:r w:rsidR="008C10C8">
              <w:t xml:space="preserve"> </w:t>
            </w:r>
            <w:r>
              <w:t xml:space="preserve">Allocation” </w:t>
            </w:r>
            <w:r>
              <w:rPr>
                <w:b w:val="0"/>
              </w:rPr>
              <w:t xml:space="preserve">means funds provided by the Department to the Authority for statutory </w:t>
            </w:r>
            <w:r w:rsidR="008C10C8">
              <w:rPr>
                <w:b w:val="0"/>
              </w:rPr>
              <w:t xml:space="preserve">land management </w:t>
            </w:r>
            <w:r>
              <w:rPr>
                <w:b w:val="0"/>
              </w:rPr>
              <w:t>functions.</w:t>
            </w:r>
          </w:p>
          <w:p w:rsidR="00191728" w:rsidRDefault="00191728">
            <w:pPr>
              <w:spacing w:before="60" w:after="120"/>
              <w:rPr>
                <w:rFonts w:ascii="Arial" w:hAnsi="Arial"/>
                <w:sz w:val="20"/>
              </w:rPr>
            </w:pPr>
            <w:r>
              <w:rPr>
                <w:rFonts w:ascii="Arial" w:hAnsi="Arial"/>
                <w:b/>
                <w:sz w:val="20"/>
              </w:rPr>
              <w:t>"Statement"</w:t>
            </w:r>
            <w:r>
              <w:rPr>
                <w:rFonts w:ascii="Arial" w:hAnsi="Arial"/>
                <w:sz w:val="20"/>
              </w:rPr>
              <w:t xml:space="preserve"> means this Statement of Obligations.</w:t>
            </w:r>
          </w:p>
          <w:p w:rsidR="00191728" w:rsidRDefault="00191728">
            <w:pPr>
              <w:pStyle w:val="FootnoteText"/>
              <w:rPr>
                <w:rFonts w:ascii="Arial" w:hAnsi="Arial"/>
              </w:rPr>
            </w:pPr>
            <w:r>
              <w:rPr>
                <w:rFonts w:ascii="Arial" w:hAnsi="Arial"/>
                <w:b/>
              </w:rPr>
              <w:t xml:space="preserve">“Subordinate </w:t>
            </w:r>
            <w:r w:rsidR="00CA310C">
              <w:rPr>
                <w:rFonts w:ascii="Arial" w:hAnsi="Arial"/>
                <w:b/>
              </w:rPr>
              <w:t>I</w:t>
            </w:r>
            <w:r>
              <w:rPr>
                <w:rFonts w:ascii="Arial" w:hAnsi="Arial"/>
                <w:b/>
              </w:rPr>
              <w:t xml:space="preserve">nstrument” </w:t>
            </w:r>
            <w:r>
              <w:rPr>
                <w:rFonts w:ascii="Arial" w:hAnsi="Arial"/>
              </w:rPr>
              <w:t xml:space="preserve">has the same meaning as prescribed under s.38 </w:t>
            </w:r>
            <w:r>
              <w:rPr>
                <w:rFonts w:ascii="Arial" w:hAnsi="Arial"/>
                <w:i/>
              </w:rPr>
              <w:t xml:space="preserve">Interpretation of Legislation Act </w:t>
            </w:r>
            <w:r w:rsidRPr="00E04BB9">
              <w:rPr>
                <w:rFonts w:ascii="Arial" w:hAnsi="Arial"/>
              </w:rPr>
              <w:t>1984</w:t>
            </w:r>
            <w:r>
              <w:rPr>
                <w:rFonts w:ascii="Arial" w:hAnsi="Arial"/>
              </w:rPr>
              <w:t xml:space="preserve"> which is ‘an instrument made under an Act</w:t>
            </w:r>
            <w:r w:rsidR="00E04BB9">
              <w:rPr>
                <w:rFonts w:ascii="Arial" w:hAnsi="Arial"/>
              </w:rPr>
              <w:t>:</w:t>
            </w:r>
          </w:p>
          <w:p w:rsidR="00191728" w:rsidRDefault="00191728">
            <w:pPr>
              <w:rPr>
                <w:rFonts w:ascii="Arial" w:hAnsi="Arial"/>
                <w:snapToGrid w:val="0"/>
                <w:sz w:val="20"/>
                <w:lang w:eastAsia="en-US"/>
              </w:rPr>
            </w:pPr>
            <w:r>
              <w:rPr>
                <w:rFonts w:ascii="Arial" w:hAnsi="Arial"/>
                <w:snapToGrid w:val="0"/>
                <w:sz w:val="20"/>
                <w:lang w:eastAsia="en-US"/>
              </w:rPr>
              <w:t>(a) that is a statutory rule; or</w:t>
            </w:r>
          </w:p>
          <w:p w:rsidR="00191728" w:rsidRDefault="00191728">
            <w:pPr>
              <w:rPr>
                <w:rFonts w:ascii="Arial" w:hAnsi="Arial"/>
                <w:snapToGrid w:val="0"/>
                <w:sz w:val="20"/>
                <w:lang w:eastAsia="en-US"/>
              </w:rPr>
            </w:pPr>
            <w:r>
              <w:rPr>
                <w:rFonts w:ascii="Arial" w:hAnsi="Arial"/>
                <w:snapToGrid w:val="0"/>
                <w:sz w:val="20"/>
                <w:lang w:eastAsia="en-US"/>
              </w:rPr>
              <w:t>(b) that is not a statutory rule but—</w:t>
            </w:r>
          </w:p>
          <w:p w:rsidR="00191728" w:rsidRDefault="00191728">
            <w:pPr>
              <w:pStyle w:val="FootnoteText"/>
              <w:rPr>
                <w:rFonts w:ascii="Arial" w:hAnsi="Arial"/>
                <w:snapToGrid w:val="0"/>
                <w:lang w:eastAsia="en-US"/>
              </w:rPr>
            </w:pPr>
            <w:r>
              <w:rPr>
                <w:rFonts w:ascii="Arial" w:hAnsi="Arial"/>
                <w:snapToGrid w:val="0"/>
                <w:lang w:eastAsia="en-US"/>
              </w:rPr>
              <w:t xml:space="preserve"> </w:t>
            </w:r>
            <w:r w:rsidR="00E04BB9">
              <w:rPr>
                <w:rFonts w:ascii="Arial" w:hAnsi="Arial"/>
                <w:snapToGrid w:val="0"/>
                <w:lang w:eastAsia="en-US"/>
              </w:rPr>
              <w:t xml:space="preserve">   </w:t>
            </w:r>
            <w:r>
              <w:rPr>
                <w:rFonts w:ascii="Arial" w:hAnsi="Arial"/>
                <w:snapToGrid w:val="0"/>
                <w:lang w:eastAsia="en-US"/>
              </w:rPr>
              <w:t>(</w:t>
            </w:r>
            <w:proofErr w:type="spellStart"/>
            <w:r>
              <w:rPr>
                <w:rFonts w:ascii="Arial" w:hAnsi="Arial"/>
                <w:snapToGrid w:val="0"/>
                <w:lang w:eastAsia="en-US"/>
              </w:rPr>
              <w:t>i</w:t>
            </w:r>
            <w:proofErr w:type="spellEnd"/>
            <w:r>
              <w:rPr>
                <w:rFonts w:ascii="Arial" w:hAnsi="Arial"/>
                <w:snapToGrid w:val="0"/>
                <w:lang w:eastAsia="en-US"/>
              </w:rPr>
              <w:t>) contains regulations, rules, by-laws, proclamations, Orders in Council, orders or schemes; or</w:t>
            </w:r>
          </w:p>
          <w:p w:rsidR="00191728" w:rsidRDefault="00191728">
            <w:pPr>
              <w:pStyle w:val="FootnoteText"/>
              <w:rPr>
                <w:rFonts w:ascii="Arial" w:hAnsi="Arial"/>
                <w:snapToGrid w:val="0"/>
                <w:lang w:eastAsia="en-US"/>
              </w:rPr>
            </w:pPr>
            <w:r>
              <w:rPr>
                <w:rFonts w:ascii="Arial" w:hAnsi="Arial"/>
                <w:snapToGrid w:val="0"/>
                <w:lang w:eastAsia="en-US"/>
              </w:rPr>
              <w:t xml:space="preserve"> </w:t>
            </w:r>
            <w:r w:rsidR="00E04BB9">
              <w:rPr>
                <w:rFonts w:ascii="Arial" w:hAnsi="Arial"/>
                <w:snapToGrid w:val="0"/>
                <w:lang w:eastAsia="en-US"/>
              </w:rPr>
              <w:t xml:space="preserve">   </w:t>
            </w:r>
            <w:r>
              <w:rPr>
                <w:rFonts w:ascii="Arial" w:hAnsi="Arial"/>
                <w:snapToGrid w:val="0"/>
                <w:lang w:eastAsia="en-US"/>
              </w:rPr>
              <w:t>(ii) is of a legislative character.’</w:t>
            </w:r>
          </w:p>
          <w:p w:rsidR="00191728" w:rsidRDefault="00191728">
            <w:pPr>
              <w:pStyle w:val="FootnoteText"/>
              <w:spacing w:after="120"/>
              <w:rPr>
                <w:rFonts w:ascii="Arial" w:hAnsi="Arial"/>
              </w:rPr>
            </w:pPr>
          </w:p>
        </w:tc>
      </w:tr>
    </w:tbl>
    <w:p w:rsidR="00191728" w:rsidRDefault="00191728">
      <w:pPr>
        <w:pStyle w:val="Header"/>
        <w:tabs>
          <w:tab w:val="clear" w:pos="4153"/>
          <w:tab w:val="clear" w:pos="8306"/>
        </w:tabs>
        <w:spacing w:before="60" w:after="60"/>
        <w:rPr>
          <w:rFonts w:ascii="Arial" w:hAnsi="Arial"/>
          <w:sz w:val="20"/>
        </w:rPr>
      </w:pPr>
    </w:p>
    <w:p w:rsidR="00191728" w:rsidRDefault="00191728">
      <w:pPr>
        <w:pStyle w:val="Header"/>
        <w:tabs>
          <w:tab w:val="clear" w:pos="4153"/>
          <w:tab w:val="clear" w:pos="8306"/>
        </w:tabs>
        <w:spacing w:before="60" w:after="60"/>
      </w:pPr>
    </w:p>
    <w:sectPr w:rsidR="00191728" w:rsidSect="000C6A91">
      <w:headerReference w:type="even" r:id="rId9"/>
      <w:headerReference w:type="default" r:id="rId10"/>
      <w:footerReference w:type="even" r:id="rId11"/>
      <w:footerReference w:type="default" r:id="rId12"/>
      <w:headerReference w:type="first" r:id="rId13"/>
      <w:footerReference w:type="first" r:id="rId14"/>
      <w:pgSz w:w="11907" w:h="16840" w:code="9"/>
      <w:pgMar w:top="1440" w:right="1554" w:bottom="1440" w:left="1797"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2B7" w:rsidRDefault="00FF32B7">
      <w:r>
        <w:separator/>
      </w:r>
    </w:p>
  </w:endnote>
  <w:endnote w:type="continuationSeparator" w:id="0">
    <w:p w:rsidR="00FF32B7" w:rsidRDefault="00FF3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D14" w:rsidRPr="00251E35" w:rsidRDefault="00330D14" w:rsidP="00251E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D14" w:rsidRPr="00251E35" w:rsidRDefault="00330D14" w:rsidP="00251E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D14" w:rsidRDefault="00330D14">
    <w:pPr>
      <w:pStyle w:val="Footer"/>
      <w:jc w:val="center"/>
      <w:rPr>
        <w:rFonts w:ascii="Arial" w:hAnsi="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2B7" w:rsidRDefault="00FF32B7">
      <w:r>
        <w:separator/>
      </w:r>
    </w:p>
  </w:footnote>
  <w:footnote w:type="continuationSeparator" w:id="0">
    <w:p w:rsidR="00FF32B7" w:rsidRDefault="00FF32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E35" w:rsidRDefault="00251E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D14" w:rsidRPr="00251E35" w:rsidRDefault="00330D14" w:rsidP="00251E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E35" w:rsidRDefault="00251E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83D3C"/>
    <w:multiLevelType w:val="singleLevel"/>
    <w:tmpl w:val="CC5A405E"/>
    <w:lvl w:ilvl="0">
      <w:start w:val="1"/>
      <w:numFmt w:val="lowerLetter"/>
      <w:lvlText w:val="%1)"/>
      <w:lvlJc w:val="left"/>
      <w:pPr>
        <w:tabs>
          <w:tab w:val="num" w:pos="360"/>
        </w:tabs>
        <w:ind w:left="360" w:hanging="360"/>
      </w:pPr>
      <w:rPr>
        <w:rFonts w:hint="default"/>
      </w:rPr>
    </w:lvl>
  </w:abstractNum>
  <w:abstractNum w:abstractNumId="1">
    <w:nsid w:val="05A9668B"/>
    <w:multiLevelType w:val="singleLevel"/>
    <w:tmpl w:val="0C090017"/>
    <w:lvl w:ilvl="0">
      <w:start w:val="1"/>
      <w:numFmt w:val="lowerLetter"/>
      <w:lvlText w:val="%1)"/>
      <w:lvlJc w:val="left"/>
      <w:pPr>
        <w:tabs>
          <w:tab w:val="num" w:pos="360"/>
        </w:tabs>
        <w:ind w:left="360" w:hanging="360"/>
      </w:pPr>
      <w:rPr>
        <w:rFonts w:hint="default"/>
        <w:b w:val="0"/>
        <w:sz w:val="20"/>
      </w:rPr>
    </w:lvl>
  </w:abstractNum>
  <w:abstractNum w:abstractNumId="2">
    <w:nsid w:val="0C8F6D5B"/>
    <w:multiLevelType w:val="singleLevel"/>
    <w:tmpl w:val="F686241E"/>
    <w:lvl w:ilvl="0">
      <w:start w:val="1"/>
      <w:numFmt w:val="lowerRoman"/>
      <w:lvlText w:val="(%1)"/>
      <w:lvlJc w:val="left"/>
      <w:pPr>
        <w:tabs>
          <w:tab w:val="num" w:pos="1287"/>
        </w:tabs>
        <w:ind w:left="1134" w:hanging="567"/>
      </w:pPr>
      <w:rPr>
        <w:rFonts w:hint="default"/>
      </w:rPr>
    </w:lvl>
  </w:abstractNum>
  <w:abstractNum w:abstractNumId="3">
    <w:nsid w:val="0E3A028C"/>
    <w:multiLevelType w:val="singleLevel"/>
    <w:tmpl w:val="0C090017"/>
    <w:lvl w:ilvl="0">
      <w:start w:val="1"/>
      <w:numFmt w:val="lowerLetter"/>
      <w:lvlText w:val="%1)"/>
      <w:lvlJc w:val="left"/>
      <w:pPr>
        <w:tabs>
          <w:tab w:val="num" w:pos="360"/>
        </w:tabs>
        <w:ind w:left="360" w:hanging="360"/>
      </w:pPr>
      <w:rPr>
        <w:rFonts w:hint="default"/>
      </w:rPr>
    </w:lvl>
  </w:abstractNum>
  <w:abstractNum w:abstractNumId="4">
    <w:nsid w:val="105C59FD"/>
    <w:multiLevelType w:val="singleLevel"/>
    <w:tmpl w:val="2D6E3E7E"/>
    <w:lvl w:ilvl="0">
      <w:start w:val="1"/>
      <w:numFmt w:val="decimal"/>
      <w:lvlText w:val="%1"/>
      <w:lvlJc w:val="left"/>
      <w:pPr>
        <w:tabs>
          <w:tab w:val="num" w:pos="567"/>
        </w:tabs>
        <w:ind w:left="567" w:hanging="567"/>
      </w:pPr>
      <w:rPr>
        <w:rFonts w:ascii="Comic Sans MS" w:hAnsi="Comic Sans MS" w:hint="default"/>
        <w:b w:val="0"/>
        <w:i w:val="0"/>
      </w:rPr>
    </w:lvl>
  </w:abstractNum>
  <w:abstractNum w:abstractNumId="5">
    <w:nsid w:val="17C64730"/>
    <w:multiLevelType w:val="singleLevel"/>
    <w:tmpl w:val="0C090017"/>
    <w:lvl w:ilvl="0">
      <w:start w:val="1"/>
      <w:numFmt w:val="lowerLetter"/>
      <w:lvlText w:val="%1)"/>
      <w:lvlJc w:val="left"/>
      <w:pPr>
        <w:tabs>
          <w:tab w:val="num" w:pos="360"/>
        </w:tabs>
        <w:ind w:left="360" w:hanging="360"/>
      </w:pPr>
      <w:rPr>
        <w:rFonts w:hint="default"/>
      </w:rPr>
    </w:lvl>
  </w:abstractNum>
  <w:abstractNum w:abstractNumId="6">
    <w:nsid w:val="21BF5996"/>
    <w:multiLevelType w:val="singleLevel"/>
    <w:tmpl w:val="1F183D94"/>
    <w:lvl w:ilvl="0">
      <w:start w:val="1"/>
      <w:numFmt w:val="bullet"/>
      <w:lvlText w:val=""/>
      <w:lvlJc w:val="left"/>
      <w:pPr>
        <w:tabs>
          <w:tab w:val="num" w:pos="360"/>
        </w:tabs>
        <w:ind w:left="360" w:hanging="360"/>
      </w:pPr>
      <w:rPr>
        <w:rFonts w:ascii="Symbol" w:hAnsi="Symbol" w:hint="default"/>
      </w:rPr>
    </w:lvl>
  </w:abstractNum>
  <w:abstractNum w:abstractNumId="7">
    <w:nsid w:val="281E3E36"/>
    <w:multiLevelType w:val="singleLevel"/>
    <w:tmpl w:val="0C090017"/>
    <w:lvl w:ilvl="0">
      <w:start w:val="1"/>
      <w:numFmt w:val="lowerLetter"/>
      <w:lvlText w:val="%1)"/>
      <w:lvlJc w:val="left"/>
      <w:pPr>
        <w:tabs>
          <w:tab w:val="num" w:pos="360"/>
        </w:tabs>
        <w:ind w:left="360" w:hanging="360"/>
      </w:pPr>
      <w:rPr>
        <w:rFonts w:hint="default"/>
      </w:rPr>
    </w:lvl>
  </w:abstractNum>
  <w:abstractNum w:abstractNumId="8">
    <w:nsid w:val="31554746"/>
    <w:multiLevelType w:val="singleLevel"/>
    <w:tmpl w:val="0C090017"/>
    <w:lvl w:ilvl="0">
      <w:start w:val="1"/>
      <w:numFmt w:val="lowerLetter"/>
      <w:lvlText w:val="%1)"/>
      <w:lvlJc w:val="left"/>
      <w:pPr>
        <w:tabs>
          <w:tab w:val="num" w:pos="360"/>
        </w:tabs>
        <w:ind w:left="360" w:hanging="360"/>
      </w:pPr>
      <w:rPr>
        <w:rFonts w:hint="default"/>
      </w:rPr>
    </w:lvl>
  </w:abstractNum>
  <w:abstractNum w:abstractNumId="9">
    <w:nsid w:val="386C5158"/>
    <w:multiLevelType w:val="singleLevel"/>
    <w:tmpl w:val="A3601470"/>
    <w:lvl w:ilvl="0">
      <w:start w:val="13"/>
      <w:numFmt w:val="bullet"/>
      <w:lvlText w:val="-"/>
      <w:lvlJc w:val="left"/>
      <w:pPr>
        <w:tabs>
          <w:tab w:val="num" w:pos="360"/>
        </w:tabs>
        <w:ind w:left="360" w:hanging="360"/>
      </w:pPr>
      <w:rPr>
        <w:rFonts w:ascii="Times New Roman" w:hAnsi="Times New Roman" w:hint="default"/>
      </w:rPr>
    </w:lvl>
  </w:abstractNum>
  <w:abstractNum w:abstractNumId="10">
    <w:nsid w:val="3AFD2995"/>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nsid w:val="3BBD0B68"/>
    <w:multiLevelType w:val="singleLevel"/>
    <w:tmpl w:val="6D40AAC8"/>
    <w:lvl w:ilvl="0">
      <w:start w:val="2"/>
      <w:numFmt w:val="lowerLetter"/>
      <w:lvlText w:val="(%1)"/>
      <w:lvlJc w:val="left"/>
      <w:pPr>
        <w:tabs>
          <w:tab w:val="num" w:pos="567"/>
        </w:tabs>
        <w:ind w:left="567" w:hanging="567"/>
      </w:pPr>
    </w:lvl>
  </w:abstractNum>
  <w:abstractNum w:abstractNumId="12">
    <w:nsid w:val="50BC74E9"/>
    <w:multiLevelType w:val="singleLevel"/>
    <w:tmpl w:val="0C090017"/>
    <w:lvl w:ilvl="0">
      <w:start w:val="1"/>
      <w:numFmt w:val="lowerLetter"/>
      <w:lvlText w:val="%1)"/>
      <w:lvlJc w:val="left"/>
      <w:pPr>
        <w:tabs>
          <w:tab w:val="num" w:pos="360"/>
        </w:tabs>
        <w:ind w:left="360" w:hanging="360"/>
      </w:pPr>
      <w:rPr>
        <w:rFonts w:hint="default"/>
      </w:rPr>
    </w:lvl>
  </w:abstractNum>
  <w:abstractNum w:abstractNumId="13">
    <w:nsid w:val="554D30EC"/>
    <w:multiLevelType w:val="singleLevel"/>
    <w:tmpl w:val="B7CCA446"/>
    <w:lvl w:ilvl="0">
      <w:start w:val="1"/>
      <w:numFmt w:val="lowerLetter"/>
      <w:lvlText w:val="(%1)"/>
      <w:lvlJc w:val="left"/>
      <w:pPr>
        <w:tabs>
          <w:tab w:val="num" w:pos="567"/>
        </w:tabs>
        <w:ind w:left="567" w:hanging="567"/>
      </w:pPr>
      <w:rPr>
        <w:rFonts w:hint="default"/>
      </w:rPr>
    </w:lvl>
  </w:abstractNum>
  <w:abstractNum w:abstractNumId="14">
    <w:nsid w:val="608519BA"/>
    <w:multiLevelType w:val="singleLevel"/>
    <w:tmpl w:val="69A44DF8"/>
    <w:lvl w:ilvl="0">
      <w:start w:val="1"/>
      <w:numFmt w:val="lowerLetter"/>
      <w:lvlText w:val="%1)"/>
      <w:lvlJc w:val="left"/>
      <w:pPr>
        <w:tabs>
          <w:tab w:val="num" w:pos="360"/>
        </w:tabs>
        <w:ind w:left="360" w:hanging="360"/>
      </w:pPr>
      <w:rPr>
        <w:rFonts w:ascii="Times New Roman" w:hAnsi="Times New Roman" w:hint="default"/>
        <w:sz w:val="24"/>
      </w:rPr>
    </w:lvl>
  </w:abstractNum>
  <w:abstractNum w:abstractNumId="15">
    <w:nsid w:val="648228D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6">
    <w:nsid w:val="6C9D23D5"/>
    <w:multiLevelType w:val="singleLevel"/>
    <w:tmpl w:val="DAF0E3BA"/>
    <w:lvl w:ilvl="0">
      <w:start w:val="1"/>
      <w:numFmt w:val="lowerLetter"/>
      <w:lvlText w:val="(%1)"/>
      <w:lvlJc w:val="left"/>
      <w:pPr>
        <w:tabs>
          <w:tab w:val="num" w:pos="567"/>
        </w:tabs>
        <w:ind w:left="567" w:hanging="567"/>
      </w:pPr>
      <w:rPr>
        <w:rFonts w:ascii="Arial" w:hAnsi="Arial" w:hint="default"/>
        <w:b w:val="0"/>
        <w:i w:val="0"/>
      </w:rPr>
    </w:lvl>
  </w:abstractNum>
  <w:abstractNum w:abstractNumId="17">
    <w:nsid w:val="70386061"/>
    <w:multiLevelType w:val="singleLevel"/>
    <w:tmpl w:val="1728AB62"/>
    <w:lvl w:ilvl="0">
      <w:start w:val="1"/>
      <w:numFmt w:val="lowerLetter"/>
      <w:lvlText w:val="(%1)"/>
      <w:lvlJc w:val="left"/>
      <w:pPr>
        <w:tabs>
          <w:tab w:val="num" w:pos="567"/>
        </w:tabs>
        <w:ind w:left="567" w:hanging="567"/>
      </w:pPr>
      <w:rPr>
        <w:rFonts w:ascii="Arial" w:hAnsi="Arial" w:hint="default"/>
        <w:b w:val="0"/>
        <w:i w:val="0"/>
        <w:caps w:val="0"/>
        <w:vanish w:val="0"/>
        <w:sz w:val="20"/>
      </w:rPr>
    </w:lvl>
  </w:abstractNum>
  <w:abstractNum w:abstractNumId="18">
    <w:nsid w:val="72B0092C"/>
    <w:multiLevelType w:val="singleLevel"/>
    <w:tmpl w:val="0C090017"/>
    <w:lvl w:ilvl="0">
      <w:start w:val="1"/>
      <w:numFmt w:val="lowerLetter"/>
      <w:lvlText w:val="%1)"/>
      <w:lvlJc w:val="left"/>
      <w:pPr>
        <w:tabs>
          <w:tab w:val="num" w:pos="360"/>
        </w:tabs>
        <w:ind w:left="360" w:hanging="360"/>
      </w:pPr>
      <w:rPr>
        <w:rFonts w:hint="default"/>
      </w:rPr>
    </w:lvl>
  </w:abstractNum>
  <w:abstractNum w:abstractNumId="19">
    <w:nsid w:val="75767748"/>
    <w:multiLevelType w:val="singleLevel"/>
    <w:tmpl w:val="37A41746"/>
    <w:lvl w:ilvl="0">
      <w:start w:val="1"/>
      <w:numFmt w:val="lowerLetter"/>
      <w:lvlText w:val="(%1)"/>
      <w:lvlJc w:val="left"/>
      <w:pPr>
        <w:tabs>
          <w:tab w:val="num" w:pos="360"/>
        </w:tabs>
        <w:ind w:left="284" w:hanging="284"/>
      </w:pPr>
      <w:rPr>
        <w:rFonts w:ascii="Comic Sans MS" w:hAnsi="Comic Sans MS" w:hint="default"/>
        <w:b w:val="0"/>
        <w:i w:val="0"/>
        <w:sz w:val="18"/>
      </w:rPr>
    </w:lvl>
  </w:abstractNum>
  <w:abstractNum w:abstractNumId="20">
    <w:nsid w:val="7705505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1">
    <w:nsid w:val="77F65EBD"/>
    <w:multiLevelType w:val="singleLevel"/>
    <w:tmpl w:val="222A1318"/>
    <w:lvl w:ilvl="0">
      <w:start w:val="1"/>
      <w:numFmt w:val="lowerLetter"/>
      <w:lvlText w:val="(%1)"/>
      <w:lvlJc w:val="left"/>
      <w:pPr>
        <w:tabs>
          <w:tab w:val="num" w:pos="567"/>
        </w:tabs>
        <w:ind w:left="567" w:hanging="567"/>
      </w:pPr>
      <w:rPr>
        <w:b w:val="0"/>
        <w:i w:val="0"/>
      </w:rPr>
    </w:lvl>
  </w:abstractNum>
  <w:abstractNum w:abstractNumId="22">
    <w:nsid w:val="7F0772A5"/>
    <w:multiLevelType w:val="singleLevel"/>
    <w:tmpl w:val="F808164C"/>
    <w:lvl w:ilvl="0">
      <w:start w:val="1"/>
      <w:numFmt w:val="lowerLetter"/>
      <w:lvlText w:val="(%1)"/>
      <w:lvlJc w:val="left"/>
      <w:pPr>
        <w:tabs>
          <w:tab w:val="num" w:pos="360"/>
        </w:tabs>
        <w:ind w:left="360" w:hanging="360"/>
      </w:pPr>
      <w:rPr>
        <w:rFonts w:hint="default"/>
      </w:rPr>
    </w:lvl>
  </w:abstractNum>
  <w:num w:numId="1">
    <w:abstractNumId w:val="4"/>
  </w:num>
  <w:num w:numId="2">
    <w:abstractNumId w:val="21"/>
  </w:num>
  <w:num w:numId="3">
    <w:abstractNumId w:val="11"/>
  </w:num>
  <w:num w:numId="4">
    <w:abstractNumId w:val="2"/>
  </w:num>
  <w:num w:numId="5">
    <w:abstractNumId w:val="13"/>
  </w:num>
  <w:num w:numId="6">
    <w:abstractNumId w:val="16"/>
  </w:num>
  <w:num w:numId="7">
    <w:abstractNumId w:val="20"/>
  </w:num>
  <w:num w:numId="8">
    <w:abstractNumId w:val="10"/>
  </w:num>
  <w:num w:numId="9">
    <w:abstractNumId w:val="15"/>
  </w:num>
  <w:num w:numId="10">
    <w:abstractNumId w:val="22"/>
  </w:num>
  <w:num w:numId="11">
    <w:abstractNumId w:val="17"/>
  </w:num>
  <w:num w:numId="12">
    <w:abstractNumId w:val="19"/>
  </w:num>
  <w:num w:numId="13">
    <w:abstractNumId w:val="1"/>
  </w:num>
  <w:num w:numId="14">
    <w:abstractNumId w:val="9"/>
  </w:num>
  <w:num w:numId="15">
    <w:abstractNumId w:val="14"/>
  </w:num>
  <w:num w:numId="16">
    <w:abstractNumId w:val="6"/>
  </w:num>
  <w:num w:numId="17">
    <w:abstractNumId w:val="7"/>
  </w:num>
  <w:num w:numId="18">
    <w:abstractNumId w:val="8"/>
  </w:num>
  <w:num w:numId="19">
    <w:abstractNumId w:val="5"/>
  </w:num>
  <w:num w:numId="20">
    <w:abstractNumId w:val="18"/>
  </w:num>
  <w:num w:numId="21">
    <w:abstractNumId w:val="3"/>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B58"/>
    <w:rsid w:val="0000239B"/>
    <w:rsid w:val="00003DD7"/>
    <w:rsid w:val="00013B44"/>
    <w:rsid w:val="000268B7"/>
    <w:rsid w:val="0003293B"/>
    <w:rsid w:val="0005384C"/>
    <w:rsid w:val="00062DF2"/>
    <w:rsid w:val="00065AC5"/>
    <w:rsid w:val="000755F3"/>
    <w:rsid w:val="000779E4"/>
    <w:rsid w:val="00082141"/>
    <w:rsid w:val="00085301"/>
    <w:rsid w:val="00085C05"/>
    <w:rsid w:val="000905C3"/>
    <w:rsid w:val="00093A7E"/>
    <w:rsid w:val="00097230"/>
    <w:rsid w:val="000A1A50"/>
    <w:rsid w:val="000A5E36"/>
    <w:rsid w:val="000B0E75"/>
    <w:rsid w:val="000C540F"/>
    <w:rsid w:val="000C6A91"/>
    <w:rsid w:val="000D4F51"/>
    <w:rsid w:val="000D65EA"/>
    <w:rsid w:val="000D6C1E"/>
    <w:rsid w:val="000E6CCF"/>
    <w:rsid w:val="000F27EE"/>
    <w:rsid w:val="000F4CEA"/>
    <w:rsid w:val="00113629"/>
    <w:rsid w:val="00125145"/>
    <w:rsid w:val="00127718"/>
    <w:rsid w:val="0013420C"/>
    <w:rsid w:val="001425F4"/>
    <w:rsid w:val="0014367B"/>
    <w:rsid w:val="00143782"/>
    <w:rsid w:val="001546E8"/>
    <w:rsid w:val="001638C7"/>
    <w:rsid w:val="00166B02"/>
    <w:rsid w:val="00171FD3"/>
    <w:rsid w:val="00182062"/>
    <w:rsid w:val="00182E73"/>
    <w:rsid w:val="00183635"/>
    <w:rsid w:val="00191728"/>
    <w:rsid w:val="001B3DCF"/>
    <w:rsid w:val="001B528B"/>
    <w:rsid w:val="001C221E"/>
    <w:rsid w:val="001C5D10"/>
    <w:rsid w:val="001D118D"/>
    <w:rsid w:val="001E715C"/>
    <w:rsid w:val="001F07C1"/>
    <w:rsid w:val="001F2058"/>
    <w:rsid w:val="001F672C"/>
    <w:rsid w:val="00201939"/>
    <w:rsid w:val="0020329A"/>
    <w:rsid w:val="00210A9D"/>
    <w:rsid w:val="00213232"/>
    <w:rsid w:val="002227CF"/>
    <w:rsid w:val="0023114A"/>
    <w:rsid w:val="0023160F"/>
    <w:rsid w:val="0023201B"/>
    <w:rsid w:val="00234BD8"/>
    <w:rsid w:val="002370EE"/>
    <w:rsid w:val="002445CA"/>
    <w:rsid w:val="002509AA"/>
    <w:rsid w:val="00251E35"/>
    <w:rsid w:val="0025277F"/>
    <w:rsid w:val="0025531C"/>
    <w:rsid w:val="00274517"/>
    <w:rsid w:val="00290174"/>
    <w:rsid w:val="002928D4"/>
    <w:rsid w:val="00296985"/>
    <w:rsid w:val="002A0557"/>
    <w:rsid w:val="002A44F3"/>
    <w:rsid w:val="002A48EA"/>
    <w:rsid w:val="002A7D3C"/>
    <w:rsid w:val="002C26ED"/>
    <w:rsid w:val="002C28EB"/>
    <w:rsid w:val="002D1097"/>
    <w:rsid w:val="002E1510"/>
    <w:rsid w:val="002E7FCC"/>
    <w:rsid w:val="002F725D"/>
    <w:rsid w:val="00307AF0"/>
    <w:rsid w:val="00312020"/>
    <w:rsid w:val="00315839"/>
    <w:rsid w:val="003160B8"/>
    <w:rsid w:val="00316DDD"/>
    <w:rsid w:val="003279E4"/>
    <w:rsid w:val="00330D14"/>
    <w:rsid w:val="003371F7"/>
    <w:rsid w:val="00345426"/>
    <w:rsid w:val="0034560C"/>
    <w:rsid w:val="003879E0"/>
    <w:rsid w:val="00395011"/>
    <w:rsid w:val="003A4868"/>
    <w:rsid w:val="003A64F3"/>
    <w:rsid w:val="003D65B3"/>
    <w:rsid w:val="003E629F"/>
    <w:rsid w:val="003E6EFB"/>
    <w:rsid w:val="003F2385"/>
    <w:rsid w:val="00405B26"/>
    <w:rsid w:val="00407CCC"/>
    <w:rsid w:val="004101EA"/>
    <w:rsid w:val="00411875"/>
    <w:rsid w:val="004205D1"/>
    <w:rsid w:val="00420E17"/>
    <w:rsid w:val="00421C2C"/>
    <w:rsid w:val="00423E2F"/>
    <w:rsid w:val="004279BB"/>
    <w:rsid w:val="0043390D"/>
    <w:rsid w:val="00440FAA"/>
    <w:rsid w:val="0044796A"/>
    <w:rsid w:val="00451F0F"/>
    <w:rsid w:val="004563FA"/>
    <w:rsid w:val="004620CE"/>
    <w:rsid w:val="004632AD"/>
    <w:rsid w:val="00464920"/>
    <w:rsid w:val="00466FA5"/>
    <w:rsid w:val="00471EE7"/>
    <w:rsid w:val="00472636"/>
    <w:rsid w:val="00477246"/>
    <w:rsid w:val="004859C1"/>
    <w:rsid w:val="004924E0"/>
    <w:rsid w:val="004933E2"/>
    <w:rsid w:val="0049786D"/>
    <w:rsid w:val="004C5236"/>
    <w:rsid w:val="004C753C"/>
    <w:rsid w:val="004D0E40"/>
    <w:rsid w:val="004D17D5"/>
    <w:rsid w:val="004D29B6"/>
    <w:rsid w:val="004D2A93"/>
    <w:rsid w:val="004D58D7"/>
    <w:rsid w:val="004D5E0D"/>
    <w:rsid w:val="004E6C9F"/>
    <w:rsid w:val="005126E2"/>
    <w:rsid w:val="00515BD1"/>
    <w:rsid w:val="00523DDB"/>
    <w:rsid w:val="005425EF"/>
    <w:rsid w:val="00543370"/>
    <w:rsid w:val="0055781B"/>
    <w:rsid w:val="00570FA3"/>
    <w:rsid w:val="00574D8C"/>
    <w:rsid w:val="005752F0"/>
    <w:rsid w:val="00581053"/>
    <w:rsid w:val="005A71F4"/>
    <w:rsid w:val="005B3D2C"/>
    <w:rsid w:val="005D7FAD"/>
    <w:rsid w:val="00602F92"/>
    <w:rsid w:val="006056FD"/>
    <w:rsid w:val="00606A27"/>
    <w:rsid w:val="00607534"/>
    <w:rsid w:val="00607A59"/>
    <w:rsid w:val="006108EB"/>
    <w:rsid w:val="0061589C"/>
    <w:rsid w:val="00615DCE"/>
    <w:rsid w:val="00623356"/>
    <w:rsid w:val="006244C3"/>
    <w:rsid w:val="00640DC0"/>
    <w:rsid w:val="00653B7E"/>
    <w:rsid w:val="00663333"/>
    <w:rsid w:val="0066397C"/>
    <w:rsid w:val="006723E7"/>
    <w:rsid w:val="00686C57"/>
    <w:rsid w:val="00687B92"/>
    <w:rsid w:val="006A2507"/>
    <w:rsid w:val="006A3E92"/>
    <w:rsid w:val="006B17C8"/>
    <w:rsid w:val="006B4A06"/>
    <w:rsid w:val="006C39CE"/>
    <w:rsid w:val="006C778D"/>
    <w:rsid w:val="006D4D2E"/>
    <w:rsid w:val="006D5218"/>
    <w:rsid w:val="006E1D66"/>
    <w:rsid w:val="006E3195"/>
    <w:rsid w:val="006F7102"/>
    <w:rsid w:val="0070096A"/>
    <w:rsid w:val="00703CF1"/>
    <w:rsid w:val="00705886"/>
    <w:rsid w:val="00705ACB"/>
    <w:rsid w:val="00712CF6"/>
    <w:rsid w:val="00714069"/>
    <w:rsid w:val="007179BB"/>
    <w:rsid w:val="00734D3D"/>
    <w:rsid w:val="00744E58"/>
    <w:rsid w:val="00756FFE"/>
    <w:rsid w:val="00762C29"/>
    <w:rsid w:val="007729CE"/>
    <w:rsid w:val="00772AB9"/>
    <w:rsid w:val="00774C84"/>
    <w:rsid w:val="007821E9"/>
    <w:rsid w:val="00782487"/>
    <w:rsid w:val="0078266D"/>
    <w:rsid w:val="0078409D"/>
    <w:rsid w:val="00784BDD"/>
    <w:rsid w:val="007909BD"/>
    <w:rsid w:val="00791230"/>
    <w:rsid w:val="00792E20"/>
    <w:rsid w:val="00796EA4"/>
    <w:rsid w:val="007A65D5"/>
    <w:rsid w:val="007B2D50"/>
    <w:rsid w:val="007C1419"/>
    <w:rsid w:val="007C4C61"/>
    <w:rsid w:val="007C68D8"/>
    <w:rsid w:val="007C76AE"/>
    <w:rsid w:val="007D08C7"/>
    <w:rsid w:val="007D1175"/>
    <w:rsid w:val="007D6608"/>
    <w:rsid w:val="007F5104"/>
    <w:rsid w:val="00800189"/>
    <w:rsid w:val="00806B7A"/>
    <w:rsid w:val="00825DB1"/>
    <w:rsid w:val="00826F4F"/>
    <w:rsid w:val="00836AA7"/>
    <w:rsid w:val="008435F2"/>
    <w:rsid w:val="00843FF9"/>
    <w:rsid w:val="00856641"/>
    <w:rsid w:val="00860307"/>
    <w:rsid w:val="00870217"/>
    <w:rsid w:val="008705D3"/>
    <w:rsid w:val="00873082"/>
    <w:rsid w:val="0088133C"/>
    <w:rsid w:val="008900C5"/>
    <w:rsid w:val="008A2593"/>
    <w:rsid w:val="008A69EF"/>
    <w:rsid w:val="008B097F"/>
    <w:rsid w:val="008B17EF"/>
    <w:rsid w:val="008B1B56"/>
    <w:rsid w:val="008B27C7"/>
    <w:rsid w:val="008C06BA"/>
    <w:rsid w:val="008C10C8"/>
    <w:rsid w:val="008C4E25"/>
    <w:rsid w:val="008D048A"/>
    <w:rsid w:val="008D0B6A"/>
    <w:rsid w:val="008E173A"/>
    <w:rsid w:val="008E4283"/>
    <w:rsid w:val="008F47D3"/>
    <w:rsid w:val="0090148B"/>
    <w:rsid w:val="009033A6"/>
    <w:rsid w:val="009071F7"/>
    <w:rsid w:val="0091093F"/>
    <w:rsid w:val="009109A9"/>
    <w:rsid w:val="00910DED"/>
    <w:rsid w:val="00911D74"/>
    <w:rsid w:val="00915781"/>
    <w:rsid w:val="00916B4B"/>
    <w:rsid w:val="0092183C"/>
    <w:rsid w:val="00923AA8"/>
    <w:rsid w:val="0094265F"/>
    <w:rsid w:val="009520C6"/>
    <w:rsid w:val="00952F98"/>
    <w:rsid w:val="009645DD"/>
    <w:rsid w:val="00971160"/>
    <w:rsid w:val="009718ED"/>
    <w:rsid w:val="009B4A69"/>
    <w:rsid w:val="009B67CA"/>
    <w:rsid w:val="009C1BE9"/>
    <w:rsid w:val="009C7E2E"/>
    <w:rsid w:val="009D613A"/>
    <w:rsid w:val="009E7018"/>
    <w:rsid w:val="009F37A6"/>
    <w:rsid w:val="009F42F2"/>
    <w:rsid w:val="009F4FA2"/>
    <w:rsid w:val="009F7630"/>
    <w:rsid w:val="00A1451A"/>
    <w:rsid w:val="00A168C6"/>
    <w:rsid w:val="00A17641"/>
    <w:rsid w:val="00A25D59"/>
    <w:rsid w:val="00A27FE3"/>
    <w:rsid w:val="00A333A1"/>
    <w:rsid w:val="00A336A1"/>
    <w:rsid w:val="00A41A98"/>
    <w:rsid w:val="00A41EFC"/>
    <w:rsid w:val="00A5077C"/>
    <w:rsid w:val="00A73F28"/>
    <w:rsid w:val="00A80D2A"/>
    <w:rsid w:val="00A851A0"/>
    <w:rsid w:val="00A92A0D"/>
    <w:rsid w:val="00A94443"/>
    <w:rsid w:val="00AA7E83"/>
    <w:rsid w:val="00AB5E74"/>
    <w:rsid w:val="00AD20E7"/>
    <w:rsid w:val="00AD4C42"/>
    <w:rsid w:val="00AE30D9"/>
    <w:rsid w:val="00AF7156"/>
    <w:rsid w:val="00B010F7"/>
    <w:rsid w:val="00B018EE"/>
    <w:rsid w:val="00B037DE"/>
    <w:rsid w:val="00B05B8D"/>
    <w:rsid w:val="00B05DAF"/>
    <w:rsid w:val="00B10F99"/>
    <w:rsid w:val="00B203E9"/>
    <w:rsid w:val="00B21999"/>
    <w:rsid w:val="00B26D8F"/>
    <w:rsid w:val="00B409BB"/>
    <w:rsid w:val="00B4302E"/>
    <w:rsid w:val="00B456F8"/>
    <w:rsid w:val="00B470CC"/>
    <w:rsid w:val="00B522C9"/>
    <w:rsid w:val="00B64960"/>
    <w:rsid w:val="00B820D7"/>
    <w:rsid w:val="00B821DD"/>
    <w:rsid w:val="00B8621B"/>
    <w:rsid w:val="00B92F9E"/>
    <w:rsid w:val="00B944A3"/>
    <w:rsid w:val="00B97171"/>
    <w:rsid w:val="00BB41AF"/>
    <w:rsid w:val="00BB64B2"/>
    <w:rsid w:val="00BC0D55"/>
    <w:rsid w:val="00BF6908"/>
    <w:rsid w:val="00C22B11"/>
    <w:rsid w:val="00C40930"/>
    <w:rsid w:val="00C4600F"/>
    <w:rsid w:val="00C46421"/>
    <w:rsid w:val="00C46887"/>
    <w:rsid w:val="00C47495"/>
    <w:rsid w:val="00C47FEC"/>
    <w:rsid w:val="00C6170D"/>
    <w:rsid w:val="00C64B30"/>
    <w:rsid w:val="00C6563D"/>
    <w:rsid w:val="00C77809"/>
    <w:rsid w:val="00C84260"/>
    <w:rsid w:val="00CA310C"/>
    <w:rsid w:val="00CA7D14"/>
    <w:rsid w:val="00CB19E3"/>
    <w:rsid w:val="00CB2476"/>
    <w:rsid w:val="00CD187C"/>
    <w:rsid w:val="00CD1AB5"/>
    <w:rsid w:val="00CE2D1F"/>
    <w:rsid w:val="00CE6505"/>
    <w:rsid w:val="00CF29FA"/>
    <w:rsid w:val="00CF413B"/>
    <w:rsid w:val="00CF433D"/>
    <w:rsid w:val="00CF604D"/>
    <w:rsid w:val="00D05152"/>
    <w:rsid w:val="00D05E3E"/>
    <w:rsid w:val="00D30B1D"/>
    <w:rsid w:val="00D3268D"/>
    <w:rsid w:val="00D36763"/>
    <w:rsid w:val="00D648E4"/>
    <w:rsid w:val="00D70A85"/>
    <w:rsid w:val="00D75BA0"/>
    <w:rsid w:val="00D76554"/>
    <w:rsid w:val="00D97531"/>
    <w:rsid w:val="00D97E77"/>
    <w:rsid w:val="00D97F2D"/>
    <w:rsid w:val="00DC1894"/>
    <w:rsid w:val="00DC2743"/>
    <w:rsid w:val="00DD182F"/>
    <w:rsid w:val="00DD3DFB"/>
    <w:rsid w:val="00DD5DF3"/>
    <w:rsid w:val="00DE7D57"/>
    <w:rsid w:val="00DF090D"/>
    <w:rsid w:val="00DF33D8"/>
    <w:rsid w:val="00DF7325"/>
    <w:rsid w:val="00DF739D"/>
    <w:rsid w:val="00E018B5"/>
    <w:rsid w:val="00E04BB9"/>
    <w:rsid w:val="00E071F9"/>
    <w:rsid w:val="00E10598"/>
    <w:rsid w:val="00E262DA"/>
    <w:rsid w:val="00E27A51"/>
    <w:rsid w:val="00E414C6"/>
    <w:rsid w:val="00E42AA8"/>
    <w:rsid w:val="00E62736"/>
    <w:rsid w:val="00E65138"/>
    <w:rsid w:val="00E65844"/>
    <w:rsid w:val="00E712B1"/>
    <w:rsid w:val="00E72745"/>
    <w:rsid w:val="00E8038A"/>
    <w:rsid w:val="00E86AD4"/>
    <w:rsid w:val="00E9672F"/>
    <w:rsid w:val="00EB39EF"/>
    <w:rsid w:val="00EB4B58"/>
    <w:rsid w:val="00EB67C2"/>
    <w:rsid w:val="00EB74AA"/>
    <w:rsid w:val="00EC02C0"/>
    <w:rsid w:val="00EC6DD7"/>
    <w:rsid w:val="00EC7DDA"/>
    <w:rsid w:val="00ED0304"/>
    <w:rsid w:val="00ED6C39"/>
    <w:rsid w:val="00EE0F5F"/>
    <w:rsid w:val="00EF21A1"/>
    <w:rsid w:val="00EF492B"/>
    <w:rsid w:val="00F00C0E"/>
    <w:rsid w:val="00F04E8A"/>
    <w:rsid w:val="00F108C8"/>
    <w:rsid w:val="00F1409F"/>
    <w:rsid w:val="00F147EF"/>
    <w:rsid w:val="00F166C8"/>
    <w:rsid w:val="00F20AA8"/>
    <w:rsid w:val="00F23842"/>
    <w:rsid w:val="00F259DB"/>
    <w:rsid w:val="00F27DD6"/>
    <w:rsid w:val="00F42055"/>
    <w:rsid w:val="00F44776"/>
    <w:rsid w:val="00F54D8D"/>
    <w:rsid w:val="00F55298"/>
    <w:rsid w:val="00F67AD2"/>
    <w:rsid w:val="00F75E55"/>
    <w:rsid w:val="00F933F8"/>
    <w:rsid w:val="00F97834"/>
    <w:rsid w:val="00FB0A22"/>
    <w:rsid w:val="00FB1458"/>
    <w:rsid w:val="00FB1CD8"/>
    <w:rsid w:val="00FB3B7E"/>
    <w:rsid w:val="00FB6BB3"/>
    <w:rsid w:val="00FB7C02"/>
    <w:rsid w:val="00FC045F"/>
    <w:rsid w:val="00FC097C"/>
    <w:rsid w:val="00FC60C7"/>
    <w:rsid w:val="00FC66E7"/>
    <w:rsid w:val="00FD5CBD"/>
    <w:rsid w:val="00FD67F3"/>
    <w:rsid w:val="00FE4C5A"/>
    <w:rsid w:val="00FF19A6"/>
    <w:rsid w:val="00FF32B7"/>
    <w:rsid w:val="00FF7D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6A91"/>
    <w:rPr>
      <w:sz w:val="24"/>
    </w:rPr>
  </w:style>
  <w:style w:type="paragraph" w:styleId="Heading1">
    <w:name w:val="heading 1"/>
    <w:basedOn w:val="Normal"/>
    <w:next w:val="Normal"/>
    <w:qFormat/>
    <w:rsid w:val="000C6A91"/>
    <w:pPr>
      <w:keepNext/>
      <w:spacing w:after="120"/>
      <w:outlineLvl w:val="0"/>
    </w:pPr>
    <w:rPr>
      <w:rFonts w:ascii="Arial" w:hAnsi="Arial"/>
      <w:b/>
    </w:rPr>
  </w:style>
  <w:style w:type="paragraph" w:styleId="Heading2">
    <w:name w:val="heading 2"/>
    <w:basedOn w:val="Normal"/>
    <w:next w:val="Normal"/>
    <w:qFormat/>
    <w:rsid w:val="000C6A91"/>
    <w:pPr>
      <w:keepNext/>
      <w:spacing w:after="240"/>
      <w:outlineLvl w:val="1"/>
    </w:pPr>
    <w:rPr>
      <w:rFonts w:ascii="Comic Sans MS" w:hAnsi="Comic Sans MS"/>
      <w:b/>
      <w:sz w:val="22"/>
    </w:rPr>
  </w:style>
  <w:style w:type="paragraph" w:styleId="Heading3">
    <w:name w:val="heading 3"/>
    <w:basedOn w:val="Normal"/>
    <w:next w:val="Normal"/>
    <w:qFormat/>
    <w:rsid w:val="000C6A91"/>
    <w:pPr>
      <w:keepNext/>
      <w:spacing w:before="60" w:after="60"/>
      <w:outlineLvl w:val="2"/>
    </w:pPr>
    <w:rPr>
      <w:rFonts w:ascii="Arial" w:hAnsi="Arial"/>
      <w:b/>
      <w:sz w:val="20"/>
    </w:rPr>
  </w:style>
  <w:style w:type="paragraph" w:styleId="Heading4">
    <w:name w:val="heading 4"/>
    <w:basedOn w:val="Normal"/>
    <w:next w:val="Normal"/>
    <w:qFormat/>
    <w:rsid w:val="000C6A91"/>
    <w:pPr>
      <w:keepNext/>
      <w:spacing w:before="60" w:after="60"/>
      <w:ind w:left="720"/>
      <w:outlineLvl w:val="3"/>
    </w:pPr>
    <w:rPr>
      <w:rFonts w:ascii="Arial" w:hAnsi="Arial"/>
      <w:i/>
      <w:sz w:val="20"/>
    </w:rPr>
  </w:style>
  <w:style w:type="paragraph" w:styleId="Heading5">
    <w:name w:val="heading 5"/>
    <w:basedOn w:val="Normal"/>
    <w:next w:val="Normal"/>
    <w:qFormat/>
    <w:rsid w:val="000C6A91"/>
    <w:pPr>
      <w:keepNext/>
      <w:spacing w:before="60" w:after="60"/>
      <w:outlineLvl w:val="4"/>
    </w:pPr>
    <w:rPr>
      <w:rFonts w:ascii="Arial" w:hAnsi="Arial"/>
      <w:sz w:val="20"/>
    </w:rPr>
  </w:style>
  <w:style w:type="paragraph" w:styleId="Heading6">
    <w:name w:val="heading 6"/>
    <w:basedOn w:val="Normal"/>
    <w:next w:val="Normal"/>
    <w:qFormat/>
    <w:rsid w:val="000C6A91"/>
    <w:pPr>
      <w:keepNext/>
      <w:outlineLvl w:val="5"/>
    </w:pPr>
    <w:rPr>
      <w:rFonts w:ascii="Arial" w:hAnsi="Arial"/>
      <w:b/>
      <w:color w:val="800080"/>
      <w:sz w:val="20"/>
    </w:rPr>
  </w:style>
  <w:style w:type="paragraph" w:styleId="Heading7">
    <w:name w:val="heading 7"/>
    <w:basedOn w:val="Normal"/>
    <w:next w:val="Normal"/>
    <w:qFormat/>
    <w:rsid w:val="000C6A91"/>
    <w:pPr>
      <w:keepNext/>
      <w:spacing w:before="60" w:after="60"/>
      <w:outlineLvl w:val="6"/>
    </w:pPr>
    <w:rPr>
      <w:rFonts w:ascii="Arial" w:hAnsi="Arial"/>
      <w:b/>
      <w:i/>
      <w:sz w:val="20"/>
    </w:rPr>
  </w:style>
  <w:style w:type="paragraph" w:styleId="Heading8">
    <w:name w:val="heading 8"/>
    <w:basedOn w:val="Normal"/>
    <w:next w:val="Normal"/>
    <w:qFormat/>
    <w:rsid w:val="000C6A91"/>
    <w:pPr>
      <w:keepNext/>
      <w:ind w:left="720"/>
      <w:outlineLvl w:val="7"/>
    </w:pPr>
    <w:rPr>
      <w:rFonts w:ascii="Arial" w:hAnsi="Arial"/>
      <w:b/>
      <w:sz w:val="22"/>
    </w:rPr>
  </w:style>
  <w:style w:type="paragraph" w:styleId="Heading9">
    <w:name w:val="heading 9"/>
    <w:basedOn w:val="Normal"/>
    <w:next w:val="Normal"/>
    <w:qFormat/>
    <w:rsid w:val="000C6A91"/>
    <w:pPr>
      <w:keepNext/>
      <w:spacing w:before="60" w:after="60"/>
      <w:outlineLvl w:val="8"/>
    </w:pPr>
    <w:rPr>
      <w:rFonts w:ascii="Comic Sans MS" w:hAnsi="Comic Sans M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C6A91"/>
    <w:pPr>
      <w:jc w:val="center"/>
    </w:pPr>
    <w:rPr>
      <w:rFonts w:ascii="Arial" w:hAnsi="Arial"/>
      <w:b/>
    </w:rPr>
  </w:style>
  <w:style w:type="paragraph" w:styleId="Subtitle">
    <w:name w:val="Subtitle"/>
    <w:basedOn w:val="Normal"/>
    <w:qFormat/>
    <w:rsid w:val="000C6A91"/>
    <w:pPr>
      <w:jc w:val="center"/>
    </w:pPr>
    <w:rPr>
      <w:rFonts w:ascii="Arial" w:hAnsi="Arial"/>
      <w:b/>
    </w:rPr>
  </w:style>
  <w:style w:type="paragraph" w:styleId="Footer">
    <w:name w:val="footer"/>
    <w:basedOn w:val="Normal"/>
    <w:rsid w:val="000C6A91"/>
    <w:pPr>
      <w:tabs>
        <w:tab w:val="center" w:pos="4153"/>
        <w:tab w:val="right" w:pos="8306"/>
      </w:tabs>
    </w:pPr>
  </w:style>
  <w:style w:type="character" w:styleId="PageNumber">
    <w:name w:val="page number"/>
    <w:basedOn w:val="DefaultParagraphFont"/>
    <w:rsid w:val="000C6A91"/>
  </w:style>
  <w:style w:type="paragraph" w:styleId="BodyText2">
    <w:name w:val="Body Text 2"/>
    <w:basedOn w:val="Normal"/>
    <w:rsid w:val="000C6A91"/>
    <w:pPr>
      <w:spacing w:before="60" w:after="120"/>
    </w:pPr>
    <w:rPr>
      <w:rFonts w:ascii="Comic Sans MS" w:hAnsi="Comic Sans MS"/>
      <w:sz w:val="20"/>
    </w:rPr>
  </w:style>
  <w:style w:type="paragraph" w:styleId="BodyText3">
    <w:name w:val="Body Text 3"/>
    <w:basedOn w:val="Normal"/>
    <w:rsid w:val="000C6A91"/>
    <w:pPr>
      <w:spacing w:before="60" w:after="60"/>
    </w:pPr>
    <w:rPr>
      <w:rFonts w:ascii="Comic Sans MS" w:hAnsi="Comic Sans MS"/>
      <w:sz w:val="16"/>
    </w:rPr>
  </w:style>
  <w:style w:type="paragraph" w:styleId="BodyText">
    <w:name w:val="Body Text"/>
    <w:basedOn w:val="Normal"/>
    <w:rsid w:val="000C6A91"/>
    <w:pPr>
      <w:spacing w:before="60" w:after="60"/>
    </w:pPr>
    <w:rPr>
      <w:rFonts w:ascii="Comic Sans MS" w:hAnsi="Comic Sans MS"/>
      <w:b/>
      <w:i/>
      <w:sz w:val="16"/>
    </w:rPr>
  </w:style>
  <w:style w:type="paragraph" w:styleId="Header">
    <w:name w:val="header"/>
    <w:basedOn w:val="Normal"/>
    <w:rsid w:val="000C6A91"/>
    <w:pPr>
      <w:tabs>
        <w:tab w:val="center" w:pos="4153"/>
        <w:tab w:val="right" w:pos="8306"/>
      </w:tabs>
    </w:pPr>
  </w:style>
  <w:style w:type="paragraph" w:styleId="BodyTextIndent">
    <w:name w:val="Body Text Indent"/>
    <w:basedOn w:val="Normal"/>
    <w:rsid w:val="000C6A91"/>
    <w:pPr>
      <w:ind w:left="720"/>
    </w:pPr>
    <w:rPr>
      <w:rFonts w:ascii="Arial" w:hAnsi="Arial"/>
      <w:i/>
      <w:sz w:val="20"/>
    </w:rPr>
  </w:style>
  <w:style w:type="paragraph" w:styleId="FootnoteText">
    <w:name w:val="footnote text"/>
    <w:basedOn w:val="Normal"/>
    <w:semiHidden/>
    <w:rsid w:val="000C6A91"/>
    <w:rPr>
      <w:sz w:val="20"/>
    </w:rPr>
  </w:style>
  <w:style w:type="character" w:styleId="FootnoteReference">
    <w:name w:val="footnote reference"/>
    <w:basedOn w:val="DefaultParagraphFont"/>
    <w:semiHidden/>
    <w:rsid w:val="000C6A91"/>
    <w:rPr>
      <w:vertAlign w:val="superscript"/>
    </w:rPr>
  </w:style>
  <w:style w:type="paragraph" w:styleId="PlainText">
    <w:name w:val="Plain Text"/>
    <w:basedOn w:val="Normal"/>
    <w:rsid w:val="000C6A91"/>
    <w:rPr>
      <w:rFonts w:ascii="Courier New" w:hAnsi="Courier New"/>
      <w:sz w:val="20"/>
    </w:rPr>
  </w:style>
  <w:style w:type="character" w:styleId="CommentReference">
    <w:name w:val="annotation reference"/>
    <w:basedOn w:val="DefaultParagraphFont"/>
    <w:semiHidden/>
    <w:rsid w:val="000C6A91"/>
    <w:rPr>
      <w:sz w:val="16"/>
      <w:szCs w:val="16"/>
    </w:rPr>
  </w:style>
  <w:style w:type="paragraph" w:styleId="CommentText">
    <w:name w:val="annotation text"/>
    <w:basedOn w:val="Normal"/>
    <w:semiHidden/>
    <w:rsid w:val="000C6A91"/>
    <w:rPr>
      <w:sz w:val="20"/>
    </w:rPr>
  </w:style>
  <w:style w:type="paragraph" w:styleId="BalloonText">
    <w:name w:val="Balloon Text"/>
    <w:basedOn w:val="Normal"/>
    <w:semiHidden/>
    <w:rsid w:val="00EB4B58"/>
    <w:rPr>
      <w:rFonts w:ascii="Tahoma" w:hAnsi="Tahoma" w:cs="Tahoma"/>
      <w:sz w:val="16"/>
      <w:szCs w:val="16"/>
    </w:rPr>
  </w:style>
  <w:style w:type="character" w:styleId="Hyperlink">
    <w:name w:val="Hyperlink"/>
    <w:basedOn w:val="DefaultParagraphFont"/>
    <w:rsid w:val="000D65EA"/>
    <w:rPr>
      <w:color w:val="0000FF"/>
      <w:u w:val="single"/>
    </w:rPr>
  </w:style>
  <w:style w:type="character" w:styleId="PlaceholderText">
    <w:name w:val="Placeholder Text"/>
    <w:basedOn w:val="DefaultParagraphFont"/>
    <w:uiPriority w:val="99"/>
    <w:semiHidden/>
    <w:rsid w:val="0085664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6A91"/>
    <w:rPr>
      <w:sz w:val="24"/>
    </w:rPr>
  </w:style>
  <w:style w:type="paragraph" w:styleId="Heading1">
    <w:name w:val="heading 1"/>
    <w:basedOn w:val="Normal"/>
    <w:next w:val="Normal"/>
    <w:qFormat/>
    <w:rsid w:val="000C6A91"/>
    <w:pPr>
      <w:keepNext/>
      <w:spacing w:after="120"/>
      <w:outlineLvl w:val="0"/>
    </w:pPr>
    <w:rPr>
      <w:rFonts w:ascii="Arial" w:hAnsi="Arial"/>
      <w:b/>
    </w:rPr>
  </w:style>
  <w:style w:type="paragraph" w:styleId="Heading2">
    <w:name w:val="heading 2"/>
    <w:basedOn w:val="Normal"/>
    <w:next w:val="Normal"/>
    <w:qFormat/>
    <w:rsid w:val="000C6A91"/>
    <w:pPr>
      <w:keepNext/>
      <w:spacing w:after="240"/>
      <w:outlineLvl w:val="1"/>
    </w:pPr>
    <w:rPr>
      <w:rFonts w:ascii="Comic Sans MS" w:hAnsi="Comic Sans MS"/>
      <w:b/>
      <w:sz w:val="22"/>
    </w:rPr>
  </w:style>
  <w:style w:type="paragraph" w:styleId="Heading3">
    <w:name w:val="heading 3"/>
    <w:basedOn w:val="Normal"/>
    <w:next w:val="Normal"/>
    <w:qFormat/>
    <w:rsid w:val="000C6A91"/>
    <w:pPr>
      <w:keepNext/>
      <w:spacing w:before="60" w:after="60"/>
      <w:outlineLvl w:val="2"/>
    </w:pPr>
    <w:rPr>
      <w:rFonts w:ascii="Arial" w:hAnsi="Arial"/>
      <w:b/>
      <w:sz w:val="20"/>
    </w:rPr>
  </w:style>
  <w:style w:type="paragraph" w:styleId="Heading4">
    <w:name w:val="heading 4"/>
    <w:basedOn w:val="Normal"/>
    <w:next w:val="Normal"/>
    <w:qFormat/>
    <w:rsid w:val="000C6A91"/>
    <w:pPr>
      <w:keepNext/>
      <w:spacing w:before="60" w:after="60"/>
      <w:ind w:left="720"/>
      <w:outlineLvl w:val="3"/>
    </w:pPr>
    <w:rPr>
      <w:rFonts w:ascii="Arial" w:hAnsi="Arial"/>
      <w:i/>
      <w:sz w:val="20"/>
    </w:rPr>
  </w:style>
  <w:style w:type="paragraph" w:styleId="Heading5">
    <w:name w:val="heading 5"/>
    <w:basedOn w:val="Normal"/>
    <w:next w:val="Normal"/>
    <w:qFormat/>
    <w:rsid w:val="000C6A91"/>
    <w:pPr>
      <w:keepNext/>
      <w:spacing w:before="60" w:after="60"/>
      <w:outlineLvl w:val="4"/>
    </w:pPr>
    <w:rPr>
      <w:rFonts w:ascii="Arial" w:hAnsi="Arial"/>
      <w:sz w:val="20"/>
    </w:rPr>
  </w:style>
  <w:style w:type="paragraph" w:styleId="Heading6">
    <w:name w:val="heading 6"/>
    <w:basedOn w:val="Normal"/>
    <w:next w:val="Normal"/>
    <w:qFormat/>
    <w:rsid w:val="000C6A91"/>
    <w:pPr>
      <w:keepNext/>
      <w:outlineLvl w:val="5"/>
    </w:pPr>
    <w:rPr>
      <w:rFonts w:ascii="Arial" w:hAnsi="Arial"/>
      <w:b/>
      <w:color w:val="800080"/>
      <w:sz w:val="20"/>
    </w:rPr>
  </w:style>
  <w:style w:type="paragraph" w:styleId="Heading7">
    <w:name w:val="heading 7"/>
    <w:basedOn w:val="Normal"/>
    <w:next w:val="Normal"/>
    <w:qFormat/>
    <w:rsid w:val="000C6A91"/>
    <w:pPr>
      <w:keepNext/>
      <w:spacing w:before="60" w:after="60"/>
      <w:outlineLvl w:val="6"/>
    </w:pPr>
    <w:rPr>
      <w:rFonts w:ascii="Arial" w:hAnsi="Arial"/>
      <w:b/>
      <w:i/>
      <w:sz w:val="20"/>
    </w:rPr>
  </w:style>
  <w:style w:type="paragraph" w:styleId="Heading8">
    <w:name w:val="heading 8"/>
    <w:basedOn w:val="Normal"/>
    <w:next w:val="Normal"/>
    <w:qFormat/>
    <w:rsid w:val="000C6A91"/>
    <w:pPr>
      <w:keepNext/>
      <w:ind w:left="720"/>
      <w:outlineLvl w:val="7"/>
    </w:pPr>
    <w:rPr>
      <w:rFonts w:ascii="Arial" w:hAnsi="Arial"/>
      <w:b/>
      <w:sz w:val="22"/>
    </w:rPr>
  </w:style>
  <w:style w:type="paragraph" w:styleId="Heading9">
    <w:name w:val="heading 9"/>
    <w:basedOn w:val="Normal"/>
    <w:next w:val="Normal"/>
    <w:qFormat/>
    <w:rsid w:val="000C6A91"/>
    <w:pPr>
      <w:keepNext/>
      <w:spacing w:before="60" w:after="60"/>
      <w:outlineLvl w:val="8"/>
    </w:pPr>
    <w:rPr>
      <w:rFonts w:ascii="Comic Sans MS" w:hAnsi="Comic Sans M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C6A91"/>
    <w:pPr>
      <w:jc w:val="center"/>
    </w:pPr>
    <w:rPr>
      <w:rFonts w:ascii="Arial" w:hAnsi="Arial"/>
      <w:b/>
    </w:rPr>
  </w:style>
  <w:style w:type="paragraph" w:styleId="Subtitle">
    <w:name w:val="Subtitle"/>
    <w:basedOn w:val="Normal"/>
    <w:qFormat/>
    <w:rsid w:val="000C6A91"/>
    <w:pPr>
      <w:jc w:val="center"/>
    </w:pPr>
    <w:rPr>
      <w:rFonts w:ascii="Arial" w:hAnsi="Arial"/>
      <w:b/>
    </w:rPr>
  </w:style>
  <w:style w:type="paragraph" w:styleId="Footer">
    <w:name w:val="footer"/>
    <w:basedOn w:val="Normal"/>
    <w:rsid w:val="000C6A91"/>
    <w:pPr>
      <w:tabs>
        <w:tab w:val="center" w:pos="4153"/>
        <w:tab w:val="right" w:pos="8306"/>
      </w:tabs>
    </w:pPr>
  </w:style>
  <w:style w:type="character" w:styleId="PageNumber">
    <w:name w:val="page number"/>
    <w:basedOn w:val="DefaultParagraphFont"/>
    <w:rsid w:val="000C6A91"/>
  </w:style>
  <w:style w:type="paragraph" w:styleId="BodyText2">
    <w:name w:val="Body Text 2"/>
    <w:basedOn w:val="Normal"/>
    <w:rsid w:val="000C6A91"/>
    <w:pPr>
      <w:spacing w:before="60" w:after="120"/>
    </w:pPr>
    <w:rPr>
      <w:rFonts w:ascii="Comic Sans MS" w:hAnsi="Comic Sans MS"/>
      <w:sz w:val="20"/>
    </w:rPr>
  </w:style>
  <w:style w:type="paragraph" w:styleId="BodyText3">
    <w:name w:val="Body Text 3"/>
    <w:basedOn w:val="Normal"/>
    <w:rsid w:val="000C6A91"/>
    <w:pPr>
      <w:spacing w:before="60" w:after="60"/>
    </w:pPr>
    <w:rPr>
      <w:rFonts w:ascii="Comic Sans MS" w:hAnsi="Comic Sans MS"/>
      <w:sz w:val="16"/>
    </w:rPr>
  </w:style>
  <w:style w:type="paragraph" w:styleId="BodyText">
    <w:name w:val="Body Text"/>
    <w:basedOn w:val="Normal"/>
    <w:rsid w:val="000C6A91"/>
    <w:pPr>
      <w:spacing w:before="60" w:after="60"/>
    </w:pPr>
    <w:rPr>
      <w:rFonts w:ascii="Comic Sans MS" w:hAnsi="Comic Sans MS"/>
      <w:b/>
      <w:i/>
      <w:sz w:val="16"/>
    </w:rPr>
  </w:style>
  <w:style w:type="paragraph" w:styleId="Header">
    <w:name w:val="header"/>
    <w:basedOn w:val="Normal"/>
    <w:rsid w:val="000C6A91"/>
    <w:pPr>
      <w:tabs>
        <w:tab w:val="center" w:pos="4153"/>
        <w:tab w:val="right" w:pos="8306"/>
      </w:tabs>
    </w:pPr>
  </w:style>
  <w:style w:type="paragraph" w:styleId="BodyTextIndent">
    <w:name w:val="Body Text Indent"/>
    <w:basedOn w:val="Normal"/>
    <w:rsid w:val="000C6A91"/>
    <w:pPr>
      <w:ind w:left="720"/>
    </w:pPr>
    <w:rPr>
      <w:rFonts w:ascii="Arial" w:hAnsi="Arial"/>
      <w:i/>
      <w:sz w:val="20"/>
    </w:rPr>
  </w:style>
  <w:style w:type="paragraph" w:styleId="FootnoteText">
    <w:name w:val="footnote text"/>
    <w:basedOn w:val="Normal"/>
    <w:semiHidden/>
    <w:rsid w:val="000C6A91"/>
    <w:rPr>
      <w:sz w:val="20"/>
    </w:rPr>
  </w:style>
  <w:style w:type="character" w:styleId="FootnoteReference">
    <w:name w:val="footnote reference"/>
    <w:basedOn w:val="DefaultParagraphFont"/>
    <w:semiHidden/>
    <w:rsid w:val="000C6A91"/>
    <w:rPr>
      <w:vertAlign w:val="superscript"/>
    </w:rPr>
  </w:style>
  <w:style w:type="paragraph" w:styleId="PlainText">
    <w:name w:val="Plain Text"/>
    <w:basedOn w:val="Normal"/>
    <w:rsid w:val="000C6A91"/>
    <w:rPr>
      <w:rFonts w:ascii="Courier New" w:hAnsi="Courier New"/>
      <w:sz w:val="20"/>
    </w:rPr>
  </w:style>
  <w:style w:type="character" w:styleId="CommentReference">
    <w:name w:val="annotation reference"/>
    <w:basedOn w:val="DefaultParagraphFont"/>
    <w:semiHidden/>
    <w:rsid w:val="000C6A91"/>
    <w:rPr>
      <w:sz w:val="16"/>
      <w:szCs w:val="16"/>
    </w:rPr>
  </w:style>
  <w:style w:type="paragraph" w:styleId="CommentText">
    <w:name w:val="annotation text"/>
    <w:basedOn w:val="Normal"/>
    <w:semiHidden/>
    <w:rsid w:val="000C6A91"/>
    <w:rPr>
      <w:sz w:val="20"/>
    </w:rPr>
  </w:style>
  <w:style w:type="paragraph" w:styleId="BalloonText">
    <w:name w:val="Balloon Text"/>
    <w:basedOn w:val="Normal"/>
    <w:semiHidden/>
    <w:rsid w:val="00EB4B58"/>
    <w:rPr>
      <w:rFonts w:ascii="Tahoma" w:hAnsi="Tahoma" w:cs="Tahoma"/>
      <w:sz w:val="16"/>
      <w:szCs w:val="16"/>
    </w:rPr>
  </w:style>
  <w:style w:type="character" w:styleId="Hyperlink">
    <w:name w:val="Hyperlink"/>
    <w:basedOn w:val="DefaultParagraphFont"/>
    <w:rsid w:val="000D65EA"/>
    <w:rPr>
      <w:color w:val="0000FF"/>
      <w:u w:val="single"/>
    </w:rPr>
  </w:style>
  <w:style w:type="character" w:styleId="PlaceholderText">
    <w:name w:val="Placeholder Text"/>
    <w:basedOn w:val="DefaultParagraphFont"/>
    <w:uiPriority w:val="99"/>
    <w:semiHidden/>
    <w:rsid w:val="008566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sa.vic.gov.a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303FABBE</Template>
  <TotalTime>0</TotalTime>
  <Pages>13</Pages>
  <Words>3615</Words>
  <Characters>20815</Characters>
  <Application>Microsoft Office Word</Application>
  <DocSecurity>0</DocSecurity>
  <Lines>173</Lines>
  <Paragraphs>48</Paragraphs>
  <ScaleCrop>false</ScaleCrop>
  <Company/>
  <LinksUpToDate>false</LinksUpToDate>
  <CharactersWithSpaces>24382</CharactersWithSpaces>
  <SharedDoc>false</SharedDoc>
  <HLinks>
    <vt:vector size="6" baseType="variant">
      <vt:variant>
        <vt:i4>7536766</vt:i4>
      </vt:variant>
      <vt:variant>
        <vt:i4>0</vt:i4>
      </vt:variant>
      <vt:variant>
        <vt:i4>0</vt:i4>
      </vt:variant>
      <vt:variant>
        <vt:i4>5</vt:i4>
      </vt:variant>
      <vt:variant>
        <vt:lpwstr>http://www.ssa.vic.gov.au/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2014-04-08T04:28:00Z</dcterms:created>
  <dcterms:modified xsi:type="dcterms:W3CDTF">2014-04-08T04:28:00Z</dcterms:modified>
</cp:coreProperties>
</file>