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139" w:rsidRPr="00C82DD7" w:rsidRDefault="00D52139" w:rsidP="00D5213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Informacion mbi detyrimet e prapambetura të krijuari rishtaz, </w:t>
      </w:r>
      <w:r w:rsidR="00B63499" w:rsidRPr="00C82DD7">
        <w:rPr>
          <w:rFonts w:ascii="Times New Roman" w:hAnsi="Times New Roman" w:cs="Times New Roman"/>
          <w:b/>
          <w:sz w:val="24"/>
          <w:szCs w:val="24"/>
          <w:u w:val="single"/>
        </w:rPr>
        <w:t>Korrik</w:t>
      </w:r>
      <w:r w:rsidR="00CB77D8" w:rsidRPr="00C8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201</w:t>
      </w:r>
      <w:r w:rsidR="00575F31" w:rsidRPr="00C82DD7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C8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- Tetor 2016 </w:t>
      </w:r>
    </w:p>
    <w:p w:rsidR="00D52139" w:rsidRPr="00C82DD7" w:rsidRDefault="00D52139" w:rsidP="00D52139">
      <w:pPr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eastAsia="Calibri" w:hAnsi="Times New Roman" w:cs="Times New Roman"/>
          <w:sz w:val="24"/>
          <w:szCs w:val="24"/>
        </w:rPr>
        <w:t xml:space="preserve">Në zbatim të VKM-së nr.50, datë 05.02.2014 “Për miratimin e Strategjisë për parandalimin dhe shlyerjen e detyrimeve të prapambetura e të planit të veprimit”, </w:t>
      </w:r>
      <w:r w:rsidRPr="00C82DD7">
        <w:rPr>
          <w:rFonts w:ascii="Times New Roman" w:hAnsi="Times New Roman"/>
          <w:sz w:val="24"/>
          <w:szCs w:val="24"/>
        </w:rPr>
        <w:t xml:space="preserve">si dhe në </w:t>
      </w:r>
      <w:r w:rsidRPr="00C82DD7">
        <w:rPr>
          <w:rFonts w:ascii="Times New Roman" w:hAnsi="Times New Roman" w:cs="Times New Roman"/>
          <w:sz w:val="24"/>
          <w:szCs w:val="24"/>
        </w:rPr>
        <w:t xml:space="preserve">përgjigje të shkresave të ardhura nga ministritë, ku kërkohet informacion lidhur me detyrimet e prapambetura të krijuara rishtazi për periudhën </w:t>
      </w:r>
      <w:r w:rsidRPr="00C82DD7">
        <w:rPr>
          <w:rFonts w:ascii="Times New Roman" w:hAnsi="Times New Roman" w:cs="Times New Roman"/>
          <w:sz w:val="24"/>
          <w:szCs w:val="24"/>
          <w:u w:val="single"/>
        </w:rPr>
        <w:t>01.0</w:t>
      </w:r>
      <w:r w:rsidR="00CB77D8" w:rsidRPr="00C82DD7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C82DD7">
        <w:rPr>
          <w:rFonts w:ascii="Times New Roman" w:hAnsi="Times New Roman" w:cs="Times New Roman"/>
          <w:sz w:val="24"/>
          <w:szCs w:val="24"/>
          <w:u w:val="single"/>
        </w:rPr>
        <w:t>.2016</w:t>
      </w:r>
      <w:r w:rsidRPr="00C82DD7">
        <w:rPr>
          <w:rFonts w:ascii="Times New Roman" w:hAnsi="Times New Roman" w:cs="Times New Roman"/>
          <w:sz w:val="24"/>
          <w:szCs w:val="24"/>
        </w:rPr>
        <w:t xml:space="preserve"> deri </w:t>
      </w:r>
      <w:r w:rsidRPr="00C82DD7">
        <w:rPr>
          <w:rFonts w:ascii="Times New Roman" w:hAnsi="Times New Roman" w:cs="Times New Roman"/>
          <w:sz w:val="24"/>
          <w:szCs w:val="24"/>
          <w:u w:val="single"/>
        </w:rPr>
        <w:t>31.10.2016,</w:t>
      </w:r>
      <w:r w:rsidRPr="00C82DD7">
        <w:rPr>
          <w:rFonts w:ascii="Times New Roman" w:hAnsi="Times New Roman" w:cs="Times New Roman"/>
          <w:sz w:val="24"/>
          <w:szCs w:val="24"/>
        </w:rPr>
        <w:t xml:space="preserve"> dhe detyrimit të akumuluar nga 01.01.201</w:t>
      </w:r>
      <w:r w:rsidR="00A52483" w:rsidRPr="00C82DD7">
        <w:rPr>
          <w:rFonts w:ascii="Times New Roman" w:hAnsi="Times New Roman" w:cs="Times New Roman"/>
          <w:sz w:val="24"/>
          <w:szCs w:val="24"/>
        </w:rPr>
        <w:t>6</w:t>
      </w:r>
      <w:r w:rsidRPr="00C82DD7">
        <w:rPr>
          <w:rFonts w:ascii="Times New Roman" w:hAnsi="Times New Roman" w:cs="Times New Roman"/>
          <w:sz w:val="24"/>
          <w:szCs w:val="24"/>
        </w:rPr>
        <w:t xml:space="preserve"> – 31.10.2016, jepet në tabelën e mëposhtme:</w:t>
      </w:r>
    </w:p>
    <w:p w:rsidR="00D52139" w:rsidRPr="00C82DD7" w:rsidRDefault="009059B4" w:rsidP="009059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                            </w:t>
      </w:r>
      <w:r w:rsidR="00F84F25"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              </w:t>
      </w:r>
      <w:r w:rsidR="00D52139"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  m</w:t>
      </w:r>
      <w:r w:rsidR="00D52139" w:rsidRPr="00C82DD7">
        <w:rPr>
          <w:rFonts w:ascii="Times New Roman" w:hAnsi="Times New Roman" w:cs="Times New Roman"/>
          <w:b/>
          <w:i/>
          <w:sz w:val="20"/>
          <w:szCs w:val="20"/>
        </w:rPr>
        <w:t>ilion lekë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17"/>
        <w:gridCol w:w="2571"/>
        <w:gridCol w:w="1170"/>
        <w:gridCol w:w="1260"/>
        <w:gridCol w:w="1170"/>
        <w:gridCol w:w="1350"/>
        <w:gridCol w:w="1710"/>
      </w:tblGrid>
      <w:tr w:rsidR="00A73D92" w:rsidRPr="00C82DD7" w:rsidTr="00A73D92">
        <w:trPr>
          <w:trHeight w:val="1160"/>
        </w:trPr>
        <w:tc>
          <w:tcPr>
            <w:tcW w:w="417" w:type="dxa"/>
            <w:shd w:val="clear" w:color="auto" w:fill="FABF8F" w:themeFill="accent6" w:themeFillTint="99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</w:tc>
        <w:tc>
          <w:tcPr>
            <w:tcW w:w="2571" w:type="dxa"/>
            <w:shd w:val="clear" w:color="auto" w:fill="FABF8F" w:themeFill="accent6" w:themeFillTint="99"/>
            <w:vAlign w:val="center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sz w:val="18"/>
                <w:szCs w:val="18"/>
              </w:rPr>
              <w:t>MINISTRIA</w:t>
            </w:r>
          </w:p>
        </w:tc>
        <w:tc>
          <w:tcPr>
            <w:tcW w:w="1170" w:type="dxa"/>
            <w:shd w:val="clear" w:color="auto" w:fill="FABF8F" w:themeFill="accent6" w:themeFillTint="99"/>
          </w:tcPr>
          <w:p w:rsidR="00A73D92" w:rsidRPr="00C82DD7" w:rsidRDefault="00A73D92" w:rsidP="00B51C8C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sz w:val="18"/>
                <w:szCs w:val="18"/>
              </w:rPr>
              <w:t>Totali detyrimeve nga periudha Janar 2016 – Gusht 2016</w:t>
            </w:r>
          </w:p>
        </w:tc>
        <w:tc>
          <w:tcPr>
            <w:tcW w:w="1260" w:type="dxa"/>
            <w:shd w:val="clear" w:color="auto" w:fill="E36C0A" w:themeFill="accent6" w:themeFillShade="BF"/>
            <w:vAlign w:val="center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sz w:val="18"/>
                <w:szCs w:val="18"/>
              </w:rPr>
              <w:t>Të mbartura nga periudha Janar 2016 – Gusht 2016</w:t>
            </w: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ABF8F" w:themeFill="accent6" w:themeFillTint="99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sz w:val="18"/>
                <w:szCs w:val="18"/>
              </w:rPr>
              <w:t>Totali detyrimeve Korrik -Tetor 2016</w:t>
            </w:r>
          </w:p>
        </w:tc>
        <w:tc>
          <w:tcPr>
            <w:tcW w:w="1350" w:type="dxa"/>
            <w:shd w:val="clear" w:color="auto" w:fill="FABF8F" w:themeFill="accent6" w:themeFillTint="99"/>
          </w:tcPr>
          <w:p w:rsidR="00A73D92" w:rsidRPr="00C82DD7" w:rsidRDefault="00A73D92" w:rsidP="006D1EAE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sz w:val="18"/>
                <w:szCs w:val="18"/>
              </w:rPr>
              <w:t>Totali i detyrimeve Janar 2016 – 31 Tetor 2016</w:t>
            </w: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ABF8F" w:themeFill="accent6" w:themeFillTint="99"/>
          </w:tcPr>
          <w:p w:rsidR="00A73D92" w:rsidRPr="00C82DD7" w:rsidRDefault="00A73D92" w:rsidP="009059B4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sz w:val="18"/>
                <w:szCs w:val="18"/>
              </w:rPr>
              <w:t>Planifikime per shlyerje detyrimesh me Aktin Normativ nr.2 per periudhen Janar 2016 – 31 Tetor 2016</w:t>
            </w:r>
          </w:p>
        </w:tc>
      </w:tr>
      <w:tr w:rsidR="00A73D92" w:rsidRPr="00C82DD7" w:rsidTr="00A73D92">
        <w:trPr>
          <w:trHeight w:val="230"/>
        </w:trPr>
        <w:tc>
          <w:tcPr>
            <w:tcW w:w="417" w:type="dxa"/>
            <w:vMerge w:val="restart"/>
            <w:shd w:val="clear" w:color="auto" w:fill="E36C0A" w:themeFill="accent6" w:themeFillShade="BF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2571" w:type="dxa"/>
            <w:vMerge w:val="restart"/>
            <w:shd w:val="clear" w:color="auto" w:fill="E36C0A" w:themeFill="accent6" w:themeFillShade="BF"/>
            <w:vAlign w:val="center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TOTALI DETYRIMEVE RISHTAZI</w:t>
            </w:r>
          </w:p>
        </w:tc>
        <w:tc>
          <w:tcPr>
            <w:tcW w:w="1170" w:type="dxa"/>
            <w:shd w:val="clear" w:color="auto" w:fill="E36C0A" w:themeFill="accent6" w:themeFillShade="BF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260" w:type="dxa"/>
            <w:shd w:val="clear" w:color="auto" w:fill="E36C0A" w:themeFill="accent6" w:themeFillShade="BF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170" w:type="dxa"/>
            <w:shd w:val="clear" w:color="auto" w:fill="E36C0A" w:themeFill="accent6" w:themeFillShade="BF"/>
            <w:vAlign w:val="center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350" w:type="dxa"/>
            <w:shd w:val="clear" w:color="auto" w:fill="E36C0A" w:themeFill="accent6" w:themeFillShade="BF"/>
            <w:vAlign w:val="center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d=b+c</w:t>
            </w:r>
          </w:p>
        </w:tc>
        <w:tc>
          <w:tcPr>
            <w:tcW w:w="1710" w:type="dxa"/>
            <w:shd w:val="clear" w:color="auto" w:fill="E36C0A" w:themeFill="accent6" w:themeFillShade="BF"/>
          </w:tcPr>
          <w:p w:rsidR="00A73D92" w:rsidRPr="00C82DD7" w:rsidRDefault="00A73D92" w:rsidP="009059B4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e</w:t>
            </w:r>
          </w:p>
        </w:tc>
      </w:tr>
      <w:tr w:rsidR="00A73D92" w:rsidRPr="00C82DD7" w:rsidTr="00A73D92">
        <w:trPr>
          <w:trHeight w:val="79"/>
        </w:trPr>
        <w:tc>
          <w:tcPr>
            <w:tcW w:w="417" w:type="dxa"/>
            <w:vMerge/>
            <w:shd w:val="clear" w:color="auto" w:fill="E36C0A" w:themeFill="accent6" w:themeFillShade="BF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2571" w:type="dxa"/>
            <w:vMerge/>
            <w:shd w:val="clear" w:color="auto" w:fill="E36C0A" w:themeFill="accent6" w:themeFillShade="BF"/>
            <w:vAlign w:val="center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E36C0A" w:themeFill="accent6" w:themeFillShade="BF"/>
            <w:vAlign w:val="center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2,502.6</w:t>
            </w:r>
          </w:p>
        </w:tc>
        <w:tc>
          <w:tcPr>
            <w:tcW w:w="1260" w:type="dxa"/>
            <w:shd w:val="clear" w:color="auto" w:fill="E36C0A" w:themeFill="accent6" w:themeFillShade="BF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2,035.5</w:t>
            </w:r>
          </w:p>
        </w:tc>
        <w:tc>
          <w:tcPr>
            <w:tcW w:w="1170" w:type="dxa"/>
            <w:shd w:val="clear" w:color="auto" w:fill="E36C0A" w:themeFill="accent6" w:themeFillShade="BF"/>
            <w:vAlign w:val="center"/>
          </w:tcPr>
          <w:p w:rsidR="00A73D92" w:rsidRPr="00C82DD7" w:rsidRDefault="00A73D92" w:rsidP="006D1EAE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1,268</w:t>
            </w:r>
          </w:p>
        </w:tc>
        <w:tc>
          <w:tcPr>
            <w:tcW w:w="1350" w:type="dxa"/>
            <w:shd w:val="clear" w:color="auto" w:fill="E36C0A" w:themeFill="accent6" w:themeFillShade="BF"/>
            <w:vAlign w:val="center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3,303.5</w:t>
            </w:r>
          </w:p>
        </w:tc>
        <w:tc>
          <w:tcPr>
            <w:tcW w:w="1710" w:type="dxa"/>
            <w:shd w:val="clear" w:color="auto" w:fill="E36C0A" w:themeFill="accent6" w:themeFillShade="BF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2,311.3</w:t>
            </w:r>
          </w:p>
        </w:tc>
      </w:tr>
      <w:tr w:rsidR="00A73D92" w:rsidRPr="00C82DD7" w:rsidTr="00A73D92">
        <w:trPr>
          <w:trHeight w:val="424"/>
        </w:trPr>
        <w:tc>
          <w:tcPr>
            <w:tcW w:w="417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1.</w:t>
            </w:r>
          </w:p>
        </w:tc>
        <w:tc>
          <w:tcPr>
            <w:tcW w:w="2571" w:type="dxa"/>
            <w:vAlign w:val="bottom"/>
          </w:tcPr>
          <w:p w:rsidR="00A73D92" w:rsidRPr="00C82DD7" w:rsidRDefault="00A73D92" w:rsidP="00D332AB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MINISTRIA E TRANSPORTIT DHE INFRASTRUKTURËS</w:t>
            </w:r>
          </w:p>
        </w:tc>
        <w:tc>
          <w:tcPr>
            <w:tcW w:w="1170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1,836.3</w:t>
            </w:r>
          </w:p>
        </w:tc>
        <w:tc>
          <w:tcPr>
            <w:tcW w:w="1260" w:type="dxa"/>
            <w:shd w:val="clear" w:color="auto" w:fill="FFCC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1,429.8</w:t>
            </w:r>
          </w:p>
        </w:tc>
        <w:tc>
          <w:tcPr>
            <w:tcW w:w="1170" w:type="dxa"/>
            <w:vAlign w:val="bottom"/>
          </w:tcPr>
          <w:p w:rsidR="00A73D92" w:rsidRPr="00C82DD7" w:rsidRDefault="00A73D92" w:rsidP="00B313B3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1,103.7</w:t>
            </w:r>
          </w:p>
        </w:tc>
        <w:tc>
          <w:tcPr>
            <w:tcW w:w="1350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2,533.5</w:t>
            </w:r>
          </w:p>
        </w:tc>
        <w:tc>
          <w:tcPr>
            <w:tcW w:w="1710" w:type="dxa"/>
            <w:shd w:val="clear" w:color="auto" w:fill="FFC0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2,227.4</w:t>
            </w:r>
          </w:p>
        </w:tc>
      </w:tr>
      <w:tr w:rsidR="00A73D92" w:rsidRPr="00C82DD7" w:rsidTr="00A73D92">
        <w:trPr>
          <w:trHeight w:val="206"/>
        </w:trPr>
        <w:tc>
          <w:tcPr>
            <w:tcW w:w="417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2.</w:t>
            </w:r>
          </w:p>
        </w:tc>
        <w:tc>
          <w:tcPr>
            <w:tcW w:w="2571" w:type="dxa"/>
            <w:vAlign w:val="center"/>
          </w:tcPr>
          <w:p w:rsidR="00A73D92" w:rsidRPr="00C82DD7" w:rsidRDefault="00A73D92" w:rsidP="00D332AB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MINISTRIA E MBROJTJES</w:t>
            </w:r>
          </w:p>
        </w:tc>
        <w:tc>
          <w:tcPr>
            <w:tcW w:w="1170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shd w:val="clear" w:color="auto" w:fill="FFCC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170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350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710" w:type="dxa"/>
            <w:shd w:val="clear" w:color="auto" w:fill="FFC0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A73D92" w:rsidRPr="00C82DD7" w:rsidTr="00A73D92">
        <w:trPr>
          <w:trHeight w:val="206"/>
        </w:trPr>
        <w:tc>
          <w:tcPr>
            <w:tcW w:w="417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3.</w:t>
            </w:r>
          </w:p>
        </w:tc>
        <w:tc>
          <w:tcPr>
            <w:tcW w:w="2571" w:type="dxa"/>
            <w:vAlign w:val="center"/>
          </w:tcPr>
          <w:p w:rsidR="00A73D92" w:rsidRPr="00C82DD7" w:rsidRDefault="00A73D92" w:rsidP="00D332AB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MINISTRIA E ARSIMIT DHE SPORTIT</w:t>
            </w:r>
          </w:p>
        </w:tc>
        <w:tc>
          <w:tcPr>
            <w:tcW w:w="1170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8.3</w:t>
            </w:r>
          </w:p>
        </w:tc>
        <w:tc>
          <w:tcPr>
            <w:tcW w:w="1260" w:type="dxa"/>
            <w:shd w:val="clear" w:color="auto" w:fill="FFCC00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8.3</w:t>
            </w:r>
          </w:p>
        </w:tc>
        <w:tc>
          <w:tcPr>
            <w:tcW w:w="1170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11.6</w:t>
            </w:r>
          </w:p>
        </w:tc>
        <w:tc>
          <w:tcPr>
            <w:tcW w:w="1350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19.9</w:t>
            </w:r>
          </w:p>
        </w:tc>
        <w:tc>
          <w:tcPr>
            <w:tcW w:w="1710" w:type="dxa"/>
            <w:shd w:val="clear" w:color="auto" w:fill="FFC0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19.9</w:t>
            </w:r>
          </w:p>
        </w:tc>
      </w:tr>
      <w:tr w:rsidR="00A73D92" w:rsidRPr="00C82DD7" w:rsidTr="00A73D92">
        <w:trPr>
          <w:trHeight w:val="206"/>
        </w:trPr>
        <w:tc>
          <w:tcPr>
            <w:tcW w:w="417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4.</w:t>
            </w:r>
          </w:p>
        </w:tc>
        <w:tc>
          <w:tcPr>
            <w:tcW w:w="2571" w:type="dxa"/>
            <w:vAlign w:val="center"/>
          </w:tcPr>
          <w:p w:rsidR="00A73D92" w:rsidRPr="00C82DD7" w:rsidRDefault="00A73D92" w:rsidP="00D332AB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MINISTRIA E DREJTËSISË</w:t>
            </w:r>
          </w:p>
        </w:tc>
        <w:tc>
          <w:tcPr>
            <w:tcW w:w="1170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192.5</w:t>
            </w:r>
          </w:p>
        </w:tc>
        <w:tc>
          <w:tcPr>
            <w:tcW w:w="1260" w:type="dxa"/>
            <w:shd w:val="clear" w:color="auto" w:fill="FFCC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185.6</w:t>
            </w:r>
          </w:p>
        </w:tc>
        <w:tc>
          <w:tcPr>
            <w:tcW w:w="1170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15.5</w:t>
            </w:r>
          </w:p>
        </w:tc>
        <w:tc>
          <w:tcPr>
            <w:tcW w:w="1350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201.1</w:t>
            </w:r>
          </w:p>
        </w:tc>
        <w:tc>
          <w:tcPr>
            <w:tcW w:w="1710" w:type="dxa"/>
            <w:shd w:val="clear" w:color="auto" w:fill="FFC0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23</w:t>
            </w:r>
          </w:p>
        </w:tc>
      </w:tr>
      <w:tr w:rsidR="00A73D92" w:rsidRPr="00C82DD7" w:rsidTr="00A73D92">
        <w:trPr>
          <w:trHeight w:val="206"/>
        </w:trPr>
        <w:tc>
          <w:tcPr>
            <w:tcW w:w="417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5.</w:t>
            </w:r>
          </w:p>
        </w:tc>
        <w:tc>
          <w:tcPr>
            <w:tcW w:w="2571" w:type="dxa"/>
            <w:vAlign w:val="center"/>
          </w:tcPr>
          <w:p w:rsidR="00A73D92" w:rsidRPr="00C82DD7" w:rsidRDefault="00A73D92" w:rsidP="00D332AB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MINISTRIA E SHËNDETËSISË</w:t>
            </w:r>
          </w:p>
        </w:tc>
        <w:tc>
          <w:tcPr>
            <w:tcW w:w="1170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8.4</w:t>
            </w:r>
          </w:p>
        </w:tc>
        <w:tc>
          <w:tcPr>
            <w:tcW w:w="1260" w:type="dxa"/>
            <w:shd w:val="clear" w:color="auto" w:fill="FFCC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8.4</w:t>
            </w:r>
          </w:p>
        </w:tc>
        <w:tc>
          <w:tcPr>
            <w:tcW w:w="1170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17.9</w:t>
            </w:r>
          </w:p>
        </w:tc>
        <w:tc>
          <w:tcPr>
            <w:tcW w:w="1350" w:type="dxa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26.3</w:t>
            </w:r>
          </w:p>
        </w:tc>
        <w:tc>
          <w:tcPr>
            <w:tcW w:w="1710" w:type="dxa"/>
            <w:shd w:val="clear" w:color="auto" w:fill="FFC0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A73D92" w:rsidRPr="00C82DD7" w:rsidTr="00A73D92">
        <w:trPr>
          <w:trHeight w:val="192"/>
        </w:trPr>
        <w:tc>
          <w:tcPr>
            <w:tcW w:w="417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A73D92" w:rsidRPr="00C82DD7" w:rsidRDefault="00A73D92" w:rsidP="00D332AB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BRENDSHME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shd w:val="clear" w:color="auto" w:fill="FFCC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710" w:type="dxa"/>
            <w:shd w:val="clear" w:color="auto" w:fill="FFC0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A73D92" w:rsidRPr="00C82DD7" w:rsidTr="00A73D92">
        <w:trPr>
          <w:trHeight w:val="631"/>
        </w:trPr>
        <w:tc>
          <w:tcPr>
            <w:tcW w:w="417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7.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A73D92" w:rsidRPr="00C82DD7" w:rsidRDefault="00A73D92" w:rsidP="00D332AB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BUJQËSISË, ZHVILLIMIT RURAL DHE ADMINISTRIMIT TË UJRAVE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37</w:t>
            </w:r>
          </w:p>
        </w:tc>
        <w:tc>
          <w:tcPr>
            <w:tcW w:w="1260" w:type="dxa"/>
            <w:shd w:val="clear" w:color="auto" w:fill="FFCC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22.8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5.2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710" w:type="dxa"/>
            <w:shd w:val="clear" w:color="auto" w:fill="FFC0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6</w:t>
            </w:r>
          </w:p>
        </w:tc>
      </w:tr>
      <w:tr w:rsidR="00A73D92" w:rsidRPr="00C82DD7" w:rsidTr="00A73D92">
        <w:trPr>
          <w:trHeight w:val="617"/>
        </w:trPr>
        <w:tc>
          <w:tcPr>
            <w:tcW w:w="417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8.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A73D92" w:rsidRPr="00C82DD7" w:rsidRDefault="00A73D92" w:rsidP="00D332AB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ZHVILLIMIT EKONOMIK, TURIZMIT, TREGTISË DHE SIPËMARRJES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247.2</w:t>
            </w:r>
          </w:p>
        </w:tc>
        <w:tc>
          <w:tcPr>
            <w:tcW w:w="1260" w:type="dxa"/>
            <w:shd w:val="clear" w:color="auto" w:fill="FFCC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  <w:p w:rsidR="00A73D92" w:rsidRPr="00C82DD7" w:rsidRDefault="00A73D92" w:rsidP="00DF04AC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247.2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31.3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278.5</w:t>
            </w:r>
          </w:p>
        </w:tc>
        <w:tc>
          <w:tcPr>
            <w:tcW w:w="1710" w:type="dxa"/>
            <w:shd w:val="clear" w:color="auto" w:fill="FFC0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28.5</w:t>
            </w:r>
          </w:p>
        </w:tc>
      </w:tr>
      <w:tr w:rsidR="00A73D92" w:rsidRPr="00C82DD7" w:rsidTr="00A73D92">
        <w:trPr>
          <w:trHeight w:val="206"/>
        </w:trPr>
        <w:tc>
          <w:tcPr>
            <w:tcW w:w="417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9.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A73D92" w:rsidRPr="00C82DD7" w:rsidRDefault="00A73D92" w:rsidP="00D332AB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MIRËQENIES SOCIALE DHE RINISË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5.2</w:t>
            </w:r>
          </w:p>
        </w:tc>
        <w:tc>
          <w:tcPr>
            <w:tcW w:w="1260" w:type="dxa"/>
            <w:shd w:val="clear" w:color="auto" w:fill="FFCC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5.2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9.3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14.5</w:t>
            </w:r>
          </w:p>
        </w:tc>
        <w:tc>
          <w:tcPr>
            <w:tcW w:w="1710" w:type="dxa"/>
            <w:shd w:val="clear" w:color="auto" w:fill="FFC0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A73D92" w:rsidRPr="00C82DD7" w:rsidTr="00A73D92">
        <w:trPr>
          <w:trHeight w:val="206"/>
        </w:trPr>
        <w:tc>
          <w:tcPr>
            <w:tcW w:w="417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A73D92" w:rsidRPr="00C82DD7" w:rsidRDefault="00A73D92" w:rsidP="00D332AB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FINANCAVE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3.9</w:t>
            </w:r>
          </w:p>
        </w:tc>
        <w:tc>
          <w:tcPr>
            <w:tcW w:w="1260" w:type="dxa"/>
            <w:shd w:val="clear" w:color="auto" w:fill="FFCC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710" w:type="dxa"/>
            <w:shd w:val="clear" w:color="auto" w:fill="FFC0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A73D92" w:rsidRPr="00C82DD7" w:rsidTr="00A73D92">
        <w:trPr>
          <w:trHeight w:val="206"/>
        </w:trPr>
        <w:tc>
          <w:tcPr>
            <w:tcW w:w="417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A73D92" w:rsidRPr="00C82DD7" w:rsidRDefault="00A73D92" w:rsidP="00D332AB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D.P.TATIMEVE (rimbursim TVSH)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2.5</w:t>
            </w:r>
          </w:p>
        </w:tc>
        <w:tc>
          <w:tcPr>
            <w:tcW w:w="1260" w:type="dxa"/>
            <w:shd w:val="clear" w:color="auto" w:fill="FFCC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710" w:type="dxa"/>
            <w:shd w:val="clear" w:color="auto" w:fill="FFC0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A73D92" w:rsidRPr="00C82DD7" w:rsidTr="00A73D92">
        <w:trPr>
          <w:trHeight w:val="206"/>
        </w:trPr>
        <w:tc>
          <w:tcPr>
            <w:tcW w:w="417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A73D92" w:rsidRPr="00C82DD7" w:rsidRDefault="00A73D92" w:rsidP="00D332AB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ZHVILLIMIT URBAN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shd w:val="clear" w:color="auto" w:fill="FFCC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710" w:type="dxa"/>
            <w:shd w:val="clear" w:color="auto" w:fill="FFC0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A73D92" w:rsidRPr="00C82DD7" w:rsidTr="00A73D92">
        <w:trPr>
          <w:trHeight w:val="206"/>
        </w:trPr>
        <w:tc>
          <w:tcPr>
            <w:tcW w:w="417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A73D92" w:rsidRPr="00C82DD7" w:rsidRDefault="00A73D92" w:rsidP="00D332AB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KULTURËS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0.7</w:t>
            </w:r>
          </w:p>
        </w:tc>
        <w:tc>
          <w:tcPr>
            <w:tcW w:w="1260" w:type="dxa"/>
            <w:shd w:val="clear" w:color="auto" w:fill="FFCC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0.7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0.7</w:t>
            </w:r>
          </w:p>
        </w:tc>
        <w:tc>
          <w:tcPr>
            <w:tcW w:w="1710" w:type="dxa"/>
            <w:shd w:val="clear" w:color="auto" w:fill="FFC0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A73D92" w:rsidRPr="00C82DD7" w:rsidTr="00A73D92">
        <w:trPr>
          <w:trHeight w:val="206"/>
        </w:trPr>
        <w:tc>
          <w:tcPr>
            <w:tcW w:w="417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A73D92" w:rsidRPr="00C82DD7" w:rsidRDefault="00A73D92" w:rsidP="00D332AB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MJEDISIT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152.4</w:t>
            </w:r>
          </w:p>
        </w:tc>
        <w:tc>
          <w:tcPr>
            <w:tcW w:w="1260" w:type="dxa"/>
            <w:shd w:val="clear" w:color="auto" w:fill="FFCC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122.1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19.4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141.5</w:t>
            </w:r>
          </w:p>
        </w:tc>
        <w:tc>
          <w:tcPr>
            <w:tcW w:w="1710" w:type="dxa"/>
            <w:shd w:val="clear" w:color="auto" w:fill="FFC0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A73D92" w:rsidRPr="00C82DD7" w:rsidTr="00A73D92">
        <w:trPr>
          <w:trHeight w:val="410"/>
        </w:trPr>
        <w:tc>
          <w:tcPr>
            <w:tcW w:w="417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A73D92" w:rsidRPr="00C82DD7" w:rsidRDefault="00A73D92" w:rsidP="00D332AB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INTEGRIMIT EUROPIAN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8.2</w:t>
            </w:r>
          </w:p>
        </w:tc>
        <w:tc>
          <w:tcPr>
            <w:tcW w:w="1260" w:type="dxa"/>
            <w:shd w:val="clear" w:color="auto" w:fill="FFCC00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5.4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5.4</w:t>
            </w:r>
          </w:p>
        </w:tc>
        <w:tc>
          <w:tcPr>
            <w:tcW w:w="1710" w:type="dxa"/>
            <w:shd w:val="clear" w:color="auto" w:fill="FFC0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A73D92" w:rsidRPr="00C82DD7" w:rsidRDefault="00A73D92" w:rsidP="009059B4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A73D92" w:rsidRPr="00C82DD7" w:rsidTr="00A73D92">
        <w:trPr>
          <w:trHeight w:val="424"/>
        </w:trPr>
        <w:tc>
          <w:tcPr>
            <w:tcW w:w="417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A73D92" w:rsidRPr="00C82DD7" w:rsidRDefault="00A73D92" w:rsidP="00D332AB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ENERGJISË DHE INDUSTRISË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shd w:val="clear" w:color="auto" w:fill="FFCC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54.1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54.1</w:t>
            </w:r>
          </w:p>
        </w:tc>
        <w:tc>
          <w:tcPr>
            <w:tcW w:w="1710" w:type="dxa"/>
            <w:shd w:val="clear" w:color="auto" w:fill="FFC000"/>
          </w:tcPr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A73D92" w:rsidRPr="00C82DD7" w:rsidRDefault="00A73D92" w:rsidP="00D332A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82DD7">
              <w:rPr>
                <w:rFonts w:asciiTheme="majorHAnsi" w:hAnsiTheme="majorHAnsi" w:cs="Times New Roman"/>
                <w:sz w:val="18"/>
                <w:szCs w:val="18"/>
              </w:rPr>
              <w:t>6.5</w:t>
            </w:r>
          </w:p>
        </w:tc>
      </w:tr>
    </w:tbl>
    <w:p w:rsidR="00C36144" w:rsidRPr="00C36144" w:rsidRDefault="00C36144" w:rsidP="00D52139">
      <w:pPr>
        <w:spacing w:before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6144">
        <w:rPr>
          <w:rFonts w:ascii="Times New Roman" w:hAnsi="Times New Roman" w:cs="Times New Roman"/>
          <w:i/>
          <w:sz w:val="24"/>
          <w:szCs w:val="24"/>
        </w:rPr>
        <w:t>Për projektet e infrastrukturës vendore, finacuar nga Fondi i Zhvillimit të Rajoneve, nuk ka detyrime të reja të krijuara pas v.2013</w:t>
      </w:r>
    </w:p>
    <w:p w:rsidR="00D52139" w:rsidRPr="00C82DD7" w:rsidRDefault="00D52139" w:rsidP="00D52139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sz w:val="24"/>
          <w:szCs w:val="24"/>
        </w:rPr>
        <w:t>Më poshtë jepet në mënyrë më të detajuar për çdo ministri vlera e këtyre detyrimeve, bazuar në informacionet zyrtare të ardhura.</w:t>
      </w:r>
    </w:p>
    <w:p w:rsidR="00D52139" w:rsidRPr="00C82DD7" w:rsidRDefault="00D52139" w:rsidP="00D52139">
      <w:pPr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lastRenderedPageBreak/>
        <w:t>I.   Ministria e Transportit dhe Infrastrukturës</w:t>
      </w:r>
      <w:r w:rsidRPr="00C82DD7">
        <w:rPr>
          <w:rFonts w:ascii="Times New Roman" w:hAnsi="Times New Roman" w:cs="Times New Roman"/>
          <w:sz w:val="24"/>
          <w:szCs w:val="24"/>
        </w:rPr>
        <w:t xml:space="preserve"> –</w:t>
      </w:r>
      <w:r w:rsidR="00FE289B" w:rsidRPr="00C82DD7">
        <w:rPr>
          <w:rFonts w:ascii="Times New Roman" w:hAnsi="Times New Roman" w:cs="Times New Roman"/>
          <w:sz w:val="24"/>
          <w:szCs w:val="24"/>
        </w:rPr>
        <w:t xml:space="preserve"> raporton q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FE289B" w:rsidRPr="00C82DD7">
        <w:rPr>
          <w:rFonts w:ascii="Times New Roman" w:hAnsi="Times New Roman" w:cs="Times New Roman"/>
          <w:sz w:val="24"/>
          <w:szCs w:val="24"/>
        </w:rPr>
        <w:t xml:space="preserve"> </w:t>
      </w:r>
      <w:r w:rsidR="005D7A90" w:rsidRPr="00C82DD7">
        <w:rPr>
          <w:rFonts w:ascii="Times New Roman" w:hAnsi="Times New Roman" w:cs="Times New Roman"/>
          <w:sz w:val="24"/>
          <w:szCs w:val="24"/>
        </w:rPr>
        <w:t xml:space="preserve">detyrimet </w:t>
      </w:r>
      <w:r w:rsidR="00FE289B" w:rsidRPr="00C82DD7">
        <w:rPr>
          <w:rFonts w:ascii="Times New Roman" w:hAnsi="Times New Roman" w:cs="Times New Roman"/>
          <w:sz w:val="24"/>
          <w:szCs w:val="24"/>
        </w:rPr>
        <w:t>p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FE289B" w:rsidRPr="00C82DD7">
        <w:rPr>
          <w:rFonts w:ascii="Times New Roman" w:hAnsi="Times New Roman" w:cs="Times New Roman"/>
          <w:sz w:val="24"/>
          <w:szCs w:val="24"/>
        </w:rPr>
        <w:t>r periudh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FE289B" w:rsidRPr="00C82DD7">
        <w:rPr>
          <w:rFonts w:ascii="Times New Roman" w:hAnsi="Times New Roman" w:cs="Times New Roman"/>
          <w:sz w:val="24"/>
          <w:szCs w:val="24"/>
        </w:rPr>
        <w:t>n</w:t>
      </w:r>
      <w:r w:rsidR="00CB2813" w:rsidRPr="00C82DD7">
        <w:rPr>
          <w:rFonts w:ascii="Times New Roman" w:hAnsi="Times New Roman" w:cs="Times New Roman"/>
          <w:sz w:val="24"/>
          <w:szCs w:val="24"/>
        </w:rPr>
        <w:t xml:space="preserve"> nga 01.01.201</w:t>
      </w:r>
      <w:r w:rsidR="00781F6E" w:rsidRPr="00C82DD7">
        <w:rPr>
          <w:rFonts w:ascii="Times New Roman" w:hAnsi="Times New Roman" w:cs="Times New Roman"/>
          <w:sz w:val="24"/>
          <w:szCs w:val="24"/>
        </w:rPr>
        <w:t>6</w:t>
      </w:r>
      <w:r w:rsidR="00CB2813" w:rsidRPr="00C82DD7">
        <w:rPr>
          <w:rFonts w:ascii="Times New Roman" w:hAnsi="Times New Roman" w:cs="Times New Roman"/>
          <w:sz w:val="24"/>
          <w:szCs w:val="24"/>
        </w:rPr>
        <w:t xml:space="preserve"> – 31.10.2016</w:t>
      </w:r>
      <w:r w:rsidR="00FE289B" w:rsidRPr="00C82DD7">
        <w:rPr>
          <w:rFonts w:ascii="Times New Roman" w:hAnsi="Times New Roman" w:cs="Times New Roman"/>
          <w:sz w:val="24"/>
          <w:szCs w:val="24"/>
        </w:rPr>
        <w:t>,</w:t>
      </w:r>
      <w:r w:rsidRPr="00C82DD7">
        <w:rPr>
          <w:rFonts w:ascii="Times New Roman" w:hAnsi="Times New Roman" w:cs="Times New Roman"/>
          <w:sz w:val="24"/>
          <w:szCs w:val="24"/>
        </w:rPr>
        <w:t xml:space="preserve"> </w:t>
      </w:r>
      <w:r w:rsidR="00FE289B" w:rsidRPr="00C82DD7">
        <w:rPr>
          <w:rFonts w:ascii="Times New Roman" w:hAnsi="Times New Roman" w:cs="Times New Roman"/>
          <w:sz w:val="24"/>
          <w:szCs w:val="24"/>
        </w:rPr>
        <w:t>jan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Pr="00C82DD7">
        <w:rPr>
          <w:rFonts w:ascii="Times New Roman" w:hAnsi="Times New Roman" w:cs="Times New Roman"/>
          <w:sz w:val="24"/>
          <w:szCs w:val="24"/>
        </w:rPr>
        <w:t xml:space="preserve"> në vlerën </w:t>
      </w:r>
      <w:r w:rsidR="00781F6E" w:rsidRPr="00C82DD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C8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81F6E" w:rsidRPr="00C82DD7">
        <w:rPr>
          <w:rFonts w:ascii="Times New Roman" w:hAnsi="Times New Roman" w:cs="Times New Roman"/>
          <w:b/>
          <w:sz w:val="24"/>
          <w:szCs w:val="24"/>
          <w:u w:val="single"/>
        </w:rPr>
        <w:t>533</w:t>
      </w:r>
      <w:r w:rsidRPr="00C82DD7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781F6E" w:rsidRPr="00C82DD7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C8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lekë,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2DD7">
        <w:rPr>
          <w:rFonts w:ascii="Times New Roman" w:hAnsi="Times New Roman" w:cs="Times New Roman"/>
          <w:sz w:val="24"/>
          <w:szCs w:val="24"/>
        </w:rPr>
        <w:t>nga Autoriteti Rrugor Shqiptar dhe Drejtoria e Përgjithshme e Ujësjellës Kanalizimeve.</w:t>
      </w:r>
    </w:p>
    <w:p w:rsidR="00D52139" w:rsidRPr="00C82DD7" w:rsidRDefault="00D52139" w:rsidP="00D521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sz w:val="24"/>
          <w:szCs w:val="24"/>
          <w:u w:val="single"/>
        </w:rPr>
        <w:t>Autoriteti Rrugor Shqiptar</w:t>
      </w:r>
      <w:r w:rsidRPr="00C82DD7">
        <w:rPr>
          <w:rFonts w:ascii="Times New Roman" w:hAnsi="Times New Roman" w:cs="Times New Roman"/>
          <w:sz w:val="24"/>
          <w:szCs w:val="24"/>
        </w:rPr>
        <w:t xml:space="preserve"> (ARRSH), për </w:t>
      </w:r>
      <w:r w:rsidR="003F64CD" w:rsidRPr="00C82DD7">
        <w:rPr>
          <w:rFonts w:ascii="Times New Roman" w:hAnsi="Times New Roman" w:cs="Times New Roman"/>
          <w:sz w:val="24"/>
          <w:szCs w:val="24"/>
        </w:rPr>
        <w:t>10</w:t>
      </w:r>
      <w:r w:rsidRPr="00C82DD7">
        <w:rPr>
          <w:rFonts w:ascii="Times New Roman" w:hAnsi="Times New Roman" w:cs="Times New Roman"/>
          <w:sz w:val="24"/>
          <w:szCs w:val="24"/>
        </w:rPr>
        <w:t xml:space="preserve"> mujorin e vitit 2016 deklaron detyrime të krijuara rishtaz në vlerën </w:t>
      </w:r>
      <w:r w:rsidR="003F743A" w:rsidRPr="00C82DD7">
        <w:rPr>
          <w:rFonts w:ascii="Times New Roman" w:hAnsi="Times New Roman" w:cs="Times New Roman"/>
          <w:b/>
          <w:sz w:val="24"/>
          <w:szCs w:val="24"/>
        </w:rPr>
        <w:t>1 817.3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C82DD7">
        <w:rPr>
          <w:rFonts w:ascii="Times New Roman" w:hAnsi="Times New Roman" w:cs="Times New Roman"/>
          <w:sz w:val="24"/>
          <w:szCs w:val="24"/>
        </w:rPr>
        <w:t xml:space="preserve"> lekë për: </w:t>
      </w:r>
    </w:p>
    <w:p w:rsidR="00D52139" w:rsidRPr="00C82DD7" w:rsidRDefault="00D52139" w:rsidP="00D52139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Kontrata studime projektime dhe oponencë, në vlerën </w:t>
      </w:r>
      <w:r w:rsidR="005B0259" w:rsidRPr="00C82DD7">
        <w:rPr>
          <w:rFonts w:ascii="Times New Roman" w:hAnsi="Times New Roman" w:cs="Times New Roman"/>
          <w:b/>
          <w:i/>
          <w:sz w:val="24"/>
          <w:szCs w:val="24"/>
        </w:rPr>
        <w:t>82.2</w:t>
      </w: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 milion lekë</w:t>
      </w:r>
      <w:r w:rsidRPr="00C82DD7">
        <w:rPr>
          <w:rFonts w:ascii="Times New Roman" w:hAnsi="Times New Roman" w:cs="Times New Roman"/>
          <w:sz w:val="24"/>
          <w:szCs w:val="24"/>
        </w:rPr>
        <w:t>, që kanë ardhur si pasojë e mos planifikimit të tyre në buxhetin e vitit 2016 nga ARRSH.</w:t>
      </w:r>
    </w:p>
    <w:p w:rsidR="00D52139" w:rsidRPr="00C82DD7" w:rsidRDefault="00D52139" w:rsidP="00D52139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Kontrata investimi (ndërtime, rikonstruksione) në vlerën </w:t>
      </w:r>
      <w:r w:rsidR="00F06F2D" w:rsidRPr="00C82DD7">
        <w:rPr>
          <w:rFonts w:ascii="Times New Roman" w:hAnsi="Times New Roman" w:cs="Times New Roman"/>
          <w:b/>
          <w:i/>
          <w:sz w:val="24"/>
          <w:szCs w:val="24"/>
        </w:rPr>
        <w:t>811</w:t>
      </w:r>
      <w:r w:rsidR="005B3DBD" w:rsidRPr="00C82DD7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F06F2D" w:rsidRPr="00C82DD7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 milion lekë</w:t>
      </w:r>
      <w:r w:rsidRPr="00C82DD7">
        <w:rPr>
          <w:rFonts w:ascii="Times New Roman" w:hAnsi="Times New Roman" w:cs="Times New Roman"/>
          <w:sz w:val="24"/>
          <w:szCs w:val="24"/>
        </w:rPr>
        <w:t xml:space="preserve">, janë kontrata shumëvjecare dhe buxhet i pamjaftueshëm për likujdimin e plotë të faturave, ndërkohë që kontraktorët vazhdojnë me avancimin e punimeve sipas grafikut të tyre. </w:t>
      </w:r>
    </w:p>
    <w:p w:rsidR="00D52139" w:rsidRPr="00C82DD7" w:rsidRDefault="00D52139" w:rsidP="00D52139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Supervizione punimesh, në vlerën </w:t>
      </w:r>
      <w:r w:rsidR="005B0259" w:rsidRPr="00C82DD7">
        <w:rPr>
          <w:rFonts w:ascii="Times New Roman" w:hAnsi="Times New Roman" w:cs="Times New Roman"/>
          <w:b/>
          <w:i/>
          <w:sz w:val="24"/>
          <w:szCs w:val="24"/>
        </w:rPr>
        <w:t>23.5</w:t>
      </w: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 milion lekë, </w:t>
      </w:r>
      <w:r w:rsidRPr="00C82DD7">
        <w:rPr>
          <w:rFonts w:ascii="Times New Roman" w:hAnsi="Times New Roman" w:cs="Times New Roman"/>
          <w:sz w:val="24"/>
          <w:szCs w:val="24"/>
        </w:rPr>
        <w:t>kanë lidhje me kontratat e ndërtimit.</w:t>
      </w:r>
    </w:p>
    <w:p w:rsidR="00D52139" w:rsidRPr="00C82DD7" w:rsidRDefault="00D52139" w:rsidP="00D52139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TVSH dhe kosto lokale, në vlerën </w:t>
      </w:r>
      <w:r w:rsidR="005B0259" w:rsidRPr="00C82DD7">
        <w:rPr>
          <w:rFonts w:ascii="Times New Roman" w:hAnsi="Times New Roman" w:cs="Times New Roman"/>
          <w:b/>
          <w:i/>
          <w:sz w:val="24"/>
          <w:szCs w:val="24"/>
        </w:rPr>
        <w:t>86</w:t>
      </w:r>
      <w:r w:rsidR="00E60624" w:rsidRPr="00C82DD7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684C23" w:rsidRPr="00C82DD7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 milion lekë.</w:t>
      </w:r>
    </w:p>
    <w:p w:rsidR="00D52139" w:rsidRPr="00C82DD7" w:rsidRDefault="00D52139" w:rsidP="00D52139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Vendime gjyqësore – në vlerën </w:t>
      </w:r>
      <w:r w:rsidR="00A84A47" w:rsidRPr="00C82DD7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5B0259" w:rsidRPr="00C82DD7">
        <w:rPr>
          <w:rFonts w:ascii="Times New Roman" w:hAnsi="Times New Roman" w:cs="Times New Roman"/>
          <w:b/>
          <w:i/>
          <w:sz w:val="24"/>
          <w:szCs w:val="24"/>
        </w:rPr>
        <w:t>39</w:t>
      </w:r>
      <w:r w:rsidR="00E60624" w:rsidRPr="00C82DD7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5B0259" w:rsidRPr="00C82DD7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 milion lekë</w:t>
      </w:r>
      <w:r w:rsidRPr="00C82D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2751" w:rsidRPr="00C82DD7" w:rsidRDefault="00222751" w:rsidP="00222751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i/>
          <w:sz w:val="24"/>
          <w:szCs w:val="24"/>
        </w:rPr>
        <w:t>Sinjalistika dhe t</w:t>
      </w:r>
      <w:r w:rsidR="00FB34CA" w:rsidRPr="00C82DD7">
        <w:rPr>
          <w:rFonts w:ascii="Times New Roman" w:hAnsi="Times New Roman" w:cs="Times New Roman"/>
          <w:b/>
          <w:i/>
          <w:sz w:val="24"/>
          <w:szCs w:val="24"/>
        </w:rPr>
        <w:t>ë</w:t>
      </w: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 tjera </w:t>
      </w:r>
      <w:r w:rsidRPr="00C82DD7">
        <w:rPr>
          <w:rFonts w:ascii="Times New Roman" w:hAnsi="Times New Roman" w:cs="Times New Roman"/>
          <w:sz w:val="24"/>
          <w:szCs w:val="24"/>
        </w:rPr>
        <w:t xml:space="preserve">- </w:t>
      </w: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në vlerën </w:t>
      </w:r>
      <w:r w:rsidR="007955A0" w:rsidRPr="00C82DD7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5B0259" w:rsidRPr="00C82DD7">
        <w:rPr>
          <w:rFonts w:ascii="Times New Roman" w:hAnsi="Times New Roman" w:cs="Times New Roman"/>
          <w:b/>
          <w:i/>
          <w:sz w:val="24"/>
          <w:szCs w:val="24"/>
        </w:rPr>
        <w:t>23</w:t>
      </w:r>
      <w:r w:rsidR="007955A0" w:rsidRPr="00C82DD7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5B0259" w:rsidRPr="00C82DD7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 milion lekë</w:t>
      </w:r>
      <w:r w:rsidRPr="00C82D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2139" w:rsidRPr="00C82DD7" w:rsidRDefault="00D52139" w:rsidP="00D52139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Kontrata mirëmbajtjeje </w:t>
      </w:r>
      <w:r w:rsidRPr="00C82DD7">
        <w:rPr>
          <w:rFonts w:ascii="Times New Roman" w:hAnsi="Times New Roman" w:cs="Times New Roman"/>
          <w:sz w:val="24"/>
          <w:szCs w:val="24"/>
        </w:rPr>
        <w:t xml:space="preserve">- </w:t>
      </w: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në vlerën </w:t>
      </w:r>
      <w:r w:rsidR="005B0259" w:rsidRPr="00C82DD7">
        <w:rPr>
          <w:rFonts w:ascii="Times New Roman" w:hAnsi="Times New Roman" w:cs="Times New Roman"/>
          <w:b/>
          <w:i/>
          <w:sz w:val="24"/>
          <w:szCs w:val="24"/>
        </w:rPr>
        <w:t>451.2</w:t>
      </w:r>
      <w:r w:rsidRPr="00C82DD7">
        <w:rPr>
          <w:rFonts w:ascii="Times New Roman" w:hAnsi="Times New Roman" w:cs="Times New Roman"/>
          <w:b/>
          <w:i/>
          <w:sz w:val="24"/>
          <w:szCs w:val="24"/>
        </w:rPr>
        <w:t xml:space="preserve"> milion lekë</w:t>
      </w:r>
      <w:r w:rsidRPr="00C82D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2139" w:rsidRPr="00C82DD7" w:rsidRDefault="00D52139" w:rsidP="00D52139">
      <w:pPr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sz w:val="24"/>
          <w:szCs w:val="24"/>
          <w:u w:val="single"/>
        </w:rPr>
        <w:t>Ujësjellës Kanalizime</w:t>
      </w:r>
      <w:r w:rsidRPr="00C82DD7">
        <w:rPr>
          <w:rFonts w:ascii="Times New Roman" w:hAnsi="Times New Roman" w:cs="Times New Roman"/>
          <w:sz w:val="24"/>
          <w:szCs w:val="24"/>
        </w:rPr>
        <w:t xml:space="preserve">, </w:t>
      </w:r>
      <w:r w:rsidR="0021078A" w:rsidRPr="00C82DD7">
        <w:rPr>
          <w:rFonts w:ascii="Times New Roman" w:hAnsi="Times New Roman" w:cs="Times New Roman"/>
          <w:sz w:val="24"/>
          <w:szCs w:val="24"/>
        </w:rPr>
        <w:t>për 10 mujorin e vitit 2016</w:t>
      </w:r>
      <w:r w:rsidRPr="00C82DD7">
        <w:rPr>
          <w:rFonts w:ascii="Times New Roman" w:hAnsi="Times New Roman" w:cs="Times New Roman"/>
          <w:sz w:val="24"/>
          <w:szCs w:val="24"/>
        </w:rPr>
        <w:t xml:space="preserve"> deklaron detyrime të krijuara rishtazi në vlerën </w:t>
      </w:r>
      <w:r w:rsidR="00423D1F" w:rsidRPr="00C82DD7">
        <w:rPr>
          <w:rFonts w:ascii="Times New Roman" w:hAnsi="Times New Roman" w:cs="Times New Roman"/>
          <w:b/>
          <w:sz w:val="24"/>
          <w:szCs w:val="24"/>
        </w:rPr>
        <w:t>716.2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C82DD7">
        <w:rPr>
          <w:rFonts w:ascii="Times New Roman" w:hAnsi="Times New Roman" w:cs="Times New Roman"/>
          <w:sz w:val="24"/>
          <w:szCs w:val="24"/>
        </w:rPr>
        <w:t xml:space="preserve"> lekë:</w:t>
      </w:r>
      <w:bookmarkStart w:id="0" w:name="_GoBack"/>
      <w:bookmarkEnd w:id="0"/>
    </w:p>
    <w:p w:rsidR="00D52139" w:rsidRPr="00C82DD7" w:rsidRDefault="00D52139" w:rsidP="00D5213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sz w:val="24"/>
          <w:szCs w:val="24"/>
        </w:rPr>
        <w:t>Për projektet me financim të huaj që ka të bëjë me pagesat të rimbursimit të TVSH-së</w:t>
      </w:r>
      <w:r w:rsidR="00F27A77" w:rsidRPr="00C82DD7">
        <w:rPr>
          <w:rFonts w:ascii="Times New Roman" w:hAnsi="Times New Roman" w:cs="Times New Roman"/>
          <w:sz w:val="24"/>
          <w:szCs w:val="24"/>
        </w:rPr>
        <w:t xml:space="preserve"> dhe Kosto Lokale</w:t>
      </w:r>
      <w:r w:rsidRPr="00C82DD7">
        <w:rPr>
          <w:rFonts w:ascii="Times New Roman" w:hAnsi="Times New Roman" w:cs="Times New Roman"/>
          <w:sz w:val="24"/>
          <w:szCs w:val="24"/>
        </w:rPr>
        <w:t xml:space="preserve">, </w:t>
      </w:r>
      <w:r w:rsidR="00423D1F" w:rsidRPr="00C82DD7">
        <w:rPr>
          <w:rFonts w:ascii="Times New Roman" w:hAnsi="Times New Roman" w:cs="Times New Roman"/>
          <w:sz w:val="24"/>
          <w:szCs w:val="24"/>
        </w:rPr>
        <w:t>338.3</w:t>
      </w:r>
      <w:r w:rsidRPr="00C82DD7">
        <w:rPr>
          <w:rFonts w:ascii="Times New Roman" w:hAnsi="Times New Roman" w:cs="Times New Roman"/>
          <w:sz w:val="24"/>
          <w:szCs w:val="24"/>
        </w:rPr>
        <w:t xml:space="preserve"> milion lekë.</w:t>
      </w:r>
    </w:p>
    <w:p w:rsidR="00D52139" w:rsidRPr="00C82DD7" w:rsidRDefault="00D52139" w:rsidP="00D5213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sz w:val="24"/>
          <w:szCs w:val="24"/>
        </w:rPr>
        <w:t xml:space="preserve">Për projektet me financim të brendshëm </w:t>
      </w:r>
      <w:r w:rsidR="00F27A77" w:rsidRPr="00C82DD7">
        <w:rPr>
          <w:rFonts w:ascii="Times New Roman" w:hAnsi="Times New Roman" w:cs="Times New Roman"/>
          <w:sz w:val="24"/>
          <w:szCs w:val="24"/>
        </w:rPr>
        <w:t>kryesisht n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F27A77" w:rsidRPr="00C82DD7">
        <w:rPr>
          <w:rFonts w:ascii="Times New Roman" w:hAnsi="Times New Roman" w:cs="Times New Roman"/>
          <w:sz w:val="24"/>
          <w:szCs w:val="24"/>
        </w:rPr>
        <w:t xml:space="preserve"> objektet </w:t>
      </w:r>
      <w:r w:rsidRPr="00C82DD7">
        <w:rPr>
          <w:rFonts w:ascii="Times New Roman" w:hAnsi="Times New Roman" w:cs="Times New Roman"/>
          <w:sz w:val="24"/>
          <w:szCs w:val="24"/>
        </w:rPr>
        <w:t xml:space="preserve">për furnizimin me ujë të plazheve Durrës - Kavajë, </w:t>
      </w:r>
      <w:r w:rsidR="00423D1F" w:rsidRPr="00C82DD7">
        <w:rPr>
          <w:rFonts w:ascii="Times New Roman" w:hAnsi="Times New Roman" w:cs="Times New Roman"/>
          <w:sz w:val="24"/>
          <w:szCs w:val="24"/>
        </w:rPr>
        <w:t>377</w:t>
      </w:r>
      <w:r w:rsidR="00F27A77" w:rsidRPr="00C82DD7">
        <w:rPr>
          <w:rFonts w:ascii="Times New Roman" w:hAnsi="Times New Roman" w:cs="Times New Roman"/>
          <w:sz w:val="24"/>
          <w:szCs w:val="24"/>
        </w:rPr>
        <w:t>.</w:t>
      </w:r>
      <w:r w:rsidR="00423D1F" w:rsidRPr="00C82DD7">
        <w:rPr>
          <w:rFonts w:ascii="Times New Roman" w:hAnsi="Times New Roman" w:cs="Times New Roman"/>
          <w:sz w:val="24"/>
          <w:szCs w:val="24"/>
        </w:rPr>
        <w:t>9</w:t>
      </w:r>
      <w:r w:rsidRPr="00C82DD7">
        <w:rPr>
          <w:rFonts w:ascii="Times New Roman" w:hAnsi="Times New Roman" w:cs="Times New Roman"/>
          <w:sz w:val="24"/>
          <w:szCs w:val="24"/>
        </w:rPr>
        <w:t xml:space="preserve"> milion lekë.</w:t>
      </w:r>
    </w:p>
    <w:p w:rsidR="00D52139" w:rsidRPr="00C82DD7" w:rsidRDefault="00D52139" w:rsidP="00D52139">
      <w:pPr>
        <w:tabs>
          <w:tab w:val="left" w:pos="360"/>
          <w:tab w:val="left" w:pos="1260"/>
        </w:tabs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II.  Ministria e Mbrojtjes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C82DD7">
        <w:rPr>
          <w:rFonts w:ascii="Times New Roman" w:hAnsi="Times New Roman" w:cs="Times New Roman"/>
          <w:sz w:val="24"/>
          <w:szCs w:val="24"/>
        </w:rPr>
        <w:t xml:space="preserve"> </w:t>
      </w:r>
      <w:r w:rsidR="00494F00" w:rsidRPr="00C82DD7">
        <w:rPr>
          <w:rFonts w:ascii="Times New Roman" w:hAnsi="Times New Roman" w:cs="Times New Roman"/>
          <w:sz w:val="24"/>
          <w:szCs w:val="24"/>
        </w:rPr>
        <w:t>raporton se nuk ka krijuar detyrime të reja p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494F00" w:rsidRPr="00C82DD7">
        <w:rPr>
          <w:rFonts w:ascii="Times New Roman" w:hAnsi="Times New Roman" w:cs="Times New Roman"/>
          <w:sz w:val="24"/>
          <w:szCs w:val="24"/>
        </w:rPr>
        <w:t>r periudh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494F00" w:rsidRPr="00C82DD7">
        <w:rPr>
          <w:rFonts w:ascii="Times New Roman" w:hAnsi="Times New Roman" w:cs="Times New Roman"/>
          <w:sz w:val="24"/>
          <w:szCs w:val="24"/>
        </w:rPr>
        <w:t>n nga 01.01.201</w:t>
      </w:r>
      <w:r w:rsidR="003B2DF2" w:rsidRPr="00C82DD7">
        <w:rPr>
          <w:rFonts w:ascii="Times New Roman" w:hAnsi="Times New Roman" w:cs="Times New Roman"/>
          <w:sz w:val="24"/>
          <w:szCs w:val="24"/>
        </w:rPr>
        <w:t>6</w:t>
      </w:r>
      <w:r w:rsidR="00494F00" w:rsidRPr="00C82DD7">
        <w:rPr>
          <w:rFonts w:ascii="Times New Roman" w:hAnsi="Times New Roman" w:cs="Times New Roman"/>
          <w:sz w:val="24"/>
          <w:szCs w:val="24"/>
        </w:rPr>
        <w:t xml:space="preserve"> – 31.10.2016.</w:t>
      </w:r>
    </w:p>
    <w:p w:rsidR="00D52139" w:rsidRPr="00C82DD7" w:rsidRDefault="00D52139" w:rsidP="00D52139">
      <w:pPr>
        <w:pStyle w:val="ListParagraph"/>
        <w:tabs>
          <w:tab w:val="left" w:pos="450"/>
          <w:tab w:val="left" w:pos="1080"/>
          <w:tab w:val="left" w:pos="117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52139" w:rsidRPr="00C82DD7" w:rsidRDefault="00D52139" w:rsidP="00D52139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III.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492C" w:rsidRPr="00C82D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Arsimit dhe Sportit</w:t>
      </w:r>
      <w:r w:rsidRPr="00C82DD7">
        <w:rPr>
          <w:rFonts w:ascii="Times New Roman" w:hAnsi="Times New Roman" w:cs="Times New Roman"/>
          <w:sz w:val="24"/>
          <w:szCs w:val="24"/>
        </w:rPr>
        <w:t xml:space="preserve"> –</w:t>
      </w:r>
      <w:r w:rsidR="00813950" w:rsidRPr="00C82DD7">
        <w:rPr>
          <w:rFonts w:ascii="Times New Roman" w:hAnsi="Times New Roman" w:cs="Times New Roman"/>
          <w:sz w:val="24"/>
          <w:szCs w:val="24"/>
        </w:rPr>
        <w:t xml:space="preserve"> </w:t>
      </w:r>
      <w:r w:rsidR="00FE289B" w:rsidRPr="00C82DD7">
        <w:rPr>
          <w:rFonts w:ascii="Times New Roman" w:hAnsi="Times New Roman" w:cs="Times New Roman"/>
          <w:sz w:val="24"/>
          <w:szCs w:val="24"/>
        </w:rPr>
        <w:t>raporton q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FE289B" w:rsidRPr="00C82DD7">
        <w:rPr>
          <w:rFonts w:ascii="Times New Roman" w:hAnsi="Times New Roman" w:cs="Times New Roman"/>
          <w:sz w:val="24"/>
          <w:szCs w:val="24"/>
        </w:rPr>
        <w:t xml:space="preserve"> </w:t>
      </w:r>
      <w:r w:rsidR="005D7A90" w:rsidRPr="00C82DD7">
        <w:rPr>
          <w:rFonts w:ascii="Times New Roman" w:hAnsi="Times New Roman" w:cs="Times New Roman"/>
          <w:sz w:val="24"/>
          <w:szCs w:val="24"/>
        </w:rPr>
        <w:t xml:space="preserve">detyrimet </w:t>
      </w:r>
      <w:r w:rsidR="00FE289B" w:rsidRPr="00C82DD7">
        <w:rPr>
          <w:rFonts w:ascii="Times New Roman" w:hAnsi="Times New Roman" w:cs="Times New Roman"/>
          <w:sz w:val="24"/>
          <w:szCs w:val="24"/>
        </w:rPr>
        <w:t>p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FE289B" w:rsidRPr="00C82DD7">
        <w:rPr>
          <w:rFonts w:ascii="Times New Roman" w:hAnsi="Times New Roman" w:cs="Times New Roman"/>
          <w:sz w:val="24"/>
          <w:szCs w:val="24"/>
        </w:rPr>
        <w:t>r periudh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FE289B" w:rsidRPr="00C82DD7">
        <w:rPr>
          <w:rFonts w:ascii="Times New Roman" w:hAnsi="Times New Roman" w:cs="Times New Roman"/>
          <w:sz w:val="24"/>
          <w:szCs w:val="24"/>
        </w:rPr>
        <w:t>n nga 01.01.201</w:t>
      </w:r>
      <w:r w:rsidR="003B2DF2" w:rsidRPr="00C82DD7">
        <w:rPr>
          <w:rFonts w:ascii="Times New Roman" w:hAnsi="Times New Roman" w:cs="Times New Roman"/>
          <w:sz w:val="24"/>
          <w:szCs w:val="24"/>
        </w:rPr>
        <w:t>6</w:t>
      </w:r>
      <w:r w:rsidR="00FE289B" w:rsidRPr="00C82DD7">
        <w:rPr>
          <w:rFonts w:ascii="Times New Roman" w:hAnsi="Times New Roman" w:cs="Times New Roman"/>
          <w:sz w:val="24"/>
          <w:szCs w:val="24"/>
        </w:rPr>
        <w:t xml:space="preserve"> – 31.10.2016, jan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FE289B" w:rsidRPr="00C82DD7">
        <w:rPr>
          <w:rFonts w:ascii="Times New Roman" w:hAnsi="Times New Roman" w:cs="Times New Roman"/>
          <w:sz w:val="24"/>
          <w:szCs w:val="24"/>
        </w:rPr>
        <w:t xml:space="preserve"> në vlerën </w:t>
      </w:r>
      <w:r w:rsidR="003B2DF2" w:rsidRPr="00C82DD7">
        <w:rPr>
          <w:rFonts w:ascii="Times New Roman" w:hAnsi="Times New Roman" w:cs="Times New Roman"/>
          <w:b/>
          <w:sz w:val="24"/>
          <w:szCs w:val="24"/>
          <w:u w:val="single"/>
        </w:rPr>
        <w:t>19.9</w:t>
      </w:r>
      <w:r w:rsidR="00FE289B" w:rsidRPr="00C8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8B2AFC" w:rsidRPr="00C82DD7">
        <w:rPr>
          <w:rFonts w:ascii="Times New Roman" w:hAnsi="Times New Roman" w:cs="Times New Roman"/>
          <w:sz w:val="24"/>
          <w:szCs w:val="24"/>
        </w:rPr>
        <w:t xml:space="preserve"> të lindura si detyrime nga </w:t>
      </w:r>
      <w:r w:rsidRPr="00C82DD7">
        <w:rPr>
          <w:rFonts w:ascii="Times New Roman" w:hAnsi="Times New Roman" w:cs="Times New Roman"/>
          <w:sz w:val="24"/>
          <w:szCs w:val="24"/>
        </w:rPr>
        <w:t xml:space="preserve">vendimet gjyqësore të formës së prerë në disa institucione. </w:t>
      </w:r>
    </w:p>
    <w:p w:rsidR="00D52139" w:rsidRPr="00C82DD7" w:rsidRDefault="00D52139" w:rsidP="00D52139">
      <w:pPr>
        <w:pStyle w:val="ListParagraph"/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139" w:rsidRPr="00C82DD7" w:rsidRDefault="00D52139" w:rsidP="00D52139">
      <w:pPr>
        <w:pStyle w:val="ListParagraph"/>
        <w:tabs>
          <w:tab w:val="left" w:pos="4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52139" w:rsidRPr="00C82DD7" w:rsidRDefault="00D52139" w:rsidP="00B63CA6">
      <w:pPr>
        <w:pStyle w:val="ListParagraph"/>
        <w:tabs>
          <w:tab w:val="left" w:pos="720"/>
          <w:tab w:val="left" w:pos="900"/>
        </w:tabs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IV.  Ministria e Drejtesisë</w:t>
      </w:r>
      <w:r w:rsidRPr="00C82DD7">
        <w:rPr>
          <w:rFonts w:ascii="Times New Roman" w:hAnsi="Times New Roman" w:cs="Times New Roman"/>
          <w:sz w:val="24"/>
          <w:szCs w:val="24"/>
        </w:rPr>
        <w:t xml:space="preserve"> </w:t>
      </w:r>
      <w:r w:rsidR="00B63CA6" w:rsidRPr="00C82DD7">
        <w:rPr>
          <w:rFonts w:ascii="Times New Roman" w:hAnsi="Times New Roman" w:cs="Times New Roman"/>
          <w:sz w:val="24"/>
          <w:szCs w:val="24"/>
        </w:rPr>
        <w:t>raporton q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B63CA6" w:rsidRPr="00C82DD7">
        <w:rPr>
          <w:rFonts w:ascii="Times New Roman" w:hAnsi="Times New Roman" w:cs="Times New Roman"/>
          <w:sz w:val="24"/>
          <w:szCs w:val="24"/>
        </w:rPr>
        <w:t xml:space="preserve"> detyrimet p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B63CA6" w:rsidRPr="00C82DD7">
        <w:rPr>
          <w:rFonts w:ascii="Times New Roman" w:hAnsi="Times New Roman" w:cs="Times New Roman"/>
          <w:sz w:val="24"/>
          <w:szCs w:val="24"/>
        </w:rPr>
        <w:t>r periudh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B63CA6" w:rsidRPr="00C82DD7">
        <w:rPr>
          <w:rFonts w:ascii="Times New Roman" w:hAnsi="Times New Roman" w:cs="Times New Roman"/>
          <w:sz w:val="24"/>
          <w:szCs w:val="24"/>
        </w:rPr>
        <w:t>n nga 01.01.201</w:t>
      </w:r>
      <w:r w:rsidR="003B2DF2" w:rsidRPr="00C82DD7">
        <w:rPr>
          <w:rFonts w:ascii="Times New Roman" w:hAnsi="Times New Roman" w:cs="Times New Roman"/>
          <w:sz w:val="24"/>
          <w:szCs w:val="24"/>
        </w:rPr>
        <w:t>6</w:t>
      </w:r>
      <w:r w:rsidR="00B63CA6" w:rsidRPr="00C82DD7">
        <w:rPr>
          <w:rFonts w:ascii="Times New Roman" w:hAnsi="Times New Roman" w:cs="Times New Roman"/>
          <w:sz w:val="24"/>
          <w:szCs w:val="24"/>
        </w:rPr>
        <w:t xml:space="preserve"> – 31.10.2016, jan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B63CA6" w:rsidRPr="00C82DD7">
        <w:rPr>
          <w:rFonts w:ascii="Times New Roman" w:hAnsi="Times New Roman" w:cs="Times New Roman"/>
          <w:sz w:val="24"/>
          <w:szCs w:val="24"/>
        </w:rPr>
        <w:t xml:space="preserve"> në vlerën </w:t>
      </w:r>
      <w:r w:rsidR="00B63CA6" w:rsidRPr="00C82DD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3B2DF2" w:rsidRPr="00C82DD7">
        <w:rPr>
          <w:rFonts w:ascii="Times New Roman" w:hAnsi="Times New Roman" w:cs="Times New Roman"/>
          <w:b/>
          <w:sz w:val="24"/>
          <w:szCs w:val="24"/>
          <w:u w:val="single"/>
        </w:rPr>
        <w:t>01</w:t>
      </w:r>
      <w:r w:rsidR="00724F05" w:rsidRPr="00C82DD7">
        <w:rPr>
          <w:rFonts w:ascii="Times New Roman" w:hAnsi="Times New Roman" w:cs="Times New Roman"/>
          <w:b/>
          <w:sz w:val="24"/>
          <w:szCs w:val="24"/>
          <w:u w:val="single"/>
        </w:rPr>
        <w:t>.1</w:t>
      </w:r>
      <w:r w:rsidR="00B63CA6" w:rsidRPr="00C8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B63CA6" w:rsidRPr="00C82DD7">
        <w:rPr>
          <w:rFonts w:ascii="Times New Roman" w:hAnsi="Times New Roman" w:cs="Times New Roman"/>
          <w:sz w:val="24"/>
          <w:szCs w:val="24"/>
        </w:rPr>
        <w:t xml:space="preserve"> të lindura si detyrime nga vendimet gjyqësore të formës së prerë </w:t>
      </w:r>
      <w:r w:rsidRPr="00C82DD7">
        <w:rPr>
          <w:rFonts w:ascii="Times New Roman" w:hAnsi="Times New Roman" w:cs="Times New Roman"/>
          <w:sz w:val="24"/>
          <w:szCs w:val="24"/>
        </w:rPr>
        <w:t>të ndara sipas institucioneve si më poshtë:</w:t>
      </w:r>
    </w:p>
    <w:p w:rsidR="00D52139" w:rsidRPr="00C82DD7" w:rsidRDefault="00D52139" w:rsidP="00D52139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D52139" w:rsidRPr="00C82DD7" w:rsidRDefault="00D52139" w:rsidP="00D52139">
      <w:pPr>
        <w:pStyle w:val="ListParagraph"/>
        <w:numPr>
          <w:ilvl w:val="0"/>
          <w:numId w:val="34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sz w:val="24"/>
          <w:szCs w:val="24"/>
        </w:rPr>
        <w:t>Agjensia e Kthimit dhe Kompesimit të Pronave</w:t>
      </w:r>
      <w:r w:rsidRPr="00C82DD7">
        <w:rPr>
          <w:rFonts w:ascii="Times New Roman" w:hAnsi="Times New Roman" w:cs="Times New Roman"/>
          <w:sz w:val="24"/>
          <w:szCs w:val="24"/>
        </w:rPr>
        <w:t xml:space="preserve"> – </w:t>
      </w:r>
      <w:r w:rsidR="00553389" w:rsidRPr="00C82DD7">
        <w:rPr>
          <w:rFonts w:ascii="Times New Roman" w:hAnsi="Times New Roman" w:cs="Times New Roman"/>
          <w:b/>
          <w:sz w:val="24"/>
          <w:szCs w:val="24"/>
        </w:rPr>
        <w:t>1</w:t>
      </w:r>
      <w:r w:rsidR="003B2DF2" w:rsidRPr="00C82DD7">
        <w:rPr>
          <w:rFonts w:ascii="Times New Roman" w:hAnsi="Times New Roman" w:cs="Times New Roman"/>
          <w:b/>
          <w:sz w:val="24"/>
          <w:szCs w:val="24"/>
        </w:rPr>
        <w:t>69</w:t>
      </w:r>
      <w:r w:rsidR="00553389" w:rsidRPr="00C82DD7">
        <w:rPr>
          <w:rFonts w:ascii="Times New Roman" w:hAnsi="Times New Roman" w:cs="Times New Roman"/>
          <w:b/>
          <w:sz w:val="24"/>
          <w:szCs w:val="24"/>
        </w:rPr>
        <w:t>.2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C82DD7">
        <w:rPr>
          <w:rFonts w:ascii="Times New Roman" w:hAnsi="Times New Roman" w:cs="Times New Roman"/>
          <w:sz w:val="24"/>
          <w:szCs w:val="24"/>
        </w:rPr>
        <w:t xml:space="preserve"> lekë që ka të bëjë me detyrime për ekzekutimin e vendimeve gjyqësore. Nga AKKP është ngritur problemi për pamjaftueshmëri fondesh.</w:t>
      </w:r>
    </w:p>
    <w:p w:rsidR="00553389" w:rsidRPr="00C82DD7" w:rsidRDefault="00D52139" w:rsidP="00D52139">
      <w:pPr>
        <w:pStyle w:val="ListParagraph"/>
        <w:numPr>
          <w:ilvl w:val="0"/>
          <w:numId w:val="34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sz w:val="24"/>
          <w:szCs w:val="24"/>
        </w:rPr>
        <w:t>Mjekësia Ligjore</w:t>
      </w:r>
      <w:r w:rsidRPr="00C82DD7">
        <w:rPr>
          <w:rFonts w:ascii="Times New Roman" w:hAnsi="Times New Roman" w:cs="Times New Roman"/>
          <w:sz w:val="24"/>
          <w:szCs w:val="24"/>
        </w:rPr>
        <w:t xml:space="preserve"> – </w:t>
      </w:r>
      <w:r w:rsidR="00553389" w:rsidRPr="00C82DD7">
        <w:rPr>
          <w:rFonts w:ascii="Times New Roman" w:hAnsi="Times New Roman" w:cs="Times New Roman"/>
          <w:b/>
          <w:sz w:val="24"/>
          <w:szCs w:val="24"/>
        </w:rPr>
        <w:t>5</w:t>
      </w:r>
      <w:r w:rsidRPr="00C82DD7">
        <w:rPr>
          <w:rFonts w:ascii="Times New Roman" w:hAnsi="Times New Roman" w:cs="Times New Roman"/>
          <w:b/>
          <w:sz w:val="24"/>
          <w:szCs w:val="24"/>
        </w:rPr>
        <w:t>.</w:t>
      </w:r>
      <w:r w:rsidR="00553389" w:rsidRPr="00C82DD7">
        <w:rPr>
          <w:rFonts w:ascii="Times New Roman" w:hAnsi="Times New Roman" w:cs="Times New Roman"/>
          <w:b/>
          <w:sz w:val="24"/>
          <w:szCs w:val="24"/>
        </w:rPr>
        <w:t>2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C82DD7">
        <w:rPr>
          <w:rFonts w:ascii="Times New Roman" w:hAnsi="Times New Roman" w:cs="Times New Roman"/>
          <w:sz w:val="24"/>
          <w:szCs w:val="24"/>
        </w:rPr>
        <w:t xml:space="preserve"> </w:t>
      </w:r>
      <w:r w:rsidR="00553389" w:rsidRPr="00C82DD7">
        <w:rPr>
          <w:rFonts w:ascii="Times New Roman" w:hAnsi="Times New Roman" w:cs="Times New Roman"/>
          <w:sz w:val="24"/>
          <w:szCs w:val="24"/>
        </w:rPr>
        <w:t>lek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553389" w:rsidRPr="00C82DD7">
        <w:rPr>
          <w:rFonts w:ascii="Times New Roman" w:hAnsi="Times New Roman" w:cs="Times New Roman"/>
          <w:sz w:val="24"/>
          <w:szCs w:val="24"/>
        </w:rPr>
        <w:t>.</w:t>
      </w:r>
    </w:p>
    <w:p w:rsidR="00D52139" w:rsidRPr="00C82DD7" w:rsidRDefault="00D52139" w:rsidP="00D52139">
      <w:pPr>
        <w:pStyle w:val="ListParagraph"/>
        <w:numPr>
          <w:ilvl w:val="0"/>
          <w:numId w:val="34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sz w:val="24"/>
          <w:szCs w:val="24"/>
        </w:rPr>
        <w:t>Aparati i Ministrisë së Drejtësisë</w:t>
      </w:r>
      <w:r w:rsidRPr="00C82DD7">
        <w:rPr>
          <w:rFonts w:ascii="Times New Roman" w:hAnsi="Times New Roman" w:cs="Times New Roman"/>
          <w:sz w:val="24"/>
          <w:szCs w:val="24"/>
        </w:rPr>
        <w:t xml:space="preserve"> – </w:t>
      </w:r>
      <w:r w:rsidR="00553389" w:rsidRPr="00C82DD7">
        <w:rPr>
          <w:rFonts w:ascii="Times New Roman" w:hAnsi="Times New Roman" w:cs="Times New Roman"/>
          <w:b/>
          <w:sz w:val="24"/>
          <w:szCs w:val="24"/>
        </w:rPr>
        <w:t>21.7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C82DD7">
        <w:rPr>
          <w:rFonts w:ascii="Times New Roman" w:hAnsi="Times New Roman" w:cs="Times New Roman"/>
          <w:sz w:val="24"/>
          <w:szCs w:val="24"/>
        </w:rPr>
        <w:t xml:space="preserve"> lekë që ka të bëjë me detyrime për ekzekutimin e vendimeve gjyqësore. </w:t>
      </w:r>
    </w:p>
    <w:p w:rsidR="00D52139" w:rsidRPr="00C82DD7" w:rsidRDefault="00553389" w:rsidP="00D52139">
      <w:pPr>
        <w:pStyle w:val="ListParagraph"/>
        <w:numPr>
          <w:ilvl w:val="0"/>
          <w:numId w:val="34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sz w:val="24"/>
          <w:szCs w:val="24"/>
        </w:rPr>
        <w:lastRenderedPageBreak/>
        <w:t>Institucione t</w:t>
      </w:r>
      <w:r w:rsidR="00FB34CA" w:rsidRPr="00C82DD7">
        <w:rPr>
          <w:rFonts w:ascii="Times New Roman" w:hAnsi="Times New Roman" w:cs="Times New Roman"/>
          <w:b/>
          <w:sz w:val="24"/>
          <w:szCs w:val="24"/>
        </w:rPr>
        <w:t>ë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tjera t</w:t>
      </w:r>
      <w:r w:rsidR="00FB34CA" w:rsidRPr="00C82DD7">
        <w:rPr>
          <w:rFonts w:ascii="Times New Roman" w:hAnsi="Times New Roman" w:cs="Times New Roman"/>
          <w:b/>
          <w:sz w:val="24"/>
          <w:szCs w:val="24"/>
        </w:rPr>
        <w:t>ë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var</w:t>
      </w:r>
      <w:r w:rsidR="00FB34CA" w:rsidRPr="00C82DD7">
        <w:rPr>
          <w:rFonts w:ascii="Times New Roman" w:hAnsi="Times New Roman" w:cs="Times New Roman"/>
          <w:b/>
          <w:sz w:val="24"/>
          <w:szCs w:val="24"/>
        </w:rPr>
        <w:t>ë</w:t>
      </w:r>
      <w:r w:rsidRPr="00C82DD7">
        <w:rPr>
          <w:rFonts w:ascii="Times New Roman" w:hAnsi="Times New Roman" w:cs="Times New Roman"/>
          <w:b/>
          <w:sz w:val="24"/>
          <w:szCs w:val="24"/>
        </w:rPr>
        <w:t>sis</w:t>
      </w:r>
      <w:r w:rsidR="00FB34CA" w:rsidRPr="00C82DD7">
        <w:rPr>
          <w:rFonts w:ascii="Times New Roman" w:hAnsi="Times New Roman" w:cs="Times New Roman"/>
          <w:b/>
          <w:sz w:val="24"/>
          <w:szCs w:val="24"/>
        </w:rPr>
        <w:t>ë</w:t>
      </w:r>
      <w:r w:rsidR="00D52139" w:rsidRPr="00C82D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139" w:rsidRPr="00C82DD7">
        <w:rPr>
          <w:rFonts w:ascii="Times New Roman" w:hAnsi="Times New Roman" w:cs="Times New Roman"/>
          <w:sz w:val="24"/>
          <w:szCs w:val="24"/>
        </w:rPr>
        <w:t xml:space="preserve">- </w:t>
      </w:r>
      <w:r w:rsidRPr="00C82DD7">
        <w:rPr>
          <w:rFonts w:ascii="Times New Roman" w:hAnsi="Times New Roman" w:cs="Times New Roman"/>
          <w:b/>
          <w:sz w:val="24"/>
          <w:szCs w:val="24"/>
        </w:rPr>
        <w:t>5</w:t>
      </w:r>
      <w:r w:rsidR="00D52139" w:rsidRPr="00C82DD7">
        <w:rPr>
          <w:rFonts w:ascii="Times New Roman" w:hAnsi="Times New Roman" w:cs="Times New Roman"/>
          <w:b/>
          <w:sz w:val="24"/>
          <w:szCs w:val="24"/>
        </w:rPr>
        <w:t xml:space="preserve"> milion </w:t>
      </w:r>
      <w:r w:rsidR="00D52139" w:rsidRPr="00C82DD7">
        <w:rPr>
          <w:rFonts w:ascii="Times New Roman" w:hAnsi="Times New Roman" w:cs="Times New Roman"/>
          <w:sz w:val="24"/>
          <w:szCs w:val="24"/>
        </w:rPr>
        <w:t xml:space="preserve">lekë. </w:t>
      </w:r>
    </w:p>
    <w:p w:rsidR="00D52139" w:rsidRPr="00C82DD7" w:rsidRDefault="00D52139" w:rsidP="00D5213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139" w:rsidRPr="00C82DD7" w:rsidRDefault="00D52139" w:rsidP="00D521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139" w:rsidRPr="00C82DD7" w:rsidRDefault="00D52139" w:rsidP="00D52139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V.  Ministria e Shëndetësisë</w:t>
      </w:r>
      <w:r w:rsidRPr="00C82DD7">
        <w:rPr>
          <w:rFonts w:ascii="Times New Roman" w:hAnsi="Times New Roman" w:cs="Times New Roman"/>
          <w:sz w:val="24"/>
          <w:szCs w:val="24"/>
        </w:rPr>
        <w:t xml:space="preserve"> - </w:t>
      </w:r>
      <w:r w:rsidR="00B901CB" w:rsidRPr="00C82DD7">
        <w:rPr>
          <w:rFonts w:ascii="Times New Roman" w:hAnsi="Times New Roman" w:cs="Times New Roman"/>
          <w:sz w:val="24"/>
          <w:szCs w:val="24"/>
        </w:rPr>
        <w:t>raporton q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B901CB" w:rsidRPr="00C82DD7">
        <w:rPr>
          <w:rFonts w:ascii="Times New Roman" w:hAnsi="Times New Roman" w:cs="Times New Roman"/>
          <w:sz w:val="24"/>
          <w:szCs w:val="24"/>
        </w:rPr>
        <w:t xml:space="preserve"> detyrimet p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B901CB" w:rsidRPr="00C82DD7">
        <w:rPr>
          <w:rFonts w:ascii="Times New Roman" w:hAnsi="Times New Roman" w:cs="Times New Roman"/>
          <w:sz w:val="24"/>
          <w:szCs w:val="24"/>
        </w:rPr>
        <w:t>r periudh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B901CB" w:rsidRPr="00C82DD7">
        <w:rPr>
          <w:rFonts w:ascii="Times New Roman" w:hAnsi="Times New Roman" w:cs="Times New Roman"/>
          <w:sz w:val="24"/>
          <w:szCs w:val="24"/>
        </w:rPr>
        <w:t>n nga 01.01.201</w:t>
      </w:r>
      <w:r w:rsidR="00576167" w:rsidRPr="00C82DD7">
        <w:rPr>
          <w:rFonts w:ascii="Times New Roman" w:hAnsi="Times New Roman" w:cs="Times New Roman"/>
          <w:sz w:val="24"/>
          <w:szCs w:val="24"/>
        </w:rPr>
        <w:t>6</w:t>
      </w:r>
      <w:r w:rsidR="00B901CB" w:rsidRPr="00C82DD7">
        <w:rPr>
          <w:rFonts w:ascii="Times New Roman" w:hAnsi="Times New Roman" w:cs="Times New Roman"/>
          <w:sz w:val="24"/>
          <w:szCs w:val="24"/>
        </w:rPr>
        <w:t xml:space="preserve"> – 31.10.2016, jan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B901CB" w:rsidRPr="00C82DD7">
        <w:rPr>
          <w:rFonts w:ascii="Times New Roman" w:hAnsi="Times New Roman" w:cs="Times New Roman"/>
          <w:sz w:val="24"/>
          <w:szCs w:val="24"/>
        </w:rPr>
        <w:t xml:space="preserve"> në vlerën </w:t>
      </w:r>
      <w:r w:rsidR="00576167" w:rsidRPr="00C82DD7">
        <w:rPr>
          <w:rFonts w:ascii="Times New Roman" w:hAnsi="Times New Roman" w:cs="Times New Roman"/>
          <w:b/>
          <w:sz w:val="24"/>
          <w:szCs w:val="24"/>
          <w:u w:val="single"/>
        </w:rPr>
        <w:t>26.3</w:t>
      </w:r>
      <w:r w:rsidR="00B901CB" w:rsidRPr="00C8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B901CB" w:rsidRPr="00C82DD7">
        <w:rPr>
          <w:rFonts w:ascii="Times New Roman" w:hAnsi="Times New Roman" w:cs="Times New Roman"/>
          <w:sz w:val="24"/>
          <w:szCs w:val="24"/>
        </w:rPr>
        <w:t>.</w:t>
      </w:r>
    </w:p>
    <w:p w:rsidR="00D52139" w:rsidRPr="00C82DD7" w:rsidRDefault="00D52139" w:rsidP="00D52139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139" w:rsidRPr="00C82DD7" w:rsidRDefault="00D52139" w:rsidP="00D52139">
      <w:pPr>
        <w:pStyle w:val="ListParagraph"/>
        <w:tabs>
          <w:tab w:val="left" w:pos="4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76167" w:rsidRPr="00C82DD7" w:rsidRDefault="00D52139" w:rsidP="00576167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VI.  Ministria e Punëve të Brendshme – </w:t>
      </w:r>
      <w:r w:rsidR="00576167" w:rsidRPr="00C82DD7">
        <w:rPr>
          <w:rFonts w:ascii="Times New Roman" w:hAnsi="Times New Roman" w:cs="Times New Roman"/>
          <w:sz w:val="24"/>
          <w:szCs w:val="24"/>
        </w:rPr>
        <w:t>raporton se nuk ka krijuar detyrime të reja për periudhën nga 01.01.2016 – 31.10.2016.</w:t>
      </w:r>
    </w:p>
    <w:p w:rsidR="00E6531F" w:rsidRPr="00C82DD7" w:rsidRDefault="00E6531F" w:rsidP="00576167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</w:p>
    <w:p w:rsidR="00D52139" w:rsidRPr="00C82DD7" w:rsidRDefault="00D52139" w:rsidP="00E6531F">
      <w:pPr>
        <w:tabs>
          <w:tab w:val="left" w:pos="36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32EC" w:rsidRPr="00C82DD7" w:rsidRDefault="00D52139" w:rsidP="007732EC">
      <w:pPr>
        <w:pStyle w:val="ListParagraph"/>
        <w:tabs>
          <w:tab w:val="left" w:pos="720"/>
          <w:tab w:val="left" w:pos="90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VII.  Ministria e Bujqësisë, Zhvillimit Rural dhe Administrimit të Ujërave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732EC" w:rsidRPr="00C82DD7">
        <w:rPr>
          <w:rFonts w:ascii="Times New Roman" w:hAnsi="Times New Roman" w:cs="Times New Roman"/>
          <w:sz w:val="24"/>
          <w:szCs w:val="24"/>
        </w:rPr>
        <w:t>raporton q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7732EC" w:rsidRPr="00C82DD7">
        <w:rPr>
          <w:rFonts w:ascii="Times New Roman" w:hAnsi="Times New Roman" w:cs="Times New Roman"/>
          <w:sz w:val="24"/>
          <w:szCs w:val="24"/>
        </w:rPr>
        <w:t xml:space="preserve"> detyrimet p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7732EC" w:rsidRPr="00C82DD7">
        <w:rPr>
          <w:rFonts w:ascii="Times New Roman" w:hAnsi="Times New Roman" w:cs="Times New Roman"/>
          <w:sz w:val="24"/>
          <w:szCs w:val="24"/>
        </w:rPr>
        <w:t>r periudh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7732EC" w:rsidRPr="00C82DD7">
        <w:rPr>
          <w:rFonts w:ascii="Times New Roman" w:hAnsi="Times New Roman" w:cs="Times New Roman"/>
          <w:sz w:val="24"/>
          <w:szCs w:val="24"/>
        </w:rPr>
        <w:t>n nga 01.01.201</w:t>
      </w:r>
      <w:r w:rsidR="00576167" w:rsidRPr="00C82DD7">
        <w:rPr>
          <w:rFonts w:ascii="Times New Roman" w:hAnsi="Times New Roman" w:cs="Times New Roman"/>
          <w:sz w:val="24"/>
          <w:szCs w:val="24"/>
        </w:rPr>
        <w:t>6</w:t>
      </w:r>
      <w:r w:rsidR="007732EC" w:rsidRPr="00C82DD7">
        <w:rPr>
          <w:rFonts w:ascii="Times New Roman" w:hAnsi="Times New Roman" w:cs="Times New Roman"/>
          <w:sz w:val="24"/>
          <w:szCs w:val="24"/>
        </w:rPr>
        <w:t xml:space="preserve"> – 31.10.2016, jan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7732EC" w:rsidRPr="00C82DD7">
        <w:rPr>
          <w:rFonts w:ascii="Times New Roman" w:hAnsi="Times New Roman" w:cs="Times New Roman"/>
          <w:sz w:val="24"/>
          <w:szCs w:val="24"/>
        </w:rPr>
        <w:t xml:space="preserve"> në vlerën </w:t>
      </w:r>
      <w:r w:rsidR="00576167" w:rsidRPr="00C82DD7">
        <w:rPr>
          <w:rFonts w:ascii="Times New Roman" w:hAnsi="Times New Roman" w:cs="Times New Roman"/>
          <w:b/>
          <w:sz w:val="24"/>
          <w:szCs w:val="24"/>
          <w:u w:val="single"/>
        </w:rPr>
        <w:t>28</w:t>
      </w:r>
      <w:r w:rsidR="007732EC" w:rsidRPr="00C8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7732EC" w:rsidRPr="00C82D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2139" w:rsidRPr="00C82DD7" w:rsidRDefault="00D52139" w:rsidP="00D521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A90" w:rsidRPr="00C82DD7" w:rsidRDefault="00D52139" w:rsidP="005D7A90">
      <w:pPr>
        <w:pStyle w:val="ListParagraph"/>
        <w:numPr>
          <w:ilvl w:val="0"/>
          <w:numId w:val="35"/>
        </w:numPr>
        <w:tabs>
          <w:tab w:val="left" w:pos="720"/>
          <w:tab w:val="left" w:pos="9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Zhvillimit Ekonomik, Turizmit, Tregtisë dhe Sipërmarrjes</w:t>
      </w:r>
      <w:r w:rsidR="005D7A90" w:rsidRPr="00C82DD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D7A90" w:rsidRPr="00C82DD7">
        <w:rPr>
          <w:rFonts w:ascii="Times New Roman" w:hAnsi="Times New Roman" w:cs="Times New Roman"/>
          <w:sz w:val="24"/>
          <w:szCs w:val="24"/>
        </w:rPr>
        <w:t>raporton q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5D7A90" w:rsidRPr="00C82DD7">
        <w:rPr>
          <w:rFonts w:ascii="Times New Roman" w:hAnsi="Times New Roman" w:cs="Times New Roman"/>
          <w:sz w:val="24"/>
          <w:szCs w:val="24"/>
        </w:rPr>
        <w:t xml:space="preserve"> detyrimet p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5D7A90" w:rsidRPr="00C82DD7">
        <w:rPr>
          <w:rFonts w:ascii="Times New Roman" w:hAnsi="Times New Roman" w:cs="Times New Roman"/>
          <w:sz w:val="24"/>
          <w:szCs w:val="24"/>
        </w:rPr>
        <w:t>r periudh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5D7A90" w:rsidRPr="00C82DD7">
        <w:rPr>
          <w:rFonts w:ascii="Times New Roman" w:hAnsi="Times New Roman" w:cs="Times New Roman"/>
          <w:sz w:val="24"/>
          <w:szCs w:val="24"/>
        </w:rPr>
        <w:t>n nga 01.01.201</w:t>
      </w:r>
      <w:r w:rsidR="00576167" w:rsidRPr="00C82DD7">
        <w:rPr>
          <w:rFonts w:ascii="Times New Roman" w:hAnsi="Times New Roman" w:cs="Times New Roman"/>
          <w:sz w:val="24"/>
          <w:szCs w:val="24"/>
        </w:rPr>
        <w:t>6</w:t>
      </w:r>
      <w:r w:rsidR="005D7A90" w:rsidRPr="00C82DD7">
        <w:rPr>
          <w:rFonts w:ascii="Times New Roman" w:hAnsi="Times New Roman" w:cs="Times New Roman"/>
          <w:sz w:val="24"/>
          <w:szCs w:val="24"/>
        </w:rPr>
        <w:t xml:space="preserve"> – 31.10.2016, jan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5D7A90" w:rsidRPr="00C82DD7">
        <w:rPr>
          <w:rFonts w:ascii="Times New Roman" w:hAnsi="Times New Roman" w:cs="Times New Roman"/>
          <w:sz w:val="24"/>
          <w:szCs w:val="24"/>
        </w:rPr>
        <w:t xml:space="preserve"> në vlerën </w:t>
      </w:r>
      <w:r w:rsidR="005D7A90" w:rsidRPr="00C82DD7">
        <w:rPr>
          <w:rFonts w:ascii="Times New Roman" w:hAnsi="Times New Roman" w:cs="Times New Roman"/>
          <w:b/>
          <w:sz w:val="24"/>
          <w:szCs w:val="24"/>
          <w:u w:val="single"/>
        </w:rPr>
        <w:t>27</w:t>
      </w:r>
      <w:r w:rsidR="00576167" w:rsidRPr="00C82DD7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="005D7A90" w:rsidRPr="00C82DD7">
        <w:rPr>
          <w:rFonts w:ascii="Times New Roman" w:hAnsi="Times New Roman" w:cs="Times New Roman"/>
          <w:b/>
          <w:sz w:val="24"/>
          <w:szCs w:val="24"/>
          <w:u w:val="single"/>
        </w:rPr>
        <w:t>.5 milion lekë</w:t>
      </w:r>
      <w:r w:rsidR="005D7A90" w:rsidRPr="00C82DD7">
        <w:rPr>
          <w:rFonts w:ascii="Times New Roman" w:hAnsi="Times New Roman" w:cs="Times New Roman"/>
          <w:sz w:val="24"/>
          <w:szCs w:val="24"/>
        </w:rPr>
        <w:t xml:space="preserve"> të lindura si detyrime nga vendimet gjyqësore të formës së prerë në disa institucione. </w:t>
      </w:r>
    </w:p>
    <w:p w:rsidR="00D52139" w:rsidRPr="00C82DD7" w:rsidRDefault="00D52139" w:rsidP="005D7A90">
      <w:pPr>
        <w:tabs>
          <w:tab w:val="left" w:pos="90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139" w:rsidRPr="00C82DD7" w:rsidRDefault="00D52139" w:rsidP="00D52139">
      <w:pPr>
        <w:pStyle w:val="ListParagraph"/>
        <w:numPr>
          <w:ilvl w:val="0"/>
          <w:numId w:val="35"/>
        </w:numPr>
        <w:tabs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Ministria e Energjisë dhe Industrisë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04365E" w:rsidRPr="00C82DD7">
        <w:rPr>
          <w:rFonts w:ascii="Times New Roman" w:hAnsi="Times New Roman" w:cs="Times New Roman"/>
          <w:sz w:val="24"/>
          <w:szCs w:val="24"/>
        </w:rPr>
        <w:t>raporton q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04365E" w:rsidRPr="00C82DD7">
        <w:rPr>
          <w:rFonts w:ascii="Times New Roman" w:hAnsi="Times New Roman" w:cs="Times New Roman"/>
          <w:sz w:val="24"/>
          <w:szCs w:val="24"/>
        </w:rPr>
        <w:t xml:space="preserve"> detyrimet p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04365E" w:rsidRPr="00C82DD7">
        <w:rPr>
          <w:rFonts w:ascii="Times New Roman" w:hAnsi="Times New Roman" w:cs="Times New Roman"/>
          <w:sz w:val="24"/>
          <w:szCs w:val="24"/>
        </w:rPr>
        <w:t>r periudh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04365E" w:rsidRPr="00C82DD7">
        <w:rPr>
          <w:rFonts w:ascii="Times New Roman" w:hAnsi="Times New Roman" w:cs="Times New Roman"/>
          <w:sz w:val="24"/>
          <w:szCs w:val="24"/>
        </w:rPr>
        <w:t>n nga 01.01.201</w:t>
      </w:r>
      <w:r w:rsidR="00576167" w:rsidRPr="00C82DD7">
        <w:rPr>
          <w:rFonts w:ascii="Times New Roman" w:hAnsi="Times New Roman" w:cs="Times New Roman"/>
          <w:sz w:val="24"/>
          <w:szCs w:val="24"/>
        </w:rPr>
        <w:t>6</w:t>
      </w:r>
      <w:r w:rsidR="0004365E" w:rsidRPr="00C82DD7">
        <w:rPr>
          <w:rFonts w:ascii="Times New Roman" w:hAnsi="Times New Roman" w:cs="Times New Roman"/>
          <w:sz w:val="24"/>
          <w:szCs w:val="24"/>
        </w:rPr>
        <w:t xml:space="preserve"> – 31.10.2016, jan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04365E" w:rsidRPr="00C82DD7">
        <w:rPr>
          <w:rFonts w:ascii="Times New Roman" w:hAnsi="Times New Roman" w:cs="Times New Roman"/>
          <w:sz w:val="24"/>
          <w:szCs w:val="24"/>
        </w:rPr>
        <w:t xml:space="preserve"> në vlerën </w:t>
      </w:r>
      <w:r w:rsidR="0004365E" w:rsidRPr="00C82DD7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576167" w:rsidRPr="00C82DD7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04365E" w:rsidRPr="00C82DD7">
        <w:rPr>
          <w:rFonts w:ascii="Times New Roman" w:hAnsi="Times New Roman" w:cs="Times New Roman"/>
          <w:b/>
          <w:sz w:val="24"/>
          <w:szCs w:val="24"/>
          <w:u w:val="single"/>
        </w:rPr>
        <w:t>.1 milion lekë</w:t>
      </w:r>
      <w:r w:rsidRPr="00C82DD7">
        <w:rPr>
          <w:rFonts w:ascii="Times New Roman" w:hAnsi="Times New Roman" w:cs="Times New Roman"/>
          <w:sz w:val="24"/>
          <w:szCs w:val="24"/>
        </w:rPr>
        <w:t>.</w:t>
      </w:r>
    </w:p>
    <w:p w:rsidR="00D52139" w:rsidRPr="00C82DD7" w:rsidRDefault="00D52139" w:rsidP="00D52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39" w:rsidRPr="00C82DD7" w:rsidRDefault="00D52139" w:rsidP="00D52139">
      <w:pPr>
        <w:pStyle w:val="ListParagraph"/>
        <w:numPr>
          <w:ilvl w:val="0"/>
          <w:numId w:val="35"/>
        </w:numPr>
        <w:tabs>
          <w:tab w:val="left" w:pos="45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Punëve të Jashtme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13F88" w:rsidRPr="00C82DD7">
        <w:rPr>
          <w:rFonts w:ascii="Times New Roman" w:hAnsi="Times New Roman" w:cs="Times New Roman"/>
          <w:sz w:val="24"/>
          <w:szCs w:val="24"/>
        </w:rPr>
        <w:t>nuk ka raportuar detyrime p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713F88" w:rsidRPr="00C82DD7">
        <w:rPr>
          <w:rFonts w:ascii="Times New Roman" w:hAnsi="Times New Roman" w:cs="Times New Roman"/>
          <w:sz w:val="24"/>
          <w:szCs w:val="24"/>
        </w:rPr>
        <w:t>r periudh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713F88" w:rsidRPr="00C82DD7">
        <w:rPr>
          <w:rFonts w:ascii="Times New Roman" w:hAnsi="Times New Roman" w:cs="Times New Roman"/>
          <w:sz w:val="24"/>
          <w:szCs w:val="24"/>
        </w:rPr>
        <w:t>n 01.01.201</w:t>
      </w:r>
      <w:r w:rsidR="00C82DD7" w:rsidRPr="00C82DD7">
        <w:rPr>
          <w:rFonts w:ascii="Times New Roman" w:hAnsi="Times New Roman" w:cs="Times New Roman"/>
          <w:sz w:val="24"/>
          <w:szCs w:val="24"/>
        </w:rPr>
        <w:t>6</w:t>
      </w:r>
      <w:r w:rsidR="00713F88" w:rsidRPr="00C82DD7">
        <w:rPr>
          <w:rFonts w:ascii="Times New Roman" w:hAnsi="Times New Roman" w:cs="Times New Roman"/>
          <w:sz w:val="24"/>
          <w:szCs w:val="24"/>
        </w:rPr>
        <w:t xml:space="preserve"> – 31.10.2016.</w:t>
      </w:r>
    </w:p>
    <w:p w:rsidR="00D52139" w:rsidRPr="00C82DD7" w:rsidRDefault="00D52139" w:rsidP="00D521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139" w:rsidRPr="00C82DD7" w:rsidRDefault="00D52139" w:rsidP="00D52139">
      <w:pPr>
        <w:pStyle w:val="ListParagraph"/>
        <w:numPr>
          <w:ilvl w:val="0"/>
          <w:numId w:val="35"/>
        </w:numPr>
        <w:tabs>
          <w:tab w:val="left" w:pos="450"/>
          <w:tab w:val="left" w:pos="63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Ministria e Financave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13F88" w:rsidRPr="00C82DD7">
        <w:rPr>
          <w:rFonts w:ascii="Times New Roman" w:hAnsi="Times New Roman" w:cs="Times New Roman"/>
          <w:sz w:val="24"/>
          <w:szCs w:val="24"/>
        </w:rPr>
        <w:t>nuk ka raportuar detyrime p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713F88" w:rsidRPr="00C82DD7">
        <w:rPr>
          <w:rFonts w:ascii="Times New Roman" w:hAnsi="Times New Roman" w:cs="Times New Roman"/>
          <w:sz w:val="24"/>
          <w:szCs w:val="24"/>
        </w:rPr>
        <w:t>r periudh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713F88" w:rsidRPr="00C82DD7">
        <w:rPr>
          <w:rFonts w:ascii="Times New Roman" w:hAnsi="Times New Roman" w:cs="Times New Roman"/>
          <w:sz w:val="24"/>
          <w:szCs w:val="24"/>
        </w:rPr>
        <w:t>n 01.01.201</w:t>
      </w:r>
      <w:r w:rsidR="00C82DD7" w:rsidRPr="00C82DD7">
        <w:rPr>
          <w:rFonts w:ascii="Times New Roman" w:hAnsi="Times New Roman" w:cs="Times New Roman"/>
          <w:sz w:val="24"/>
          <w:szCs w:val="24"/>
        </w:rPr>
        <w:t>6</w:t>
      </w:r>
      <w:r w:rsidR="00713F88" w:rsidRPr="00C82DD7">
        <w:rPr>
          <w:rFonts w:ascii="Times New Roman" w:hAnsi="Times New Roman" w:cs="Times New Roman"/>
          <w:sz w:val="24"/>
          <w:szCs w:val="24"/>
        </w:rPr>
        <w:t xml:space="preserve"> – 31.10.2016.</w:t>
      </w:r>
    </w:p>
    <w:p w:rsidR="00D52139" w:rsidRPr="00C82DD7" w:rsidRDefault="00D52139" w:rsidP="00D5213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52139" w:rsidRPr="00C82DD7" w:rsidRDefault="00D52139" w:rsidP="00D52139">
      <w:pPr>
        <w:pStyle w:val="ListParagraph"/>
        <w:numPr>
          <w:ilvl w:val="0"/>
          <w:numId w:val="35"/>
        </w:numPr>
        <w:tabs>
          <w:tab w:val="left" w:pos="63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D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Integrimit Evropian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05D43" w:rsidRPr="00C82DD7">
        <w:rPr>
          <w:rFonts w:ascii="Times New Roman" w:hAnsi="Times New Roman" w:cs="Times New Roman"/>
          <w:sz w:val="24"/>
          <w:szCs w:val="24"/>
        </w:rPr>
        <w:t>raporton q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705D43" w:rsidRPr="00C82DD7">
        <w:rPr>
          <w:rFonts w:ascii="Times New Roman" w:hAnsi="Times New Roman" w:cs="Times New Roman"/>
          <w:sz w:val="24"/>
          <w:szCs w:val="24"/>
        </w:rPr>
        <w:t xml:space="preserve"> detyrimet p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705D43" w:rsidRPr="00C82DD7">
        <w:rPr>
          <w:rFonts w:ascii="Times New Roman" w:hAnsi="Times New Roman" w:cs="Times New Roman"/>
          <w:sz w:val="24"/>
          <w:szCs w:val="24"/>
        </w:rPr>
        <w:t>r periudh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705D43" w:rsidRPr="00C82DD7">
        <w:rPr>
          <w:rFonts w:ascii="Times New Roman" w:hAnsi="Times New Roman" w:cs="Times New Roman"/>
          <w:sz w:val="24"/>
          <w:szCs w:val="24"/>
        </w:rPr>
        <w:t>n nga 01.01.201</w:t>
      </w:r>
      <w:r w:rsidR="00C82DD7" w:rsidRPr="00C82DD7">
        <w:rPr>
          <w:rFonts w:ascii="Times New Roman" w:hAnsi="Times New Roman" w:cs="Times New Roman"/>
          <w:sz w:val="24"/>
          <w:szCs w:val="24"/>
        </w:rPr>
        <w:t>6</w:t>
      </w:r>
      <w:r w:rsidR="00705D43" w:rsidRPr="00C82DD7">
        <w:rPr>
          <w:rFonts w:ascii="Times New Roman" w:hAnsi="Times New Roman" w:cs="Times New Roman"/>
          <w:sz w:val="24"/>
          <w:szCs w:val="24"/>
        </w:rPr>
        <w:t xml:space="preserve"> – 31.10.2016, jan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705D43" w:rsidRPr="00C82DD7">
        <w:rPr>
          <w:rFonts w:ascii="Times New Roman" w:hAnsi="Times New Roman" w:cs="Times New Roman"/>
          <w:sz w:val="24"/>
          <w:szCs w:val="24"/>
        </w:rPr>
        <w:t xml:space="preserve"> në vlerën </w:t>
      </w:r>
      <w:r w:rsidR="00705D43" w:rsidRPr="00C82DD7">
        <w:rPr>
          <w:rFonts w:ascii="Times New Roman" w:hAnsi="Times New Roman" w:cs="Times New Roman"/>
          <w:b/>
          <w:sz w:val="24"/>
          <w:szCs w:val="24"/>
          <w:u w:val="single"/>
        </w:rPr>
        <w:t>5.4 milion lekë</w:t>
      </w:r>
      <w:r w:rsidRPr="00C82D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2139" w:rsidRPr="00C82DD7" w:rsidRDefault="00D52139" w:rsidP="00D52139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139" w:rsidRPr="00C82DD7" w:rsidRDefault="00D52139" w:rsidP="006D2432">
      <w:pPr>
        <w:pStyle w:val="ListParagraph"/>
        <w:numPr>
          <w:ilvl w:val="0"/>
          <w:numId w:val="35"/>
        </w:numPr>
        <w:tabs>
          <w:tab w:val="left" w:pos="720"/>
          <w:tab w:val="left" w:pos="9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Mirëqënies Sociale</w:t>
      </w:r>
      <w:r w:rsidRPr="00C82DD7">
        <w:rPr>
          <w:rFonts w:ascii="Times New Roman" w:hAnsi="Times New Roman" w:cs="Times New Roman"/>
          <w:sz w:val="24"/>
          <w:szCs w:val="24"/>
        </w:rPr>
        <w:t xml:space="preserve"> </w:t>
      </w: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dhe Rinisë </w:t>
      </w:r>
      <w:r w:rsidRPr="00C82DD7">
        <w:rPr>
          <w:rFonts w:ascii="Times New Roman" w:hAnsi="Times New Roman" w:cs="Times New Roman"/>
          <w:sz w:val="24"/>
          <w:szCs w:val="24"/>
        </w:rPr>
        <w:t xml:space="preserve">– </w:t>
      </w:r>
      <w:r w:rsidR="006D2432" w:rsidRPr="00C82DD7">
        <w:rPr>
          <w:rFonts w:ascii="Times New Roman" w:hAnsi="Times New Roman" w:cs="Times New Roman"/>
          <w:sz w:val="24"/>
          <w:szCs w:val="24"/>
        </w:rPr>
        <w:t>raporton q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6D2432" w:rsidRPr="00C82DD7">
        <w:rPr>
          <w:rFonts w:ascii="Times New Roman" w:hAnsi="Times New Roman" w:cs="Times New Roman"/>
          <w:sz w:val="24"/>
          <w:szCs w:val="24"/>
        </w:rPr>
        <w:t xml:space="preserve"> detyrimet p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6D2432" w:rsidRPr="00C82DD7">
        <w:rPr>
          <w:rFonts w:ascii="Times New Roman" w:hAnsi="Times New Roman" w:cs="Times New Roman"/>
          <w:sz w:val="24"/>
          <w:szCs w:val="24"/>
        </w:rPr>
        <w:t>r periudh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6D2432" w:rsidRPr="00C82DD7">
        <w:rPr>
          <w:rFonts w:ascii="Times New Roman" w:hAnsi="Times New Roman" w:cs="Times New Roman"/>
          <w:sz w:val="24"/>
          <w:szCs w:val="24"/>
        </w:rPr>
        <w:t>n nga 01.01.201</w:t>
      </w:r>
      <w:r w:rsidR="00C82DD7" w:rsidRPr="00C82DD7">
        <w:rPr>
          <w:rFonts w:ascii="Times New Roman" w:hAnsi="Times New Roman" w:cs="Times New Roman"/>
          <w:sz w:val="24"/>
          <w:szCs w:val="24"/>
        </w:rPr>
        <w:t>6</w:t>
      </w:r>
      <w:r w:rsidR="006D2432" w:rsidRPr="00C82DD7">
        <w:rPr>
          <w:rFonts w:ascii="Times New Roman" w:hAnsi="Times New Roman" w:cs="Times New Roman"/>
          <w:sz w:val="24"/>
          <w:szCs w:val="24"/>
        </w:rPr>
        <w:t xml:space="preserve"> – 31.10.2016, jan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6D2432" w:rsidRPr="00C82DD7">
        <w:rPr>
          <w:rFonts w:ascii="Times New Roman" w:hAnsi="Times New Roman" w:cs="Times New Roman"/>
          <w:sz w:val="24"/>
          <w:szCs w:val="24"/>
        </w:rPr>
        <w:t xml:space="preserve"> në vlerën </w:t>
      </w:r>
      <w:r w:rsidR="006D2432" w:rsidRPr="00C82DD7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C82DD7" w:rsidRPr="00C82DD7">
        <w:rPr>
          <w:rFonts w:ascii="Times New Roman" w:hAnsi="Times New Roman" w:cs="Times New Roman"/>
          <w:b/>
          <w:sz w:val="24"/>
          <w:szCs w:val="24"/>
          <w:u w:val="single"/>
        </w:rPr>
        <w:t>4.5</w:t>
      </w:r>
      <w:r w:rsidR="006D2432" w:rsidRPr="00C8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6D2432" w:rsidRPr="00C82DD7">
        <w:rPr>
          <w:rFonts w:ascii="Times New Roman" w:hAnsi="Times New Roman" w:cs="Times New Roman"/>
          <w:sz w:val="24"/>
          <w:szCs w:val="24"/>
        </w:rPr>
        <w:t xml:space="preserve"> të lindura si detyrime nga vendimet gjyqësore të formës</w:t>
      </w:r>
      <w:r w:rsidR="00DD0F45" w:rsidRPr="00C82DD7">
        <w:rPr>
          <w:rFonts w:ascii="Times New Roman" w:hAnsi="Times New Roman" w:cs="Times New Roman"/>
          <w:sz w:val="24"/>
          <w:szCs w:val="24"/>
        </w:rPr>
        <w:t xml:space="preserve"> s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DD0F45" w:rsidRPr="00C82DD7">
        <w:rPr>
          <w:rFonts w:ascii="Times New Roman" w:hAnsi="Times New Roman" w:cs="Times New Roman"/>
          <w:sz w:val="24"/>
          <w:szCs w:val="24"/>
        </w:rPr>
        <w:t xml:space="preserve"> prer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6D2432" w:rsidRPr="00C82DD7">
        <w:rPr>
          <w:rFonts w:ascii="Times New Roman" w:hAnsi="Times New Roman" w:cs="Times New Roman"/>
          <w:sz w:val="24"/>
          <w:szCs w:val="24"/>
        </w:rPr>
        <w:t xml:space="preserve"> kryesisht</w:t>
      </w:r>
      <w:r w:rsidRPr="00C82DD7">
        <w:rPr>
          <w:rFonts w:ascii="Times New Roman" w:hAnsi="Times New Roman" w:cs="Times New Roman"/>
          <w:sz w:val="24"/>
          <w:szCs w:val="24"/>
        </w:rPr>
        <w:t xml:space="preserve"> në institucionin e Inspektoriatit Shtetëror të Punës.  </w:t>
      </w:r>
    </w:p>
    <w:p w:rsidR="00D52139" w:rsidRPr="00C82DD7" w:rsidRDefault="00D52139" w:rsidP="00D5213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52139" w:rsidRPr="00C82DD7" w:rsidRDefault="00D52139" w:rsidP="00D52139">
      <w:pPr>
        <w:pStyle w:val="ListParagraph"/>
        <w:numPr>
          <w:ilvl w:val="0"/>
          <w:numId w:val="35"/>
        </w:numPr>
        <w:tabs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Zhvillimit Urban</w:t>
      </w:r>
      <w:r w:rsidRPr="00C82DD7">
        <w:rPr>
          <w:rFonts w:ascii="Times New Roman" w:hAnsi="Times New Roman" w:cs="Times New Roman"/>
          <w:sz w:val="24"/>
          <w:szCs w:val="24"/>
        </w:rPr>
        <w:t xml:space="preserve"> – raporton se nuk ka krijuar detyrime të reja </w:t>
      </w:r>
      <w:r w:rsidR="002A0553" w:rsidRPr="00C82DD7">
        <w:rPr>
          <w:rFonts w:ascii="Times New Roman" w:hAnsi="Times New Roman" w:cs="Times New Roman"/>
          <w:sz w:val="24"/>
          <w:szCs w:val="24"/>
        </w:rPr>
        <w:t>p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2A0553" w:rsidRPr="00C82DD7">
        <w:rPr>
          <w:rFonts w:ascii="Times New Roman" w:hAnsi="Times New Roman" w:cs="Times New Roman"/>
          <w:sz w:val="24"/>
          <w:szCs w:val="24"/>
        </w:rPr>
        <w:t>r periudh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2A0553" w:rsidRPr="00C82DD7">
        <w:rPr>
          <w:rFonts w:ascii="Times New Roman" w:hAnsi="Times New Roman" w:cs="Times New Roman"/>
          <w:sz w:val="24"/>
          <w:szCs w:val="24"/>
        </w:rPr>
        <w:t>n nga 01.01.201</w:t>
      </w:r>
      <w:r w:rsidR="00C82DD7" w:rsidRPr="00C82DD7">
        <w:rPr>
          <w:rFonts w:ascii="Times New Roman" w:hAnsi="Times New Roman" w:cs="Times New Roman"/>
          <w:sz w:val="24"/>
          <w:szCs w:val="24"/>
        </w:rPr>
        <w:t>6</w:t>
      </w:r>
      <w:r w:rsidR="002A0553" w:rsidRPr="00C82DD7">
        <w:rPr>
          <w:rFonts w:ascii="Times New Roman" w:hAnsi="Times New Roman" w:cs="Times New Roman"/>
          <w:sz w:val="24"/>
          <w:szCs w:val="24"/>
        </w:rPr>
        <w:t xml:space="preserve"> – 31.10.2016</w:t>
      </w:r>
      <w:r w:rsidRPr="00C82DD7">
        <w:rPr>
          <w:rFonts w:ascii="Times New Roman" w:hAnsi="Times New Roman" w:cs="Times New Roman"/>
          <w:sz w:val="24"/>
          <w:szCs w:val="24"/>
        </w:rPr>
        <w:t>.</w:t>
      </w:r>
    </w:p>
    <w:p w:rsidR="00D52139" w:rsidRPr="00C82DD7" w:rsidRDefault="00D52139" w:rsidP="00D52139">
      <w:pPr>
        <w:pStyle w:val="ListParagraph"/>
        <w:tabs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7EB4" w:rsidRPr="00C82DD7" w:rsidRDefault="00D52139" w:rsidP="00047EB4">
      <w:pPr>
        <w:pStyle w:val="ListParagraph"/>
        <w:numPr>
          <w:ilvl w:val="0"/>
          <w:numId w:val="35"/>
        </w:numPr>
        <w:tabs>
          <w:tab w:val="left" w:pos="720"/>
          <w:tab w:val="left" w:pos="9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Kulturës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047EB4" w:rsidRPr="00C82DD7">
        <w:rPr>
          <w:rFonts w:ascii="Times New Roman" w:hAnsi="Times New Roman" w:cs="Times New Roman"/>
          <w:sz w:val="24"/>
          <w:szCs w:val="24"/>
        </w:rPr>
        <w:t>raporton q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047EB4" w:rsidRPr="00C82DD7">
        <w:rPr>
          <w:rFonts w:ascii="Times New Roman" w:hAnsi="Times New Roman" w:cs="Times New Roman"/>
          <w:sz w:val="24"/>
          <w:szCs w:val="24"/>
        </w:rPr>
        <w:t xml:space="preserve"> detyrimet p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047EB4" w:rsidRPr="00C82DD7">
        <w:rPr>
          <w:rFonts w:ascii="Times New Roman" w:hAnsi="Times New Roman" w:cs="Times New Roman"/>
          <w:sz w:val="24"/>
          <w:szCs w:val="24"/>
        </w:rPr>
        <w:t>r periudh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047EB4" w:rsidRPr="00C82DD7">
        <w:rPr>
          <w:rFonts w:ascii="Times New Roman" w:hAnsi="Times New Roman" w:cs="Times New Roman"/>
          <w:sz w:val="24"/>
          <w:szCs w:val="24"/>
        </w:rPr>
        <w:t>n nga 01.01.201</w:t>
      </w:r>
      <w:r w:rsidR="00C82DD7" w:rsidRPr="00C82DD7">
        <w:rPr>
          <w:rFonts w:ascii="Times New Roman" w:hAnsi="Times New Roman" w:cs="Times New Roman"/>
          <w:sz w:val="24"/>
          <w:szCs w:val="24"/>
        </w:rPr>
        <w:t>6</w:t>
      </w:r>
      <w:r w:rsidR="00047EB4" w:rsidRPr="00C82DD7">
        <w:rPr>
          <w:rFonts w:ascii="Times New Roman" w:hAnsi="Times New Roman" w:cs="Times New Roman"/>
          <w:sz w:val="24"/>
          <w:szCs w:val="24"/>
        </w:rPr>
        <w:t xml:space="preserve"> – 31.10.2016, jan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047EB4" w:rsidRPr="00C82DD7">
        <w:rPr>
          <w:rFonts w:ascii="Times New Roman" w:hAnsi="Times New Roman" w:cs="Times New Roman"/>
          <w:sz w:val="24"/>
          <w:szCs w:val="24"/>
        </w:rPr>
        <w:t xml:space="preserve"> në vlerën </w:t>
      </w:r>
      <w:r w:rsidR="00C82DD7" w:rsidRPr="00C82DD7">
        <w:rPr>
          <w:rFonts w:ascii="Times New Roman" w:hAnsi="Times New Roman" w:cs="Times New Roman"/>
          <w:b/>
          <w:sz w:val="24"/>
          <w:szCs w:val="24"/>
          <w:u w:val="single"/>
        </w:rPr>
        <w:t>0.7</w:t>
      </w:r>
      <w:r w:rsidR="00047EB4" w:rsidRPr="00C8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047EB4" w:rsidRPr="00C82DD7">
        <w:rPr>
          <w:rFonts w:ascii="Times New Roman" w:hAnsi="Times New Roman" w:cs="Times New Roman"/>
          <w:sz w:val="24"/>
          <w:szCs w:val="24"/>
        </w:rPr>
        <w:t xml:space="preserve"> të lindura si detyrime nga vendimet gjyqësore të formës së prerë. </w:t>
      </w:r>
    </w:p>
    <w:p w:rsidR="00D52139" w:rsidRPr="00C82DD7" w:rsidRDefault="00D52139" w:rsidP="00047EB4">
      <w:pPr>
        <w:pStyle w:val="ListParagraph"/>
        <w:tabs>
          <w:tab w:val="left" w:pos="630"/>
          <w:tab w:val="left" w:pos="90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139" w:rsidRPr="00C82DD7" w:rsidRDefault="00D52139" w:rsidP="00D52139">
      <w:pPr>
        <w:pStyle w:val="ListParagraph"/>
        <w:numPr>
          <w:ilvl w:val="0"/>
          <w:numId w:val="35"/>
        </w:numPr>
        <w:tabs>
          <w:tab w:val="left" w:pos="720"/>
          <w:tab w:val="left" w:pos="9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Mjedisit</w:t>
      </w:r>
      <w:r w:rsidRPr="00C82DD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316297" w:rsidRPr="00C82DD7">
        <w:rPr>
          <w:rFonts w:ascii="Times New Roman" w:hAnsi="Times New Roman" w:cs="Times New Roman"/>
          <w:sz w:val="24"/>
          <w:szCs w:val="24"/>
        </w:rPr>
        <w:t>raporton q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316297" w:rsidRPr="00C82DD7">
        <w:rPr>
          <w:rFonts w:ascii="Times New Roman" w:hAnsi="Times New Roman" w:cs="Times New Roman"/>
          <w:sz w:val="24"/>
          <w:szCs w:val="24"/>
        </w:rPr>
        <w:t xml:space="preserve"> detyrimet p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316297" w:rsidRPr="00C82DD7">
        <w:rPr>
          <w:rFonts w:ascii="Times New Roman" w:hAnsi="Times New Roman" w:cs="Times New Roman"/>
          <w:sz w:val="24"/>
          <w:szCs w:val="24"/>
        </w:rPr>
        <w:t>r periudh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316297" w:rsidRPr="00C82DD7">
        <w:rPr>
          <w:rFonts w:ascii="Times New Roman" w:hAnsi="Times New Roman" w:cs="Times New Roman"/>
          <w:sz w:val="24"/>
          <w:szCs w:val="24"/>
        </w:rPr>
        <w:t>n nga 01.01.201</w:t>
      </w:r>
      <w:r w:rsidR="00C82DD7" w:rsidRPr="00C82DD7">
        <w:rPr>
          <w:rFonts w:ascii="Times New Roman" w:hAnsi="Times New Roman" w:cs="Times New Roman"/>
          <w:sz w:val="24"/>
          <w:szCs w:val="24"/>
        </w:rPr>
        <w:t>6</w:t>
      </w:r>
      <w:r w:rsidR="00316297" w:rsidRPr="00C82DD7">
        <w:rPr>
          <w:rFonts w:ascii="Times New Roman" w:hAnsi="Times New Roman" w:cs="Times New Roman"/>
          <w:sz w:val="24"/>
          <w:szCs w:val="24"/>
        </w:rPr>
        <w:t xml:space="preserve"> – 31.10.2016, jan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316297" w:rsidRPr="00C82DD7">
        <w:rPr>
          <w:rFonts w:ascii="Times New Roman" w:hAnsi="Times New Roman" w:cs="Times New Roman"/>
          <w:sz w:val="24"/>
          <w:szCs w:val="24"/>
        </w:rPr>
        <w:t xml:space="preserve"> në vlerën </w:t>
      </w:r>
      <w:r w:rsidR="00316297" w:rsidRPr="00C82DD7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C82DD7" w:rsidRPr="00C82DD7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316297" w:rsidRPr="00C82DD7">
        <w:rPr>
          <w:rFonts w:ascii="Times New Roman" w:hAnsi="Times New Roman" w:cs="Times New Roman"/>
          <w:b/>
          <w:sz w:val="24"/>
          <w:szCs w:val="24"/>
          <w:u w:val="single"/>
        </w:rPr>
        <w:t>1.5 milion lekë</w:t>
      </w:r>
      <w:r w:rsidR="00316297" w:rsidRPr="00C82DD7">
        <w:rPr>
          <w:rFonts w:ascii="Times New Roman" w:hAnsi="Times New Roman" w:cs="Times New Roman"/>
          <w:sz w:val="24"/>
          <w:szCs w:val="24"/>
        </w:rPr>
        <w:t xml:space="preserve"> të lindura si detyrime nga vendimet gjyqësore të formës së prerë</w:t>
      </w:r>
      <w:r w:rsidRPr="00C82D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2139" w:rsidRPr="00C82DD7" w:rsidRDefault="00D52139" w:rsidP="00D52139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139" w:rsidRPr="00C82DD7" w:rsidRDefault="00D52139" w:rsidP="00D52139">
      <w:pPr>
        <w:pStyle w:val="ListParagraph"/>
        <w:numPr>
          <w:ilvl w:val="0"/>
          <w:numId w:val="35"/>
        </w:numPr>
        <w:tabs>
          <w:tab w:val="left" w:pos="63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D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2DD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Drejtoria e Përgjithshme të Tatimeve</w:t>
      </w:r>
      <w:r w:rsidRPr="00C82DD7">
        <w:rPr>
          <w:rFonts w:ascii="Times New Roman" w:hAnsi="Times New Roman" w:cs="Times New Roman"/>
          <w:sz w:val="24"/>
          <w:szCs w:val="24"/>
        </w:rPr>
        <w:t xml:space="preserve"> </w:t>
      </w:r>
      <w:r w:rsidR="00BF2F3C" w:rsidRPr="00C82DD7">
        <w:rPr>
          <w:rFonts w:ascii="Times New Roman" w:hAnsi="Times New Roman" w:cs="Times New Roman"/>
          <w:sz w:val="24"/>
          <w:szCs w:val="24"/>
        </w:rPr>
        <w:t>nuk ka raportuar</w:t>
      </w:r>
      <w:r w:rsidR="00713F88" w:rsidRPr="00C82DD7">
        <w:rPr>
          <w:rFonts w:ascii="Times New Roman" w:hAnsi="Times New Roman" w:cs="Times New Roman"/>
          <w:sz w:val="24"/>
          <w:szCs w:val="24"/>
        </w:rPr>
        <w:t xml:space="preserve"> detyrime</w:t>
      </w:r>
      <w:r w:rsidR="00BF2F3C" w:rsidRPr="00C82DD7">
        <w:rPr>
          <w:rFonts w:ascii="Times New Roman" w:hAnsi="Times New Roman" w:cs="Times New Roman"/>
          <w:sz w:val="24"/>
          <w:szCs w:val="24"/>
        </w:rPr>
        <w:t xml:space="preserve"> p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BF2F3C" w:rsidRPr="00C82DD7">
        <w:rPr>
          <w:rFonts w:ascii="Times New Roman" w:hAnsi="Times New Roman" w:cs="Times New Roman"/>
          <w:sz w:val="24"/>
          <w:szCs w:val="24"/>
        </w:rPr>
        <w:t>r periudh</w:t>
      </w:r>
      <w:r w:rsidR="00FB34CA" w:rsidRPr="00C82DD7">
        <w:rPr>
          <w:rFonts w:ascii="Times New Roman" w:hAnsi="Times New Roman" w:cs="Times New Roman"/>
          <w:sz w:val="24"/>
          <w:szCs w:val="24"/>
        </w:rPr>
        <w:t>ë</w:t>
      </w:r>
      <w:r w:rsidR="00BF2F3C" w:rsidRPr="00C82DD7">
        <w:rPr>
          <w:rFonts w:ascii="Times New Roman" w:hAnsi="Times New Roman" w:cs="Times New Roman"/>
          <w:sz w:val="24"/>
          <w:szCs w:val="24"/>
        </w:rPr>
        <w:t>n 01.01.201</w:t>
      </w:r>
      <w:r w:rsidR="00C82DD7" w:rsidRPr="00C82DD7">
        <w:rPr>
          <w:rFonts w:ascii="Times New Roman" w:hAnsi="Times New Roman" w:cs="Times New Roman"/>
          <w:sz w:val="24"/>
          <w:szCs w:val="24"/>
        </w:rPr>
        <w:t>6</w:t>
      </w:r>
      <w:r w:rsidR="00BF2F3C" w:rsidRPr="00C82DD7">
        <w:rPr>
          <w:rFonts w:ascii="Times New Roman" w:hAnsi="Times New Roman" w:cs="Times New Roman"/>
          <w:sz w:val="24"/>
          <w:szCs w:val="24"/>
        </w:rPr>
        <w:t xml:space="preserve"> – 31.10.2016</w:t>
      </w:r>
      <w:r w:rsidRPr="00C82DD7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D52139" w:rsidRPr="00C82DD7" w:rsidSect="00C36144">
      <w:headerReference w:type="default" r:id="rId8"/>
      <w:footerReference w:type="default" r:id="rId9"/>
      <w:pgSz w:w="12240" w:h="15840"/>
      <w:pgMar w:top="630" w:right="900" w:bottom="81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815" w:rsidRDefault="004F5815">
      <w:pPr>
        <w:spacing w:after="0" w:line="240" w:lineRule="auto"/>
      </w:pPr>
      <w:r>
        <w:separator/>
      </w:r>
    </w:p>
  </w:endnote>
  <w:endnote w:type="continuationSeparator" w:id="0">
    <w:p w:rsidR="004F5815" w:rsidRDefault="004F5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F53" w:rsidRPr="00746F53" w:rsidRDefault="00CB2813" w:rsidP="00746F5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  <w:sz w:val="20"/>
        <w:szCs w:val="20"/>
      </w:rPr>
    </w:pPr>
    <w:r w:rsidRPr="00FA27C7">
      <w:rPr>
        <w:rFonts w:asciiTheme="majorHAnsi" w:hAnsiTheme="majorHAnsi"/>
        <w:b/>
        <w:sz w:val="20"/>
        <w:szCs w:val="20"/>
      </w:rPr>
      <w:t xml:space="preserve">Drejtoria e </w:t>
    </w:r>
    <w:r w:rsidR="00011106">
      <w:rPr>
        <w:rFonts w:asciiTheme="majorHAnsi" w:hAnsiTheme="majorHAnsi"/>
        <w:b/>
        <w:sz w:val="20"/>
        <w:szCs w:val="20"/>
      </w:rPr>
      <w:t>Përgjithshme e Buxhetit</w:t>
    </w:r>
    <w:r w:rsidRPr="00FA27C7">
      <w:rPr>
        <w:rFonts w:asciiTheme="majorHAnsi" w:hAnsiTheme="majorHAnsi"/>
        <w:b/>
        <w:sz w:val="20"/>
        <w:szCs w:val="20"/>
      </w:rPr>
      <w:ptab w:relativeTo="margin" w:alignment="right" w:leader="none"/>
    </w:r>
    <w:r w:rsidRPr="00FA27C7">
      <w:rPr>
        <w:rFonts w:asciiTheme="majorHAnsi" w:hAnsiTheme="majorHAnsi"/>
        <w:b/>
        <w:sz w:val="20"/>
        <w:szCs w:val="20"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C36144" w:rsidRPr="00C36144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746F53" w:rsidRDefault="004F5815" w:rsidP="00746F53">
    <w:pPr>
      <w:pStyle w:val="Footer"/>
    </w:pPr>
  </w:p>
  <w:p w:rsidR="00746F53" w:rsidRDefault="00C3614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9525" t="9525" r="0" b="1905"/>
              <wp:wrapNone/>
              <wp:docPr id="1" name="Group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274320"/>
                        <a:chOff x="0" y="0"/>
                        <a:chExt cx="59436" cy="2743"/>
                      </a:xfrm>
                    </wpg:grpSpPr>
                    <wps:wsp>
                      <wps:cNvPr id="2" name="Rectangle 1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" cy="27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2286" y="0"/>
                          <a:ext cx="53530" cy="2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F53" w:rsidRDefault="004F5815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5" o:spid="_x0000_s1026" style="position:absolute;margin-left:0;margin-top:0;width:468pt;height:21.6pt;z-index:251658240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2XFcEA&#10;AADaAAAADwAAAGRycy9kb3ducmV2LnhtbESPQYvCMBSE78L+h/AEb5rag9pqFFlcVo/qsuDt0Tzb&#10;YvNSkmjrvzcLCx6HmfmGWW1604gHOV9bVjCdJCCIC6trLhX8nL/GCxA+IGtsLJOCJ3nYrD8GK8y1&#10;7fhIj1MoRYSwz1FBFUKbS+mLigz6iW2Jo3e1zmCI0pVSO+wi3DQyTZKZNFhzXKiwpc+KitvpbhRk&#10;s/Tgjr/fl+767C63co77bIdKjYb9dgkiUB/e4f/2XitI4e9Kv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NlxXBAAAA2gAAAA8AAAAAAAAAAAAAAAAAmAIAAGRycy9kb3du&#10;cmV2LnhtbFBLBQYAAAAABAAEAPUAAACGAwAAAAA=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VD8IA&#10;AADaAAAADwAAAGRycy9kb3ducmV2LnhtbESPUWvCMBSF34X9h3AHvmk6BzKqUWRusCdx6g+4NHdt&#10;Z3NTk7SN/nojDPZ4OOd8h7NcR9OInpyvLSt4mWYgiAuray4VnI6fkzcQPiBrbCyTgit5WK+eRkvM&#10;tR34m/pDKEWCsM9RQRVCm0vpi4oM+qltiZP3Y53BkKQrpXY4JLhp5CzL5tJgzWmhwpbeKyrOh84o&#10;2Pe6CN1s2N522SV2t4/dr4udUuPnuFmACBTDf/iv/aUVvMLjSr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ANUPwgAAANoAAAAPAAAAAAAAAAAAAAAAAJgCAABkcnMvZG93&#10;bnJldi54bWxQSwUGAAAAAAQABAD1AAAAhwMAAAAA&#10;" filled="f" stroked="f" strokeweight=".5pt">
                <v:textbox style="mso-fit-shape-to-text:t" inset="0,,0">
                  <w:txbxContent>
                    <w:p w:rsidR="00746F53" w:rsidRDefault="004F5815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815" w:rsidRDefault="004F5815">
      <w:pPr>
        <w:spacing w:after="0" w:line="240" w:lineRule="auto"/>
      </w:pPr>
      <w:r>
        <w:separator/>
      </w:r>
    </w:p>
  </w:footnote>
  <w:footnote w:type="continuationSeparator" w:id="0">
    <w:p w:rsidR="004F5815" w:rsidRDefault="004F5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i/>
        <w:sz w:val="20"/>
        <w:szCs w:val="20"/>
      </w:rPr>
      <w:alias w:val="Title"/>
      <w:id w:val="-416175901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6F53" w:rsidRDefault="008B2AFC" w:rsidP="00746F53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b/>
            <w:i/>
            <w:sz w:val="20"/>
            <w:szCs w:val="20"/>
          </w:rPr>
        </w:pPr>
        <w:r>
          <w:rPr>
            <w:rFonts w:asciiTheme="majorHAnsi" w:eastAsiaTheme="majorEastAsia" w:hAnsiTheme="majorHAnsi" w:cstheme="majorBidi"/>
            <w:b/>
            <w:i/>
            <w:sz w:val="20"/>
            <w:szCs w:val="20"/>
          </w:rPr>
          <w:t xml:space="preserve">     </w:t>
        </w:r>
      </w:p>
    </w:sdtContent>
  </w:sdt>
  <w:p w:rsidR="00746F53" w:rsidRDefault="004F58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652C"/>
    <w:multiLevelType w:val="hybridMultilevel"/>
    <w:tmpl w:val="BE008DFA"/>
    <w:lvl w:ilvl="0" w:tplc="759EC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02642"/>
    <w:multiLevelType w:val="hybridMultilevel"/>
    <w:tmpl w:val="B2643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3D31D6"/>
    <w:multiLevelType w:val="hybridMultilevel"/>
    <w:tmpl w:val="39D28F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03CEE"/>
    <w:multiLevelType w:val="hybridMultilevel"/>
    <w:tmpl w:val="53CC4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0A59EC"/>
    <w:multiLevelType w:val="hybridMultilevel"/>
    <w:tmpl w:val="D7E4C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976805"/>
    <w:multiLevelType w:val="hybridMultilevel"/>
    <w:tmpl w:val="F4C258AC"/>
    <w:lvl w:ilvl="0" w:tplc="6E286ADC">
      <w:start w:val="1"/>
      <w:numFmt w:val="upperRoman"/>
      <w:lvlText w:val="%1."/>
      <w:lvlJc w:val="left"/>
      <w:pPr>
        <w:ind w:left="81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9045CCB"/>
    <w:multiLevelType w:val="hybridMultilevel"/>
    <w:tmpl w:val="89ACF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D435A56"/>
    <w:multiLevelType w:val="hybridMultilevel"/>
    <w:tmpl w:val="3B56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C2A21"/>
    <w:multiLevelType w:val="hybridMultilevel"/>
    <w:tmpl w:val="F03EFC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67341C7"/>
    <w:multiLevelType w:val="hybridMultilevel"/>
    <w:tmpl w:val="AE76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E651D"/>
    <w:multiLevelType w:val="hybridMultilevel"/>
    <w:tmpl w:val="C49C1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A41934"/>
    <w:multiLevelType w:val="hybridMultilevel"/>
    <w:tmpl w:val="08C27F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C1F64DC"/>
    <w:multiLevelType w:val="hybridMultilevel"/>
    <w:tmpl w:val="13C4C65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B37AB7"/>
    <w:multiLevelType w:val="hybridMultilevel"/>
    <w:tmpl w:val="00F41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F02F69"/>
    <w:multiLevelType w:val="hybridMultilevel"/>
    <w:tmpl w:val="FCBAF27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5">
    <w:nsid w:val="2E0520D0"/>
    <w:multiLevelType w:val="hybridMultilevel"/>
    <w:tmpl w:val="0B68F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7B6741"/>
    <w:multiLevelType w:val="hybridMultilevel"/>
    <w:tmpl w:val="B7F4B76E"/>
    <w:lvl w:ilvl="0" w:tplc="844C0152">
      <w:start w:val="8"/>
      <w:numFmt w:val="upperRoman"/>
      <w:lvlText w:val="%1.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320B16EC"/>
    <w:multiLevelType w:val="hybridMultilevel"/>
    <w:tmpl w:val="082AB6D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>
    <w:nsid w:val="35331965"/>
    <w:multiLevelType w:val="hybridMultilevel"/>
    <w:tmpl w:val="3F9CCF24"/>
    <w:lvl w:ilvl="0" w:tplc="8196DEF0">
      <w:start w:val="310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F510C4"/>
    <w:multiLevelType w:val="hybridMultilevel"/>
    <w:tmpl w:val="1CAC58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5480EB0"/>
    <w:multiLevelType w:val="hybridMultilevel"/>
    <w:tmpl w:val="686EAFCC"/>
    <w:lvl w:ilvl="0" w:tplc="A418C65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E77E39"/>
    <w:multiLevelType w:val="hybridMultilevel"/>
    <w:tmpl w:val="2DC2E9FA"/>
    <w:lvl w:ilvl="0" w:tplc="731A399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E0AAB"/>
    <w:multiLevelType w:val="hybridMultilevel"/>
    <w:tmpl w:val="E5A6D4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76428F"/>
    <w:multiLevelType w:val="hybridMultilevel"/>
    <w:tmpl w:val="7780E052"/>
    <w:lvl w:ilvl="0" w:tplc="A2565E5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DA0D63"/>
    <w:multiLevelType w:val="hybridMultilevel"/>
    <w:tmpl w:val="8B0A6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D61D18"/>
    <w:multiLevelType w:val="hybridMultilevel"/>
    <w:tmpl w:val="4970D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E41CB7"/>
    <w:multiLevelType w:val="hybridMultilevel"/>
    <w:tmpl w:val="9E103722"/>
    <w:lvl w:ilvl="0" w:tplc="23585B9A">
      <w:start w:val="5"/>
      <w:numFmt w:val="upperRoman"/>
      <w:lvlText w:val="%1."/>
      <w:lvlJc w:val="left"/>
      <w:pPr>
        <w:ind w:left="81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69720214"/>
    <w:multiLevelType w:val="hybridMultilevel"/>
    <w:tmpl w:val="868E9F5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774BA0"/>
    <w:multiLevelType w:val="hybridMultilevel"/>
    <w:tmpl w:val="0A10732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F05A26"/>
    <w:multiLevelType w:val="hybridMultilevel"/>
    <w:tmpl w:val="54B62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AF9310D"/>
    <w:multiLevelType w:val="hybridMultilevel"/>
    <w:tmpl w:val="0B2CFD3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374047E"/>
    <w:multiLevelType w:val="hybridMultilevel"/>
    <w:tmpl w:val="EEA6F2F8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2">
    <w:nsid w:val="76817219"/>
    <w:multiLevelType w:val="hybridMultilevel"/>
    <w:tmpl w:val="42CE6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B401607"/>
    <w:multiLevelType w:val="hybridMultilevel"/>
    <w:tmpl w:val="83BA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DB1497"/>
    <w:multiLevelType w:val="hybridMultilevel"/>
    <w:tmpl w:val="4B72E0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A11F31"/>
    <w:multiLevelType w:val="hybridMultilevel"/>
    <w:tmpl w:val="5FB89776"/>
    <w:lvl w:ilvl="0" w:tplc="1BE0B8F8">
      <w:start w:val="8"/>
      <w:numFmt w:val="upperRoman"/>
      <w:lvlText w:val="%1."/>
      <w:lvlJc w:val="left"/>
      <w:pPr>
        <w:ind w:left="1260" w:hanging="720"/>
      </w:pPr>
      <w:rPr>
        <w:rFonts w:hint="default"/>
        <w:b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9"/>
  </w:num>
  <w:num w:numId="2">
    <w:abstractNumId w:val="32"/>
  </w:num>
  <w:num w:numId="3">
    <w:abstractNumId w:val="30"/>
  </w:num>
  <w:num w:numId="4">
    <w:abstractNumId w:val="10"/>
  </w:num>
  <w:num w:numId="5">
    <w:abstractNumId w:val="4"/>
  </w:num>
  <w:num w:numId="6">
    <w:abstractNumId w:val="24"/>
  </w:num>
  <w:num w:numId="7">
    <w:abstractNumId w:val="12"/>
  </w:num>
  <w:num w:numId="8">
    <w:abstractNumId w:val="20"/>
  </w:num>
  <w:num w:numId="9">
    <w:abstractNumId w:val="8"/>
  </w:num>
  <w:num w:numId="10">
    <w:abstractNumId w:val="19"/>
  </w:num>
  <w:num w:numId="11">
    <w:abstractNumId w:val="11"/>
  </w:num>
  <w:num w:numId="12">
    <w:abstractNumId w:val="6"/>
  </w:num>
  <w:num w:numId="13">
    <w:abstractNumId w:val="27"/>
  </w:num>
  <w:num w:numId="14">
    <w:abstractNumId w:val="21"/>
  </w:num>
  <w:num w:numId="15">
    <w:abstractNumId w:val="23"/>
  </w:num>
  <w:num w:numId="16">
    <w:abstractNumId w:val="5"/>
  </w:num>
  <w:num w:numId="17">
    <w:abstractNumId w:val="7"/>
  </w:num>
  <w:num w:numId="18">
    <w:abstractNumId w:val="28"/>
  </w:num>
  <w:num w:numId="19">
    <w:abstractNumId w:val="13"/>
  </w:num>
  <w:num w:numId="20">
    <w:abstractNumId w:val="0"/>
  </w:num>
  <w:num w:numId="21">
    <w:abstractNumId w:val="18"/>
  </w:num>
  <w:num w:numId="22">
    <w:abstractNumId w:val="26"/>
  </w:num>
  <w:num w:numId="23">
    <w:abstractNumId w:val="16"/>
  </w:num>
  <w:num w:numId="24">
    <w:abstractNumId w:val="17"/>
  </w:num>
  <w:num w:numId="25">
    <w:abstractNumId w:val="34"/>
  </w:num>
  <w:num w:numId="26">
    <w:abstractNumId w:val="2"/>
  </w:num>
  <w:num w:numId="27">
    <w:abstractNumId w:val="22"/>
  </w:num>
  <w:num w:numId="28">
    <w:abstractNumId w:val="15"/>
  </w:num>
  <w:num w:numId="29">
    <w:abstractNumId w:val="33"/>
  </w:num>
  <w:num w:numId="30">
    <w:abstractNumId w:val="3"/>
  </w:num>
  <w:num w:numId="31">
    <w:abstractNumId w:val="25"/>
  </w:num>
  <w:num w:numId="32">
    <w:abstractNumId w:val="29"/>
  </w:num>
  <w:num w:numId="33">
    <w:abstractNumId w:val="1"/>
  </w:num>
  <w:num w:numId="34">
    <w:abstractNumId w:val="31"/>
  </w:num>
  <w:num w:numId="35">
    <w:abstractNumId w:val="35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DA"/>
    <w:rsid w:val="00005B03"/>
    <w:rsid w:val="00006F87"/>
    <w:rsid w:val="00011106"/>
    <w:rsid w:val="00013AE8"/>
    <w:rsid w:val="00020306"/>
    <w:rsid w:val="000203C9"/>
    <w:rsid w:val="00025FCC"/>
    <w:rsid w:val="00031007"/>
    <w:rsid w:val="00036251"/>
    <w:rsid w:val="00041BAE"/>
    <w:rsid w:val="0004365E"/>
    <w:rsid w:val="0004492C"/>
    <w:rsid w:val="000477A7"/>
    <w:rsid w:val="00047EB4"/>
    <w:rsid w:val="00050510"/>
    <w:rsid w:val="00054F23"/>
    <w:rsid w:val="000652F9"/>
    <w:rsid w:val="00074D7D"/>
    <w:rsid w:val="00093962"/>
    <w:rsid w:val="000944BB"/>
    <w:rsid w:val="0009673A"/>
    <w:rsid w:val="000B4117"/>
    <w:rsid w:val="000B75EF"/>
    <w:rsid w:val="000C7243"/>
    <w:rsid w:val="000C74CD"/>
    <w:rsid w:val="000D1E58"/>
    <w:rsid w:val="000E3389"/>
    <w:rsid w:val="000E5CA7"/>
    <w:rsid w:val="000F4913"/>
    <w:rsid w:val="00102DB5"/>
    <w:rsid w:val="0010649B"/>
    <w:rsid w:val="001151A3"/>
    <w:rsid w:val="00115577"/>
    <w:rsid w:val="00115C27"/>
    <w:rsid w:val="00121545"/>
    <w:rsid w:val="00136A03"/>
    <w:rsid w:val="001409A7"/>
    <w:rsid w:val="001411AD"/>
    <w:rsid w:val="00142D8C"/>
    <w:rsid w:val="001431F3"/>
    <w:rsid w:val="001470D2"/>
    <w:rsid w:val="00154E2D"/>
    <w:rsid w:val="00156AA0"/>
    <w:rsid w:val="00165908"/>
    <w:rsid w:val="001666EC"/>
    <w:rsid w:val="00167B40"/>
    <w:rsid w:val="00170D92"/>
    <w:rsid w:val="00171F38"/>
    <w:rsid w:val="0017445D"/>
    <w:rsid w:val="00177769"/>
    <w:rsid w:val="00183BDE"/>
    <w:rsid w:val="00185384"/>
    <w:rsid w:val="0018565A"/>
    <w:rsid w:val="00190911"/>
    <w:rsid w:val="00196B38"/>
    <w:rsid w:val="001A1FBF"/>
    <w:rsid w:val="001A55B3"/>
    <w:rsid w:val="001B007C"/>
    <w:rsid w:val="001D5104"/>
    <w:rsid w:val="001E460E"/>
    <w:rsid w:val="001E4A98"/>
    <w:rsid w:val="001E6FEF"/>
    <w:rsid w:val="00204D60"/>
    <w:rsid w:val="002103B3"/>
    <w:rsid w:val="0021078A"/>
    <w:rsid w:val="00212DB4"/>
    <w:rsid w:val="00221FFA"/>
    <w:rsid w:val="00222751"/>
    <w:rsid w:val="00227568"/>
    <w:rsid w:val="00232768"/>
    <w:rsid w:val="00232D13"/>
    <w:rsid w:val="00234C0D"/>
    <w:rsid w:val="002512C9"/>
    <w:rsid w:val="00254629"/>
    <w:rsid w:val="00264636"/>
    <w:rsid w:val="00270D39"/>
    <w:rsid w:val="002711A2"/>
    <w:rsid w:val="0029148E"/>
    <w:rsid w:val="00293473"/>
    <w:rsid w:val="002A0553"/>
    <w:rsid w:val="002A441C"/>
    <w:rsid w:val="002A6269"/>
    <w:rsid w:val="002B132C"/>
    <w:rsid w:val="002B3BC9"/>
    <w:rsid w:val="002C19FA"/>
    <w:rsid w:val="002C2670"/>
    <w:rsid w:val="002D3A06"/>
    <w:rsid w:val="002D3D45"/>
    <w:rsid w:val="002D75F7"/>
    <w:rsid w:val="002E5388"/>
    <w:rsid w:val="002E5AA8"/>
    <w:rsid w:val="002F079B"/>
    <w:rsid w:val="002F1FAE"/>
    <w:rsid w:val="0030393F"/>
    <w:rsid w:val="00304D1B"/>
    <w:rsid w:val="00307A60"/>
    <w:rsid w:val="00313448"/>
    <w:rsid w:val="00313580"/>
    <w:rsid w:val="00316297"/>
    <w:rsid w:val="003261DD"/>
    <w:rsid w:val="0032638A"/>
    <w:rsid w:val="0032720A"/>
    <w:rsid w:val="003356D2"/>
    <w:rsid w:val="003361F6"/>
    <w:rsid w:val="00336B3A"/>
    <w:rsid w:val="003405BD"/>
    <w:rsid w:val="0035248C"/>
    <w:rsid w:val="003553AE"/>
    <w:rsid w:val="003635C5"/>
    <w:rsid w:val="003643B0"/>
    <w:rsid w:val="00364CD6"/>
    <w:rsid w:val="00367E0B"/>
    <w:rsid w:val="003713FF"/>
    <w:rsid w:val="00373EA3"/>
    <w:rsid w:val="00376FB9"/>
    <w:rsid w:val="003867CA"/>
    <w:rsid w:val="003A3D2C"/>
    <w:rsid w:val="003A5DF5"/>
    <w:rsid w:val="003B0DE6"/>
    <w:rsid w:val="003B2DF2"/>
    <w:rsid w:val="003B34DA"/>
    <w:rsid w:val="003C6E21"/>
    <w:rsid w:val="003C7AFA"/>
    <w:rsid w:val="003D0047"/>
    <w:rsid w:val="003D47B6"/>
    <w:rsid w:val="003E3E81"/>
    <w:rsid w:val="003F17C7"/>
    <w:rsid w:val="003F64CD"/>
    <w:rsid w:val="003F743A"/>
    <w:rsid w:val="00401F32"/>
    <w:rsid w:val="004028A1"/>
    <w:rsid w:val="004031A7"/>
    <w:rsid w:val="004031F7"/>
    <w:rsid w:val="0040689F"/>
    <w:rsid w:val="004069A3"/>
    <w:rsid w:val="00414A05"/>
    <w:rsid w:val="004215C8"/>
    <w:rsid w:val="00423D1F"/>
    <w:rsid w:val="00443E2B"/>
    <w:rsid w:val="00447B7E"/>
    <w:rsid w:val="0045371F"/>
    <w:rsid w:val="0045440F"/>
    <w:rsid w:val="00465049"/>
    <w:rsid w:val="00467200"/>
    <w:rsid w:val="00482CC2"/>
    <w:rsid w:val="00486784"/>
    <w:rsid w:val="00487B44"/>
    <w:rsid w:val="00494F00"/>
    <w:rsid w:val="004A15D9"/>
    <w:rsid w:val="004A214F"/>
    <w:rsid w:val="004A5D5D"/>
    <w:rsid w:val="004B5E6F"/>
    <w:rsid w:val="004B7576"/>
    <w:rsid w:val="004B768B"/>
    <w:rsid w:val="004C21A1"/>
    <w:rsid w:val="004C25AE"/>
    <w:rsid w:val="004C4F76"/>
    <w:rsid w:val="004C687A"/>
    <w:rsid w:val="004C6FC4"/>
    <w:rsid w:val="004D1B86"/>
    <w:rsid w:val="004E57F0"/>
    <w:rsid w:val="004F5815"/>
    <w:rsid w:val="004F5F11"/>
    <w:rsid w:val="00503ACF"/>
    <w:rsid w:val="0050680A"/>
    <w:rsid w:val="005361EE"/>
    <w:rsid w:val="005520CE"/>
    <w:rsid w:val="00553389"/>
    <w:rsid w:val="005644D1"/>
    <w:rsid w:val="005646AF"/>
    <w:rsid w:val="00575F31"/>
    <w:rsid w:val="00576167"/>
    <w:rsid w:val="00576D96"/>
    <w:rsid w:val="00584105"/>
    <w:rsid w:val="00584841"/>
    <w:rsid w:val="005917DE"/>
    <w:rsid w:val="00593DF2"/>
    <w:rsid w:val="005A2471"/>
    <w:rsid w:val="005A538B"/>
    <w:rsid w:val="005B0259"/>
    <w:rsid w:val="005B239C"/>
    <w:rsid w:val="005B3056"/>
    <w:rsid w:val="005B3DBD"/>
    <w:rsid w:val="005C0AD0"/>
    <w:rsid w:val="005D4B10"/>
    <w:rsid w:val="005D523B"/>
    <w:rsid w:val="005D7A90"/>
    <w:rsid w:val="005E60EA"/>
    <w:rsid w:val="005F2EC8"/>
    <w:rsid w:val="006012E8"/>
    <w:rsid w:val="0060705B"/>
    <w:rsid w:val="00611311"/>
    <w:rsid w:val="00620935"/>
    <w:rsid w:val="00621AF3"/>
    <w:rsid w:val="00621B35"/>
    <w:rsid w:val="0062660F"/>
    <w:rsid w:val="00627680"/>
    <w:rsid w:val="006423A6"/>
    <w:rsid w:val="00654045"/>
    <w:rsid w:val="00654438"/>
    <w:rsid w:val="00654729"/>
    <w:rsid w:val="00672F0D"/>
    <w:rsid w:val="0067319B"/>
    <w:rsid w:val="00680936"/>
    <w:rsid w:val="00683893"/>
    <w:rsid w:val="00684C23"/>
    <w:rsid w:val="00685E30"/>
    <w:rsid w:val="0068621B"/>
    <w:rsid w:val="00686560"/>
    <w:rsid w:val="00687277"/>
    <w:rsid w:val="006B640E"/>
    <w:rsid w:val="006C7503"/>
    <w:rsid w:val="006D1EAE"/>
    <w:rsid w:val="006D2432"/>
    <w:rsid w:val="006D34E7"/>
    <w:rsid w:val="006D481E"/>
    <w:rsid w:val="006D65AF"/>
    <w:rsid w:val="006E66F3"/>
    <w:rsid w:val="006E7036"/>
    <w:rsid w:val="006F4551"/>
    <w:rsid w:val="00702FF5"/>
    <w:rsid w:val="007035A2"/>
    <w:rsid w:val="00704266"/>
    <w:rsid w:val="00705D43"/>
    <w:rsid w:val="00712686"/>
    <w:rsid w:val="00713A42"/>
    <w:rsid w:val="00713F88"/>
    <w:rsid w:val="007167FB"/>
    <w:rsid w:val="00717AD6"/>
    <w:rsid w:val="007210F2"/>
    <w:rsid w:val="0072152E"/>
    <w:rsid w:val="00724F05"/>
    <w:rsid w:val="00725AA0"/>
    <w:rsid w:val="0073523E"/>
    <w:rsid w:val="00737227"/>
    <w:rsid w:val="00753B13"/>
    <w:rsid w:val="007544ED"/>
    <w:rsid w:val="00762C41"/>
    <w:rsid w:val="00763AEF"/>
    <w:rsid w:val="00764048"/>
    <w:rsid w:val="00766E72"/>
    <w:rsid w:val="007710F6"/>
    <w:rsid w:val="00772A19"/>
    <w:rsid w:val="007732EC"/>
    <w:rsid w:val="00776210"/>
    <w:rsid w:val="007762FC"/>
    <w:rsid w:val="00781F6E"/>
    <w:rsid w:val="007955A0"/>
    <w:rsid w:val="007965A7"/>
    <w:rsid w:val="007A3143"/>
    <w:rsid w:val="007A6030"/>
    <w:rsid w:val="007B5ED0"/>
    <w:rsid w:val="007C4D08"/>
    <w:rsid w:val="007D1008"/>
    <w:rsid w:val="007D7089"/>
    <w:rsid w:val="007E1BBB"/>
    <w:rsid w:val="007E2D84"/>
    <w:rsid w:val="007E3108"/>
    <w:rsid w:val="007F22FD"/>
    <w:rsid w:val="007F4855"/>
    <w:rsid w:val="007F4D70"/>
    <w:rsid w:val="007F4DFE"/>
    <w:rsid w:val="00800AC6"/>
    <w:rsid w:val="00801B9B"/>
    <w:rsid w:val="00803171"/>
    <w:rsid w:val="008046C4"/>
    <w:rsid w:val="0080675C"/>
    <w:rsid w:val="00813950"/>
    <w:rsid w:val="008237A7"/>
    <w:rsid w:val="00830CBA"/>
    <w:rsid w:val="00830F70"/>
    <w:rsid w:val="008350B8"/>
    <w:rsid w:val="008425B5"/>
    <w:rsid w:val="00843DF8"/>
    <w:rsid w:val="008452F2"/>
    <w:rsid w:val="00847239"/>
    <w:rsid w:val="0086436F"/>
    <w:rsid w:val="00865B96"/>
    <w:rsid w:val="008712A0"/>
    <w:rsid w:val="00871B4D"/>
    <w:rsid w:val="008739EE"/>
    <w:rsid w:val="008912C9"/>
    <w:rsid w:val="00891CA3"/>
    <w:rsid w:val="008932FA"/>
    <w:rsid w:val="008A0D9E"/>
    <w:rsid w:val="008A493C"/>
    <w:rsid w:val="008A6B3E"/>
    <w:rsid w:val="008A7B67"/>
    <w:rsid w:val="008B2AFC"/>
    <w:rsid w:val="008B535D"/>
    <w:rsid w:val="008B589C"/>
    <w:rsid w:val="008B61DC"/>
    <w:rsid w:val="008C0AB3"/>
    <w:rsid w:val="008C3E41"/>
    <w:rsid w:val="008D0DD1"/>
    <w:rsid w:val="008D13C3"/>
    <w:rsid w:val="008D50F0"/>
    <w:rsid w:val="008F0D35"/>
    <w:rsid w:val="008F398F"/>
    <w:rsid w:val="008F3AD7"/>
    <w:rsid w:val="008F6A1A"/>
    <w:rsid w:val="008F7430"/>
    <w:rsid w:val="00904699"/>
    <w:rsid w:val="009059B4"/>
    <w:rsid w:val="00917D2B"/>
    <w:rsid w:val="0092030E"/>
    <w:rsid w:val="009209FC"/>
    <w:rsid w:val="009223C6"/>
    <w:rsid w:val="00932A8D"/>
    <w:rsid w:val="0093657D"/>
    <w:rsid w:val="009430D4"/>
    <w:rsid w:val="0095207A"/>
    <w:rsid w:val="00955E20"/>
    <w:rsid w:val="00961A91"/>
    <w:rsid w:val="00961FB3"/>
    <w:rsid w:val="009663FF"/>
    <w:rsid w:val="009722CF"/>
    <w:rsid w:val="00972ACA"/>
    <w:rsid w:val="009750A5"/>
    <w:rsid w:val="00975906"/>
    <w:rsid w:val="00976001"/>
    <w:rsid w:val="009A4EF8"/>
    <w:rsid w:val="009B4DB0"/>
    <w:rsid w:val="009C3C74"/>
    <w:rsid w:val="009C581C"/>
    <w:rsid w:val="009C7394"/>
    <w:rsid w:val="009D7FDD"/>
    <w:rsid w:val="009E1816"/>
    <w:rsid w:val="009E5C08"/>
    <w:rsid w:val="009F3B6B"/>
    <w:rsid w:val="009F5667"/>
    <w:rsid w:val="009F7A49"/>
    <w:rsid w:val="00A00FEF"/>
    <w:rsid w:val="00A0420F"/>
    <w:rsid w:val="00A13B3B"/>
    <w:rsid w:val="00A13DF2"/>
    <w:rsid w:val="00A14602"/>
    <w:rsid w:val="00A1716D"/>
    <w:rsid w:val="00A1738C"/>
    <w:rsid w:val="00A20A06"/>
    <w:rsid w:val="00A217AD"/>
    <w:rsid w:val="00A22155"/>
    <w:rsid w:val="00A239CC"/>
    <w:rsid w:val="00A36FD6"/>
    <w:rsid w:val="00A37665"/>
    <w:rsid w:val="00A37DEC"/>
    <w:rsid w:val="00A37EA3"/>
    <w:rsid w:val="00A41384"/>
    <w:rsid w:val="00A47360"/>
    <w:rsid w:val="00A478CC"/>
    <w:rsid w:val="00A50C99"/>
    <w:rsid w:val="00A52483"/>
    <w:rsid w:val="00A61109"/>
    <w:rsid w:val="00A72AD6"/>
    <w:rsid w:val="00A73D92"/>
    <w:rsid w:val="00A80360"/>
    <w:rsid w:val="00A82AF7"/>
    <w:rsid w:val="00A84A47"/>
    <w:rsid w:val="00A86BD9"/>
    <w:rsid w:val="00A91101"/>
    <w:rsid w:val="00AA2402"/>
    <w:rsid w:val="00AA5BD7"/>
    <w:rsid w:val="00AA7BE9"/>
    <w:rsid w:val="00AC3EC0"/>
    <w:rsid w:val="00AC7CC2"/>
    <w:rsid w:val="00AD54E1"/>
    <w:rsid w:val="00AD558F"/>
    <w:rsid w:val="00AD7238"/>
    <w:rsid w:val="00AD7DAD"/>
    <w:rsid w:val="00AE0550"/>
    <w:rsid w:val="00AE3B58"/>
    <w:rsid w:val="00AE6471"/>
    <w:rsid w:val="00AF5AE6"/>
    <w:rsid w:val="00B027B3"/>
    <w:rsid w:val="00B127DA"/>
    <w:rsid w:val="00B1635C"/>
    <w:rsid w:val="00B176B5"/>
    <w:rsid w:val="00B22F4E"/>
    <w:rsid w:val="00B24DE3"/>
    <w:rsid w:val="00B25CF1"/>
    <w:rsid w:val="00B313B3"/>
    <w:rsid w:val="00B331CF"/>
    <w:rsid w:val="00B51C8C"/>
    <w:rsid w:val="00B543A8"/>
    <w:rsid w:val="00B54F7F"/>
    <w:rsid w:val="00B6156A"/>
    <w:rsid w:val="00B63499"/>
    <w:rsid w:val="00B63CA6"/>
    <w:rsid w:val="00B669E4"/>
    <w:rsid w:val="00B810F2"/>
    <w:rsid w:val="00B84881"/>
    <w:rsid w:val="00B901CB"/>
    <w:rsid w:val="00BA7695"/>
    <w:rsid w:val="00BB14A5"/>
    <w:rsid w:val="00BC1C09"/>
    <w:rsid w:val="00BC38D4"/>
    <w:rsid w:val="00BD0FD1"/>
    <w:rsid w:val="00BD7ED1"/>
    <w:rsid w:val="00BE371E"/>
    <w:rsid w:val="00BF2F3C"/>
    <w:rsid w:val="00BF3378"/>
    <w:rsid w:val="00C04D06"/>
    <w:rsid w:val="00C11410"/>
    <w:rsid w:val="00C122A0"/>
    <w:rsid w:val="00C23557"/>
    <w:rsid w:val="00C24524"/>
    <w:rsid w:val="00C34B53"/>
    <w:rsid w:val="00C36144"/>
    <w:rsid w:val="00C36275"/>
    <w:rsid w:val="00C416BB"/>
    <w:rsid w:val="00C424ED"/>
    <w:rsid w:val="00C43001"/>
    <w:rsid w:val="00C57CA6"/>
    <w:rsid w:val="00C6126E"/>
    <w:rsid w:val="00C67A2D"/>
    <w:rsid w:val="00C703B2"/>
    <w:rsid w:val="00C70D76"/>
    <w:rsid w:val="00C74149"/>
    <w:rsid w:val="00C82DD7"/>
    <w:rsid w:val="00C928EE"/>
    <w:rsid w:val="00C953C3"/>
    <w:rsid w:val="00C96865"/>
    <w:rsid w:val="00C96AB9"/>
    <w:rsid w:val="00C96E5F"/>
    <w:rsid w:val="00CA0681"/>
    <w:rsid w:val="00CA6FE3"/>
    <w:rsid w:val="00CB2813"/>
    <w:rsid w:val="00CB552E"/>
    <w:rsid w:val="00CB5CB3"/>
    <w:rsid w:val="00CB77D8"/>
    <w:rsid w:val="00CB7A11"/>
    <w:rsid w:val="00CC07FA"/>
    <w:rsid w:val="00CC7349"/>
    <w:rsid w:val="00CC7C34"/>
    <w:rsid w:val="00CE18B8"/>
    <w:rsid w:val="00CE7F6D"/>
    <w:rsid w:val="00CF2F61"/>
    <w:rsid w:val="00D14024"/>
    <w:rsid w:val="00D20851"/>
    <w:rsid w:val="00D2740D"/>
    <w:rsid w:val="00D31385"/>
    <w:rsid w:val="00D52139"/>
    <w:rsid w:val="00D60489"/>
    <w:rsid w:val="00D6330F"/>
    <w:rsid w:val="00D637C2"/>
    <w:rsid w:val="00D705CE"/>
    <w:rsid w:val="00D71005"/>
    <w:rsid w:val="00D7112D"/>
    <w:rsid w:val="00D72C7D"/>
    <w:rsid w:val="00D76A38"/>
    <w:rsid w:val="00D911AA"/>
    <w:rsid w:val="00D922A6"/>
    <w:rsid w:val="00D92DE1"/>
    <w:rsid w:val="00D93BDA"/>
    <w:rsid w:val="00D9452E"/>
    <w:rsid w:val="00D955C9"/>
    <w:rsid w:val="00DA1B2E"/>
    <w:rsid w:val="00DA4EA2"/>
    <w:rsid w:val="00DB12A4"/>
    <w:rsid w:val="00DB335A"/>
    <w:rsid w:val="00DC101B"/>
    <w:rsid w:val="00DC554C"/>
    <w:rsid w:val="00DC593B"/>
    <w:rsid w:val="00DD0F45"/>
    <w:rsid w:val="00DD179D"/>
    <w:rsid w:val="00DD18C1"/>
    <w:rsid w:val="00DD4F0C"/>
    <w:rsid w:val="00DD564F"/>
    <w:rsid w:val="00DE0056"/>
    <w:rsid w:val="00DE4238"/>
    <w:rsid w:val="00DE43D9"/>
    <w:rsid w:val="00DE7C9D"/>
    <w:rsid w:val="00DF04AC"/>
    <w:rsid w:val="00DF1E28"/>
    <w:rsid w:val="00DF2C4E"/>
    <w:rsid w:val="00DF49AF"/>
    <w:rsid w:val="00E01F84"/>
    <w:rsid w:val="00E03D38"/>
    <w:rsid w:val="00E046EA"/>
    <w:rsid w:val="00E07A4B"/>
    <w:rsid w:val="00E159BC"/>
    <w:rsid w:val="00E46EA0"/>
    <w:rsid w:val="00E4723D"/>
    <w:rsid w:val="00E603C2"/>
    <w:rsid w:val="00E60624"/>
    <w:rsid w:val="00E61C1E"/>
    <w:rsid w:val="00E638F3"/>
    <w:rsid w:val="00E64503"/>
    <w:rsid w:val="00E6531F"/>
    <w:rsid w:val="00E70660"/>
    <w:rsid w:val="00E74761"/>
    <w:rsid w:val="00E828ED"/>
    <w:rsid w:val="00E926A3"/>
    <w:rsid w:val="00E928BB"/>
    <w:rsid w:val="00E94AD2"/>
    <w:rsid w:val="00EA3E45"/>
    <w:rsid w:val="00EA43B0"/>
    <w:rsid w:val="00EA66C2"/>
    <w:rsid w:val="00EA7F90"/>
    <w:rsid w:val="00EB14C3"/>
    <w:rsid w:val="00EB27D7"/>
    <w:rsid w:val="00EB61EF"/>
    <w:rsid w:val="00EC51F5"/>
    <w:rsid w:val="00EC7935"/>
    <w:rsid w:val="00EE6983"/>
    <w:rsid w:val="00EF20F8"/>
    <w:rsid w:val="00EF366B"/>
    <w:rsid w:val="00F01F89"/>
    <w:rsid w:val="00F04479"/>
    <w:rsid w:val="00F05C18"/>
    <w:rsid w:val="00F0626B"/>
    <w:rsid w:val="00F06F2D"/>
    <w:rsid w:val="00F27A77"/>
    <w:rsid w:val="00F35258"/>
    <w:rsid w:val="00F44DCF"/>
    <w:rsid w:val="00F47C6B"/>
    <w:rsid w:val="00F504FC"/>
    <w:rsid w:val="00F56AB6"/>
    <w:rsid w:val="00F63DE7"/>
    <w:rsid w:val="00F64DDD"/>
    <w:rsid w:val="00F77E2F"/>
    <w:rsid w:val="00F80801"/>
    <w:rsid w:val="00F849FB"/>
    <w:rsid w:val="00F84F25"/>
    <w:rsid w:val="00F91856"/>
    <w:rsid w:val="00F9464A"/>
    <w:rsid w:val="00F96299"/>
    <w:rsid w:val="00FA2210"/>
    <w:rsid w:val="00FA39A0"/>
    <w:rsid w:val="00FB34CA"/>
    <w:rsid w:val="00FB379B"/>
    <w:rsid w:val="00FB4C37"/>
    <w:rsid w:val="00FC51A9"/>
    <w:rsid w:val="00FD1967"/>
    <w:rsid w:val="00FD49C0"/>
    <w:rsid w:val="00FD746D"/>
    <w:rsid w:val="00FD764F"/>
    <w:rsid w:val="00FE15CA"/>
    <w:rsid w:val="00FE289B"/>
    <w:rsid w:val="00FF0206"/>
    <w:rsid w:val="00FF3287"/>
    <w:rsid w:val="00FF3AF1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7FACBF-72F6-4A43-A5C4-858ABF1F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4DA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234C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234C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2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139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D52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139"/>
    <w:rPr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139"/>
    <w:rPr>
      <w:rFonts w:ascii="Tahoma" w:hAnsi="Tahoma" w:cs="Tahoma"/>
      <w:sz w:val="16"/>
      <w:szCs w:val="1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CBC20-A693-41B2-94F9-32980D48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Veronika.Rusi</dc:creator>
  <cp:keywords/>
  <dc:description/>
  <cp:lastModifiedBy>Xhoana Agolli</cp:lastModifiedBy>
  <cp:revision>2</cp:revision>
  <cp:lastPrinted>2015-03-10T14:21:00Z</cp:lastPrinted>
  <dcterms:created xsi:type="dcterms:W3CDTF">2017-01-16T11:09:00Z</dcterms:created>
  <dcterms:modified xsi:type="dcterms:W3CDTF">2017-01-16T11:09:00Z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