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111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415"/>
        <w:gridCol w:w="284"/>
        <w:gridCol w:w="5415"/>
      </w:tblGrid>
      <w:tr w:rsidR="007772C2" w:rsidTr="009409AB">
        <w:trPr>
          <w:trHeight w:val="1701"/>
          <w:jc w:val="center"/>
        </w:trPr>
        <w:tc>
          <w:tcPr>
            <w:tcW w:w="11114" w:type="dxa"/>
            <w:gridSpan w:val="3"/>
            <w:shd w:val="clear" w:color="auto" w:fill="3D5493"/>
            <w:vAlign w:val="center"/>
          </w:tcPr>
          <w:p w:rsidR="007772C2" w:rsidRPr="007E7E95" w:rsidRDefault="00E62D2E" w:rsidP="00E62D2E">
            <w:pPr>
              <w:ind w:left="564"/>
              <w:rPr>
                <w:rFonts w:ascii="Arial" w:eastAsia="Arial" w:hAnsi="Arial" w:cs="Arial"/>
                <w:sz w:val="44"/>
                <w:szCs w:val="44"/>
              </w:rPr>
            </w:pPr>
            <w:bookmarkStart w:id="0" w:name="_GoBack"/>
            <w:bookmarkEnd w:id="0"/>
            <w:r>
              <w:rPr>
                <w:rFonts w:ascii="Arial"/>
                <w:color w:val="FFFFFF"/>
                <w:spacing w:val="-5"/>
                <w:w w:val="110"/>
                <w:sz w:val="44"/>
              </w:rPr>
              <w:t>Mur</w:t>
            </w:r>
            <w:r>
              <w:rPr>
                <w:rFonts w:ascii="Arial"/>
                <w:color w:val="FFFFFF"/>
                <w:spacing w:val="-4"/>
                <w:w w:val="110"/>
                <w:sz w:val="44"/>
              </w:rPr>
              <w:t>r</w:t>
            </w:r>
            <w:r>
              <w:rPr>
                <w:rFonts w:ascii="Arial"/>
                <w:color w:val="FFFFFF"/>
                <w:spacing w:val="-5"/>
                <w:w w:val="110"/>
                <w:sz w:val="44"/>
              </w:rPr>
              <w:t>ay</w:t>
            </w:r>
            <w:r>
              <w:rPr>
                <w:rFonts w:ascii="Arial"/>
                <w:color w:val="FFFFFF"/>
                <w:spacing w:val="-54"/>
                <w:w w:val="110"/>
                <w:sz w:val="44"/>
              </w:rPr>
              <w:t xml:space="preserve"> </w:t>
            </w:r>
            <w:r>
              <w:rPr>
                <w:rFonts w:ascii="Arial"/>
                <w:color w:val="FFFFFF"/>
                <w:w w:val="110"/>
                <w:sz w:val="44"/>
              </w:rPr>
              <w:t>to</w:t>
            </w:r>
            <w:r>
              <w:rPr>
                <w:rFonts w:ascii="Arial"/>
                <w:color w:val="FFFFFF"/>
                <w:spacing w:val="-54"/>
                <w:w w:val="110"/>
                <w:sz w:val="44"/>
              </w:rPr>
              <w:t xml:space="preserve"> </w:t>
            </w:r>
            <w:r>
              <w:rPr>
                <w:rFonts w:ascii="Arial"/>
                <w:color w:val="FFFFFF"/>
                <w:w w:val="110"/>
                <w:sz w:val="44"/>
              </w:rPr>
              <w:t>the</w:t>
            </w:r>
            <w:r>
              <w:rPr>
                <w:rFonts w:ascii="Arial"/>
                <w:color w:val="FFFFFF"/>
                <w:spacing w:val="-54"/>
                <w:w w:val="110"/>
                <w:sz w:val="44"/>
              </w:rPr>
              <w:t xml:space="preserve"> </w:t>
            </w:r>
            <w:r>
              <w:rPr>
                <w:rFonts w:ascii="Arial"/>
                <w:color w:val="FFFFFF"/>
                <w:w w:val="110"/>
                <w:sz w:val="44"/>
              </w:rPr>
              <w:t>Mountains</w:t>
            </w:r>
            <w:r>
              <w:rPr>
                <w:rFonts w:ascii="Arial"/>
                <w:color w:val="FFFFFF"/>
                <w:spacing w:val="-54"/>
                <w:w w:val="110"/>
                <w:sz w:val="44"/>
              </w:rPr>
              <w:t xml:space="preserve"> </w:t>
            </w:r>
            <w:r>
              <w:rPr>
                <w:rFonts w:ascii="Arial"/>
                <w:color w:val="FFFFFF"/>
                <w:w w:val="110"/>
                <w:sz w:val="44"/>
              </w:rPr>
              <w:t>(M2M)</w:t>
            </w:r>
          </w:p>
        </w:tc>
      </w:tr>
      <w:tr w:rsidR="00BA7FD9" w:rsidTr="009409AB">
        <w:trPr>
          <w:jc w:val="center"/>
        </w:trPr>
        <w:tc>
          <w:tcPr>
            <w:tcW w:w="5415" w:type="dxa"/>
          </w:tcPr>
          <w:p w:rsidR="00BA7FD9" w:rsidRDefault="00BA7FD9"/>
        </w:tc>
        <w:tc>
          <w:tcPr>
            <w:tcW w:w="284" w:type="dxa"/>
          </w:tcPr>
          <w:p w:rsidR="00BA7FD9" w:rsidRDefault="00BA7FD9"/>
        </w:tc>
        <w:tc>
          <w:tcPr>
            <w:tcW w:w="5415" w:type="dxa"/>
          </w:tcPr>
          <w:p w:rsidR="00BA7FD9" w:rsidRDefault="00BA7FD9"/>
        </w:tc>
      </w:tr>
      <w:tr w:rsidR="007B1EDB" w:rsidTr="009409AB">
        <w:trPr>
          <w:jc w:val="center"/>
        </w:trPr>
        <w:tc>
          <w:tcPr>
            <w:tcW w:w="5415" w:type="dxa"/>
            <w:shd w:val="clear" w:color="auto" w:fill="3D5493"/>
          </w:tcPr>
          <w:p w:rsidR="007B1EDB" w:rsidRPr="00065D88" w:rsidRDefault="007B1EDB" w:rsidP="007B1EDB">
            <w:pPr>
              <w:rPr>
                <w:rFonts w:eastAsia="Verdana" w:cs="Verdana"/>
                <w:sz w:val="18"/>
                <w:szCs w:val="18"/>
              </w:rPr>
            </w:pPr>
            <w:r>
              <w:rPr>
                <w:b/>
                <w:color w:val="FFFFFF"/>
                <w:spacing w:val="-1"/>
                <w:sz w:val="18"/>
              </w:rPr>
              <w:t>About</w:t>
            </w:r>
            <w:r>
              <w:rPr>
                <w:b/>
                <w:color w:val="FFFFFF"/>
                <w:spacing w:val="-3"/>
                <w:sz w:val="18"/>
              </w:rPr>
              <w:t xml:space="preserve"> </w:t>
            </w:r>
            <w:r>
              <w:rPr>
                <w:b/>
                <w:color w:val="FFFFFF"/>
                <w:sz w:val="18"/>
              </w:rPr>
              <w:t>Murray</w:t>
            </w:r>
            <w:r>
              <w:rPr>
                <w:b/>
                <w:color w:val="FFFFFF"/>
                <w:spacing w:val="-3"/>
                <w:sz w:val="18"/>
              </w:rPr>
              <w:t xml:space="preserve"> </w:t>
            </w:r>
            <w:r>
              <w:rPr>
                <w:b/>
                <w:color w:val="FFFFFF"/>
                <w:sz w:val="18"/>
              </w:rPr>
              <w:t>to</w:t>
            </w:r>
            <w:r>
              <w:rPr>
                <w:b/>
                <w:color w:val="FFFFFF"/>
                <w:spacing w:val="-2"/>
                <w:sz w:val="18"/>
              </w:rPr>
              <w:t xml:space="preserve"> </w:t>
            </w:r>
            <w:r>
              <w:rPr>
                <w:b/>
                <w:color w:val="FFFFFF"/>
                <w:sz w:val="18"/>
              </w:rPr>
              <w:t>the</w:t>
            </w:r>
            <w:r>
              <w:rPr>
                <w:b/>
                <w:color w:val="FFFFFF"/>
                <w:spacing w:val="-3"/>
                <w:sz w:val="18"/>
              </w:rPr>
              <w:t xml:space="preserve"> </w:t>
            </w:r>
            <w:r>
              <w:rPr>
                <w:b/>
                <w:color w:val="FFFFFF"/>
                <w:sz w:val="18"/>
              </w:rPr>
              <w:t>Mountains</w:t>
            </w:r>
            <w:r>
              <w:rPr>
                <w:b/>
                <w:color w:val="FFFFFF"/>
                <w:spacing w:val="-2"/>
                <w:sz w:val="18"/>
              </w:rPr>
              <w:t xml:space="preserve"> </w:t>
            </w:r>
            <w:r>
              <w:rPr>
                <w:b/>
                <w:color w:val="FFFFFF"/>
                <w:sz w:val="18"/>
              </w:rPr>
              <w:t>Intern</w:t>
            </w:r>
            <w:r>
              <w:rPr>
                <w:b/>
                <w:color w:val="FFFFFF"/>
                <w:spacing w:val="-3"/>
                <w:sz w:val="18"/>
              </w:rPr>
              <w:t xml:space="preserve"> </w:t>
            </w:r>
            <w:r>
              <w:rPr>
                <w:b/>
                <w:color w:val="FFFFFF"/>
                <w:sz w:val="18"/>
              </w:rPr>
              <w:t>Program</w:t>
            </w:r>
          </w:p>
        </w:tc>
        <w:tc>
          <w:tcPr>
            <w:tcW w:w="284" w:type="dxa"/>
          </w:tcPr>
          <w:p w:rsidR="007B1EDB" w:rsidRDefault="007B1EDB" w:rsidP="007B1EDB">
            <w:pPr>
              <w:pStyle w:val="BodyText"/>
              <w:spacing w:before="60" w:line="295" w:lineRule="auto"/>
              <w:ind w:left="0"/>
            </w:pPr>
          </w:p>
        </w:tc>
        <w:tc>
          <w:tcPr>
            <w:tcW w:w="5415" w:type="dxa"/>
            <w:shd w:val="clear" w:color="auto" w:fill="3D5493"/>
          </w:tcPr>
          <w:p w:rsidR="007B1EDB" w:rsidRPr="0065175D" w:rsidRDefault="007B1EDB" w:rsidP="007B1EDB">
            <w:pPr>
              <w:rPr>
                <w:rFonts w:eastAsia="Verdana" w:cs="Verdana"/>
                <w:sz w:val="18"/>
                <w:szCs w:val="18"/>
              </w:rPr>
            </w:pPr>
            <w:r>
              <w:rPr>
                <w:b/>
                <w:color w:val="FFFFFF"/>
                <w:sz w:val="18"/>
              </w:rPr>
              <w:t>Contact</w:t>
            </w:r>
            <w:r>
              <w:rPr>
                <w:b/>
                <w:color w:val="FFFFFF"/>
                <w:spacing w:val="-16"/>
                <w:sz w:val="18"/>
              </w:rPr>
              <w:t xml:space="preserve"> </w:t>
            </w:r>
            <w:r>
              <w:rPr>
                <w:b/>
                <w:color w:val="FFFFFF"/>
                <w:sz w:val="18"/>
              </w:rPr>
              <w:t>Details</w:t>
            </w:r>
          </w:p>
        </w:tc>
      </w:tr>
      <w:tr w:rsidR="005C0174" w:rsidTr="009409AB">
        <w:trPr>
          <w:jc w:val="center"/>
        </w:trPr>
        <w:tc>
          <w:tcPr>
            <w:tcW w:w="5415" w:type="dxa"/>
            <w:vMerge w:val="restart"/>
            <w:shd w:val="clear" w:color="auto" w:fill="auto"/>
          </w:tcPr>
          <w:p w:rsidR="005C0174" w:rsidRPr="00E62D2E" w:rsidRDefault="005C0174" w:rsidP="005C0174">
            <w:pPr>
              <w:spacing w:before="0" w:after="0" w:line="240" w:lineRule="auto"/>
              <w:rPr>
                <w:szCs w:val="4"/>
              </w:rPr>
            </w:pPr>
            <w:r w:rsidRPr="00E62D2E">
              <w:rPr>
                <w:noProof/>
                <w:lang w:eastAsia="en-AU"/>
              </w:rPr>
              <w:drawing>
                <wp:anchor distT="0" distB="0" distL="114300" distR="114300" simplePos="0" relativeHeight="251658752" behindDoc="0" locked="0" layoutInCell="1" allowOverlap="1" wp14:anchorId="09CF0A8C" wp14:editId="66D444A5">
                  <wp:simplePos x="0" y="0"/>
                  <wp:positionH relativeFrom="column">
                    <wp:posOffset>1069975</wp:posOffset>
                  </wp:positionH>
                  <wp:positionV relativeFrom="paragraph">
                    <wp:posOffset>107950</wp:posOffset>
                  </wp:positionV>
                  <wp:extent cx="1104900" cy="661670"/>
                  <wp:effectExtent l="0" t="0" r="0" b="5080"/>
                  <wp:wrapTopAndBottom/>
                  <wp:docPr id="1" name="Picture 1" descr="M2M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2Mlog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04900" cy="661670"/>
                          </a:xfrm>
                          <a:prstGeom prst="rect">
                            <a:avLst/>
                          </a:prstGeom>
                          <a:noFill/>
                          <a:ln>
                            <a:noFill/>
                          </a:ln>
                        </pic:spPr>
                      </pic:pic>
                    </a:graphicData>
                  </a:graphic>
                </wp:anchor>
              </w:drawing>
            </w:r>
          </w:p>
        </w:tc>
        <w:tc>
          <w:tcPr>
            <w:tcW w:w="284" w:type="dxa"/>
          </w:tcPr>
          <w:p w:rsidR="005C0174" w:rsidRDefault="005C0174" w:rsidP="005C0174"/>
        </w:tc>
        <w:tc>
          <w:tcPr>
            <w:tcW w:w="5415" w:type="dxa"/>
            <w:vMerge w:val="restart"/>
            <w:shd w:val="clear" w:color="auto" w:fill="auto"/>
          </w:tcPr>
          <w:p w:rsidR="00763BBB" w:rsidRDefault="00763BBB" w:rsidP="00EF0457">
            <w:pPr>
              <w:rPr>
                <w:b/>
              </w:rPr>
            </w:pPr>
            <w:r>
              <w:rPr>
                <w:b/>
              </w:rPr>
              <w:t xml:space="preserve">Manager:   </w:t>
            </w:r>
            <w:r w:rsidRPr="00763BBB">
              <w:t>Shane Boyer</w:t>
            </w:r>
          </w:p>
          <w:p w:rsidR="00EF0457" w:rsidRDefault="00EF0457" w:rsidP="00EF0457">
            <w:r>
              <w:rPr>
                <w:b/>
              </w:rPr>
              <w:t xml:space="preserve">Management </w:t>
            </w:r>
            <w:r w:rsidRPr="00E62D2E">
              <w:rPr>
                <w:b/>
              </w:rPr>
              <w:t>Address:</w:t>
            </w:r>
            <w:r>
              <w:t xml:space="preserve"> 49 Graham St, Shepparton, 3630</w:t>
            </w:r>
          </w:p>
          <w:p w:rsidR="00EF0457" w:rsidRDefault="00EF0457" w:rsidP="00EF0457">
            <w:r w:rsidRPr="00E62D2E">
              <w:rPr>
                <w:b/>
              </w:rPr>
              <w:t>Ph:</w:t>
            </w:r>
            <w:r>
              <w:t xml:space="preserve"> (03) 5823 4569 (Shane Boyer, Manager) </w:t>
            </w:r>
          </w:p>
          <w:p w:rsidR="00EF0457" w:rsidRDefault="00EF0457" w:rsidP="00EF0457">
            <w:r w:rsidRPr="00E62D2E">
              <w:rPr>
                <w:b/>
              </w:rPr>
              <w:t>Email:</w:t>
            </w:r>
            <w:r w:rsidR="00763BBB">
              <w:t xml:space="preserve"> shane.boyer@unimelb.edu</w:t>
            </w:r>
            <w:r>
              <w:t xml:space="preserve">.au </w:t>
            </w:r>
          </w:p>
          <w:p w:rsidR="00EF0457" w:rsidRDefault="00EF0457" w:rsidP="00EF0457">
            <w:pPr>
              <w:spacing w:before="80"/>
              <w:rPr>
                <w:rStyle w:val="Hyperlink"/>
              </w:rPr>
            </w:pPr>
            <w:r w:rsidRPr="00AE28DE">
              <w:rPr>
                <w:b/>
              </w:rPr>
              <w:t xml:space="preserve">Website: </w:t>
            </w:r>
            <w:hyperlink r:id="rId10" w:history="1">
              <w:r w:rsidRPr="00B7176C">
                <w:rPr>
                  <w:rStyle w:val="Hyperlink"/>
                </w:rPr>
                <w:t>www.m2m.asn.au</w:t>
              </w:r>
            </w:hyperlink>
          </w:p>
          <w:p w:rsidR="00763BBB" w:rsidRDefault="00763BBB" w:rsidP="005C0174">
            <w:pPr>
              <w:spacing w:before="80"/>
              <w:rPr>
                <w:b/>
              </w:rPr>
            </w:pPr>
          </w:p>
          <w:p w:rsidR="005C0174" w:rsidRDefault="005C0174" w:rsidP="005C0174">
            <w:pPr>
              <w:spacing w:before="80"/>
            </w:pPr>
            <w:r w:rsidRPr="00AE28DE">
              <w:rPr>
                <w:b/>
              </w:rPr>
              <w:t>Director of Clinical Training:</w:t>
            </w:r>
            <w:r w:rsidRPr="00AE28DE">
              <w:t xml:space="preserve"> Professor Julian Wright</w:t>
            </w:r>
          </w:p>
          <w:p w:rsidR="005C0174" w:rsidRDefault="005C0174" w:rsidP="005C0174">
            <w:r>
              <w:rPr>
                <w:b/>
              </w:rPr>
              <w:t>Ph:</w:t>
            </w:r>
            <w:r>
              <w:rPr>
                <w:b/>
                <w:spacing w:val="-5"/>
              </w:rPr>
              <w:t xml:space="preserve"> </w:t>
            </w:r>
            <w:r>
              <w:t>(03) 5823 4582</w:t>
            </w:r>
          </w:p>
          <w:p w:rsidR="005C0174" w:rsidRDefault="005C0174" w:rsidP="005C0174">
            <w:r w:rsidRPr="00AE28DE">
              <w:rPr>
                <w:b/>
              </w:rPr>
              <w:t>Email:</w:t>
            </w:r>
            <w:r w:rsidRPr="00AE28DE">
              <w:t xml:space="preserve"> </w:t>
            </w:r>
            <w:hyperlink r:id="rId11" w:history="1">
              <w:r w:rsidRPr="00B7176C">
                <w:rPr>
                  <w:rStyle w:val="Hyperlink"/>
                </w:rPr>
                <w:t>julian.wright@unimelb.edu.au</w:t>
              </w:r>
            </w:hyperlink>
          </w:p>
          <w:p w:rsidR="005C0174" w:rsidRPr="00700E25" w:rsidRDefault="005C0174" w:rsidP="005C0174">
            <w:pPr>
              <w:rPr>
                <w:sz w:val="10"/>
              </w:rPr>
            </w:pPr>
          </w:p>
          <w:p w:rsidR="005C0174" w:rsidRPr="005C0174" w:rsidRDefault="005C0174" w:rsidP="005C0174">
            <w:pPr>
              <w:spacing w:before="80"/>
              <w:rPr>
                <w:b/>
                <w:color w:val="3D5493"/>
                <w:sz w:val="20"/>
              </w:rPr>
            </w:pPr>
            <w:r w:rsidRPr="005C0174">
              <w:rPr>
                <w:b/>
                <w:color w:val="3D5493"/>
                <w:sz w:val="20"/>
              </w:rPr>
              <w:t>Partner Hospital Contacts:</w:t>
            </w:r>
          </w:p>
          <w:p w:rsidR="005C0174" w:rsidRPr="002D20C0" w:rsidRDefault="005C0174" w:rsidP="005C0174">
            <w:pPr>
              <w:spacing w:after="0"/>
              <w:rPr>
                <w:b/>
              </w:rPr>
            </w:pPr>
            <w:r w:rsidRPr="002D20C0">
              <w:rPr>
                <w:b/>
              </w:rPr>
              <w:t>Northeast Health Wangaratta</w:t>
            </w:r>
          </w:p>
          <w:p w:rsidR="005C0174" w:rsidRDefault="005C0174" w:rsidP="005C0174">
            <w:pPr>
              <w:spacing w:before="0"/>
              <w:rPr>
                <w:spacing w:val="-1"/>
              </w:rPr>
            </w:pPr>
            <w:r w:rsidRPr="00AB761D">
              <w:rPr>
                <w:spacing w:val="-1"/>
              </w:rPr>
              <w:t>Green Street, Wangaratta, 3677</w:t>
            </w:r>
          </w:p>
          <w:p w:rsidR="005C0174" w:rsidRDefault="005C0174" w:rsidP="005C0174">
            <w:pPr>
              <w:rPr>
                <w:spacing w:val="-1"/>
              </w:rPr>
            </w:pPr>
            <w:r w:rsidRPr="00AB761D">
              <w:rPr>
                <w:spacing w:val="-1"/>
              </w:rPr>
              <w:t>Ph: (03) 5722 0111</w:t>
            </w:r>
          </w:p>
          <w:p w:rsidR="005C0174" w:rsidRPr="00700E25" w:rsidRDefault="005C0174" w:rsidP="005C0174">
            <w:pPr>
              <w:rPr>
                <w:sz w:val="10"/>
              </w:rPr>
            </w:pPr>
          </w:p>
          <w:p w:rsidR="005C0174" w:rsidRPr="002D20C0" w:rsidRDefault="005C0174" w:rsidP="005C0174">
            <w:pPr>
              <w:spacing w:after="0"/>
              <w:rPr>
                <w:b/>
              </w:rPr>
            </w:pPr>
            <w:r w:rsidRPr="002D20C0">
              <w:rPr>
                <w:b/>
              </w:rPr>
              <w:t xml:space="preserve">Albury Wodonga Health, </w:t>
            </w:r>
            <w:r w:rsidR="006051D3">
              <w:rPr>
                <w:b/>
              </w:rPr>
              <w:t xml:space="preserve">Albury &amp; </w:t>
            </w:r>
            <w:r w:rsidRPr="002D20C0">
              <w:rPr>
                <w:b/>
              </w:rPr>
              <w:t>Wodonga Campus</w:t>
            </w:r>
          </w:p>
          <w:p w:rsidR="005C0174" w:rsidRDefault="005C0174" w:rsidP="005C0174">
            <w:pPr>
              <w:spacing w:before="0"/>
            </w:pPr>
            <w:r w:rsidRPr="00AE28DE">
              <w:t xml:space="preserve">Cnr Wilson &amp; Vermont Streets, Wodonga, 3690 </w:t>
            </w:r>
          </w:p>
          <w:p w:rsidR="005C0174" w:rsidRDefault="005C0174" w:rsidP="005C0174">
            <w:r w:rsidRPr="00AE28DE">
              <w:t>Ph: (02) 6051 7111</w:t>
            </w:r>
          </w:p>
          <w:p w:rsidR="005C0174" w:rsidRPr="00700E25" w:rsidRDefault="005C0174" w:rsidP="005C0174">
            <w:pPr>
              <w:rPr>
                <w:sz w:val="10"/>
              </w:rPr>
            </w:pPr>
          </w:p>
          <w:p w:rsidR="005C0174" w:rsidRPr="002D20C0" w:rsidRDefault="005C0174" w:rsidP="005C0174">
            <w:pPr>
              <w:spacing w:after="0"/>
              <w:rPr>
                <w:b/>
                <w:spacing w:val="-1"/>
              </w:rPr>
            </w:pPr>
            <w:r w:rsidRPr="002D20C0">
              <w:rPr>
                <w:b/>
                <w:spacing w:val="-1"/>
              </w:rPr>
              <w:t>Alpine</w:t>
            </w:r>
            <w:r w:rsidRPr="002D20C0">
              <w:rPr>
                <w:b/>
              </w:rPr>
              <w:t xml:space="preserve"> </w:t>
            </w:r>
            <w:r w:rsidRPr="002D20C0">
              <w:rPr>
                <w:b/>
                <w:spacing w:val="-1"/>
              </w:rPr>
              <w:t>Health</w:t>
            </w:r>
          </w:p>
          <w:p w:rsidR="005C0174" w:rsidRDefault="005C0174" w:rsidP="005C0174">
            <w:pPr>
              <w:spacing w:before="0"/>
            </w:pPr>
            <w:r>
              <w:t>PO Box 236, Myrtleford, 3736</w:t>
            </w:r>
          </w:p>
          <w:p w:rsidR="005C0174" w:rsidRDefault="005C0174" w:rsidP="005C0174">
            <w:r>
              <w:t>Ph: (03) 5751 9344</w:t>
            </w:r>
          </w:p>
          <w:p w:rsidR="005C0174" w:rsidRPr="00700E25" w:rsidRDefault="005C0174" w:rsidP="005C0174">
            <w:pPr>
              <w:rPr>
                <w:sz w:val="10"/>
              </w:rPr>
            </w:pPr>
          </w:p>
          <w:p w:rsidR="005C0174" w:rsidRPr="002D20C0" w:rsidRDefault="005C0174" w:rsidP="005C0174">
            <w:pPr>
              <w:spacing w:after="0"/>
              <w:rPr>
                <w:b/>
              </w:rPr>
            </w:pPr>
            <w:r w:rsidRPr="002D20C0">
              <w:rPr>
                <w:b/>
              </w:rPr>
              <w:t>Benalla Health</w:t>
            </w:r>
          </w:p>
          <w:p w:rsidR="005C0174" w:rsidRDefault="005C0174" w:rsidP="005C0174">
            <w:pPr>
              <w:spacing w:before="0"/>
            </w:pPr>
            <w:r>
              <w:t>PO Box 406, Benalla, 3672</w:t>
            </w:r>
          </w:p>
          <w:p w:rsidR="005C0174" w:rsidRDefault="005C0174" w:rsidP="005C0174">
            <w:r>
              <w:t>Ph: (03) 5761 4222</w:t>
            </w:r>
          </w:p>
          <w:p w:rsidR="005C0174" w:rsidRPr="00700E25" w:rsidRDefault="005C0174" w:rsidP="005C0174">
            <w:pPr>
              <w:rPr>
                <w:sz w:val="10"/>
              </w:rPr>
            </w:pPr>
          </w:p>
          <w:p w:rsidR="005C0174" w:rsidRPr="002D20C0" w:rsidRDefault="005C0174" w:rsidP="005C0174">
            <w:pPr>
              <w:spacing w:after="0"/>
              <w:rPr>
                <w:b/>
              </w:rPr>
            </w:pPr>
            <w:r w:rsidRPr="002D20C0">
              <w:rPr>
                <w:b/>
              </w:rPr>
              <w:t>Cobram District Health</w:t>
            </w:r>
          </w:p>
          <w:p w:rsidR="005C0174" w:rsidRDefault="005C0174" w:rsidP="005C0174">
            <w:pPr>
              <w:spacing w:before="0"/>
            </w:pPr>
            <w:r>
              <w:t>PO Box 252, Cobram, 3644</w:t>
            </w:r>
          </w:p>
          <w:p w:rsidR="005C0174" w:rsidRDefault="005C0174" w:rsidP="005C0174">
            <w:r>
              <w:t>Ph: (03) 5871 0701</w:t>
            </w:r>
          </w:p>
          <w:p w:rsidR="005C0174" w:rsidRPr="00700E25" w:rsidRDefault="005C0174" w:rsidP="005C0174">
            <w:pPr>
              <w:rPr>
                <w:sz w:val="10"/>
                <w:szCs w:val="10"/>
              </w:rPr>
            </w:pPr>
          </w:p>
          <w:p w:rsidR="005C0174" w:rsidRPr="002D20C0" w:rsidRDefault="005C0174" w:rsidP="005C0174">
            <w:pPr>
              <w:spacing w:after="0"/>
              <w:rPr>
                <w:b/>
              </w:rPr>
            </w:pPr>
            <w:r w:rsidRPr="002D20C0">
              <w:rPr>
                <w:b/>
              </w:rPr>
              <w:t>Yarrawonga Health</w:t>
            </w:r>
          </w:p>
          <w:p w:rsidR="005C0174" w:rsidRDefault="005C0174" w:rsidP="005C0174">
            <w:pPr>
              <w:spacing w:before="0"/>
            </w:pPr>
            <w:r>
              <w:t>33 Piper Street, Yarrawonga, 3730</w:t>
            </w:r>
          </w:p>
          <w:p w:rsidR="005C0174" w:rsidRDefault="005C0174" w:rsidP="005C0174">
            <w:r>
              <w:t>Ph: (03) 5743 8111</w:t>
            </w:r>
          </w:p>
          <w:p w:rsidR="005C0174" w:rsidRPr="00700E25" w:rsidRDefault="005C0174" w:rsidP="005C0174">
            <w:pPr>
              <w:rPr>
                <w:sz w:val="10"/>
                <w:szCs w:val="10"/>
              </w:rPr>
            </w:pPr>
          </w:p>
          <w:p w:rsidR="005C0174" w:rsidRPr="002D20C0" w:rsidRDefault="005C0174" w:rsidP="005C0174">
            <w:pPr>
              <w:spacing w:after="0"/>
              <w:rPr>
                <w:b/>
              </w:rPr>
            </w:pPr>
            <w:r w:rsidRPr="002D20C0">
              <w:rPr>
                <w:b/>
              </w:rPr>
              <w:t>Numurkah District Health Service</w:t>
            </w:r>
          </w:p>
          <w:p w:rsidR="005C0174" w:rsidRDefault="005C0174" w:rsidP="005C0174">
            <w:pPr>
              <w:spacing w:before="0"/>
            </w:pPr>
            <w:r>
              <w:t>PO Box 128, Numurkah, 3636</w:t>
            </w:r>
          </w:p>
          <w:p w:rsidR="005C0174" w:rsidRDefault="005C0174" w:rsidP="005C0174">
            <w:r>
              <w:t>Ph: (03) 5862 0521</w:t>
            </w:r>
          </w:p>
          <w:p w:rsidR="005C0174" w:rsidRPr="00700E25" w:rsidRDefault="005C0174" w:rsidP="005C0174">
            <w:pPr>
              <w:rPr>
                <w:sz w:val="10"/>
                <w:szCs w:val="10"/>
              </w:rPr>
            </w:pPr>
          </w:p>
          <w:p w:rsidR="005C0174" w:rsidRPr="002D20C0" w:rsidRDefault="005C0174" w:rsidP="005C0174">
            <w:pPr>
              <w:spacing w:after="0"/>
              <w:rPr>
                <w:b/>
              </w:rPr>
            </w:pPr>
            <w:r w:rsidRPr="002D20C0">
              <w:rPr>
                <w:b/>
              </w:rPr>
              <w:t>Mansfield District Hospital</w:t>
            </w:r>
          </w:p>
          <w:p w:rsidR="005C0174" w:rsidRDefault="005C0174" w:rsidP="005C0174">
            <w:pPr>
              <w:spacing w:before="0"/>
            </w:pPr>
            <w:r>
              <w:t xml:space="preserve">53 Highett Street, Mansfield, 3722 </w:t>
            </w:r>
          </w:p>
          <w:p w:rsidR="005C0174" w:rsidRDefault="005C0174" w:rsidP="005C0174">
            <w:r>
              <w:t>Ph: (03) 5775 8800</w:t>
            </w:r>
          </w:p>
          <w:p w:rsidR="005C0174" w:rsidRPr="00700E25" w:rsidRDefault="005C0174" w:rsidP="005C0174">
            <w:pPr>
              <w:rPr>
                <w:sz w:val="10"/>
                <w:szCs w:val="10"/>
              </w:rPr>
            </w:pPr>
          </w:p>
          <w:p w:rsidR="005C0174" w:rsidRPr="002D20C0" w:rsidRDefault="005C0174" w:rsidP="005C0174">
            <w:pPr>
              <w:spacing w:after="0"/>
              <w:rPr>
                <w:b/>
              </w:rPr>
            </w:pPr>
            <w:r>
              <w:rPr>
                <w:b/>
              </w:rPr>
              <w:t>Kyabram</w:t>
            </w:r>
            <w:r w:rsidRPr="002D20C0">
              <w:rPr>
                <w:b/>
              </w:rPr>
              <w:t xml:space="preserve"> District </w:t>
            </w:r>
            <w:r>
              <w:rPr>
                <w:b/>
              </w:rPr>
              <w:t>Health Service</w:t>
            </w:r>
          </w:p>
          <w:p w:rsidR="005C0174" w:rsidRDefault="00D84419" w:rsidP="005C0174">
            <w:pPr>
              <w:spacing w:before="0"/>
            </w:pPr>
            <w:r>
              <w:t>86–96 Fenaughty Street</w:t>
            </w:r>
            <w:r w:rsidR="005C0174">
              <w:t>,</w:t>
            </w:r>
            <w:r>
              <w:t xml:space="preserve"> Kyabram, Vic</w:t>
            </w:r>
            <w:r w:rsidR="005C0174">
              <w:t xml:space="preserve"> 3722 </w:t>
            </w:r>
          </w:p>
          <w:p w:rsidR="005C0174" w:rsidRPr="00BC6891" w:rsidRDefault="005C0174" w:rsidP="005C0174">
            <w:r>
              <w:t>Ph: (03) 5857 0200</w:t>
            </w:r>
          </w:p>
        </w:tc>
      </w:tr>
      <w:tr w:rsidR="005C0174" w:rsidTr="009409AB">
        <w:trPr>
          <w:jc w:val="center"/>
        </w:trPr>
        <w:tc>
          <w:tcPr>
            <w:tcW w:w="5415" w:type="dxa"/>
            <w:vMerge/>
            <w:shd w:val="clear" w:color="auto" w:fill="auto"/>
          </w:tcPr>
          <w:p w:rsidR="005C0174" w:rsidRPr="00120ABD" w:rsidRDefault="005C0174" w:rsidP="005C0174">
            <w:pPr>
              <w:spacing w:after="0"/>
            </w:pPr>
          </w:p>
        </w:tc>
        <w:tc>
          <w:tcPr>
            <w:tcW w:w="284" w:type="dxa"/>
          </w:tcPr>
          <w:p w:rsidR="005C0174" w:rsidRDefault="005C0174" w:rsidP="005C0174"/>
        </w:tc>
        <w:tc>
          <w:tcPr>
            <w:tcW w:w="5415" w:type="dxa"/>
            <w:vMerge/>
            <w:shd w:val="clear" w:color="auto" w:fill="auto"/>
          </w:tcPr>
          <w:p w:rsidR="005C0174" w:rsidRPr="00B70B46" w:rsidRDefault="005C0174" w:rsidP="005C0174">
            <w:pPr>
              <w:rPr>
                <w:rFonts w:eastAsia="Verdana" w:cs="Verdana"/>
                <w:sz w:val="18"/>
                <w:szCs w:val="18"/>
              </w:rPr>
            </w:pPr>
          </w:p>
        </w:tc>
      </w:tr>
      <w:tr w:rsidR="005C0174" w:rsidTr="009409AB">
        <w:trPr>
          <w:jc w:val="center"/>
        </w:trPr>
        <w:tc>
          <w:tcPr>
            <w:tcW w:w="5415" w:type="dxa"/>
            <w:vMerge/>
            <w:shd w:val="clear" w:color="auto" w:fill="auto"/>
          </w:tcPr>
          <w:p w:rsidR="005C0174" w:rsidRDefault="005C0174" w:rsidP="005C0174"/>
        </w:tc>
        <w:tc>
          <w:tcPr>
            <w:tcW w:w="284" w:type="dxa"/>
          </w:tcPr>
          <w:p w:rsidR="005C0174" w:rsidRDefault="005C0174" w:rsidP="005C0174"/>
        </w:tc>
        <w:tc>
          <w:tcPr>
            <w:tcW w:w="5415" w:type="dxa"/>
            <w:vMerge/>
            <w:shd w:val="clear" w:color="auto" w:fill="auto"/>
          </w:tcPr>
          <w:p w:rsidR="005C0174" w:rsidRPr="00B70B46" w:rsidRDefault="005C0174" w:rsidP="005C0174">
            <w:pPr>
              <w:rPr>
                <w:rFonts w:eastAsia="Verdana" w:cs="Verdana"/>
                <w:sz w:val="18"/>
                <w:szCs w:val="18"/>
              </w:rPr>
            </w:pPr>
          </w:p>
        </w:tc>
      </w:tr>
      <w:tr w:rsidR="005C0174" w:rsidTr="009409AB">
        <w:trPr>
          <w:jc w:val="center"/>
        </w:trPr>
        <w:tc>
          <w:tcPr>
            <w:tcW w:w="5415" w:type="dxa"/>
            <w:vMerge/>
            <w:shd w:val="clear" w:color="auto" w:fill="auto"/>
          </w:tcPr>
          <w:p w:rsidR="005C0174" w:rsidRDefault="005C0174" w:rsidP="005C0174"/>
        </w:tc>
        <w:tc>
          <w:tcPr>
            <w:tcW w:w="284" w:type="dxa"/>
          </w:tcPr>
          <w:p w:rsidR="005C0174" w:rsidRDefault="005C0174" w:rsidP="005C0174"/>
        </w:tc>
        <w:tc>
          <w:tcPr>
            <w:tcW w:w="5415" w:type="dxa"/>
            <w:vMerge/>
            <w:shd w:val="clear" w:color="auto" w:fill="auto"/>
          </w:tcPr>
          <w:p w:rsidR="005C0174" w:rsidRPr="00B70B46" w:rsidRDefault="005C0174" w:rsidP="005C0174">
            <w:pPr>
              <w:rPr>
                <w:rFonts w:eastAsia="Verdana" w:cs="Verdana"/>
                <w:sz w:val="18"/>
                <w:szCs w:val="18"/>
              </w:rPr>
            </w:pPr>
          </w:p>
        </w:tc>
      </w:tr>
      <w:tr w:rsidR="005C0174" w:rsidTr="009409AB">
        <w:trPr>
          <w:jc w:val="center"/>
        </w:trPr>
        <w:tc>
          <w:tcPr>
            <w:tcW w:w="5415" w:type="dxa"/>
            <w:vMerge w:val="restart"/>
            <w:shd w:val="clear" w:color="auto" w:fill="auto"/>
          </w:tcPr>
          <w:p w:rsidR="005C0174" w:rsidRDefault="005C0174" w:rsidP="005C0174">
            <w:pPr>
              <w:rPr>
                <w:noProof/>
                <w:lang w:eastAsia="en-AU"/>
              </w:rPr>
            </w:pPr>
            <w:r>
              <w:t>The M2M program</w:t>
            </w:r>
            <w:r w:rsidRPr="00E62D2E">
              <w:rPr>
                <w:noProof/>
                <w:lang w:eastAsia="en-AU"/>
              </w:rPr>
              <w:t xml:space="preserve"> </w:t>
            </w:r>
            <w:r>
              <w:rPr>
                <w:noProof/>
                <w:lang w:eastAsia="en-AU"/>
              </w:rPr>
              <w:t>is a Rural Community Intern Training program providing a unique, hands-on tr</w:t>
            </w:r>
            <w:r w:rsidR="00CA79E1">
              <w:rPr>
                <w:noProof/>
                <w:lang w:eastAsia="en-AU"/>
              </w:rPr>
              <w:t>aining experience in general pra</w:t>
            </w:r>
            <w:r>
              <w:rPr>
                <w:noProof/>
                <w:lang w:eastAsia="en-AU"/>
              </w:rPr>
              <w:t>ctice, small and large regional health services</w:t>
            </w:r>
            <w:r w:rsidR="00CA79E1">
              <w:rPr>
                <w:noProof/>
                <w:lang w:eastAsia="en-AU"/>
              </w:rPr>
              <w:t>.</w:t>
            </w:r>
          </w:p>
          <w:p w:rsidR="005C0174" w:rsidRDefault="005C0174" w:rsidP="005C0174">
            <w:r>
              <w:t xml:space="preserve">The M2M program has been developed by a partnership between Alpine Health, Cobram District Health, Numurkah District Health Service and Yarrawonga Health. </w:t>
            </w:r>
          </w:p>
          <w:p w:rsidR="005C0174" w:rsidRDefault="005C0174" w:rsidP="005C0174"/>
          <w:p w:rsidR="005C0174" w:rsidRDefault="005C0174" w:rsidP="005C0174">
            <w:r>
              <w:t>The M2M placement structure provides a</w:t>
            </w:r>
            <w:r w:rsidR="00CA79E1">
              <w:t>n</w:t>
            </w:r>
            <w:r>
              <w:t xml:space="preserve"> outstanding experience in both rural and regional hospitals in some of Victoria’s most beautiful locations such as Cobram, Mt Beauty, Falls Creek, Yarrawonga, Benalla, Kyabram, Mansfield and Mt Buller.</w:t>
            </w:r>
          </w:p>
          <w:p w:rsidR="005C0174" w:rsidRDefault="005C0174" w:rsidP="005C0174">
            <w:r>
              <w:t>The core medical, surgical and emergency medicine rotations are provided at Northeast Health Wangaratta or Albury Wodonga Health (Wodonga &amp; Albury Campus).</w:t>
            </w:r>
          </w:p>
          <w:p w:rsidR="005C0174" w:rsidRDefault="005C0174" w:rsidP="005C0174"/>
          <w:p w:rsidR="005C0174" w:rsidRDefault="005C0174" w:rsidP="005C0174">
            <w:r>
              <w:t>The aim of the M2M experience is for the interns to:</w:t>
            </w:r>
          </w:p>
          <w:p w:rsidR="005C0174" w:rsidRDefault="00CA79E1" w:rsidP="005C0174">
            <w:pPr>
              <w:pStyle w:val="ListBullet"/>
            </w:pPr>
            <w:r>
              <w:t>maximize</w:t>
            </w:r>
            <w:r w:rsidR="005C0174">
              <w:t xml:space="preserve"> their exposure to generalist medicine;</w:t>
            </w:r>
          </w:p>
          <w:p w:rsidR="005C0174" w:rsidRDefault="005C0174" w:rsidP="005C0174">
            <w:pPr>
              <w:pStyle w:val="ListBullet"/>
            </w:pPr>
            <w:r>
              <w:t xml:space="preserve">experience high levels of hands-on clinical experience &amp; training  </w:t>
            </w:r>
          </w:p>
          <w:p w:rsidR="005C0174" w:rsidRDefault="005C0174" w:rsidP="005C0174">
            <w:pPr>
              <w:pStyle w:val="ListBullet"/>
            </w:pPr>
            <w:r>
              <w:t>experience medicine in a variety of settings – ambulatory, hospital and residential care;</w:t>
            </w:r>
          </w:p>
          <w:p w:rsidR="005C0174" w:rsidRDefault="005C0174" w:rsidP="005C0174">
            <w:pPr>
              <w:pStyle w:val="ListBullet"/>
            </w:pPr>
            <w:r>
              <w:t>have core rotations of 10 weeks in surgery, medicine and emergency medicine in the Hume region;</w:t>
            </w:r>
          </w:p>
          <w:p w:rsidR="005C0174" w:rsidRDefault="005C0174" w:rsidP="005C0174">
            <w:pPr>
              <w:pStyle w:val="ListBullet"/>
            </w:pPr>
            <w:r>
              <w:t>be the patient’s first contact and follow the patient journey;</w:t>
            </w:r>
          </w:p>
          <w:p w:rsidR="005C0174" w:rsidRDefault="005C0174" w:rsidP="005C0174">
            <w:pPr>
              <w:pStyle w:val="ListBullet"/>
            </w:pPr>
            <w:r>
              <w:t>have the opportunity to work in rurally based procedural general practice and small rural teaching services for 20 weeks;</w:t>
            </w:r>
          </w:p>
          <w:p w:rsidR="005C0174" w:rsidRDefault="005C0174" w:rsidP="005C0174">
            <w:pPr>
              <w:pStyle w:val="ListBullet"/>
            </w:pPr>
            <w:r>
              <w:t>participate in parallel consulting;</w:t>
            </w:r>
          </w:p>
          <w:p w:rsidR="005C0174" w:rsidRDefault="005C0174" w:rsidP="005C0174">
            <w:pPr>
              <w:pStyle w:val="ListBullet"/>
            </w:pPr>
            <w:r>
              <w:t>access a high quality education program that includes grand rounds, clinical review meetings, medical meetings geriatric &amp; paediatric education sessions and skills workshops;</w:t>
            </w:r>
          </w:p>
          <w:p w:rsidR="005C0174" w:rsidRDefault="005C0174" w:rsidP="005C0174">
            <w:pPr>
              <w:pStyle w:val="ListBullet"/>
            </w:pPr>
            <w:r>
              <w:t>be provided with opportunities for procedural based career pathways at PGY 2, 3 &amp; 4 level;</w:t>
            </w:r>
          </w:p>
          <w:p w:rsidR="005C0174" w:rsidRDefault="005C0174" w:rsidP="005C0174">
            <w:pPr>
              <w:pStyle w:val="ListBullet"/>
            </w:pPr>
            <w:r>
              <w:t>be supported in their career aspirations.</w:t>
            </w:r>
          </w:p>
          <w:p w:rsidR="005C0174" w:rsidRDefault="005C0174" w:rsidP="005C0174">
            <w:pPr>
              <w:pStyle w:val="ListBullet"/>
              <w:numPr>
                <w:ilvl w:val="0"/>
                <w:numId w:val="0"/>
              </w:numPr>
              <w:ind w:left="357"/>
            </w:pPr>
          </w:p>
          <w:p w:rsidR="005C0174" w:rsidRDefault="005C0174" w:rsidP="005C0174">
            <w:r>
              <w:t>The M2M Program provides the opportunity for career progression from undergraduate to GP or specialist registrar and a strong foundation for a rural medical career. At the same time, the value of the M2M experience is readily translated to metropolitan specialist practice.</w:t>
            </w:r>
          </w:p>
          <w:p w:rsidR="005C0174" w:rsidRDefault="005C0174" w:rsidP="005C0174">
            <w:pPr>
              <w:spacing w:after="0"/>
            </w:pPr>
          </w:p>
          <w:p w:rsidR="005C0174" w:rsidRDefault="005C0174" w:rsidP="005C0174">
            <w:pPr>
              <w:spacing w:after="0"/>
            </w:pPr>
            <w:r>
              <w:t>Other organisations involved with M2M include the Department of Rural Health of the University of Melbourne.</w:t>
            </w:r>
          </w:p>
        </w:tc>
        <w:tc>
          <w:tcPr>
            <w:tcW w:w="284" w:type="dxa"/>
          </w:tcPr>
          <w:p w:rsidR="005C0174" w:rsidRDefault="005C0174" w:rsidP="005C0174"/>
        </w:tc>
        <w:tc>
          <w:tcPr>
            <w:tcW w:w="5415" w:type="dxa"/>
            <w:vMerge/>
            <w:shd w:val="clear" w:color="auto" w:fill="auto"/>
          </w:tcPr>
          <w:p w:rsidR="005C0174" w:rsidRPr="00B70B46" w:rsidRDefault="005C0174" w:rsidP="005C0174">
            <w:pPr>
              <w:rPr>
                <w:rFonts w:eastAsia="Verdana" w:cs="Verdana"/>
                <w:sz w:val="18"/>
                <w:szCs w:val="18"/>
              </w:rPr>
            </w:pPr>
          </w:p>
        </w:tc>
      </w:tr>
      <w:tr w:rsidR="005C0174" w:rsidTr="009409AB">
        <w:trPr>
          <w:jc w:val="center"/>
        </w:trPr>
        <w:tc>
          <w:tcPr>
            <w:tcW w:w="5415" w:type="dxa"/>
            <w:vMerge/>
            <w:shd w:val="clear" w:color="auto" w:fill="auto"/>
          </w:tcPr>
          <w:p w:rsidR="005C0174" w:rsidRPr="00121217" w:rsidRDefault="005C0174" w:rsidP="005C0174">
            <w:pPr>
              <w:rPr>
                <w:rFonts w:eastAsia="Verdana" w:cs="Verdana"/>
                <w:sz w:val="18"/>
                <w:szCs w:val="18"/>
              </w:rPr>
            </w:pPr>
          </w:p>
        </w:tc>
        <w:tc>
          <w:tcPr>
            <w:tcW w:w="284" w:type="dxa"/>
          </w:tcPr>
          <w:p w:rsidR="005C0174" w:rsidRDefault="005C0174" w:rsidP="005C0174"/>
        </w:tc>
        <w:tc>
          <w:tcPr>
            <w:tcW w:w="5415" w:type="dxa"/>
            <w:vMerge/>
            <w:shd w:val="clear" w:color="auto" w:fill="auto"/>
          </w:tcPr>
          <w:p w:rsidR="005C0174" w:rsidRPr="00B70B46" w:rsidRDefault="005C0174" w:rsidP="005C0174">
            <w:pPr>
              <w:rPr>
                <w:rFonts w:eastAsia="Verdana" w:cs="Verdana"/>
                <w:sz w:val="18"/>
                <w:szCs w:val="18"/>
              </w:rPr>
            </w:pPr>
          </w:p>
        </w:tc>
      </w:tr>
      <w:tr w:rsidR="005C0174" w:rsidTr="009409AB">
        <w:trPr>
          <w:jc w:val="center"/>
        </w:trPr>
        <w:tc>
          <w:tcPr>
            <w:tcW w:w="5415" w:type="dxa"/>
            <w:vMerge/>
            <w:shd w:val="clear" w:color="auto" w:fill="auto"/>
          </w:tcPr>
          <w:p w:rsidR="005C0174" w:rsidRDefault="005C0174" w:rsidP="005C0174"/>
        </w:tc>
        <w:tc>
          <w:tcPr>
            <w:tcW w:w="284" w:type="dxa"/>
          </w:tcPr>
          <w:p w:rsidR="005C0174" w:rsidRDefault="005C0174" w:rsidP="005C0174"/>
        </w:tc>
        <w:tc>
          <w:tcPr>
            <w:tcW w:w="5415" w:type="dxa"/>
            <w:vMerge/>
            <w:shd w:val="clear" w:color="auto" w:fill="auto"/>
          </w:tcPr>
          <w:p w:rsidR="005C0174" w:rsidRPr="00B70B46" w:rsidRDefault="005C0174" w:rsidP="005C0174">
            <w:pPr>
              <w:rPr>
                <w:rFonts w:eastAsia="Verdana" w:cs="Verdana"/>
                <w:sz w:val="18"/>
                <w:szCs w:val="18"/>
              </w:rPr>
            </w:pPr>
          </w:p>
        </w:tc>
      </w:tr>
      <w:tr w:rsidR="005C0174" w:rsidTr="009409AB">
        <w:trPr>
          <w:jc w:val="center"/>
        </w:trPr>
        <w:tc>
          <w:tcPr>
            <w:tcW w:w="5415" w:type="dxa"/>
            <w:vMerge/>
            <w:shd w:val="clear" w:color="auto" w:fill="auto"/>
          </w:tcPr>
          <w:p w:rsidR="005C0174" w:rsidRPr="00121217" w:rsidRDefault="005C0174" w:rsidP="005C0174">
            <w:pPr>
              <w:rPr>
                <w:b/>
              </w:rPr>
            </w:pPr>
          </w:p>
        </w:tc>
        <w:tc>
          <w:tcPr>
            <w:tcW w:w="284" w:type="dxa"/>
          </w:tcPr>
          <w:p w:rsidR="005C0174" w:rsidRDefault="005C0174" w:rsidP="005C0174"/>
        </w:tc>
        <w:tc>
          <w:tcPr>
            <w:tcW w:w="5415" w:type="dxa"/>
            <w:vMerge/>
            <w:shd w:val="clear" w:color="auto" w:fill="auto"/>
          </w:tcPr>
          <w:p w:rsidR="005C0174" w:rsidRPr="00B70B46" w:rsidRDefault="005C0174" w:rsidP="005C0174">
            <w:pPr>
              <w:rPr>
                <w:rFonts w:eastAsia="Verdana" w:cs="Verdana"/>
                <w:sz w:val="18"/>
                <w:szCs w:val="18"/>
              </w:rPr>
            </w:pPr>
          </w:p>
        </w:tc>
      </w:tr>
      <w:tr w:rsidR="005C0174" w:rsidTr="009409AB">
        <w:trPr>
          <w:jc w:val="center"/>
        </w:trPr>
        <w:tc>
          <w:tcPr>
            <w:tcW w:w="5415" w:type="dxa"/>
            <w:vMerge/>
            <w:shd w:val="clear" w:color="auto" w:fill="auto"/>
          </w:tcPr>
          <w:p w:rsidR="005C0174" w:rsidRPr="00121217" w:rsidRDefault="005C0174" w:rsidP="005C0174">
            <w:pPr>
              <w:rPr>
                <w:b/>
              </w:rPr>
            </w:pPr>
          </w:p>
        </w:tc>
        <w:tc>
          <w:tcPr>
            <w:tcW w:w="284" w:type="dxa"/>
          </w:tcPr>
          <w:p w:rsidR="005C0174" w:rsidRDefault="005C0174" w:rsidP="005C0174"/>
        </w:tc>
        <w:tc>
          <w:tcPr>
            <w:tcW w:w="5415" w:type="dxa"/>
            <w:vMerge/>
            <w:shd w:val="clear" w:color="auto" w:fill="auto"/>
          </w:tcPr>
          <w:p w:rsidR="005C0174" w:rsidRPr="00B70B46" w:rsidRDefault="005C0174" w:rsidP="005C0174"/>
        </w:tc>
      </w:tr>
      <w:tr w:rsidR="005C0174" w:rsidTr="009409AB">
        <w:trPr>
          <w:jc w:val="center"/>
        </w:trPr>
        <w:tc>
          <w:tcPr>
            <w:tcW w:w="5415" w:type="dxa"/>
            <w:vMerge/>
            <w:shd w:val="clear" w:color="auto" w:fill="auto"/>
          </w:tcPr>
          <w:p w:rsidR="005C0174" w:rsidRPr="00121217" w:rsidRDefault="005C0174" w:rsidP="005C0174">
            <w:pPr>
              <w:rPr>
                <w:b/>
              </w:rPr>
            </w:pPr>
          </w:p>
        </w:tc>
        <w:tc>
          <w:tcPr>
            <w:tcW w:w="284" w:type="dxa"/>
          </w:tcPr>
          <w:p w:rsidR="005C0174" w:rsidRDefault="005C0174" w:rsidP="005C0174"/>
        </w:tc>
        <w:tc>
          <w:tcPr>
            <w:tcW w:w="5415" w:type="dxa"/>
            <w:vMerge/>
            <w:shd w:val="clear" w:color="auto" w:fill="auto"/>
          </w:tcPr>
          <w:p w:rsidR="005C0174" w:rsidRPr="00B70B46" w:rsidRDefault="005C0174" w:rsidP="005C0174">
            <w:pPr>
              <w:rPr>
                <w:rFonts w:eastAsia="Verdana" w:cs="Verdana"/>
                <w:sz w:val="18"/>
                <w:szCs w:val="18"/>
              </w:rPr>
            </w:pPr>
          </w:p>
        </w:tc>
      </w:tr>
      <w:tr w:rsidR="005C0174" w:rsidTr="009409AB">
        <w:trPr>
          <w:jc w:val="center"/>
        </w:trPr>
        <w:tc>
          <w:tcPr>
            <w:tcW w:w="5415" w:type="dxa"/>
            <w:vMerge/>
            <w:shd w:val="clear" w:color="auto" w:fill="auto"/>
          </w:tcPr>
          <w:p w:rsidR="005C0174" w:rsidRPr="00121217" w:rsidRDefault="005C0174" w:rsidP="005C0174">
            <w:pPr>
              <w:rPr>
                <w:rFonts w:eastAsia="Verdana" w:cs="Verdana"/>
                <w:sz w:val="18"/>
                <w:szCs w:val="18"/>
              </w:rPr>
            </w:pPr>
          </w:p>
        </w:tc>
        <w:tc>
          <w:tcPr>
            <w:tcW w:w="284" w:type="dxa"/>
          </w:tcPr>
          <w:p w:rsidR="005C0174" w:rsidRDefault="005C0174" w:rsidP="005C0174"/>
        </w:tc>
        <w:tc>
          <w:tcPr>
            <w:tcW w:w="5415" w:type="dxa"/>
            <w:vMerge/>
            <w:shd w:val="clear" w:color="auto" w:fill="auto"/>
          </w:tcPr>
          <w:p w:rsidR="005C0174" w:rsidRPr="003522D2" w:rsidRDefault="005C0174" w:rsidP="005C0174">
            <w:pPr>
              <w:rPr>
                <w:b/>
                <w:color w:val="FFFFFF"/>
                <w:sz w:val="18"/>
              </w:rPr>
            </w:pPr>
          </w:p>
        </w:tc>
      </w:tr>
      <w:tr w:rsidR="005C0174" w:rsidTr="009409AB">
        <w:trPr>
          <w:jc w:val="center"/>
        </w:trPr>
        <w:tc>
          <w:tcPr>
            <w:tcW w:w="5415" w:type="dxa"/>
            <w:vMerge/>
            <w:shd w:val="clear" w:color="auto" w:fill="auto"/>
          </w:tcPr>
          <w:p w:rsidR="005C0174" w:rsidRDefault="005C0174" w:rsidP="005C0174"/>
        </w:tc>
        <w:tc>
          <w:tcPr>
            <w:tcW w:w="284" w:type="dxa"/>
          </w:tcPr>
          <w:p w:rsidR="005C0174" w:rsidRDefault="005C0174" w:rsidP="005C0174"/>
        </w:tc>
        <w:tc>
          <w:tcPr>
            <w:tcW w:w="5415" w:type="dxa"/>
            <w:vMerge/>
            <w:shd w:val="clear" w:color="auto" w:fill="auto"/>
          </w:tcPr>
          <w:p w:rsidR="005C0174" w:rsidRPr="00B70B46" w:rsidRDefault="005C0174" w:rsidP="005C0174">
            <w:pPr>
              <w:rPr>
                <w:rFonts w:eastAsia="Verdana" w:cs="Verdana"/>
                <w:sz w:val="18"/>
                <w:szCs w:val="18"/>
              </w:rPr>
            </w:pPr>
          </w:p>
        </w:tc>
      </w:tr>
      <w:tr w:rsidR="005C0174" w:rsidTr="009409AB">
        <w:trPr>
          <w:jc w:val="center"/>
        </w:trPr>
        <w:tc>
          <w:tcPr>
            <w:tcW w:w="5415" w:type="dxa"/>
            <w:vMerge/>
            <w:shd w:val="clear" w:color="auto" w:fill="auto"/>
          </w:tcPr>
          <w:p w:rsidR="005C0174" w:rsidRPr="003522D2" w:rsidRDefault="005C0174" w:rsidP="005C0174">
            <w:pPr>
              <w:rPr>
                <w:rFonts w:eastAsia="Verdana" w:cs="Verdana"/>
                <w:sz w:val="18"/>
                <w:szCs w:val="18"/>
              </w:rPr>
            </w:pPr>
          </w:p>
        </w:tc>
        <w:tc>
          <w:tcPr>
            <w:tcW w:w="284" w:type="dxa"/>
          </w:tcPr>
          <w:p w:rsidR="005C0174" w:rsidRDefault="005C0174" w:rsidP="005C0174"/>
        </w:tc>
        <w:tc>
          <w:tcPr>
            <w:tcW w:w="5415" w:type="dxa"/>
            <w:vMerge/>
            <w:shd w:val="clear" w:color="auto" w:fill="auto"/>
          </w:tcPr>
          <w:p w:rsidR="005C0174" w:rsidRPr="00B70B46" w:rsidRDefault="005C0174" w:rsidP="005C0174">
            <w:pPr>
              <w:rPr>
                <w:rFonts w:eastAsia="Verdana" w:cs="Verdana"/>
                <w:sz w:val="18"/>
                <w:szCs w:val="18"/>
              </w:rPr>
            </w:pPr>
          </w:p>
        </w:tc>
      </w:tr>
      <w:tr w:rsidR="005C0174" w:rsidTr="009409AB">
        <w:trPr>
          <w:jc w:val="center"/>
        </w:trPr>
        <w:tc>
          <w:tcPr>
            <w:tcW w:w="5415" w:type="dxa"/>
            <w:vMerge/>
            <w:shd w:val="clear" w:color="auto" w:fill="auto"/>
          </w:tcPr>
          <w:p w:rsidR="005C0174" w:rsidRDefault="005C0174" w:rsidP="005C0174"/>
        </w:tc>
        <w:tc>
          <w:tcPr>
            <w:tcW w:w="284" w:type="dxa"/>
          </w:tcPr>
          <w:p w:rsidR="005C0174" w:rsidRDefault="005C0174" w:rsidP="005C0174"/>
        </w:tc>
        <w:tc>
          <w:tcPr>
            <w:tcW w:w="5415" w:type="dxa"/>
            <w:vMerge/>
            <w:shd w:val="clear" w:color="auto" w:fill="auto"/>
          </w:tcPr>
          <w:p w:rsidR="005C0174" w:rsidRPr="00B70B46" w:rsidRDefault="005C0174" w:rsidP="005C0174">
            <w:pPr>
              <w:rPr>
                <w:rFonts w:eastAsia="Verdana" w:cs="Verdana"/>
                <w:sz w:val="18"/>
                <w:szCs w:val="18"/>
              </w:rPr>
            </w:pPr>
          </w:p>
        </w:tc>
      </w:tr>
      <w:tr w:rsidR="005C0174" w:rsidTr="009409AB">
        <w:trPr>
          <w:jc w:val="center"/>
        </w:trPr>
        <w:tc>
          <w:tcPr>
            <w:tcW w:w="5415" w:type="dxa"/>
            <w:vMerge/>
            <w:shd w:val="clear" w:color="auto" w:fill="auto"/>
          </w:tcPr>
          <w:p w:rsidR="005C0174" w:rsidRPr="003522D2" w:rsidRDefault="005C0174" w:rsidP="005C0174"/>
        </w:tc>
        <w:tc>
          <w:tcPr>
            <w:tcW w:w="284" w:type="dxa"/>
          </w:tcPr>
          <w:p w:rsidR="005C0174" w:rsidRDefault="005C0174" w:rsidP="005C0174"/>
        </w:tc>
        <w:tc>
          <w:tcPr>
            <w:tcW w:w="5415" w:type="dxa"/>
            <w:vMerge/>
            <w:shd w:val="clear" w:color="auto" w:fill="auto"/>
          </w:tcPr>
          <w:p w:rsidR="005C0174" w:rsidRPr="00B70B46" w:rsidRDefault="005C0174" w:rsidP="005C0174">
            <w:pPr>
              <w:rPr>
                <w:rFonts w:eastAsia="Verdana" w:cs="Verdana"/>
                <w:sz w:val="18"/>
                <w:szCs w:val="18"/>
              </w:rPr>
            </w:pPr>
          </w:p>
        </w:tc>
      </w:tr>
      <w:tr w:rsidR="005C0174" w:rsidTr="009409AB">
        <w:trPr>
          <w:jc w:val="center"/>
        </w:trPr>
        <w:tc>
          <w:tcPr>
            <w:tcW w:w="5415" w:type="dxa"/>
            <w:vMerge/>
            <w:shd w:val="clear" w:color="auto" w:fill="auto"/>
          </w:tcPr>
          <w:p w:rsidR="005C0174" w:rsidRPr="003522D2" w:rsidRDefault="005C0174" w:rsidP="005C0174"/>
        </w:tc>
        <w:tc>
          <w:tcPr>
            <w:tcW w:w="284" w:type="dxa"/>
          </w:tcPr>
          <w:p w:rsidR="005C0174" w:rsidRDefault="005C0174" w:rsidP="005C0174"/>
        </w:tc>
        <w:tc>
          <w:tcPr>
            <w:tcW w:w="5415" w:type="dxa"/>
            <w:vMerge/>
            <w:shd w:val="clear" w:color="auto" w:fill="auto"/>
          </w:tcPr>
          <w:p w:rsidR="005C0174" w:rsidRPr="00B70B46" w:rsidRDefault="005C0174" w:rsidP="005C0174"/>
        </w:tc>
      </w:tr>
      <w:tr w:rsidR="005C0174" w:rsidTr="009409AB">
        <w:trPr>
          <w:jc w:val="center"/>
        </w:trPr>
        <w:tc>
          <w:tcPr>
            <w:tcW w:w="5415" w:type="dxa"/>
            <w:vMerge/>
            <w:shd w:val="clear" w:color="auto" w:fill="auto"/>
          </w:tcPr>
          <w:p w:rsidR="005C0174" w:rsidRPr="003522D2" w:rsidRDefault="005C0174" w:rsidP="005C0174"/>
        </w:tc>
        <w:tc>
          <w:tcPr>
            <w:tcW w:w="284" w:type="dxa"/>
          </w:tcPr>
          <w:p w:rsidR="005C0174" w:rsidRDefault="005C0174" w:rsidP="005C0174"/>
        </w:tc>
        <w:tc>
          <w:tcPr>
            <w:tcW w:w="5415" w:type="dxa"/>
            <w:vMerge/>
            <w:shd w:val="clear" w:color="auto" w:fill="auto"/>
          </w:tcPr>
          <w:p w:rsidR="005C0174" w:rsidRPr="00B70B46" w:rsidRDefault="005C0174" w:rsidP="005C0174">
            <w:pPr>
              <w:spacing w:before="25"/>
              <w:rPr>
                <w:rFonts w:eastAsia="Verdana" w:cs="Verdana"/>
                <w:sz w:val="18"/>
                <w:szCs w:val="18"/>
              </w:rPr>
            </w:pPr>
          </w:p>
        </w:tc>
      </w:tr>
      <w:tr w:rsidR="005C0174" w:rsidTr="009409AB">
        <w:trPr>
          <w:jc w:val="center"/>
        </w:trPr>
        <w:tc>
          <w:tcPr>
            <w:tcW w:w="5415" w:type="dxa"/>
            <w:vMerge/>
            <w:shd w:val="clear" w:color="auto" w:fill="auto"/>
          </w:tcPr>
          <w:p w:rsidR="005C0174" w:rsidRPr="003522D2" w:rsidRDefault="005C0174" w:rsidP="005C0174"/>
        </w:tc>
        <w:tc>
          <w:tcPr>
            <w:tcW w:w="284" w:type="dxa"/>
          </w:tcPr>
          <w:p w:rsidR="005C0174" w:rsidRDefault="005C0174" w:rsidP="005C0174"/>
        </w:tc>
        <w:tc>
          <w:tcPr>
            <w:tcW w:w="5415" w:type="dxa"/>
            <w:vMerge/>
            <w:shd w:val="clear" w:color="auto" w:fill="auto"/>
          </w:tcPr>
          <w:p w:rsidR="005C0174" w:rsidRPr="00B70B46" w:rsidRDefault="005C0174" w:rsidP="005C0174">
            <w:pPr>
              <w:spacing w:before="25"/>
              <w:rPr>
                <w:rFonts w:eastAsia="Verdana" w:cs="Verdana"/>
                <w:sz w:val="18"/>
                <w:szCs w:val="18"/>
              </w:rPr>
            </w:pPr>
          </w:p>
        </w:tc>
      </w:tr>
      <w:tr w:rsidR="005C0174" w:rsidTr="009409AB">
        <w:trPr>
          <w:jc w:val="center"/>
        </w:trPr>
        <w:tc>
          <w:tcPr>
            <w:tcW w:w="5415" w:type="dxa"/>
            <w:vMerge/>
            <w:shd w:val="clear" w:color="auto" w:fill="auto"/>
          </w:tcPr>
          <w:p w:rsidR="005C0174" w:rsidRPr="003522D2" w:rsidRDefault="005C0174" w:rsidP="005C0174"/>
        </w:tc>
        <w:tc>
          <w:tcPr>
            <w:tcW w:w="284" w:type="dxa"/>
          </w:tcPr>
          <w:p w:rsidR="005C0174" w:rsidRDefault="005C0174" w:rsidP="005C0174"/>
        </w:tc>
        <w:tc>
          <w:tcPr>
            <w:tcW w:w="5415" w:type="dxa"/>
            <w:vMerge/>
            <w:shd w:val="clear" w:color="auto" w:fill="auto"/>
          </w:tcPr>
          <w:p w:rsidR="005C0174" w:rsidRPr="00B70B46" w:rsidRDefault="005C0174" w:rsidP="005C0174">
            <w:pPr>
              <w:spacing w:before="25"/>
              <w:rPr>
                <w:rFonts w:eastAsia="Verdana" w:cs="Verdana"/>
                <w:sz w:val="18"/>
                <w:szCs w:val="18"/>
              </w:rPr>
            </w:pPr>
          </w:p>
        </w:tc>
      </w:tr>
      <w:tr w:rsidR="005C0174" w:rsidTr="009409AB">
        <w:trPr>
          <w:jc w:val="center"/>
        </w:trPr>
        <w:tc>
          <w:tcPr>
            <w:tcW w:w="5415" w:type="dxa"/>
            <w:vMerge/>
            <w:shd w:val="clear" w:color="auto" w:fill="auto"/>
          </w:tcPr>
          <w:p w:rsidR="005C0174" w:rsidRPr="003522D2" w:rsidRDefault="005C0174" w:rsidP="005C0174"/>
        </w:tc>
        <w:tc>
          <w:tcPr>
            <w:tcW w:w="284" w:type="dxa"/>
          </w:tcPr>
          <w:p w:rsidR="005C0174" w:rsidRDefault="005C0174" w:rsidP="005C0174"/>
        </w:tc>
        <w:tc>
          <w:tcPr>
            <w:tcW w:w="5415" w:type="dxa"/>
            <w:vMerge/>
            <w:shd w:val="clear" w:color="auto" w:fill="auto"/>
          </w:tcPr>
          <w:p w:rsidR="005C0174" w:rsidRPr="00B70B46" w:rsidRDefault="005C0174" w:rsidP="005C0174">
            <w:pPr>
              <w:spacing w:before="25"/>
              <w:rPr>
                <w:rFonts w:eastAsia="Verdana" w:cs="Verdana"/>
                <w:sz w:val="18"/>
                <w:szCs w:val="18"/>
              </w:rPr>
            </w:pPr>
          </w:p>
        </w:tc>
      </w:tr>
      <w:tr w:rsidR="005C0174" w:rsidTr="009409AB">
        <w:trPr>
          <w:jc w:val="center"/>
        </w:trPr>
        <w:tc>
          <w:tcPr>
            <w:tcW w:w="5415" w:type="dxa"/>
            <w:vMerge/>
            <w:shd w:val="clear" w:color="auto" w:fill="auto"/>
          </w:tcPr>
          <w:p w:rsidR="005C0174" w:rsidRPr="003522D2" w:rsidRDefault="005C0174" w:rsidP="005C0174"/>
        </w:tc>
        <w:tc>
          <w:tcPr>
            <w:tcW w:w="284" w:type="dxa"/>
          </w:tcPr>
          <w:p w:rsidR="005C0174" w:rsidRDefault="005C0174" w:rsidP="005C0174"/>
        </w:tc>
        <w:tc>
          <w:tcPr>
            <w:tcW w:w="5415" w:type="dxa"/>
            <w:vMerge/>
            <w:shd w:val="clear" w:color="auto" w:fill="auto"/>
          </w:tcPr>
          <w:p w:rsidR="005C0174" w:rsidRPr="00B70B46" w:rsidRDefault="005C0174" w:rsidP="005C0174">
            <w:pPr>
              <w:spacing w:before="25"/>
              <w:rPr>
                <w:rFonts w:eastAsia="Verdana" w:cs="Verdana"/>
                <w:sz w:val="18"/>
                <w:szCs w:val="18"/>
              </w:rPr>
            </w:pPr>
          </w:p>
        </w:tc>
      </w:tr>
      <w:tr w:rsidR="005C0174" w:rsidTr="009409AB">
        <w:trPr>
          <w:jc w:val="center"/>
        </w:trPr>
        <w:tc>
          <w:tcPr>
            <w:tcW w:w="5415" w:type="dxa"/>
            <w:vMerge/>
            <w:shd w:val="clear" w:color="auto" w:fill="auto"/>
          </w:tcPr>
          <w:p w:rsidR="005C0174" w:rsidRPr="003522D2" w:rsidRDefault="005C0174" w:rsidP="005C0174"/>
        </w:tc>
        <w:tc>
          <w:tcPr>
            <w:tcW w:w="284" w:type="dxa"/>
          </w:tcPr>
          <w:p w:rsidR="005C0174" w:rsidRDefault="005C0174" w:rsidP="005C0174"/>
        </w:tc>
        <w:tc>
          <w:tcPr>
            <w:tcW w:w="5415" w:type="dxa"/>
            <w:vMerge/>
            <w:shd w:val="clear" w:color="auto" w:fill="auto"/>
          </w:tcPr>
          <w:p w:rsidR="005C0174" w:rsidRPr="00B70B46" w:rsidRDefault="005C0174" w:rsidP="005C0174">
            <w:pPr>
              <w:spacing w:before="25"/>
              <w:rPr>
                <w:rFonts w:eastAsia="Verdana" w:cs="Verdana"/>
                <w:sz w:val="18"/>
                <w:szCs w:val="18"/>
              </w:rPr>
            </w:pPr>
          </w:p>
        </w:tc>
      </w:tr>
      <w:tr w:rsidR="005C0174" w:rsidTr="009409AB">
        <w:trPr>
          <w:jc w:val="center"/>
        </w:trPr>
        <w:tc>
          <w:tcPr>
            <w:tcW w:w="5415" w:type="dxa"/>
            <w:vMerge/>
            <w:shd w:val="clear" w:color="auto" w:fill="auto"/>
          </w:tcPr>
          <w:p w:rsidR="005C0174" w:rsidRPr="003522D2" w:rsidRDefault="005C0174" w:rsidP="005C0174"/>
        </w:tc>
        <w:tc>
          <w:tcPr>
            <w:tcW w:w="284" w:type="dxa"/>
          </w:tcPr>
          <w:p w:rsidR="005C0174" w:rsidRDefault="005C0174" w:rsidP="005C0174"/>
        </w:tc>
        <w:tc>
          <w:tcPr>
            <w:tcW w:w="5415" w:type="dxa"/>
            <w:vMerge/>
            <w:shd w:val="clear" w:color="auto" w:fill="auto"/>
          </w:tcPr>
          <w:p w:rsidR="005C0174" w:rsidRPr="00B70B46" w:rsidRDefault="005C0174" w:rsidP="005C0174">
            <w:pPr>
              <w:spacing w:before="25"/>
              <w:rPr>
                <w:rFonts w:eastAsia="Verdana" w:cs="Verdana"/>
                <w:sz w:val="18"/>
                <w:szCs w:val="18"/>
              </w:rPr>
            </w:pPr>
          </w:p>
        </w:tc>
      </w:tr>
      <w:tr w:rsidR="005C0174" w:rsidTr="009409AB">
        <w:trPr>
          <w:jc w:val="center"/>
        </w:trPr>
        <w:tc>
          <w:tcPr>
            <w:tcW w:w="5415" w:type="dxa"/>
            <w:vMerge/>
            <w:shd w:val="clear" w:color="auto" w:fill="auto"/>
          </w:tcPr>
          <w:p w:rsidR="005C0174" w:rsidRPr="003522D2" w:rsidRDefault="005C0174" w:rsidP="005C0174"/>
        </w:tc>
        <w:tc>
          <w:tcPr>
            <w:tcW w:w="284" w:type="dxa"/>
          </w:tcPr>
          <w:p w:rsidR="005C0174" w:rsidRDefault="005C0174" w:rsidP="005C0174"/>
        </w:tc>
        <w:tc>
          <w:tcPr>
            <w:tcW w:w="5415" w:type="dxa"/>
            <w:vMerge/>
            <w:shd w:val="clear" w:color="auto" w:fill="auto"/>
          </w:tcPr>
          <w:p w:rsidR="005C0174" w:rsidRPr="00B70B46" w:rsidRDefault="005C0174" w:rsidP="005C0174"/>
        </w:tc>
      </w:tr>
      <w:tr w:rsidR="005C0174" w:rsidTr="009409AB">
        <w:trPr>
          <w:jc w:val="center"/>
        </w:trPr>
        <w:tc>
          <w:tcPr>
            <w:tcW w:w="5415" w:type="dxa"/>
            <w:vMerge/>
            <w:shd w:val="clear" w:color="auto" w:fill="auto"/>
          </w:tcPr>
          <w:p w:rsidR="005C0174" w:rsidRDefault="005C0174" w:rsidP="005C0174">
            <w:pPr>
              <w:rPr>
                <w:b/>
                <w:color w:val="FFFFFF"/>
                <w:sz w:val="18"/>
              </w:rPr>
            </w:pPr>
          </w:p>
        </w:tc>
        <w:tc>
          <w:tcPr>
            <w:tcW w:w="284" w:type="dxa"/>
          </w:tcPr>
          <w:p w:rsidR="005C0174" w:rsidRDefault="005C0174" w:rsidP="005C0174"/>
        </w:tc>
        <w:tc>
          <w:tcPr>
            <w:tcW w:w="5415" w:type="dxa"/>
            <w:vMerge/>
            <w:shd w:val="clear" w:color="auto" w:fill="auto"/>
          </w:tcPr>
          <w:p w:rsidR="005C0174" w:rsidRPr="00B70B46" w:rsidRDefault="005C0174" w:rsidP="005C0174">
            <w:pPr>
              <w:spacing w:before="25"/>
              <w:rPr>
                <w:rFonts w:eastAsia="Verdana" w:cs="Verdana"/>
                <w:sz w:val="18"/>
                <w:szCs w:val="18"/>
              </w:rPr>
            </w:pPr>
          </w:p>
        </w:tc>
      </w:tr>
      <w:tr w:rsidR="005C0174" w:rsidTr="009409AB">
        <w:trPr>
          <w:jc w:val="center"/>
        </w:trPr>
        <w:tc>
          <w:tcPr>
            <w:tcW w:w="5415" w:type="dxa"/>
            <w:vMerge/>
            <w:shd w:val="clear" w:color="auto" w:fill="auto"/>
          </w:tcPr>
          <w:p w:rsidR="005C0174" w:rsidRPr="0065175D" w:rsidRDefault="005C0174" w:rsidP="005C0174">
            <w:pPr>
              <w:rPr>
                <w:rFonts w:eastAsia="Verdana" w:cs="Verdana"/>
                <w:sz w:val="18"/>
                <w:szCs w:val="18"/>
              </w:rPr>
            </w:pPr>
          </w:p>
        </w:tc>
        <w:tc>
          <w:tcPr>
            <w:tcW w:w="284" w:type="dxa"/>
          </w:tcPr>
          <w:p w:rsidR="005C0174" w:rsidRDefault="005C0174" w:rsidP="005C0174"/>
        </w:tc>
        <w:tc>
          <w:tcPr>
            <w:tcW w:w="5415" w:type="dxa"/>
            <w:vMerge/>
            <w:shd w:val="clear" w:color="auto" w:fill="auto"/>
          </w:tcPr>
          <w:p w:rsidR="005C0174" w:rsidRPr="00B70B46" w:rsidRDefault="005C0174" w:rsidP="005C0174">
            <w:pPr>
              <w:spacing w:before="25"/>
              <w:rPr>
                <w:rFonts w:eastAsia="Verdana" w:cs="Verdana"/>
                <w:sz w:val="18"/>
                <w:szCs w:val="18"/>
              </w:rPr>
            </w:pPr>
          </w:p>
        </w:tc>
      </w:tr>
      <w:tr w:rsidR="005C0174" w:rsidTr="009409AB">
        <w:trPr>
          <w:jc w:val="center"/>
        </w:trPr>
        <w:tc>
          <w:tcPr>
            <w:tcW w:w="5415" w:type="dxa"/>
            <w:vMerge/>
            <w:shd w:val="clear" w:color="auto" w:fill="auto"/>
          </w:tcPr>
          <w:p w:rsidR="005C0174" w:rsidRPr="00AE28DE" w:rsidRDefault="005C0174" w:rsidP="005C0174">
            <w:pPr>
              <w:rPr>
                <w:b/>
              </w:rPr>
            </w:pPr>
          </w:p>
        </w:tc>
        <w:tc>
          <w:tcPr>
            <w:tcW w:w="284" w:type="dxa"/>
          </w:tcPr>
          <w:p w:rsidR="005C0174" w:rsidRDefault="005C0174" w:rsidP="005C0174"/>
        </w:tc>
        <w:tc>
          <w:tcPr>
            <w:tcW w:w="5415" w:type="dxa"/>
            <w:vMerge/>
            <w:shd w:val="clear" w:color="auto" w:fill="auto"/>
          </w:tcPr>
          <w:p w:rsidR="005C0174" w:rsidRPr="00B70B46" w:rsidRDefault="005C0174" w:rsidP="005C0174">
            <w:pPr>
              <w:spacing w:before="25"/>
              <w:rPr>
                <w:rFonts w:eastAsia="Verdana" w:cs="Verdana"/>
                <w:sz w:val="18"/>
                <w:szCs w:val="18"/>
              </w:rPr>
            </w:pPr>
          </w:p>
        </w:tc>
      </w:tr>
      <w:tr w:rsidR="005C0174" w:rsidTr="009409AB">
        <w:trPr>
          <w:jc w:val="center"/>
        </w:trPr>
        <w:tc>
          <w:tcPr>
            <w:tcW w:w="5415" w:type="dxa"/>
            <w:vMerge/>
            <w:shd w:val="clear" w:color="auto" w:fill="auto"/>
          </w:tcPr>
          <w:p w:rsidR="005C0174" w:rsidRPr="0065175D" w:rsidRDefault="005C0174" w:rsidP="005C0174"/>
        </w:tc>
        <w:tc>
          <w:tcPr>
            <w:tcW w:w="284" w:type="dxa"/>
          </w:tcPr>
          <w:p w:rsidR="005C0174" w:rsidRDefault="005C0174" w:rsidP="005C0174"/>
        </w:tc>
        <w:tc>
          <w:tcPr>
            <w:tcW w:w="5415" w:type="dxa"/>
            <w:vMerge/>
            <w:shd w:val="clear" w:color="auto" w:fill="auto"/>
          </w:tcPr>
          <w:p w:rsidR="005C0174" w:rsidRPr="00B70B46" w:rsidRDefault="005C0174" w:rsidP="005C0174">
            <w:pPr>
              <w:spacing w:before="25"/>
              <w:rPr>
                <w:rFonts w:eastAsia="Verdana" w:cs="Verdana"/>
                <w:sz w:val="18"/>
                <w:szCs w:val="18"/>
              </w:rPr>
            </w:pPr>
          </w:p>
        </w:tc>
      </w:tr>
      <w:tr w:rsidR="005C0174" w:rsidTr="009409AB">
        <w:trPr>
          <w:jc w:val="center"/>
        </w:trPr>
        <w:tc>
          <w:tcPr>
            <w:tcW w:w="5415" w:type="dxa"/>
            <w:vMerge/>
            <w:shd w:val="clear" w:color="auto" w:fill="auto"/>
          </w:tcPr>
          <w:p w:rsidR="005C0174" w:rsidRPr="0065175D" w:rsidRDefault="005C0174" w:rsidP="005C0174"/>
        </w:tc>
        <w:tc>
          <w:tcPr>
            <w:tcW w:w="284" w:type="dxa"/>
          </w:tcPr>
          <w:p w:rsidR="005C0174" w:rsidRDefault="005C0174" w:rsidP="005C0174"/>
        </w:tc>
        <w:tc>
          <w:tcPr>
            <w:tcW w:w="5415" w:type="dxa"/>
            <w:vMerge/>
            <w:shd w:val="clear" w:color="auto" w:fill="auto"/>
          </w:tcPr>
          <w:p w:rsidR="005C0174" w:rsidRPr="00B70B46" w:rsidRDefault="005C0174" w:rsidP="005C0174">
            <w:pPr>
              <w:spacing w:before="25"/>
              <w:rPr>
                <w:rFonts w:eastAsia="Verdana" w:cs="Verdana"/>
                <w:sz w:val="18"/>
                <w:szCs w:val="18"/>
              </w:rPr>
            </w:pPr>
          </w:p>
        </w:tc>
      </w:tr>
      <w:tr w:rsidR="005C0174" w:rsidTr="009409AB">
        <w:trPr>
          <w:jc w:val="center"/>
        </w:trPr>
        <w:tc>
          <w:tcPr>
            <w:tcW w:w="5415" w:type="dxa"/>
            <w:vMerge/>
            <w:shd w:val="clear" w:color="auto" w:fill="auto"/>
          </w:tcPr>
          <w:p w:rsidR="005C0174" w:rsidRPr="0065175D" w:rsidRDefault="005C0174" w:rsidP="005C0174"/>
        </w:tc>
        <w:tc>
          <w:tcPr>
            <w:tcW w:w="284" w:type="dxa"/>
          </w:tcPr>
          <w:p w:rsidR="005C0174" w:rsidRDefault="005C0174" w:rsidP="005C0174"/>
        </w:tc>
        <w:tc>
          <w:tcPr>
            <w:tcW w:w="5415" w:type="dxa"/>
            <w:vMerge/>
            <w:shd w:val="clear" w:color="auto" w:fill="auto"/>
          </w:tcPr>
          <w:p w:rsidR="005C0174" w:rsidRPr="00B70B46" w:rsidRDefault="005C0174" w:rsidP="005C0174">
            <w:pPr>
              <w:spacing w:before="25"/>
              <w:rPr>
                <w:rFonts w:eastAsia="Verdana" w:cs="Verdana"/>
                <w:sz w:val="18"/>
                <w:szCs w:val="18"/>
              </w:rPr>
            </w:pPr>
          </w:p>
        </w:tc>
      </w:tr>
      <w:tr w:rsidR="005C0174" w:rsidTr="009409AB">
        <w:trPr>
          <w:jc w:val="center"/>
        </w:trPr>
        <w:tc>
          <w:tcPr>
            <w:tcW w:w="5415" w:type="dxa"/>
            <w:vMerge/>
            <w:shd w:val="clear" w:color="auto" w:fill="auto"/>
          </w:tcPr>
          <w:p w:rsidR="005C0174" w:rsidRPr="0065175D" w:rsidRDefault="005C0174" w:rsidP="005C0174"/>
        </w:tc>
        <w:tc>
          <w:tcPr>
            <w:tcW w:w="284" w:type="dxa"/>
          </w:tcPr>
          <w:p w:rsidR="005C0174" w:rsidRDefault="005C0174" w:rsidP="005C0174"/>
        </w:tc>
        <w:tc>
          <w:tcPr>
            <w:tcW w:w="5415" w:type="dxa"/>
            <w:vMerge/>
            <w:shd w:val="clear" w:color="auto" w:fill="auto"/>
          </w:tcPr>
          <w:p w:rsidR="005C0174" w:rsidRPr="00B70B46" w:rsidRDefault="005C0174" w:rsidP="005C0174">
            <w:pPr>
              <w:spacing w:before="25"/>
              <w:rPr>
                <w:rFonts w:eastAsia="Verdana" w:cs="Verdana"/>
                <w:sz w:val="18"/>
                <w:szCs w:val="18"/>
              </w:rPr>
            </w:pPr>
          </w:p>
        </w:tc>
      </w:tr>
      <w:tr w:rsidR="005C0174" w:rsidTr="009409AB">
        <w:trPr>
          <w:jc w:val="center"/>
        </w:trPr>
        <w:tc>
          <w:tcPr>
            <w:tcW w:w="5415" w:type="dxa"/>
            <w:vMerge/>
            <w:shd w:val="clear" w:color="auto" w:fill="auto"/>
          </w:tcPr>
          <w:p w:rsidR="005C0174" w:rsidRDefault="005C0174" w:rsidP="005C0174"/>
        </w:tc>
        <w:tc>
          <w:tcPr>
            <w:tcW w:w="284" w:type="dxa"/>
          </w:tcPr>
          <w:p w:rsidR="005C0174" w:rsidRDefault="005C0174" w:rsidP="005C0174"/>
        </w:tc>
        <w:tc>
          <w:tcPr>
            <w:tcW w:w="5415" w:type="dxa"/>
            <w:vMerge/>
            <w:shd w:val="clear" w:color="auto" w:fill="auto"/>
          </w:tcPr>
          <w:p w:rsidR="005C0174" w:rsidRDefault="005C0174" w:rsidP="005C0174"/>
        </w:tc>
      </w:tr>
      <w:tr w:rsidR="005C0174" w:rsidTr="009409AB">
        <w:trPr>
          <w:jc w:val="center"/>
        </w:trPr>
        <w:tc>
          <w:tcPr>
            <w:tcW w:w="5415" w:type="dxa"/>
            <w:vMerge/>
            <w:shd w:val="clear" w:color="auto" w:fill="auto"/>
          </w:tcPr>
          <w:p w:rsidR="005C0174" w:rsidRDefault="005C0174" w:rsidP="005C0174"/>
        </w:tc>
        <w:tc>
          <w:tcPr>
            <w:tcW w:w="284" w:type="dxa"/>
          </w:tcPr>
          <w:p w:rsidR="005C0174" w:rsidRDefault="005C0174" w:rsidP="005C0174"/>
        </w:tc>
        <w:tc>
          <w:tcPr>
            <w:tcW w:w="5415" w:type="dxa"/>
            <w:vMerge/>
            <w:shd w:val="clear" w:color="auto" w:fill="auto"/>
          </w:tcPr>
          <w:p w:rsidR="005C0174" w:rsidRDefault="005C0174" w:rsidP="005C0174"/>
        </w:tc>
      </w:tr>
      <w:tr w:rsidR="005C0174" w:rsidTr="009409AB">
        <w:trPr>
          <w:jc w:val="center"/>
        </w:trPr>
        <w:tc>
          <w:tcPr>
            <w:tcW w:w="5415" w:type="dxa"/>
            <w:vMerge/>
            <w:shd w:val="clear" w:color="auto" w:fill="auto"/>
          </w:tcPr>
          <w:p w:rsidR="005C0174" w:rsidRDefault="005C0174" w:rsidP="005C0174"/>
        </w:tc>
        <w:tc>
          <w:tcPr>
            <w:tcW w:w="284" w:type="dxa"/>
          </w:tcPr>
          <w:p w:rsidR="005C0174" w:rsidRDefault="005C0174" w:rsidP="005C0174"/>
        </w:tc>
        <w:tc>
          <w:tcPr>
            <w:tcW w:w="5415" w:type="dxa"/>
            <w:vMerge/>
            <w:shd w:val="clear" w:color="auto" w:fill="auto"/>
          </w:tcPr>
          <w:p w:rsidR="005C0174" w:rsidRDefault="005C0174" w:rsidP="005C0174"/>
        </w:tc>
      </w:tr>
      <w:tr w:rsidR="005C0174" w:rsidTr="009409AB">
        <w:trPr>
          <w:jc w:val="center"/>
        </w:trPr>
        <w:tc>
          <w:tcPr>
            <w:tcW w:w="5415" w:type="dxa"/>
            <w:vMerge/>
            <w:shd w:val="clear" w:color="auto" w:fill="auto"/>
          </w:tcPr>
          <w:p w:rsidR="005C0174" w:rsidRDefault="005C0174" w:rsidP="005C0174"/>
        </w:tc>
        <w:tc>
          <w:tcPr>
            <w:tcW w:w="284" w:type="dxa"/>
          </w:tcPr>
          <w:p w:rsidR="005C0174" w:rsidRDefault="005C0174" w:rsidP="005C0174"/>
        </w:tc>
        <w:tc>
          <w:tcPr>
            <w:tcW w:w="5415" w:type="dxa"/>
            <w:vMerge/>
            <w:shd w:val="clear" w:color="auto" w:fill="auto"/>
          </w:tcPr>
          <w:p w:rsidR="005C0174" w:rsidRDefault="005C0174" w:rsidP="005C0174"/>
        </w:tc>
      </w:tr>
      <w:tr w:rsidR="005C0174" w:rsidTr="009409AB">
        <w:trPr>
          <w:jc w:val="center"/>
        </w:trPr>
        <w:tc>
          <w:tcPr>
            <w:tcW w:w="5415" w:type="dxa"/>
            <w:vMerge/>
            <w:shd w:val="clear" w:color="auto" w:fill="auto"/>
          </w:tcPr>
          <w:p w:rsidR="005C0174" w:rsidRDefault="005C0174" w:rsidP="005C0174"/>
        </w:tc>
        <w:tc>
          <w:tcPr>
            <w:tcW w:w="284" w:type="dxa"/>
          </w:tcPr>
          <w:p w:rsidR="005C0174" w:rsidRDefault="005C0174" w:rsidP="005C0174"/>
        </w:tc>
        <w:tc>
          <w:tcPr>
            <w:tcW w:w="5415" w:type="dxa"/>
            <w:vMerge/>
            <w:shd w:val="clear" w:color="auto" w:fill="auto"/>
          </w:tcPr>
          <w:p w:rsidR="005C0174" w:rsidRPr="00B70B46" w:rsidRDefault="005C0174" w:rsidP="005C0174"/>
        </w:tc>
      </w:tr>
      <w:tr w:rsidR="005C0174" w:rsidTr="009409AB">
        <w:trPr>
          <w:jc w:val="center"/>
        </w:trPr>
        <w:tc>
          <w:tcPr>
            <w:tcW w:w="5415" w:type="dxa"/>
            <w:vMerge/>
            <w:shd w:val="clear" w:color="auto" w:fill="auto"/>
          </w:tcPr>
          <w:p w:rsidR="005C0174" w:rsidRDefault="005C0174" w:rsidP="005C0174"/>
        </w:tc>
        <w:tc>
          <w:tcPr>
            <w:tcW w:w="284" w:type="dxa"/>
          </w:tcPr>
          <w:p w:rsidR="005C0174" w:rsidRDefault="005C0174" w:rsidP="005C0174"/>
        </w:tc>
        <w:tc>
          <w:tcPr>
            <w:tcW w:w="5415" w:type="dxa"/>
            <w:vMerge/>
            <w:shd w:val="clear" w:color="auto" w:fill="auto"/>
          </w:tcPr>
          <w:p w:rsidR="005C0174" w:rsidRDefault="005C0174" w:rsidP="005C0174"/>
        </w:tc>
      </w:tr>
      <w:tr w:rsidR="005C0174" w:rsidTr="009409AB">
        <w:trPr>
          <w:jc w:val="center"/>
        </w:trPr>
        <w:tc>
          <w:tcPr>
            <w:tcW w:w="5415" w:type="dxa"/>
            <w:vMerge/>
            <w:shd w:val="clear" w:color="auto" w:fill="auto"/>
          </w:tcPr>
          <w:p w:rsidR="005C0174" w:rsidRDefault="005C0174" w:rsidP="005C0174"/>
        </w:tc>
        <w:tc>
          <w:tcPr>
            <w:tcW w:w="284" w:type="dxa"/>
          </w:tcPr>
          <w:p w:rsidR="005C0174" w:rsidRDefault="005C0174" w:rsidP="005C0174"/>
        </w:tc>
        <w:tc>
          <w:tcPr>
            <w:tcW w:w="5415" w:type="dxa"/>
            <w:vMerge/>
            <w:shd w:val="clear" w:color="auto" w:fill="auto"/>
          </w:tcPr>
          <w:p w:rsidR="005C0174" w:rsidRDefault="005C0174" w:rsidP="005C0174"/>
        </w:tc>
      </w:tr>
      <w:tr w:rsidR="005C0174" w:rsidTr="009409AB">
        <w:trPr>
          <w:jc w:val="center"/>
        </w:trPr>
        <w:tc>
          <w:tcPr>
            <w:tcW w:w="5415" w:type="dxa"/>
            <w:vMerge/>
            <w:shd w:val="clear" w:color="auto" w:fill="auto"/>
          </w:tcPr>
          <w:p w:rsidR="005C0174" w:rsidRDefault="005C0174" w:rsidP="005C0174"/>
        </w:tc>
        <w:tc>
          <w:tcPr>
            <w:tcW w:w="284" w:type="dxa"/>
          </w:tcPr>
          <w:p w:rsidR="005C0174" w:rsidRDefault="005C0174" w:rsidP="005C0174"/>
        </w:tc>
        <w:tc>
          <w:tcPr>
            <w:tcW w:w="5415" w:type="dxa"/>
            <w:shd w:val="clear" w:color="auto" w:fill="auto"/>
          </w:tcPr>
          <w:p w:rsidR="005C0174" w:rsidRDefault="005C0174" w:rsidP="005C0174"/>
        </w:tc>
      </w:tr>
      <w:tr w:rsidR="005C0174" w:rsidTr="009409AB">
        <w:trPr>
          <w:jc w:val="center"/>
        </w:trPr>
        <w:tc>
          <w:tcPr>
            <w:tcW w:w="5415" w:type="dxa"/>
            <w:shd w:val="clear" w:color="auto" w:fill="auto"/>
          </w:tcPr>
          <w:p w:rsidR="005C0174" w:rsidRDefault="005C0174" w:rsidP="005C0174"/>
        </w:tc>
        <w:tc>
          <w:tcPr>
            <w:tcW w:w="284" w:type="dxa"/>
          </w:tcPr>
          <w:p w:rsidR="005C0174" w:rsidRDefault="005C0174" w:rsidP="005C0174"/>
        </w:tc>
        <w:tc>
          <w:tcPr>
            <w:tcW w:w="5415" w:type="dxa"/>
            <w:shd w:val="clear" w:color="auto" w:fill="auto"/>
          </w:tcPr>
          <w:p w:rsidR="005C0174" w:rsidRDefault="005C0174" w:rsidP="005C0174"/>
        </w:tc>
      </w:tr>
      <w:tr w:rsidR="005C0174" w:rsidTr="009409AB">
        <w:trPr>
          <w:jc w:val="center"/>
        </w:trPr>
        <w:tc>
          <w:tcPr>
            <w:tcW w:w="5415" w:type="dxa"/>
            <w:shd w:val="clear" w:color="auto" w:fill="auto"/>
          </w:tcPr>
          <w:p w:rsidR="005C0174" w:rsidRDefault="005C0174" w:rsidP="005C0174"/>
          <w:p w:rsidR="00763BBB" w:rsidRDefault="00763BBB" w:rsidP="005C0174"/>
          <w:p w:rsidR="00763BBB" w:rsidRDefault="00763BBB" w:rsidP="005C0174"/>
          <w:p w:rsidR="00763BBB" w:rsidRDefault="00763BBB" w:rsidP="005C0174"/>
        </w:tc>
        <w:tc>
          <w:tcPr>
            <w:tcW w:w="284" w:type="dxa"/>
          </w:tcPr>
          <w:p w:rsidR="005C0174" w:rsidRDefault="005C0174" w:rsidP="005C0174"/>
        </w:tc>
        <w:tc>
          <w:tcPr>
            <w:tcW w:w="5415" w:type="dxa"/>
            <w:shd w:val="clear" w:color="auto" w:fill="auto"/>
          </w:tcPr>
          <w:p w:rsidR="005C0174" w:rsidRDefault="005C0174" w:rsidP="005C0174"/>
        </w:tc>
      </w:tr>
      <w:tr w:rsidR="005C0174" w:rsidTr="009409AB">
        <w:trPr>
          <w:jc w:val="center"/>
        </w:trPr>
        <w:tc>
          <w:tcPr>
            <w:tcW w:w="5415" w:type="dxa"/>
            <w:shd w:val="clear" w:color="auto" w:fill="auto"/>
          </w:tcPr>
          <w:p w:rsidR="005C0174" w:rsidRDefault="005C0174" w:rsidP="005C0174"/>
        </w:tc>
        <w:tc>
          <w:tcPr>
            <w:tcW w:w="284" w:type="dxa"/>
          </w:tcPr>
          <w:p w:rsidR="005C0174" w:rsidRDefault="005C0174" w:rsidP="005C0174"/>
        </w:tc>
        <w:tc>
          <w:tcPr>
            <w:tcW w:w="5415" w:type="dxa"/>
            <w:shd w:val="clear" w:color="auto" w:fill="auto"/>
          </w:tcPr>
          <w:p w:rsidR="005C0174" w:rsidRDefault="005C0174" w:rsidP="005C0174"/>
        </w:tc>
      </w:tr>
      <w:tr w:rsidR="00796386" w:rsidTr="009409AB">
        <w:trPr>
          <w:jc w:val="center"/>
        </w:trPr>
        <w:tc>
          <w:tcPr>
            <w:tcW w:w="5415" w:type="dxa"/>
            <w:shd w:val="clear" w:color="auto" w:fill="3D5493"/>
          </w:tcPr>
          <w:p w:rsidR="00796386" w:rsidRDefault="00796386" w:rsidP="005C0174">
            <w:r>
              <w:rPr>
                <w:b/>
                <w:color w:val="FFFFFF"/>
                <w:spacing w:val="-1"/>
                <w:sz w:val="18"/>
              </w:rPr>
              <w:t>Description</w:t>
            </w:r>
            <w:r>
              <w:rPr>
                <w:b/>
                <w:color w:val="FFFFFF"/>
                <w:spacing w:val="-6"/>
                <w:sz w:val="18"/>
              </w:rPr>
              <w:t xml:space="preserve"> </w:t>
            </w:r>
            <w:r>
              <w:rPr>
                <w:b/>
                <w:color w:val="FFFFFF"/>
                <w:sz w:val="18"/>
              </w:rPr>
              <w:t>of</w:t>
            </w:r>
            <w:r>
              <w:rPr>
                <w:b/>
                <w:color w:val="FFFFFF"/>
                <w:spacing w:val="-7"/>
                <w:sz w:val="18"/>
              </w:rPr>
              <w:t xml:space="preserve"> </w:t>
            </w:r>
            <w:r>
              <w:rPr>
                <w:b/>
                <w:color w:val="FFFFFF"/>
                <w:spacing w:val="-1"/>
                <w:sz w:val="18"/>
              </w:rPr>
              <w:t>Hospitals</w:t>
            </w:r>
          </w:p>
        </w:tc>
        <w:tc>
          <w:tcPr>
            <w:tcW w:w="284" w:type="dxa"/>
          </w:tcPr>
          <w:p w:rsidR="00796386" w:rsidRDefault="00796386" w:rsidP="005C0174"/>
        </w:tc>
        <w:tc>
          <w:tcPr>
            <w:tcW w:w="5415" w:type="dxa"/>
            <w:vMerge w:val="restart"/>
            <w:shd w:val="clear" w:color="auto" w:fill="auto"/>
          </w:tcPr>
          <w:p w:rsidR="00796386" w:rsidRDefault="00796386" w:rsidP="00796386">
            <w:pPr>
              <w:spacing w:after="0"/>
              <w:rPr>
                <w:b/>
                <w:color w:val="3D5493"/>
                <w:sz w:val="18"/>
              </w:rPr>
            </w:pPr>
            <w:r w:rsidRPr="000906D8">
              <w:rPr>
                <w:b/>
                <w:color w:val="3D5493"/>
                <w:sz w:val="18"/>
              </w:rPr>
              <w:t>Cobram District Health</w:t>
            </w:r>
          </w:p>
          <w:p w:rsidR="00796386" w:rsidRDefault="00796386" w:rsidP="00796386">
            <w:pPr>
              <w:spacing w:before="0"/>
            </w:pPr>
            <w:r>
              <w:t>Cobram is located in the north of Moira Shire on the Murray River.</w:t>
            </w:r>
          </w:p>
          <w:p w:rsidR="00796386" w:rsidRDefault="00796386" w:rsidP="00796386"/>
          <w:p w:rsidR="00796386" w:rsidRDefault="00796386" w:rsidP="00796386">
            <w:r>
              <w:t>Cobram District Health (CDH) operates 12 medical and surgical beds plus four day procedure beds, operating theatre facilities and an emergency department staffed by local GP’s. Other services postnatal, medical imaging and an after-hours medical clinic run out of the emergency department.</w:t>
            </w:r>
          </w:p>
          <w:p w:rsidR="00796386" w:rsidRDefault="00796386" w:rsidP="00796386"/>
          <w:p w:rsidR="00796386" w:rsidRDefault="00796386" w:rsidP="00796386">
            <w:r>
              <w:t>Co-located on the hospital campus is Irvin House, a 30 bed high care residential aged care facility, and an educational facility, with Cobram Community Health Centre located across the road and Cobram Rehabilitation Centre.</w:t>
            </w:r>
          </w:p>
          <w:p w:rsidR="00796386" w:rsidRDefault="00796386" w:rsidP="00796386"/>
          <w:p w:rsidR="00796386" w:rsidRPr="00546F61" w:rsidRDefault="00796386" w:rsidP="00796386">
            <w:r w:rsidRPr="00546F61">
              <w:t>CDH have established a “GP Super Clinic” on campus, extending and developing the Cobram Medical Clinic to incorporate the Cobram Dental Clinic.  On-site Pathology, X-Ray and Ultrasound are also available.</w:t>
            </w:r>
          </w:p>
          <w:p w:rsidR="00796386" w:rsidRDefault="00796386" w:rsidP="00796386">
            <w:r>
              <w:t xml:space="preserve">The Cobram Medical Clinic has </w:t>
            </w:r>
            <w:r w:rsidR="00763BBB">
              <w:t>8</w:t>
            </w:r>
            <w:r>
              <w:t xml:space="preserve"> GPs</w:t>
            </w:r>
            <w:r w:rsidR="00763BBB">
              <w:t>/GP Registrars</w:t>
            </w:r>
            <w:r>
              <w:t>, 6 Practice Nurses and 3 Visiting Psychologists.  Visiting Specialists include Orthopaedic &amp; General Surgeons, Gynaecologist, Paediatrician, Geriatrician &amp; Psychiatrist.  The Practice is an accredited teaching Practice in accordance with RACGP and ACRRM standards and also supervises medical students.  Other services are monthly Audiology Clinics, Sleep Studies, Weekly Pap Smear Clinics, care Plan Clinics and Full Body Skin Check Clinics.</w:t>
            </w:r>
          </w:p>
          <w:p w:rsidR="00796386" w:rsidRDefault="00796386" w:rsidP="00796386"/>
          <w:p w:rsidR="00796386" w:rsidRPr="00233589" w:rsidRDefault="00796386" w:rsidP="00796386">
            <w:pPr>
              <w:spacing w:after="0"/>
              <w:rPr>
                <w:b/>
                <w:color w:val="3D5493"/>
                <w:sz w:val="18"/>
              </w:rPr>
            </w:pPr>
            <w:r w:rsidRPr="000906D8">
              <w:rPr>
                <w:b/>
                <w:color w:val="3D5493"/>
                <w:sz w:val="18"/>
              </w:rPr>
              <w:t>Alpine Health Mount Beauty Campus/Falls Creek</w:t>
            </w:r>
          </w:p>
          <w:p w:rsidR="00796386" w:rsidRDefault="00796386" w:rsidP="00796386">
            <w:pPr>
              <w:spacing w:before="0"/>
            </w:pPr>
            <w:r>
              <w:t>Alpine Health is a multi-purpose service meeting the health needs of the Alpine Shire communities and has campuses located at Myrtleford, Mt Beauty and Bright.</w:t>
            </w:r>
          </w:p>
          <w:p w:rsidR="00796386" w:rsidRDefault="00796386" w:rsidP="00796386">
            <w:pPr>
              <w:spacing w:before="0"/>
            </w:pPr>
          </w:p>
          <w:p w:rsidR="00796386" w:rsidRDefault="00796386" w:rsidP="00796386">
            <w:pPr>
              <w:spacing w:before="0"/>
            </w:pPr>
            <w:r w:rsidRPr="000906D8">
              <w:t>Mt Beauty is situated at the foot of Mt Bogong in the Kiewa Valley and is a popular tourist destination with its close proximity to skiing at Falls Creek.</w:t>
            </w:r>
          </w:p>
          <w:p w:rsidR="00796386" w:rsidRDefault="00796386" w:rsidP="00796386"/>
          <w:p w:rsidR="00796386" w:rsidRDefault="00796386" w:rsidP="00796386">
            <w:r w:rsidRPr="000906D8">
              <w:t>Mt Beauty Campus provides an Urgent Care Centre with the local General Practitioner workforce providing Medical Officer support.</w:t>
            </w:r>
          </w:p>
          <w:p w:rsidR="00796386" w:rsidRDefault="00796386" w:rsidP="00796386"/>
          <w:p w:rsidR="00796386" w:rsidRDefault="00796386" w:rsidP="00796386">
            <w:r w:rsidRPr="00546F61">
              <w:t>The hospital provides acute beds for medical, minor surgical, day procedure, paediatric, obstetric and nursing type patients, and resuscitation and stabilization of emergency patients prior to transfer to a higher centre. Residential Aged Care is also provided along with radiography and a community health centre.</w:t>
            </w:r>
          </w:p>
          <w:p w:rsidR="00796386" w:rsidRPr="00546F61" w:rsidRDefault="00796386" w:rsidP="00796386"/>
          <w:p w:rsidR="00796386" w:rsidRDefault="00796386" w:rsidP="00E41D1C">
            <w:r w:rsidRPr="00546F61">
              <w:t xml:space="preserve">Mt Beauty Medical Centre currently has </w:t>
            </w:r>
            <w:r w:rsidR="00E41D1C">
              <w:t>10</w:t>
            </w:r>
            <w:r w:rsidRPr="00546F61">
              <w:t xml:space="preserve"> GPs</w:t>
            </w:r>
            <w:r w:rsidR="00E41D1C">
              <w:t>/</w:t>
            </w:r>
            <w:r w:rsidRPr="00546F61">
              <w:t>GP Registrar</w:t>
            </w:r>
            <w:r w:rsidR="00E41D1C">
              <w:t>s</w:t>
            </w:r>
            <w:r w:rsidRPr="00546F61">
              <w:t>.  The GPs have a special interest and experience in trauma and emergency medicine which is necessary when managing the Falls Creek Medical Centre over winter. Five of the Doctors offer Obstetric services and the patient base spans all age groups.  The practice has visiting Allied Health Professionals including a Dietitian, Diabetes Educator, Podiatrist and Counsellor, as well as numerous Visiting Specialists including General Surgeon, Cardiologist, Endocrinologist (via Telehealth) and an Echo Technician.  The Practice has 2 EFT Practice Nurses who are booked as heavily as the GPs. Mt Beauty Medical Centre is an accredited teaching Practice in accordance with RACGP and ACRRM standards and has two full time medical students through the Extended Rural Cohort Program with the University of Melbourne.</w:t>
            </w:r>
          </w:p>
        </w:tc>
      </w:tr>
      <w:tr w:rsidR="00796386" w:rsidTr="009409AB">
        <w:trPr>
          <w:jc w:val="center"/>
        </w:trPr>
        <w:tc>
          <w:tcPr>
            <w:tcW w:w="5415" w:type="dxa"/>
            <w:vMerge w:val="restart"/>
            <w:shd w:val="clear" w:color="auto" w:fill="auto"/>
          </w:tcPr>
          <w:p w:rsidR="00796386" w:rsidRPr="002D20C0" w:rsidRDefault="00796386" w:rsidP="00796386">
            <w:pPr>
              <w:spacing w:before="80"/>
            </w:pPr>
            <w:r>
              <w:t xml:space="preserve">Moira, Alpine, Benalla, Mansfield and Campaspe </w:t>
            </w:r>
            <w:r w:rsidRPr="002D20C0">
              <w:t>Shires are in north</w:t>
            </w:r>
            <w:r w:rsidRPr="002D20C0">
              <w:rPr>
                <w:rFonts w:ascii="MS Gothic" w:hAnsi="MS Gothic"/>
              </w:rPr>
              <w:t>‑</w:t>
            </w:r>
            <w:r w:rsidRPr="002D20C0">
              <w:t>east Victoria, about 200 and 300 kilometres from Melbourne. The attraction of the Murray River as a popular holiday resort makes tourism an important industry and increases population markedly during holiday times. The region is a major fruit growing, dairying and beef district.</w:t>
            </w:r>
          </w:p>
          <w:p w:rsidR="00796386" w:rsidRDefault="00796386" w:rsidP="005C0174">
            <w:r w:rsidRPr="002D20C0">
              <w:t xml:space="preserve">Alpine </w:t>
            </w:r>
            <w:r>
              <w:t xml:space="preserve">and Mansfield </w:t>
            </w:r>
            <w:r w:rsidRPr="002D20C0">
              <w:t>Shire</w:t>
            </w:r>
            <w:r>
              <w:t>s</w:t>
            </w:r>
            <w:r w:rsidRPr="002D20C0">
              <w:t xml:space="preserve"> </w:t>
            </w:r>
            <w:r>
              <w:t>are</w:t>
            </w:r>
            <w:r w:rsidRPr="002D20C0">
              <w:t xml:space="preserve"> to the southeast of</w:t>
            </w:r>
            <w:r>
              <w:t xml:space="preserve"> Victoria</w:t>
            </w:r>
            <w:r w:rsidRPr="002D20C0">
              <w:t xml:space="preserve">. </w:t>
            </w:r>
            <w:r>
              <w:t>They extend</w:t>
            </w:r>
            <w:r w:rsidRPr="002D20C0">
              <w:t xml:space="preserve"> from</w:t>
            </w:r>
            <w:r>
              <w:t xml:space="preserve"> numerous</w:t>
            </w:r>
            <w:r w:rsidRPr="002D20C0">
              <w:t xml:space="preserve"> valleys to the mountains, snowfields and national parks. </w:t>
            </w:r>
            <w:r>
              <w:t xml:space="preserve">These regions include the Mount Hotham, </w:t>
            </w:r>
            <w:r w:rsidRPr="002D20C0">
              <w:t xml:space="preserve">Falls Creek </w:t>
            </w:r>
            <w:r>
              <w:t xml:space="preserve">and Mt Bulla </w:t>
            </w:r>
            <w:r w:rsidRPr="002D20C0">
              <w:t>ski resorts.</w:t>
            </w:r>
          </w:p>
          <w:p w:rsidR="00796386" w:rsidRPr="00233589" w:rsidRDefault="00796386" w:rsidP="00796386">
            <w:pPr>
              <w:spacing w:after="0"/>
              <w:rPr>
                <w:b/>
                <w:color w:val="3D5493"/>
                <w:sz w:val="18"/>
              </w:rPr>
            </w:pPr>
            <w:r w:rsidRPr="002D20C0">
              <w:rPr>
                <w:b/>
                <w:color w:val="3D5493"/>
                <w:sz w:val="18"/>
              </w:rPr>
              <w:t>Yarrawonga Health</w:t>
            </w:r>
          </w:p>
          <w:p w:rsidR="00796386" w:rsidRDefault="00796386" w:rsidP="00796386">
            <w:pPr>
              <w:spacing w:before="0"/>
            </w:pPr>
            <w:r>
              <w:t>Yarrawonga is located in the north of the Moira Shire on the Murray River. Mulwala is a small town just across the Murray River from Yarrawonga, which looks to Yarrawonga for general practice and hospital services.</w:t>
            </w:r>
          </w:p>
          <w:p w:rsidR="00796386" w:rsidRDefault="00796386" w:rsidP="00796386">
            <w:r>
              <w:t xml:space="preserve">Yarrawonga Health complex comprises acute and subacute facilities.  There are 19 acute medical/surgical/obstetrics beds plus dialysis chairs and day procedure beds. There are delivery </w:t>
            </w:r>
          </w:p>
          <w:p w:rsidR="00796386" w:rsidRDefault="00796386" w:rsidP="00796386">
            <w:r>
              <w:t>rooms, operating theatre facilities and emergency department staffed by local GP’s. Other services include medical imaging and a range of visiting specialists including Gynaecology, Orthopaedic Surgery, General Surgery, Paediatrics, Urology, Geriatrics and Nephrology.</w:t>
            </w:r>
          </w:p>
          <w:p w:rsidR="00796386" w:rsidRDefault="00796386" w:rsidP="00796386"/>
          <w:p w:rsidR="00796386" w:rsidRDefault="00796386" w:rsidP="00796386">
            <w:r w:rsidRPr="002D20C0">
              <w:t>There are three residential aged care facilities: Karana, with 30 high care beds; Warrina Hostel with 28 individual low care units, and Allawah Special Care Hostel with 30 dementia specific beds.</w:t>
            </w:r>
          </w:p>
          <w:p w:rsidR="00796386" w:rsidRDefault="00796386" w:rsidP="00796386"/>
          <w:p w:rsidR="00796386" w:rsidRDefault="00796386" w:rsidP="00796386">
            <w:r>
              <w:t>Yarrawonga Community Health Centre is located across the road from the acute facility.</w:t>
            </w:r>
          </w:p>
          <w:p w:rsidR="00796386" w:rsidRDefault="00796386" w:rsidP="00796386"/>
          <w:p w:rsidR="00796386" w:rsidRDefault="00796386" w:rsidP="00796386">
            <w:r>
              <w:t xml:space="preserve">Yarrawonga Denis Medical Group, one of the two general practices in Yarrawonga, has </w:t>
            </w:r>
            <w:r w:rsidR="00763BBB">
              <w:t>10</w:t>
            </w:r>
            <w:r>
              <w:t xml:space="preserve"> GPs</w:t>
            </w:r>
            <w:r w:rsidR="00763BBB">
              <w:t xml:space="preserve">/GP Registrars, </w:t>
            </w:r>
            <w:r>
              <w:t>Practice Nurses and Allied Health Professionals, with a mixture of skills including anaesthetics, obstetrics, women’s health, minor surgery, emergency medicine and aged care.  The Practice is an accredited teaching Practice in accordance with RACGP and ACRRM standards with 3 Supervising GPs, and also supervises Interns and Medical Students.  Visiting Specialists include General Surgeon, Paediatrician, Psychologist, Nurse Practitioner, Mental Health Counsellor.  With a Diabetic Educator and Dietitian they are able to run a Diabetes Clinic once a week.</w:t>
            </w:r>
          </w:p>
          <w:p w:rsidR="00796386" w:rsidRDefault="00796386" w:rsidP="00796386"/>
          <w:p w:rsidR="00796386" w:rsidRDefault="00796386" w:rsidP="00763BBB">
            <w:r>
              <w:t xml:space="preserve">The Yarrawonga Medical Clinic is a rural procedural GP clinic that has </w:t>
            </w:r>
            <w:r w:rsidR="00763BBB">
              <w:t>8</w:t>
            </w:r>
            <w:r>
              <w:t xml:space="preserve"> Doctors in various stages of training and beyond, from Interns to MCCC basic, advanced and subsequent training positions and onto clinical assistantship, and Supervising GPs – one who provides formal medical education. The Practice covers every aspect of patient care in a rural setting and 2 Practice Nurses in the Clinic at all times.  The Practice Principal runs a Skin Cancer Clinic.  The Practice hosts external health professionals in mental health, medical specialities and allied health.</w:t>
            </w:r>
          </w:p>
        </w:tc>
        <w:tc>
          <w:tcPr>
            <w:tcW w:w="284" w:type="dxa"/>
          </w:tcPr>
          <w:p w:rsidR="00796386" w:rsidRDefault="00796386" w:rsidP="005C0174"/>
        </w:tc>
        <w:tc>
          <w:tcPr>
            <w:tcW w:w="5415" w:type="dxa"/>
            <w:vMerge/>
            <w:shd w:val="clear" w:color="auto" w:fill="auto"/>
          </w:tcPr>
          <w:p w:rsidR="00796386" w:rsidRDefault="00796386" w:rsidP="005C0174"/>
        </w:tc>
      </w:tr>
      <w:tr w:rsidR="00796386" w:rsidTr="009409AB">
        <w:trPr>
          <w:jc w:val="center"/>
        </w:trPr>
        <w:tc>
          <w:tcPr>
            <w:tcW w:w="5415" w:type="dxa"/>
            <w:vMerge/>
            <w:shd w:val="clear" w:color="auto" w:fill="auto"/>
          </w:tcPr>
          <w:p w:rsidR="00796386" w:rsidRDefault="00796386" w:rsidP="005C0174"/>
        </w:tc>
        <w:tc>
          <w:tcPr>
            <w:tcW w:w="284" w:type="dxa"/>
          </w:tcPr>
          <w:p w:rsidR="00796386" w:rsidRDefault="00796386" w:rsidP="005C0174"/>
        </w:tc>
        <w:tc>
          <w:tcPr>
            <w:tcW w:w="5415" w:type="dxa"/>
            <w:vMerge/>
            <w:shd w:val="clear" w:color="auto" w:fill="auto"/>
          </w:tcPr>
          <w:p w:rsidR="00796386" w:rsidRDefault="00796386" w:rsidP="005C0174"/>
        </w:tc>
      </w:tr>
      <w:tr w:rsidR="00796386" w:rsidTr="009409AB">
        <w:trPr>
          <w:jc w:val="center"/>
        </w:trPr>
        <w:tc>
          <w:tcPr>
            <w:tcW w:w="5415" w:type="dxa"/>
            <w:vMerge/>
            <w:shd w:val="clear" w:color="auto" w:fill="auto"/>
          </w:tcPr>
          <w:p w:rsidR="00796386" w:rsidRDefault="00796386" w:rsidP="005C0174"/>
        </w:tc>
        <w:tc>
          <w:tcPr>
            <w:tcW w:w="284" w:type="dxa"/>
          </w:tcPr>
          <w:p w:rsidR="00796386" w:rsidRDefault="00796386" w:rsidP="005C0174"/>
        </w:tc>
        <w:tc>
          <w:tcPr>
            <w:tcW w:w="5415" w:type="dxa"/>
            <w:vMerge/>
            <w:shd w:val="clear" w:color="auto" w:fill="auto"/>
          </w:tcPr>
          <w:p w:rsidR="00796386" w:rsidRDefault="00796386" w:rsidP="005C0174"/>
        </w:tc>
      </w:tr>
      <w:tr w:rsidR="00796386" w:rsidTr="009409AB">
        <w:trPr>
          <w:jc w:val="center"/>
        </w:trPr>
        <w:tc>
          <w:tcPr>
            <w:tcW w:w="5415" w:type="dxa"/>
            <w:vMerge/>
            <w:shd w:val="clear" w:color="auto" w:fill="auto"/>
          </w:tcPr>
          <w:p w:rsidR="00796386" w:rsidRDefault="00796386" w:rsidP="005C0174"/>
        </w:tc>
        <w:tc>
          <w:tcPr>
            <w:tcW w:w="284" w:type="dxa"/>
          </w:tcPr>
          <w:p w:rsidR="00796386" w:rsidRDefault="00796386" w:rsidP="005C0174"/>
        </w:tc>
        <w:tc>
          <w:tcPr>
            <w:tcW w:w="5415" w:type="dxa"/>
            <w:vMerge/>
            <w:shd w:val="clear" w:color="auto" w:fill="auto"/>
          </w:tcPr>
          <w:p w:rsidR="00796386" w:rsidRDefault="00796386" w:rsidP="005C0174"/>
        </w:tc>
      </w:tr>
      <w:tr w:rsidR="00796386" w:rsidTr="009409AB">
        <w:trPr>
          <w:jc w:val="center"/>
        </w:trPr>
        <w:tc>
          <w:tcPr>
            <w:tcW w:w="5415" w:type="dxa"/>
            <w:vMerge/>
            <w:shd w:val="clear" w:color="auto" w:fill="auto"/>
          </w:tcPr>
          <w:p w:rsidR="00796386" w:rsidRPr="0065175D" w:rsidRDefault="00796386" w:rsidP="005C0174"/>
        </w:tc>
        <w:tc>
          <w:tcPr>
            <w:tcW w:w="284" w:type="dxa"/>
          </w:tcPr>
          <w:p w:rsidR="00796386" w:rsidRDefault="00796386" w:rsidP="005C0174"/>
        </w:tc>
        <w:tc>
          <w:tcPr>
            <w:tcW w:w="5415" w:type="dxa"/>
            <w:vMerge/>
            <w:shd w:val="clear" w:color="auto" w:fill="auto"/>
          </w:tcPr>
          <w:p w:rsidR="00796386" w:rsidRPr="00B70B46" w:rsidRDefault="00796386" w:rsidP="005C0174">
            <w:pPr>
              <w:spacing w:before="25"/>
              <w:rPr>
                <w:rFonts w:eastAsia="Verdana" w:cs="Verdana"/>
                <w:sz w:val="18"/>
                <w:szCs w:val="18"/>
              </w:rPr>
            </w:pPr>
          </w:p>
        </w:tc>
      </w:tr>
      <w:tr w:rsidR="00796386" w:rsidTr="009409AB">
        <w:trPr>
          <w:jc w:val="center"/>
        </w:trPr>
        <w:tc>
          <w:tcPr>
            <w:tcW w:w="5415" w:type="dxa"/>
            <w:vMerge/>
            <w:shd w:val="clear" w:color="auto" w:fill="auto"/>
          </w:tcPr>
          <w:p w:rsidR="00796386" w:rsidRPr="0065175D" w:rsidRDefault="00796386" w:rsidP="005C0174"/>
        </w:tc>
        <w:tc>
          <w:tcPr>
            <w:tcW w:w="284" w:type="dxa"/>
          </w:tcPr>
          <w:p w:rsidR="00796386" w:rsidRDefault="00796386" w:rsidP="005C0174"/>
        </w:tc>
        <w:tc>
          <w:tcPr>
            <w:tcW w:w="5415" w:type="dxa"/>
            <w:vMerge/>
            <w:shd w:val="clear" w:color="auto" w:fill="auto"/>
          </w:tcPr>
          <w:p w:rsidR="00796386" w:rsidRPr="00B70B46" w:rsidRDefault="00796386" w:rsidP="005C0174">
            <w:pPr>
              <w:spacing w:before="0"/>
            </w:pPr>
          </w:p>
        </w:tc>
      </w:tr>
      <w:tr w:rsidR="00796386" w:rsidTr="009409AB">
        <w:trPr>
          <w:jc w:val="center"/>
        </w:trPr>
        <w:tc>
          <w:tcPr>
            <w:tcW w:w="5415" w:type="dxa"/>
            <w:vMerge/>
            <w:shd w:val="clear" w:color="auto" w:fill="auto"/>
          </w:tcPr>
          <w:p w:rsidR="00796386" w:rsidRPr="0065175D" w:rsidRDefault="00796386" w:rsidP="005C0174"/>
        </w:tc>
        <w:tc>
          <w:tcPr>
            <w:tcW w:w="284" w:type="dxa"/>
          </w:tcPr>
          <w:p w:rsidR="00796386" w:rsidRDefault="00796386" w:rsidP="005C0174"/>
        </w:tc>
        <w:tc>
          <w:tcPr>
            <w:tcW w:w="5415" w:type="dxa"/>
            <w:vMerge/>
            <w:shd w:val="clear" w:color="auto" w:fill="auto"/>
          </w:tcPr>
          <w:p w:rsidR="00796386" w:rsidRPr="00B70B46" w:rsidRDefault="00796386" w:rsidP="005C0174">
            <w:pPr>
              <w:spacing w:before="25"/>
              <w:rPr>
                <w:rFonts w:eastAsia="Verdana" w:cs="Verdana"/>
                <w:sz w:val="18"/>
                <w:szCs w:val="18"/>
              </w:rPr>
            </w:pPr>
          </w:p>
        </w:tc>
      </w:tr>
      <w:tr w:rsidR="00796386" w:rsidTr="009409AB">
        <w:trPr>
          <w:jc w:val="center"/>
        </w:trPr>
        <w:tc>
          <w:tcPr>
            <w:tcW w:w="5415" w:type="dxa"/>
            <w:vMerge/>
            <w:shd w:val="clear" w:color="auto" w:fill="auto"/>
          </w:tcPr>
          <w:p w:rsidR="00796386" w:rsidRPr="0065175D" w:rsidRDefault="00796386" w:rsidP="005C0174"/>
        </w:tc>
        <w:tc>
          <w:tcPr>
            <w:tcW w:w="284" w:type="dxa"/>
          </w:tcPr>
          <w:p w:rsidR="00796386" w:rsidRDefault="00796386" w:rsidP="005C0174"/>
        </w:tc>
        <w:tc>
          <w:tcPr>
            <w:tcW w:w="5415" w:type="dxa"/>
            <w:vMerge/>
            <w:shd w:val="clear" w:color="auto" w:fill="auto"/>
          </w:tcPr>
          <w:p w:rsidR="00796386" w:rsidRPr="00B70B46" w:rsidRDefault="00796386" w:rsidP="005C0174">
            <w:pPr>
              <w:spacing w:before="25"/>
              <w:rPr>
                <w:rFonts w:eastAsia="Verdana" w:cs="Verdana"/>
                <w:sz w:val="18"/>
                <w:szCs w:val="18"/>
              </w:rPr>
            </w:pPr>
          </w:p>
        </w:tc>
      </w:tr>
      <w:tr w:rsidR="00796386" w:rsidTr="009409AB">
        <w:trPr>
          <w:jc w:val="center"/>
        </w:trPr>
        <w:tc>
          <w:tcPr>
            <w:tcW w:w="5415" w:type="dxa"/>
            <w:vMerge/>
            <w:shd w:val="clear" w:color="auto" w:fill="auto"/>
          </w:tcPr>
          <w:p w:rsidR="00796386" w:rsidRPr="0065175D" w:rsidRDefault="00796386" w:rsidP="005C0174"/>
        </w:tc>
        <w:tc>
          <w:tcPr>
            <w:tcW w:w="284" w:type="dxa"/>
          </w:tcPr>
          <w:p w:rsidR="00796386" w:rsidRDefault="00796386" w:rsidP="005C0174"/>
        </w:tc>
        <w:tc>
          <w:tcPr>
            <w:tcW w:w="5415" w:type="dxa"/>
            <w:vMerge/>
            <w:shd w:val="clear" w:color="auto" w:fill="auto"/>
          </w:tcPr>
          <w:p w:rsidR="00796386" w:rsidRPr="00B70B46" w:rsidRDefault="00796386" w:rsidP="005C0174">
            <w:pPr>
              <w:spacing w:before="25"/>
              <w:rPr>
                <w:rFonts w:eastAsia="Verdana" w:cs="Verdana"/>
                <w:sz w:val="18"/>
                <w:szCs w:val="18"/>
              </w:rPr>
            </w:pPr>
          </w:p>
        </w:tc>
      </w:tr>
      <w:tr w:rsidR="00796386" w:rsidTr="009409AB">
        <w:trPr>
          <w:jc w:val="center"/>
        </w:trPr>
        <w:tc>
          <w:tcPr>
            <w:tcW w:w="5415" w:type="dxa"/>
            <w:vMerge/>
            <w:shd w:val="clear" w:color="auto" w:fill="auto"/>
          </w:tcPr>
          <w:p w:rsidR="00796386" w:rsidRPr="0065175D" w:rsidRDefault="00796386" w:rsidP="005C0174"/>
        </w:tc>
        <w:tc>
          <w:tcPr>
            <w:tcW w:w="284" w:type="dxa"/>
          </w:tcPr>
          <w:p w:rsidR="00796386" w:rsidRDefault="00796386" w:rsidP="005C0174"/>
        </w:tc>
        <w:tc>
          <w:tcPr>
            <w:tcW w:w="5415" w:type="dxa"/>
            <w:vMerge/>
            <w:shd w:val="clear" w:color="auto" w:fill="auto"/>
          </w:tcPr>
          <w:p w:rsidR="00796386" w:rsidRPr="00B70B46" w:rsidRDefault="00796386" w:rsidP="005C0174">
            <w:pPr>
              <w:spacing w:before="25"/>
              <w:rPr>
                <w:rFonts w:eastAsia="Verdana" w:cs="Verdana"/>
                <w:sz w:val="18"/>
                <w:szCs w:val="18"/>
              </w:rPr>
            </w:pPr>
          </w:p>
        </w:tc>
      </w:tr>
      <w:tr w:rsidR="00796386" w:rsidTr="009409AB">
        <w:trPr>
          <w:jc w:val="center"/>
        </w:trPr>
        <w:tc>
          <w:tcPr>
            <w:tcW w:w="5415" w:type="dxa"/>
            <w:vMerge/>
            <w:shd w:val="clear" w:color="auto" w:fill="auto"/>
          </w:tcPr>
          <w:p w:rsidR="00796386" w:rsidRPr="0065175D" w:rsidRDefault="00796386" w:rsidP="005C0174"/>
        </w:tc>
        <w:tc>
          <w:tcPr>
            <w:tcW w:w="284" w:type="dxa"/>
          </w:tcPr>
          <w:p w:rsidR="00796386" w:rsidRDefault="00796386" w:rsidP="005C0174"/>
        </w:tc>
        <w:tc>
          <w:tcPr>
            <w:tcW w:w="5415" w:type="dxa"/>
            <w:vMerge/>
            <w:shd w:val="clear" w:color="auto" w:fill="auto"/>
          </w:tcPr>
          <w:p w:rsidR="00796386" w:rsidRPr="00B70B46" w:rsidRDefault="00796386" w:rsidP="005C0174">
            <w:pPr>
              <w:spacing w:before="25"/>
              <w:rPr>
                <w:rFonts w:eastAsia="Verdana" w:cs="Verdana"/>
                <w:sz w:val="18"/>
                <w:szCs w:val="18"/>
              </w:rPr>
            </w:pPr>
          </w:p>
        </w:tc>
      </w:tr>
      <w:tr w:rsidR="00796386" w:rsidTr="009409AB">
        <w:trPr>
          <w:jc w:val="center"/>
        </w:trPr>
        <w:tc>
          <w:tcPr>
            <w:tcW w:w="5415" w:type="dxa"/>
            <w:vMerge/>
            <w:shd w:val="clear" w:color="auto" w:fill="auto"/>
          </w:tcPr>
          <w:p w:rsidR="00796386" w:rsidRPr="0065175D" w:rsidRDefault="00796386" w:rsidP="005C0174"/>
        </w:tc>
        <w:tc>
          <w:tcPr>
            <w:tcW w:w="284" w:type="dxa"/>
          </w:tcPr>
          <w:p w:rsidR="00796386" w:rsidRDefault="00796386" w:rsidP="005C0174"/>
        </w:tc>
        <w:tc>
          <w:tcPr>
            <w:tcW w:w="5415" w:type="dxa"/>
            <w:vMerge/>
            <w:shd w:val="clear" w:color="auto" w:fill="auto"/>
          </w:tcPr>
          <w:p w:rsidR="00796386" w:rsidRPr="00B70B46" w:rsidRDefault="00796386" w:rsidP="005C0174">
            <w:pPr>
              <w:spacing w:before="25"/>
              <w:rPr>
                <w:rFonts w:eastAsia="Verdana" w:cs="Verdana"/>
                <w:sz w:val="18"/>
                <w:szCs w:val="18"/>
              </w:rPr>
            </w:pPr>
          </w:p>
        </w:tc>
      </w:tr>
      <w:tr w:rsidR="00796386" w:rsidTr="009409AB">
        <w:trPr>
          <w:jc w:val="center"/>
        </w:trPr>
        <w:tc>
          <w:tcPr>
            <w:tcW w:w="5415" w:type="dxa"/>
            <w:vMerge/>
            <w:shd w:val="clear" w:color="auto" w:fill="auto"/>
          </w:tcPr>
          <w:p w:rsidR="00796386" w:rsidRPr="0065175D" w:rsidRDefault="00796386" w:rsidP="005C0174"/>
        </w:tc>
        <w:tc>
          <w:tcPr>
            <w:tcW w:w="284" w:type="dxa"/>
          </w:tcPr>
          <w:p w:rsidR="00796386" w:rsidRDefault="00796386" w:rsidP="005C0174"/>
        </w:tc>
        <w:tc>
          <w:tcPr>
            <w:tcW w:w="5415" w:type="dxa"/>
            <w:vMerge/>
            <w:shd w:val="clear" w:color="auto" w:fill="auto"/>
          </w:tcPr>
          <w:p w:rsidR="00796386" w:rsidRPr="00B70B46" w:rsidRDefault="00796386" w:rsidP="005C0174">
            <w:pPr>
              <w:spacing w:before="25"/>
              <w:rPr>
                <w:rFonts w:eastAsia="Verdana" w:cs="Verdana"/>
                <w:sz w:val="18"/>
                <w:szCs w:val="18"/>
              </w:rPr>
            </w:pPr>
          </w:p>
        </w:tc>
      </w:tr>
      <w:tr w:rsidR="00796386" w:rsidTr="009409AB">
        <w:trPr>
          <w:jc w:val="center"/>
        </w:trPr>
        <w:tc>
          <w:tcPr>
            <w:tcW w:w="5415" w:type="dxa"/>
            <w:vMerge/>
            <w:shd w:val="clear" w:color="auto" w:fill="auto"/>
          </w:tcPr>
          <w:p w:rsidR="00796386" w:rsidRPr="0065175D" w:rsidRDefault="00796386" w:rsidP="005C0174"/>
        </w:tc>
        <w:tc>
          <w:tcPr>
            <w:tcW w:w="284" w:type="dxa"/>
          </w:tcPr>
          <w:p w:rsidR="00796386" w:rsidRDefault="00796386" w:rsidP="005C0174"/>
        </w:tc>
        <w:tc>
          <w:tcPr>
            <w:tcW w:w="5415" w:type="dxa"/>
            <w:vMerge/>
            <w:shd w:val="clear" w:color="auto" w:fill="auto"/>
          </w:tcPr>
          <w:p w:rsidR="00796386" w:rsidRPr="00B70B46" w:rsidRDefault="00796386" w:rsidP="005C0174">
            <w:pPr>
              <w:spacing w:before="25"/>
              <w:rPr>
                <w:rFonts w:eastAsia="Verdana" w:cs="Verdana"/>
                <w:sz w:val="18"/>
                <w:szCs w:val="18"/>
              </w:rPr>
            </w:pPr>
          </w:p>
        </w:tc>
      </w:tr>
      <w:tr w:rsidR="00796386" w:rsidTr="009409AB">
        <w:trPr>
          <w:jc w:val="center"/>
        </w:trPr>
        <w:tc>
          <w:tcPr>
            <w:tcW w:w="5415" w:type="dxa"/>
            <w:vMerge/>
            <w:shd w:val="clear" w:color="auto" w:fill="auto"/>
          </w:tcPr>
          <w:p w:rsidR="00796386" w:rsidRPr="0065175D" w:rsidRDefault="00796386" w:rsidP="005C0174"/>
        </w:tc>
        <w:tc>
          <w:tcPr>
            <w:tcW w:w="284" w:type="dxa"/>
          </w:tcPr>
          <w:p w:rsidR="00796386" w:rsidRDefault="00796386" w:rsidP="005C0174"/>
        </w:tc>
        <w:tc>
          <w:tcPr>
            <w:tcW w:w="5415" w:type="dxa"/>
            <w:vMerge/>
            <w:shd w:val="clear" w:color="auto" w:fill="auto"/>
          </w:tcPr>
          <w:p w:rsidR="00796386" w:rsidRPr="00B70B46" w:rsidRDefault="00796386" w:rsidP="005C0174">
            <w:pPr>
              <w:spacing w:before="25"/>
              <w:rPr>
                <w:rFonts w:eastAsia="Verdana" w:cs="Verdana"/>
                <w:sz w:val="18"/>
                <w:szCs w:val="18"/>
              </w:rPr>
            </w:pPr>
          </w:p>
        </w:tc>
      </w:tr>
      <w:tr w:rsidR="00796386" w:rsidTr="009409AB">
        <w:trPr>
          <w:jc w:val="center"/>
        </w:trPr>
        <w:tc>
          <w:tcPr>
            <w:tcW w:w="5415" w:type="dxa"/>
            <w:vMerge/>
            <w:shd w:val="clear" w:color="auto" w:fill="auto"/>
          </w:tcPr>
          <w:p w:rsidR="00796386" w:rsidRPr="0065175D" w:rsidRDefault="00796386" w:rsidP="005C0174"/>
        </w:tc>
        <w:tc>
          <w:tcPr>
            <w:tcW w:w="284" w:type="dxa"/>
          </w:tcPr>
          <w:p w:rsidR="00796386" w:rsidRDefault="00796386" w:rsidP="005C0174"/>
        </w:tc>
        <w:tc>
          <w:tcPr>
            <w:tcW w:w="5415" w:type="dxa"/>
            <w:vMerge/>
            <w:shd w:val="clear" w:color="auto" w:fill="auto"/>
          </w:tcPr>
          <w:p w:rsidR="00796386" w:rsidRPr="00B70B46" w:rsidRDefault="00796386" w:rsidP="005C0174">
            <w:pPr>
              <w:spacing w:before="25"/>
              <w:rPr>
                <w:rFonts w:eastAsia="Verdana" w:cs="Verdana"/>
                <w:sz w:val="18"/>
                <w:szCs w:val="18"/>
              </w:rPr>
            </w:pPr>
          </w:p>
        </w:tc>
      </w:tr>
      <w:tr w:rsidR="00796386" w:rsidTr="009409AB">
        <w:trPr>
          <w:jc w:val="center"/>
        </w:trPr>
        <w:tc>
          <w:tcPr>
            <w:tcW w:w="5415" w:type="dxa"/>
            <w:vMerge/>
            <w:shd w:val="clear" w:color="auto" w:fill="auto"/>
          </w:tcPr>
          <w:p w:rsidR="00796386" w:rsidRPr="0065175D" w:rsidRDefault="00796386" w:rsidP="005C0174"/>
        </w:tc>
        <w:tc>
          <w:tcPr>
            <w:tcW w:w="284" w:type="dxa"/>
          </w:tcPr>
          <w:p w:rsidR="00796386" w:rsidRDefault="00796386" w:rsidP="005C0174"/>
        </w:tc>
        <w:tc>
          <w:tcPr>
            <w:tcW w:w="5415" w:type="dxa"/>
            <w:vMerge/>
            <w:shd w:val="clear" w:color="auto" w:fill="auto"/>
          </w:tcPr>
          <w:p w:rsidR="00796386" w:rsidRPr="00B70B46" w:rsidRDefault="00796386" w:rsidP="005C0174">
            <w:pPr>
              <w:spacing w:before="25"/>
              <w:rPr>
                <w:rFonts w:eastAsia="Verdana" w:cs="Verdana"/>
                <w:sz w:val="18"/>
                <w:szCs w:val="18"/>
              </w:rPr>
            </w:pPr>
          </w:p>
        </w:tc>
      </w:tr>
      <w:tr w:rsidR="00796386" w:rsidTr="009409AB">
        <w:trPr>
          <w:jc w:val="center"/>
        </w:trPr>
        <w:tc>
          <w:tcPr>
            <w:tcW w:w="5415" w:type="dxa"/>
            <w:vMerge/>
            <w:shd w:val="clear" w:color="auto" w:fill="auto"/>
          </w:tcPr>
          <w:p w:rsidR="00796386" w:rsidRPr="0065175D" w:rsidRDefault="00796386" w:rsidP="005C0174"/>
        </w:tc>
        <w:tc>
          <w:tcPr>
            <w:tcW w:w="284" w:type="dxa"/>
          </w:tcPr>
          <w:p w:rsidR="00796386" w:rsidRDefault="00796386" w:rsidP="005C0174"/>
        </w:tc>
        <w:tc>
          <w:tcPr>
            <w:tcW w:w="5415" w:type="dxa"/>
            <w:vMerge/>
            <w:shd w:val="clear" w:color="auto" w:fill="auto"/>
          </w:tcPr>
          <w:p w:rsidR="00796386" w:rsidRPr="00B70B46" w:rsidRDefault="00796386" w:rsidP="005C0174">
            <w:pPr>
              <w:spacing w:before="25"/>
              <w:rPr>
                <w:rFonts w:eastAsia="Verdana" w:cs="Verdana"/>
                <w:sz w:val="18"/>
                <w:szCs w:val="18"/>
              </w:rPr>
            </w:pPr>
          </w:p>
        </w:tc>
      </w:tr>
      <w:tr w:rsidR="00796386" w:rsidTr="009409AB">
        <w:trPr>
          <w:jc w:val="center"/>
        </w:trPr>
        <w:tc>
          <w:tcPr>
            <w:tcW w:w="5415" w:type="dxa"/>
            <w:vMerge/>
            <w:shd w:val="clear" w:color="auto" w:fill="auto"/>
          </w:tcPr>
          <w:p w:rsidR="00796386" w:rsidRPr="0065175D" w:rsidRDefault="00796386" w:rsidP="005C0174"/>
        </w:tc>
        <w:tc>
          <w:tcPr>
            <w:tcW w:w="284" w:type="dxa"/>
          </w:tcPr>
          <w:p w:rsidR="00796386" w:rsidRDefault="00796386" w:rsidP="005C0174"/>
        </w:tc>
        <w:tc>
          <w:tcPr>
            <w:tcW w:w="5415" w:type="dxa"/>
            <w:vMerge/>
            <w:shd w:val="clear" w:color="auto" w:fill="auto"/>
          </w:tcPr>
          <w:p w:rsidR="00796386" w:rsidRPr="00B70B46" w:rsidRDefault="00796386" w:rsidP="005C0174">
            <w:pPr>
              <w:spacing w:before="25"/>
              <w:rPr>
                <w:rFonts w:eastAsia="Verdana" w:cs="Verdana"/>
                <w:sz w:val="18"/>
                <w:szCs w:val="18"/>
              </w:rPr>
            </w:pPr>
          </w:p>
        </w:tc>
      </w:tr>
      <w:tr w:rsidR="00796386" w:rsidTr="009409AB">
        <w:trPr>
          <w:jc w:val="center"/>
        </w:trPr>
        <w:tc>
          <w:tcPr>
            <w:tcW w:w="5415" w:type="dxa"/>
            <w:vMerge/>
            <w:shd w:val="clear" w:color="auto" w:fill="auto"/>
          </w:tcPr>
          <w:p w:rsidR="00796386" w:rsidRPr="0065175D" w:rsidRDefault="00796386" w:rsidP="005C0174"/>
        </w:tc>
        <w:tc>
          <w:tcPr>
            <w:tcW w:w="284" w:type="dxa"/>
          </w:tcPr>
          <w:p w:rsidR="00796386" w:rsidRDefault="00796386" w:rsidP="005C0174"/>
        </w:tc>
        <w:tc>
          <w:tcPr>
            <w:tcW w:w="5415" w:type="dxa"/>
            <w:vMerge/>
            <w:shd w:val="clear" w:color="auto" w:fill="auto"/>
          </w:tcPr>
          <w:p w:rsidR="00796386" w:rsidRPr="00B70B46" w:rsidRDefault="00796386" w:rsidP="005C0174">
            <w:pPr>
              <w:spacing w:before="25"/>
              <w:rPr>
                <w:rFonts w:eastAsia="Verdana" w:cs="Verdana"/>
                <w:sz w:val="18"/>
                <w:szCs w:val="18"/>
              </w:rPr>
            </w:pPr>
          </w:p>
        </w:tc>
      </w:tr>
      <w:tr w:rsidR="00796386" w:rsidTr="009409AB">
        <w:trPr>
          <w:jc w:val="center"/>
        </w:trPr>
        <w:tc>
          <w:tcPr>
            <w:tcW w:w="5415" w:type="dxa"/>
            <w:vMerge/>
            <w:shd w:val="clear" w:color="auto" w:fill="auto"/>
          </w:tcPr>
          <w:p w:rsidR="00796386" w:rsidRPr="0065175D" w:rsidRDefault="00796386" w:rsidP="005C0174"/>
        </w:tc>
        <w:tc>
          <w:tcPr>
            <w:tcW w:w="284" w:type="dxa"/>
          </w:tcPr>
          <w:p w:rsidR="00796386" w:rsidRDefault="00796386" w:rsidP="005C0174"/>
        </w:tc>
        <w:tc>
          <w:tcPr>
            <w:tcW w:w="5415" w:type="dxa"/>
            <w:vMerge/>
            <w:shd w:val="clear" w:color="auto" w:fill="auto"/>
          </w:tcPr>
          <w:p w:rsidR="00796386" w:rsidRPr="00B70B46" w:rsidRDefault="00796386" w:rsidP="005C0174">
            <w:pPr>
              <w:spacing w:before="25"/>
              <w:rPr>
                <w:rFonts w:eastAsia="Verdana" w:cs="Verdana"/>
                <w:sz w:val="18"/>
                <w:szCs w:val="18"/>
              </w:rPr>
            </w:pPr>
          </w:p>
        </w:tc>
      </w:tr>
      <w:tr w:rsidR="00796386" w:rsidTr="009409AB">
        <w:trPr>
          <w:jc w:val="center"/>
        </w:trPr>
        <w:tc>
          <w:tcPr>
            <w:tcW w:w="5415" w:type="dxa"/>
            <w:vMerge/>
            <w:shd w:val="clear" w:color="auto" w:fill="auto"/>
          </w:tcPr>
          <w:p w:rsidR="00796386" w:rsidRPr="0065175D" w:rsidRDefault="00796386" w:rsidP="005C0174"/>
        </w:tc>
        <w:tc>
          <w:tcPr>
            <w:tcW w:w="284" w:type="dxa"/>
          </w:tcPr>
          <w:p w:rsidR="00796386" w:rsidRDefault="00796386" w:rsidP="005C0174"/>
        </w:tc>
        <w:tc>
          <w:tcPr>
            <w:tcW w:w="5415" w:type="dxa"/>
            <w:vMerge/>
            <w:shd w:val="clear" w:color="auto" w:fill="auto"/>
          </w:tcPr>
          <w:p w:rsidR="00796386" w:rsidRPr="00B70B46" w:rsidRDefault="00796386" w:rsidP="005C0174">
            <w:pPr>
              <w:spacing w:before="25"/>
              <w:rPr>
                <w:rFonts w:eastAsia="Verdana" w:cs="Verdana"/>
                <w:sz w:val="18"/>
                <w:szCs w:val="18"/>
              </w:rPr>
            </w:pPr>
          </w:p>
        </w:tc>
      </w:tr>
      <w:tr w:rsidR="00796386" w:rsidTr="009409AB">
        <w:trPr>
          <w:jc w:val="center"/>
        </w:trPr>
        <w:tc>
          <w:tcPr>
            <w:tcW w:w="5415" w:type="dxa"/>
            <w:vMerge/>
            <w:shd w:val="clear" w:color="auto" w:fill="auto"/>
          </w:tcPr>
          <w:p w:rsidR="00796386" w:rsidRPr="0065175D" w:rsidRDefault="00796386" w:rsidP="005C0174"/>
        </w:tc>
        <w:tc>
          <w:tcPr>
            <w:tcW w:w="284" w:type="dxa"/>
          </w:tcPr>
          <w:p w:rsidR="00796386" w:rsidRDefault="00796386" w:rsidP="005C0174"/>
        </w:tc>
        <w:tc>
          <w:tcPr>
            <w:tcW w:w="5415" w:type="dxa"/>
            <w:vMerge/>
            <w:shd w:val="clear" w:color="auto" w:fill="auto"/>
          </w:tcPr>
          <w:p w:rsidR="00796386" w:rsidRPr="00B70B46" w:rsidRDefault="00796386" w:rsidP="005C0174">
            <w:pPr>
              <w:spacing w:before="25"/>
              <w:rPr>
                <w:rFonts w:eastAsia="Verdana" w:cs="Verdana"/>
                <w:sz w:val="18"/>
                <w:szCs w:val="18"/>
              </w:rPr>
            </w:pPr>
          </w:p>
        </w:tc>
      </w:tr>
      <w:tr w:rsidR="00796386" w:rsidTr="009409AB">
        <w:trPr>
          <w:jc w:val="center"/>
        </w:trPr>
        <w:tc>
          <w:tcPr>
            <w:tcW w:w="5415" w:type="dxa"/>
            <w:vMerge/>
            <w:shd w:val="clear" w:color="auto" w:fill="auto"/>
          </w:tcPr>
          <w:p w:rsidR="00796386" w:rsidRPr="0065175D" w:rsidRDefault="00796386" w:rsidP="005C0174"/>
        </w:tc>
        <w:tc>
          <w:tcPr>
            <w:tcW w:w="284" w:type="dxa"/>
          </w:tcPr>
          <w:p w:rsidR="00796386" w:rsidRDefault="00796386" w:rsidP="005C0174"/>
        </w:tc>
        <w:tc>
          <w:tcPr>
            <w:tcW w:w="5415" w:type="dxa"/>
            <w:vMerge/>
            <w:shd w:val="clear" w:color="auto" w:fill="auto"/>
          </w:tcPr>
          <w:p w:rsidR="00796386" w:rsidRPr="00B70B46" w:rsidRDefault="00796386" w:rsidP="005C0174">
            <w:pPr>
              <w:spacing w:before="25"/>
              <w:rPr>
                <w:rFonts w:eastAsia="Verdana" w:cs="Verdana"/>
                <w:sz w:val="18"/>
                <w:szCs w:val="18"/>
              </w:rPr>
            </w:pPr>
          </w:p>
        </w:tc>
      </w:tr>
      <w:tr w:rsidR="00796386" w:rsidTr="009409AB">
        <w:trPr>
          <w:jc w:val="center"/>
        </w:trPr>
        <w:tc>
          <w:tcPr>
            <w:tcW w:w="5415" w:type="dxa"/>
            <w:vMerge/>
            <w:shd w:val="clear" w:color="auto" w:fill="auto"/>
          </w:tcPr>
          <w:p w:rsidR="00796386" w:rsidRPr="0065175D" w:rsidRDefault="00796386" w:rsidP="005C0174"/>
        </w:tc>
        <w:tc>
          <w:tcPr>
            <w:tcW w:w="284" w:type="dxa"/>
          </w:tcPr>
          <w:p w:rsidR="00796386" w:rsidRDefault="00796386" w:rsidP="005C0174"/>
        </w:tc>
        <w:tc>
          <w:tcPr>
            <w:tcW w:w="5415" w:type="dxa"/>
            <w:vMerge/>
            <w:shd w:val="clear" w:color="auto" w:fill="auto"/>
          </w:tcPr>
          <w:p w:rsidR="00796386" w:rsidRPr="00B70B46" w:rsidRDefault="00796386" w:rsidP="005C0174">
            <w:pPr>
              <w:spacing w:before="25"/>
              <w:rPr>
                <w:rFonts w:eastAsia="Verdana" w:cs="Verdana"/>
                <w:sz w:val="18"/>
                <w:szCs w:val="18"/>
              </w:rPr>
            </w:pPr>
          </w:p>
        </w:tc>
      </w:tr>
      <w:tr w:rsidR="00796386" w:rsidTr="009409AB">
        <w:trPr>
          <w:jc w:val="center"/>
        </w:trPr>
        <w:tc>
          <w:tcPr>
            <w:tcW w:w="5415" w:type="dxa"/>
            <w:vMerge/>
            <w:shd w:val="clear" w:color="auto" w:fill="auto"/>
          </w:tcPr>
          <w:p w:rsidR="00796386" w:rsidRPr="0065175D" w:rsidRDefault="00796386" w:rsidP="005C0174"/>
        </w:tc>
        <w:tc>
          <w:tcPr>
            <w:tcW w:w="284" w:type="dxa"/>
          </w:tcPr>
          <w:p w:rsidR="00796386" w:rsidRDefault="00796386" w:rsidP="005C0174"/>
        </w:tc>
        <w:tc>
          <w:tcPr>
            <w:tcW w:w="5415" w:type="dxa"/>
            <w:vMerge/>
            <w:shd w:val="clear" w:color="auto" w:fill="auto"/>
          </w:tcPr>
          <w:p w:rsidR="00796386" w:rsidRPr="00B70B46" w:rsidRDefault="00796386" w:rsidP="005C0174">
            <w:pPr>
              <w:spacing w:before="25"/>
              <w:rPr>
                <w:rFonts w:eastAsia="Verdana" w:cs="Verdana"/>
                <w:sz w:val="18"/>
                <w:szCs w:val="18"/>
              </w:rPr>
            </w:pPr>
          </w:p>
        </w:tc>
      </w:tr>
      <w:tr w:rsidR="00796386" w:rsidTr="009409AB">
        <w:trPr>
          <w:jc w:val="center"/>
        </w:trPr>
        <w:tc>
          <w:tcPr>
            <w:tcW w:w="5415" w:type="dxa"/>
            <w:vMerge/>
            <w:shd w:val="clear" w:color="auto" w:fill="auto"/>
          </w:tcPr>
          <w:p w:rsidR="00796386" w:rsidRPr="0065175D" w:rsidRDefault="00796386" w:rsidP="005C0174"/>
        </w:tc>
        <w:tc>
          <w:tcPr>
            <w:tcW w:w="284" w:type="dxa"/>
          </w:tcPr>
          <w:p w:rsidR="00796386" w:rsidRDefault="00796386" w:rsidP="005C0174"/>
        </w:tc>
        <w:tc>
          <w:tcPr>
            <w:tcW w:w="5415" w:type="dxa"/>
            <w:vMerge/>
            <w:shd w:val="clear" w:color="auto" w:fill="auto"/>
          </w:tcPr>
          <w:p w:rsidR="00796386" w:rsidRPr="00B70B46" w:rsidRDefault="00796386" w:rsidP="005C0174">
            <w:pPr>
              <w:rPr>
                <w:rFonts w:eastAsia="Verdana" w:cs="Verdana"/>
                <w:sz w:val="18"/>
                <w:szCs w:val="18"/>
              </w:rPr>
            </w:pPr>
          </w:p>
        </w:tc>
      </w:tr>
      <w:tr w:rsidR="00796386" w:rsidTr="009409AB">
        <w:trPr>
          <w:jc w:val="center"/>
        </w:trPr>
        <w:tc>
          <w:tcPr>
            <w:tcW w:w="5415" w:type="dxa"/>
            <w:vMerge/>
            <w:shd w:val="clear" w:color="auto" w:fill="auto"/>
          </w:tcPr>
          <w:p w:rsidR="00796386" w:rsidRPr="0065175D" w:rsidRDefault="00796386" w:rsidP="005C0174"/>
        </w:tc>
        <w:tc>
          <w:tcPr>
            <w:tcW w:w="284" w:type="dxa"/>
          </w:tcPr>
          <w:p w:rsidR="00796386" w:rsidRDefault="00796386" w:rsidP="005C0174"/>
        </w:tc>
        <w:tc>
          <w:tcPr>
            <w:tcW w:w="5415" w:type="dxa"/>
            <w:vMerge/>
            <w:shd w:val="clear" w:color="auto" w:fill="auto"/>
          </w:tcPr>
          <w:p w:rsidR="00796386" w:rsidRPr="00B70B46" w:rsidRDefault="00796386" w:rsidP="005C0174">
            <w:pPr>
              <w:rPr>
                <w:rFonts w:eastAsia="Verdana" w:cs="Verdana"/>
                <w:sz w:val="18"/>
                <w:szCs w:val="18"/>
              </w:rPr>
            </w:pPr>
          </w:p>
        </w:tc>
      </w:tr>
      <w:tr w:rsidR="00796386" w:rsidTr="009409AB">
        <w:trPr>
          <w:jc w:val="center"/>
        </w:trPr>
        <w:tc>
          <w:tcPr>
            <w:tcW w:w="5415" w:type="dxa"/>
            <w:vMerge/>
            <w:shd w:val="clear" w:color="auto" w:fill="auto"/>
          </w:tcPr>
          <w:p w:rsidR="00796386" w:rsidRPr="0065175D" w:rsidRDefault="00796386" w:rsidP="005C0174"/>
        </w:tc>
        <w:tc>
          <w:tcPr>
            <w:tcW w:w="284" w:type="dxa"/>
          </w:tcPr>
          <w:p w:rsidR="00796386" w:rsidRDefault="00796386" w:rsidP="005C0174"/>
        </w:tc>
        <w:tc>
          <w:tcPr>
            <w:tcW w:w="5415" w:type="dxa"/>
            <w:vMerge/>
            <w:shd w:val="clear" w:color="auto" w:fill="auto"/>
          </w:tcPr>
          <w:p w:rsidR="00796386" w:rsidRPr="00B70B46" w:rsidRDefault="00796386" w:rsidP="005C0174">
            <w:pPr>
              <w:rPr>
                <w:rFonts w:eastAsia="Verdana" w:cs="Verdana"/>
                <w:sz w:val="18"/>
                <w:szCs w:val="18"/>
              </w:rPr>
            </w:pPr>
          </w:p>
        </w:tc>
      </w:tr>
      <w:tr w:rsidR="00796386" w:rsidTr="009409AB">
        <w:trPr>
          <w:jc w:val="center"/>
        </w:trPr>
        <w:tc>
          <w:tcPr>
            <w:tcW w:w="5415" w:type="dxa"/>
            <w:vMerge/>
            <w:shd w:val="clear" w:color="auto" w:fill="auto"/>
          </w:tcPr>
          <w:p w:rsidR="00796386" w:rsidRPr="000906D8" w:rsidRDefault="00796386" w:rsidP="005C0174"/>
        </w:tc>
        <w:tc>
          <w:tcPr>
            <w:tcW w:w="284" w:type="dxa"/>
          </w:tcPr>
          <w:p w:rsidR="00796386" w:rsidRDefault="00796386" w:rsidP="005C0174"/>
        </w:tc>
        <w:tc>
          <w:tcPr>
            <w:tcW w:w="5415" w:type="dxa"/>
            <w:vMerge/>
            <w:shd w:val="clear" w:color="auto" w:fill="auto"/>
          </w:tcPr>
          <w:p w:rsidR="00796386" w:rsidRPr="00B70B46" w:rsidRDefault="00796386" w:rsidP="005C0174"/>
        </w:tc>
      </w:tr>
      <w:tr w:rsidR="00796386" w:rsidTr="009409AB">
        <w:trPr>
          <w:jc w:val="center"/>
        </w:trPr>
        <w:tc>
          <w:tcPr>
            <w:tcW w:w="5415" w:type="dxa"/>
            <w:vMerge/>
            <w:shd w:val="clear" w:color="auto" w:fill="auto"/>
          </w:tcPr>
          <w:p w:rsidR="00796386" w:rsidRPr="0065175D" w:rsidRDefault="00796386" w:rsidP="005C0174"/>
        </w:tc>
        <w:tc>
          <w:tcPr>
            <w:tcW w:w="284" w:type="dxa"/>
          </w:tcPr>
          <w:p w:rsidR="00796386" w:rsidRDefault="00796386" w:rsidP="005C0174"/>
        </w:tc>
        <w:tc>
          <w:tcPr>
            <w:tcW w:w="5415" w:type="dxa"/>
            <w:vMerge/>
            <w:shd w:val="clear" w:color="auto" w:fill="auto"/>
          </w:tcPr>
          <w:p w:rsidR="00796386" w:rsidRPr="00B70B46" w:rsidRDefault="00796386" w:rsidP="005C0174">
            <w:pPr>
              <w:spacing w:before="25"/>
              <w:rPr>
                <w:rFonts w:eastAsia="Verdana" w:cs="Verdana"/>
                <w:sz w:val="18"/>
                <w:szCs w:val="18"/>
              </w:rPr>
            </w:pPr>
          </w:p>
        </w:tc>
      </w:tr>
      <w:tr w:rsidR="00796386" w:rsidTr="009409AB">
        <w:trPr>
          <w:jc w:val="center"/>
        </w:trPr>
        <w:tc>
          <w:tcPr>
            <w:tcW w:w="5415" w:type="dxa"/>
            <w:vMerge/>
            <w:shd w:val="clear" w:color="auto" w:fill="auto"/>
          </w:tcPr>
          <w:p w:rsidR="00796386" w:rsidRPr="0065175D" w:rsidRDefault="00796386" w:rsidP="005C0174"/>
        </w:tc>
        <w:tc>
          <w:tcPr>
            <w:tcW w:w="284" w:type="dxa"/>
          </w:tcPr>
          <w:p w:rsidR="00796386" w:rsidRDefault="00796386" w:rsidP="005C0174"/>
        </w:tc>
        <w:tc>
          <w:tcPr>
            <w:tcW w:w="5415" w:type="dxa"/>
            <w:vMerge/>
            <w:shd w:val="clear" w:color="auto" w:fill="auto"/>
          </w:tcPr>
          <w:p w:rsidR="00796386" w:rsidRPr="00B70B46" w:rsidRDefault="00796386" w:rsidP="005C0174">
            <w:pPr>
              <w:spacing w:before="25"/>
              <w:rPr>
                <w:rFonts w:eastAsia="Verdana" w:cs="Verdana"/>
                <w:sz w:val="18"/>
                <w:szCs w:val="18"/>
              </w:rPr>
            </w:pPr>
          </w:p>
        </w:tc>
      </w:tr>
      <w:tr w:rsidR="00796386" w:rsidTr="009409AB">
        <w:trPr>
          <w:jc w:val="center"/>
        </w:trPr>
        <w:tc>
          <w:tcPr>
            <w:tcW w:w="5415" w:type="dxa"/>
            <w:vMerge/>
            <w:shd w:val="clear" w:color="auto" w:fill="auto"/>
          </w:tcPr>
          <w:p w:rsidR="00796386" w:rsidRPr="0065175D" w:rsidRDefault="00796386" w:rsidP="005C0174"/>
        </w:tc>
        <w:tc>
          <w:tcPr>
            <w:tcW w:w="284" w:type="dxa"/>
          </w:tcPr>
          <w:p w:rsidR="00796386" w:rsidRDefault="00796386" w:rsidP="005C0174"/>
        </w:tc>
        <w:tc>
          <w:tcPr>
            <w:tcW w:w="5415" w:type="dxa"/>
            <w:vMerge/>
            <w:shd w:val="clear" w:color="auto" w:fill="auto"/>
          </w:tcPr>
          <w:p w:rsidR="00796386" w:rsidRPr="00B70B46" w:rsidRDefault="00796386" w:rsidP="005C0174">
            <w:pPr>
              <w:spacing w:before="25"/>
              <w:rPr>
                <w:rFonts w:eastAsia="Verdana" w:cs="Verdana"/>
                <w:sz w:val="18"/>
                <w:szCs w:val="18"/>
              </w:rPr>
            </w:pPr>
          </w:p>
        </w:tc>
      </w:tr>
      <w:tr w:rsidR="00796386" w:rsidTr="009409AB">
        <w:trPr>
          <w:jc w:val="center"/>
        </w:trPr>
        <w:tc>
          <w:tcPr>
            <w:tcW w:w="5415" w:type="dxa"/>
            <w:vMerge/>
            <w:shd w:val="clear" w:color="auto" w:fill="auto"/>
          </w:tcPr>
          <w:p w:rsidR="00796386" w:rsidRPr="000E37F9" w:rsidRDefault="00796386" w:rsidP="005C0174">
            <w:pPr>
              <w:rPr>
                <w:rFonts w:eastAsia="Verdana" w:cs="Verdana"/>
                <w:sz w:val="18"/>
                <w:szCs w:val="18"/>
              </w:rPr>
            </w:pPr>
          </w:p>
        </w:tc>
        <w:tc>
          <w:tcPr>
            <w:tcW w:w="284" w:type="dxa"/>
          </w:tcPr>
          <w:p w:rsidR="00796386" w:rsidRDefault="00796386" w:rsidP="005C0174"/>
        </w:tc>
        <w:tc>
          <w:tcPr>
            <w:tcW w:w="5415" w:type="dxa"/>
            <w:vMerge/>
            <w:shd w:val="clear" w:color="auto" w:fill="auto"/>
          </w:tcPr>
          <w:p w:rsidR="00796386" w:rsidRPr="00B70B46" w:rsidRDefault="00796386" w:rsidP="005C0174">
            <w:pPr>
              <w:spacing w:before="25"/>
              <w:rPr>
                <w:rFonts w:eastAsia="Verdana" w:cs="Verdana"/>
                <w:sz w:val="18"/>
                <w:szCs w:val="18"/>
              </w:rPr>
            </w:pPr>
          </w:p>
        </w:tc>
      </w:tr>
      <w:tr w:rsidR="00796386" w:rsidTr="009409AB">
        <w:trPr>
          <w:jc w:val="center"/>
        </w:trPr>
        <w:tc>
          <w:tcPr>
            <w:tcW w:w="5415" w:type="dxa"/>
            <w:vMerge/>
            <w:shd w:val="clear" w:color="auto" w:fill="auto"/>
          </w:tcPr>
          <w:p w:rsidR="00796386" w:rsidRPr="000906D8" w:rsidRDefault="00796386" w:rsidP="005C0174"/>
        </w:tc>
        <w:tc>
          <w:tcPr>
            <w:tcW w:w="284" w:type="dxa"/>
          </w:tcPr>
          <w:p w:rsidR="00796386" w:rsidRDefault="00796386" w:rsidP="005C0174"/>
        </w:tc>
        <w:tc>
          <w:tcPr>
            <w:tcW w:w="5415" w:type="dxa"/>
            <w:vMerge/>
            <w:shd w:val="clear" w:color="auto" w:fill="auto"/>
          </w:tcPr>
          <w:p w:rsidR="00796386" w:rsidRPr="00B70B46" w:rsidRDefault="00796386" w:rsidP="005C0174">
            <w:pPr>
              <w:spacing w:before="25"/>
              <w:rPr>
                <w:rFonts w:eastAsia="Verdana" w:cs="Verdana"/>
                <w:sz w:val="18"/>
                <w:szCs w:val="18"/>
              </w:rPr>
            </w:pPr>
          </w:p>
        </w:tc>
      </w:tr>
      <w:tr w:rsidR="00796386" w:rsidTr="009409AB">
        <w:trPr>
          <w:jc w:val="center"/>
        </w:trPr>
        <w:tc>
          <w:tcPr>
            <w:tcW w:w="5415" w:type="dxa"/>
            <w:vMerge/>
            <w:shd w:val="clear" w:color="auto" w:fill="auto"/>
          </w:tcPr>
          <w:p w:rsidR="00796386" w:rsidRPr="000E37F9" w:rsidRDefault="00796386" w:rsidP="005C0174">
            <w:pPr>
              <w:rPr>
                <w:rFonts w:eastAsia="Verdana" w:cs="Verdana"/>
                <w:sz w:val="18"/>
                <w:szCs w:val="18"/>
              </w:rPr>
            </w:pPr>
          </w:p>
        </w:tc>
        <w:tc>
          <w:tcPr>
            <w:tcW w:w="284" w:type="dxa"/>
          </w:tcPr>
          <w:p w:rsidR="00796386" w:rsidRDefault="00796386" w:rsidP="005C0174"/>
        </w:tc>
        <w:tc>
          <w:tcPr>
            <w:tcW w:w="5415" w:type="dxa"/>
            <w:vMerge/>
            <w:shd w:val="clear" w:color="auto" w:fill="auto"/>
          </w:tcPr>
          <w:p w:rsidR="00796386" w:rsidRPr="00B70B46" w:rsidRDefault="00796386" w:rsidP="005C0174">
            <w:pPr>
              <w:spacing w:before="25"/>
              <w:rPr>
                <w:rFonts w:eastAsia="Verdana" w:cs="Verdana"/>
                <w:sz w:val="18"/>
                <w:szCs w:val="18"/>
              </w:rPr>
            </w:pPr>
          </w:p>
        </w:tc>
      </w:tr>
      <w:tr w:rsidR="00796386" w:rsidTr="009409AB">
        <w:trPr>
          <w:jc w:val="center"/>
        </w:trPr>
        <w:tc>
          <w:tcPr>
            <w:tcW w:w="5415" w:type="dxa"/>
            <w:vMerge/>
            <w:shd w:val="clear" w:color="auto" w:fill="auto"/>
          </w:tcPr>
          <w:p w:rsidR="00796386" w:rsidRDefault="00796386" w:rsidP="005C0174"/>
        </w:tc>
        <w:tc>
          <w:tcPr>
            <w:tcW w:w="284" w:type="dxa"/>
          </w:tcPr>
          <w:p w:rsidR="00796386" w:rsidRDefault="00796386" w:rsidP="005C0174"/>
        </w:tc>
        <w:tc>
          <w:tcPr>
            <w:tcW w:w="5415" w:type="dxa"/>
            <w:vMerge/>
            <w:shd w:val="clear" w:color="auto" w:fill="auto"/>
          </w:tcPr>
          <w:p w:rsidR="00796386" w:rsidRPr="00B70B46" w:rsidRDefault="00796386" w:rsidP="005C0174">
            <w:pPr>
              <w:spacing w:before="25"/>
              <w:rPr>
                <w:rFonts w:eastAsia="Verdana" w:cs="Verdana"/>
                <w:sz w:val="18"/>
                <w:szCs w:val="18"/>
              </w:rPr>
            </w:pPr>
          </w:p>
        </w:tc>
      </w:tr>
      <w:tr w:rsidR="00796386" w:rsidTr="009409AB">
        <w:trPr>
          <w:jc w:val="center"/>
        </w:trPr>
        <w:tc>
          <w:tcPr>
            <w:tcW w:w="5415" w:type="dxa"/>
            <w:vMerge/>
            <w:shd w:val="clear" w:color="auto" w:fill="auto"/>
          </w:tcPr>
          <w:p w:rsidR="00796386" w:rsidRDefault="00796386" w:rsidP="005C0174"/>
        </w:tc>
        <w:tc>
          <w:tcPr>
            <w:tcW w:w="284" w:type="dxa"/>
          </w:tcPr>
          <w:p w:rsidR="00796386" w:rsidRDefault="00796386" w:rsidP="005C0174"/>
        </w:tc>
        <w:tc>
          <w:tcPr>
            <w:tcW w:w="5415" w:type="dxa"/>
            <w:vMerge/>
            <w:shd w:val="clear" w:color="auto" w:fill="auto"/>
          </w:tcPr>
          <w:p w:rsidR="00796386" w:rsidRPr="00B70B46" w:rsidRDefault="00796386" w:rsidP="005C0174">
            <w:pPr>
              <w:spacing w:before="25"/>
              <w:rPr>
                <w:rFonts w:eastAsia="Verdana" w:cs="Verdana"/>
                <w:sz w:val="18"/>
                <w:szCs w:val="18"/>
              </w:rPr>
            </w:pPr>
          </w:p>
        </w:tc>
      </w:tr>
      <w:tr w:rsidR="00796386" w:rsidTr="009409AB">
        <w:trPr>
          <w:jc w:val="center"/>
        </w:trPr>
        <w:tc>
          <w:tcPr>
            <w:tcW w:w="5415" w:type="dxa"/>
            <w:vMerge/>
            <w:shd w:val="clear" w:color="auto" w:fill="auto"/>
          </w:tcPr>
          <w:p w:rsidR="00796386" w:rsidRDefault="00796386" w:rsidP="005C0174"/>
        </w:tc>
        <w:tc>
          <w:tcPr>
            <w:tcW w:w="284" w:type="dxa"/>
          </w:tcPr>
          <w:p w:rsidR="00796386" w:rsidRDefault="00796386" w:rsidP="005C0174"/>
        </w:tc>
        <w:tc>
          <w:tcPr>
            <w:tcW w:w="5415" w:type="dxa"/>
            <w:vMerge/>
            <w:shd w:val="clear" w:color="auto" w:fill="auto"/>
          </w:tcPr>
          <w:p w:rsidR="00796386" w:rsidRPr="00B70B46" w:rsidRDefault="00796386" w:rsidP="005C0174">
            <w:pPr>
              <w:spacing w:before="25"/>
              <w:rPr>
                <w:rFonts w:eastAsia="Verdana" w:cs="Verdana"/>
                <w:sz w:val="18"/>
                <w:szCs w:val="18"/>
              </w:rPr>
            </w:pPr>
          </w:p>
        </w:tc>
      </w:tr>
      <w:tr w:rsidR="00796386" w:rsidTr="009409AB">
        <w:trPr>
          <w:jc w:val="center"/>
        </w:trPr>
        <w:tc>
          <w:tcPr>
            <w:tcW w:w="5415" w:type="dxa"/>
            <w:vMerge/>
            <w:shd w:val="clear" w:color="auto" w:fill="auto"/>
          </w:tcPr>
          <w:p w:rsidR="00796386" w:rsidRDefault="00796386" w:rsidP="005C0174"/>
        </w:tc>
        <w:tc>
          <w:tcPr>
            <w:tcW w:w="284" w:type="dxa"/>
          </w:tcPr>
          <w:p w:rsidR="00796386" w:rsidRDefault="00796386" w:rsidP="005C0174"/>
        </w:tc>
        <w:tc>
          <w:tcPr>
            <w:tcW w:w="5415" w:type="dxa"/>
            <w:vMerge/>
            <w:shd w:val="clear" w:color="auto" w:fill="auto"/>
          </w:tcPr>
          <w:p w:rsidR="00796386" w:rsidRPr="00B70B46" w:rsidRDefault="00796386" w:rsidP="005C0174">
            <w:pPr>
              <w:spacing w:before="25"/>
              <w:rPr>
                <w:rFonts w:eastAsia="Verdana" w:cs="Verdana"/>
                <w:sz w:val="18"/>
                <w:szCs w:val="18"/>
              </w:rPr>
            </w:pPr>
          </w:p>
        </w:tc>
      </w:tr>
      <w:tr w:rsidR="00796386" w:rsidTr="009409AB">
        <w:trPr>
          <w:jc w:val="center"/>
        </w:trPr>
        <w:tc>
          <w:tcPr>
            <w:tcW w:w="5415" w:type="dxa"/>
            <w:vMerge/>
            <w:shd w:val="clear" w:color="auto" w:fill="auto"/>
          </w:tcPr>
          <w:p w:rsidR="00796386" w:rsidRDefault="00796386" w:rsidP="005C0174"/>
        </w:tc>
        <w:tc>
          <w:tcPr>
            <w:tcW w:w="284" w:type="dxa"/>
          </w:tcPr>
          <w:p w:rsidR="00796386" w:rsidRDefault="00796386" w:rsidP="005C0174"/>
        </w:tc>
        <w:tc>
          <w:tcPr>
            <w:tcW w:w="5415" w:type="dxa"/>
            <w:vMerge/>
            <w:shd w:val="clear" w:color="auto" w:fill="auto"/>
          </w:tcPr>
          <w:p w:rsidR="00796386" w:rsidRPr="00B70B46" w:rsidRDefault="00796386" w:rsidP="005C0174">
            <w:pPr>
              <w:spacing w:before="25"/>
              <w:rPr>
                <w:rFonts w:eastAsia="Verdana" w:cs="Verdana"/>
                <w:sz w:val="18"/>
                <w:szCs w:val="18"/>
              </w:rPr>
            </w:pPr>
          </w:p>
        </w:tc>
      </w:tr>
      <w:tr w:rsidR="00796386" w:rsidTr="009409AB">
        <w:trPr>
          <w:jc w:val="center"/>
        </w:trPr>
        <w:tc>
          <w:tcPr>
            <w:tcW w:w="5415" w:type="dxa"/>
            <w:shd w:val="clear" w:color="auto" w:fill="auto"/>
          </w:tcPr>
          <w:p w:rsidR="00796386" w:rsidRDefault="00796386" w:rsidP="005C0174"/>
        </w:tc>
        <w:tc>
          <w:tcPr>
            <w:tcW w:w="284" w:type="dxa"/>
          </w:tcPr>
          <w:p w:rsidR="00796386" w:rsidRDefault="00796386" w:rsidP="005C0174"/>
        </w:tc>
        <w:tc>
          <w:tcPr>
            <w:tcW w:w="5415" w:type="dxa"/>
            <w:vMerge/>
            <w:shd w:val="clear" w:color="auto" w:fill="auto"/>
          </w:tcPr>
          <w:p w:rsidR="00796386" w:rsidRPr="00B70B46" w:rsidRDefault="00796386" w:rsidP="005C0174">
            <w:pPr>
              <w:spacing w:before="25"/>
              <w:rPr>
                <w:rFonts w:eastAsia="Verdana" w:cs="Verdana"/>
                <w:sz w:val="18"/>
                <w:szCs w:val="18"/>
              </w:rPr>
            </w:pPr>
          </w:p>
        </w:tc>
      </w:tr>
      <w:tr w:rsidR="00796386" w:rsidTr="009409AB">
        <w:trPr>
          <w:jc w:val="center"/>
        </w:trPr>
        <w:tc>
          <w:tcPr>
            <w:tcW w:w="5415" w:type="dxa"/>
            <w:shd w:val="clear" w:color="auto" w:fill="auto"/>
          </w:tcPr>
          <w:p w:rsidR="00796386" w:rsidRDefault="00796386" w:rsidP="005C0174"/>
        </w:tc>
        <w:tc>
          <w:tcPr>
            <w:tcW w:w="284" w:type="dxa"/>
          </w:tcPr>
          <w:p w:rsidR="00796386" w:rsidRDefault="00796386" w:rsidP="005C0174"/>
        </w:tc>
        <w:tc>
          <w:tcPr>
            <w:tcW w:w="5415" w:type="dxa"/>
            <w:vMerge/>
            <w:shd w:val="clear" w:color="auto" w:fill="auto"/>
          </w:tcPr>
          <w:p w:rsidR="00796386" w:rsidRPr="00B70B46" w:rsidRDefault="00796386" w:rsidP="005C0174">
            <w:pPr>
              <w:spacing w:before="25"/>
              <w:rPr>
                <w:rFonts w:eastAsia="Verdana" w:cs="Verdana"/>
                <w:sz w:val="18"/>
                <w:szCs w:val="18"/>
              </w:rPr>
            </w:pPr>
          </w:p>
        </w:tc>
      </w:tr>
      <w:tr w:rsidR="00796386" w:rsidTr="009409AB">
        <w:trPr>
          <w:jc w:val="center"/>
        </w:trPr>
        <w:tc>
          <w:tcPr>
            <w:tcW w:w="5415" w:type="dxa"/>
            <w:shd w:val="clear" w:color="auto" w:fill="auto"/>
          </w:tcPr>
          <w:p w:rsidR="00796386" w:rsidRDefault="00796386" w:rsidP="005C0174"/>
        </w:tc>
        <w:tc>
          <w:tcPr>
            <w:tcW w:w="284" w:type="dxa"/>
          </w:tcPr>
          <w:p w:rsidR="00796386" w:rsidRDefault="00796386" w:rsidP="005C0174"/>
        </w:tc>
        <w:tc>
          <w:tcPr>
            <w:tcW w:w="5415" w:type="dxa"/>
            <w:vMerge/>
            <w:shd w:val="clear" w:color="auto" w:fill="auto"/>
          </w:tcPr>
          <w:p w:rsidR="00796386" w:rsidRPr="00B70B46" w:rsidRDefault="00796386" w:rsidP="005C0174">
            <w:pPr>
              <w:spacing w:before="25"/>
              <w:rPr>
                <w:rFonts w:eastAsia="Verdana" w:cs="Verdana"/>
                <w:sz w:val="18"/>
                <w:szCs w:val="18"/>
              </w:rPr>
            </w:pPr>
          </w:p>
        </w:tc>
      </w:tr>
      <w:tr w:rsidR="00796386" w:rsidTr="009409AB">
        <w:trPr>
          <w:jc w:val="center"/>
        </w:trPr>
        <w:tc>
          <w:tcPr>
            <w:tcW w:w="5415" w:type="dxa"/>
            <w:shd w:val="clear" w:color="auto" w:fill="auto"/>
          </w:tcPr>
          <w:p w:rsidR="00796386" w:rsidRDefault="00796386" w:rsidP="005C0174"/>
        </w:tc>
        <w:tc>
          <w:tcPr>
            <w:tcW w:w="284" w:type="dxa"/>
          </w:tcPr>
          <w:p w:rsidR="00796386" w:rsidRDefault="00796386" w:rsidP="005C0174"/>
        </w:tc>
        <w:tc>
          <w:tcPr>
            <w:tcW w:w="5415" w:type="dxa"/>
            <w:vMerge/>
            <w:shd w:val="clear" w:color="auto" w:fill="auto"/>
          </w:tcPr>
          <w:p w:rsidR="00796386" w:rsidRPr="00B70B46" w:rsidRDefault="00796386" w:rsidP="005C0174">
            <w:pPr>
              <w:spacing w:before="25"/>
              <w:rPr>
                <w:rFonts w:eastAsia="Verdana" w:cs="Verdana"/>
                <w:sz w:val="18"/>
                <w:szCs w:val="18"/>
              </w:rPr>
            </w:pPr>
          </w:p>
        </w:tc>
      </w:tr>
      <w:tr w:rsidR="00796386" w:rsidTr="009409AB">
        <w:trPr>
          <w:jc w:val="center"/>
        </w:trPr>
        <w:tc>
          <w:tcPr>
            <w:tcW w:w="5415" w:type="dxa"/>
            <w:shd w:val="clear" w:color="auto" w:fill="auto"/>
          </w:tcPr>
          <w:p w:rsidR="00796386" w:rsidRDefault="00796386" w:rsidP="005C0174"/>
        </w:tc>
        <w:tc>
          <w:tcPr>
            <w:tcW w:w="284" w:type="dxa"/>
          </w:tcPr>
          <w:p w:rsidR="00796386" w:rsidRDefault="00796386" w:rsidP="005C0174"/>
        </w:tc>
        <w:tc>
          <w:tcPr>
            <w:tcW w:w="5415" w:type="dxa"/>
            <w:vMerge/>
            <w:shd w:val="clear" w:color="auto" w:fill="auto"/>
          </w:tcPr>
          <w:p w:rsidR="00796386" w:rsidRPr="00B70B46" w:rsidRDefault="00796386" w:rsidP="005C0174">
            <w:pPr>
              <w:spacing w:before="25"/>
              <w:rPr>
                <w:rFonts w:eastAsia="Verdana" w:cs="Verdana"/>
                <w:sz w:val="18"/>
                <w:szCs w:val="18"/>
              </w:rPr>
            </w:pPr>
          </w:p>
        </w:tc>
      </w:tr>
      <w:tr w:rsidR="00796386" w:rsidTr="009409AB">
        <w:trPr>
          <w:jc w:val="center"/>
        </w:trPr>
        <w:tc>
          <w:tcPr>
            <w:tcW w:w="5415" w:type="dxa"/>
            <w:shd w:val="clear" w:color="auto" w:fill="auto"/>
          </w:tcPr>
          <w:p w:rsidR="00796386" w:rsidRDefault="00796386" w:rsidP="005C0174"/>
        </w:tc>
        <w:tc>
          <w:tcPr>
            <w:tcW w:w="284" w:type="dxa"/>
          </w:tcPr>
          <w:p w:rsidR="00796386" w:rsidRDefault="00796386" w:rsidP="005C0174"/>
        </w:tc>
        <w:tc>
          <w:tcPr>
            <w:tcW w:w="5415" w:type="dxa"/>
            <w:vMerge/>
            <w:shd w:val="clear" w:color="auto" w:fill="auto"/>
          </w:tcPr>
          <w:p w:rsidR="00796386" w:rsidRPr="00B70B46" w:rsidRDefault="00796386" w:rsidP="005C0174">
            <w:pPr>
              <w:spacing w:before="25"/>
              <w:rPr>
                <w:rFonts w:eastAsia="Verdana" w:cs="Verdana"/>
                <w:sz w:val="18"/>
                <w:szCs w:val="18"/>
              </w:rPr>
            </w:pPr>
          </w:p>
        </w:tc>
      </w:tr>
      <w:tr w:rsidR="00896D5F" w:rsidTr="009409AB">
        <w:trPr>
          <w:jc w:val="center"/>
        </w:trPr>
        <w:tc>
          <w:tcPr>
            <w:tcW w:w="5415" w:type="dxa"/>
            <w:vMerge w:val="restart"/>
            <w:shd w:val="clear" w:color="auto" w:fill="auto"/>
          </w:tcPr>
          <w:p w:rsidR="00896D5F" w:rsidRPr="00233589" w:rsidRDefault="00896D5F" w:rsidP="00796386">
            <w:pPr>
              <w:spacing w:after="0"/>
              <w:rPr>
                <w:b/>
                <w:color w:val="3D5493"/>
                <w:sz w:val="18"/>
              </w:rPr>
            </w:pPr>
            <w:r w:rsidRPr="000906D8">
              <w:rPr>
                <w:b/>
                <w:color w:val="3D5493"/>
                <w:sz w:val="18"/>
              </w:rPr>
              <w:lastRenderedPageBreak/>
              <w:t>Benalla Health</w:t>
            </w:r>
          </w:p>
          <w:p w:rsidR="00896D5F" w:rsidRDefault="00896D5F" w:rsidP="00796386">
            <w:pPr>
              <w:spacing w:before="0"/>
            </w:pPr>
            <w:r>
              <w:t>Benalla is located approximately 200 kilometers north of Melbourne with a population of approximately 15,000.</w:t>
            </w:r>
          </w:p>
          <w:p w:rsidR="00896D5F" w:rsidRDefault="00896D5F" w:rsidP="00796386">
            <w:pPr>
              <w:spacing w:before="0"/>
            </w:pPr>
          </w:p>
          <w:p w:rsidR="00896D5F" w:rsidRDefault="00896D5F" w:rsidP="00796386">
            <w:r>
              <w:t>Benalla Health provides a 24 bed Medical Ward, a 12 bed Surgical Ward, a 6 bed Urgent Care Centre (UCC), a 10 bed Day Procedure Unit, 3 fully contained Midwifery birthing suites and a double operating theatre and CSSD complex. Residential Aged Care is also provided at the Morrie Evans Wing and the Benalla Community Health Centre is a division of Benalla Health.</w:t>
            </w:r>
          </w:p>
          <w:p w:rsidR="00896D5F" w:rsidRDefault="00896D5F" w:rsidP="00796386"/>
          <w:p w:rsidR="00896D5F" w:rsidRDefault="00896D5F" w:rsidP="00796386">
            <w:r>
              <w:t>The UCC is manned by highly skilled Registered Nurses with Benalla’s General Practitioner workforce providing Medical Officer support.</w:t>
            </w:r>
          </w:p>
          <w:p w:rsidR="00896D5F" w:rsidRDefault="00896D5F" w:rsidP="00796386">
            <w:r>
              <w:t>The operating theatre provides surgery and procedures of minor to medium complexity and also provides a 24hr oncall service to facilitate emergency obstetric cover including Caesarean Sections.  Visiting specialists include:</w:t>
            </w:r>
          </w:p>
          <w:p w:rsidR="00896D5F" w:rsidRDefault="00896D5F" w:rsidP="00796386">
            <w:pPr>
              <w:pStyle w:val="ListBullet"/>
            </w:pPr>
            <w:r>
              <w:t>Ophthalmology (Cataract surgery)</w:t>
            </w:r>
          </w:p>
          <w:p w:rsidR="00896D5F" w:rsidRDefault="00896D5F" w:rsidP="00796386">
            <w:pPr>
              <w:pStyle w:val="ListBullet"/>
            </w:pPr>
            <w:r>
              <w:t>Orthopaedics (Arthroscopy, Rotator cuff Repair, ACL Repair).</w:t>
            </w:r>
          </w:p>
          <w:p w:rsidR="00896D5F" w:rsidRDefault="00896D5F" w:rsidP="00796386">
            <w:pPr>
              <w:pStyle w:val="ListBullet"/>
            </w:pPr>
            <w:r>
              <w:t>General Surgery (Hernia Repair, Vasectomy, Laparoscopic Cholecystectomy)</w:t>
            </w:r>
          </w:p>
          <w:p w:rsidR="00896D5F" w:rsidRDefault="00896D5F" w:rsidP="00796386">
            <w:pPr>
              <w:pStyle w:val="ListBullet"/>
            </w:pPr>
            <w:r>
              <w:t>Endoscopy ( Colonoscopy, Gastroscopy)</w:t>
            </w:r>
          </w:p>
          <w:p w:rsidR="00896D5F" w:rsidRDefault="00896D5F" w:rsidP="00796386">
            <w:pPr>
              <w:pStyle w:val="ListBullet"/>
            </w:pPr>
            <w:r>
              <w:t>Faciomaxillary (Removal of Wisdom Teeth)</w:t>
            </w:r>
          </w:p>
          <w:p w:rsidR="00896D5F" w:rsidRDefault="00896D5F" w:rsidP="00796386">
            <w:pPr>
              <w:pStyle w:val="ListBullet"/>
            </w:pPr>
            <w:r>
              <w:t>Gynaecology ( Laparoscopy, Hysteroscopy, Hysterectomy)</w:t>
            </w:r>
          </w:p>
          <w:p w:rsidR="00896D5F" w:rsidRDefault="00896D5F" w:rsidP="00796386">
            <w:pPr>
              <w:pStyle w:val="ListBullet"/>
            </w:pPr>
            <w:r>
              <w:t>Urology (Cystoscopy, T.U.R.P Prostate Surgery )</w:t>
            </w:r>
          </w:p>
          <w:p w:rsidR="00896D5F" w:rsidRDefault="00896D5F" w:rsidP="00796386">
            <w:pPr>
              <w:pStyle w:val="ListBullet"/>
              <w:numPr>
                <w:ilvl w:val="0"/>
                <w:numId w:val="0"/>
              </w:numPr>
              <w:ind w:left="357"/>
            </w:pPr>
          </w:p>
          <w:p w:rsidR="00896D5F" w:rsidRDefault="00896D5F" w:rsidP="00796386">
            <w:r>
              <w:t>Benalla Church Street Surgery and Benalla Carrier Street Clinic are two of three general practices in Benalla. Bena</w:t>
            </w:r>
            <w:r w:rsidR="00E41D1C">
              <w:t>lla Church Street Surgery has 14</w:t>
            </w:r>
            <w:r>
              <w:t xml:space="preserve"> </w:t>
            </w:r>
            <w:r w:rsidR="00E41D1C">
              <w:t>GP’s/GP Registrars</w:t>
            </w:r>
            <w:r>
              <w:t>, practice nurses and allied health professionals. The practice is an accredited training practice meeting RACGP, ACRRM and AGPAL standards. The practice supervises GP registrars and University of Melbourne medical students. The practice has GP Obstetricians and GP Anaesthetists.</w:t>
            </w:r>
          </w:p>
          <w:p w:rsidR="00896D5F" w:rsidRDefault="00896D5F" w:rsidP="00796386"/>
          <w:p w:rsidR="00896D5F" w:rsidRDefault="00896D5F" w:rsidP="005C0174">
            <w:r>
              <w:t>Benalla Carrier Street Clinic has 7 general practitioners, practice nurses and allied health professionals. The practice is an accredited training practice meeting RACGP, ACRRM and AGPAL standards. The practice supervises GP registrars and University of Melbourne medical students. The practice has GP Obstetricians and GP Anaesthetists.</w:t>
            </w:r>
          </w:p>
          <w:p w:rsidR="00896D5F" w:rsidRDefault="00896D5F" w:rsidP="00796386"/>
          <w:p w:rsidR="00896D5F" w:rsidRDefault="00896D5F" w:rsidP="00796386">
            <w:pPr>
              <w:spacing w:after="0"/>
              <w:rPr>
                <w:b/>
                <w:color w:val="3D5493"/>
                <w:sz w:val="18"/>
              </w:rPr>
            </w:pPr>
            <w:r w:rsidRPr="000906D8">
              <w:rPr>
                <w:b/>
                <w:color w:val="3D5493"/>
                <w:sz w:val="18"/>
              </w:rPr>
              <w:t>Mansfield District Hospital</w:t>
            </w:r>
          </w:p>
          <w:p w:rsidR="00896D5F" w:rsidRDefault="00896D5F" w:rsidP="00796386">
            <w:pPr>
              <w:spacing w:before="0"/>
            </w:pPr>
            <w:r>
              <w:t>Mansfield is located at the foothills of the Victorian Alps and Great Dividing Range and is approximately 180kms north east of Melbourne.  Mansfield has a district population of approximately 9000 people, swelling to 30,000 people in peak times at summer and Easter.  The population is varied with long established local farming families, tourist-oriented businesses, retirees, holiday-makers, artists and young families.</w:t>
            </w:r>
          </w:p>
          <w:p w:rsidR="00896D5F" w:rsidRDefault="00896D5F" w:rsidP="00796386">
            <w:pPr>
              <w:spacing w:before="0"/>
            </w:pPr>
          </w:p>
          <w:p w:rsidR="00896D5F" w:rsidRDefault="00896D5F" w:rsidP="005C0174">
            <w:r w:rsidRPr="000906D8">
              <w:t>The Mansfield District Hospital provides a 24 bed Acute Unit for medical conditions and ongoing care post surgery.  The Hospital has a specialized bariatric room, 3 rooms dedicated to the Midwifery Unit, an Urgent Care Centre, 2 Operating Theatres, and a Day Stay Unit.  The Primary Care Centre includes services such as a 3 chair Dialysis Unit, Antenatal Clinic, and a vast range of Allied Health Services.  Aged care services include Buckland House, a 30 bed high care nursing home and Bindaree which is a 42 bed low care hostel.</w:t>
            </w:r>
          </w:p>
        </w:tc>
        <w:tc>
          <w:tcPr>
            <w:tcW w:w="284" w:type="dxa"/>
          </w:tcPr>
          <w:p w:rsidR="00896D5F" w:rsidRDefault="00896D5F" w:rsidP="005C0174"/>
        </w:tc>
        <w:tc>
          <w:tcPr>
            <w:tcW w:w="5415" w:type="dxa"/>
            <w:vMerge w:val="restart"/>
            <w:shd w:val="clear" w:color="auto" w:fill="auto"/>
          </w:tcPr>
          <w:p w:rsidR="00E41D1C" w:rsidRDefault="00E41D1C" w:rsidP="00796386">
            <w:pPr>
              <w:spacing w:before="0"/>
            </w:pPr>
          </w:p>
          <w:p w:rsidR="00896D5F" w:rsidRDefault="00896D5F" w:rsidP="00796386">
            <w:pPr>
              <w:spacing w:before="0"/>
            </w:pPr>
            <w:r w:rsidRPr="000906D8">
              <w:t xml:space="preserve">Mansfield Medical Clinic (MMC) is a busy rural practice catering for a wide variety of population including a thriving tourist element.  </w:t>
            </w:r>
            <w:r>
              <w:t xml:space="preserve">The Practice has </w:t>
            </w:r>
            <w:r w:rsidR="00E41D1C">
              <w:t>10 GPs/</w:t>
            </w:r>
            <w:r>
              <w:t xml:space="preserve">GP Registrars, 4 Practice Nurses, Allied Health Professionals (including an Osteopath, a Physiotherapist and 2 part-time Psychologists), rehabilitation gym with 2 personal trainers.  </w:t>
            </w:r>
          </w:p>
          <w:p w:rsidR="00896D5F" w:rsidRDefault="00896D5F" w:rsidP="00796386">
            <w:pPr>
              <w:spacing w:before="0"/>
            </w:pPr>
          </w:p>
          <w:p w:rsidR="00896D5F" w:rsidRDefault="00896D5F" w:rsidP="00796386">
            <w:pPr>
              <w:spacing w:before="25"/>
            </w:pPr>
            <w:r w:rsidRPr="00ED7B16">
              <w:t>A mixture of skills exists amongst the Practice including anaesthetics, obstetrics, women’s and men’s health, paediatrics, minor surgery, emergency medicine and aged care. MMC is an accredited teaching Practice in accordance with RACGP and ACRRM standards.</w:t>
            </w:r>
          </w:p>
          <w:p w:rsidR="00896D5F" w:rsidRDefault="00896D5F" w:rsidP="000A1027">
            <w:r>
              <w:t>The Practice also supervises medical students.  Visiting Specialists include general &amp; Orthopaedic Surgeons, General Physician, Gynaecologist &amp; Obstetrician, Ophthalmologist and a Paediatrician.</w:t>
            </w:r>
          </w:p>
          <w:p w:rsidR="00896D5F" w:rsidRDefault="00896D5F" w:rsidP="000A1027"/>
          <w:p w:rsidR="00896D5F" w:rsidRDefault="00896D5F" w:rsidP="000A1027">
            <w:r>
              <w:t>The Central G</w:t>
            </w:r>
            <w:r w:rsidR="00E41D1C">
              <w:t>eneral Practice Mansfield has 8 GPs/</w:t>
            </w:r>
            <w:r>
              <w:t>GP Registrars, Practice Nurses and Allied Health Professionals, with a mixture of skills including anaesthetics, obstetrics, women’s health, men’s health, paediatrics, minor surgery, emergency medicine and aged care. It is an accredited teaching Practice in accordance with RACGP and ACRRM standards and the Practice also supervises medical students.  Visiting Specialists include General and Orhtopaedic Surgeons, General Physician, Obstetrician &amp; Gynaecologist, Cardiologist, Ophthalmologist and Paediatrician.</w:t>
            </w:r>
          </w:p>
          <w:p w:rsidR="00896D5F" w:rsidRPr="000906D8" w:rsidRDefault="00896D5F" w:rsidP="0088318B">
            <w:pPr>
              <w:spacing w:after="0"/>
              <w:rPr>
                <w:b/>
                <w:color w:val="3D5493"/>
                <w:sz w:val="18"/>
              </w:rPr>
            </w:pPr>
            <w:r>
              <w:rPr>
                <w:b/>
                <w:color w:val="3D5493"/>
                <w:sz w:val="18"/>
              </w:rPr>
              <w:t>Kyabram District</w:t>
            </w:r>
            <w:r w:rsidRPr="000906D8">
              <w:rPr>
                <w:b/>
                <w:color w:val="3D5493"/>
                <w:sz w:val="18"/>
              </w:rPr>
              <w:t xml:space="preserve"> Health</w:t>
            </w:r>
            <w:r>
              <w:rPr>
                <w:b/>
                <w:color w:val="3D5493"/>
                <w:sz w:val="18"/>
              </w:rPr>
              <w:t xml:space="preserve"> Services</w:t>
            </w:r>
          </w:p>
          <w:p w:rsidR="00896D5F" w:rsidRDefault="00896D5F" w:rsidP="0088318B">
            <w:pPr>
              <w:spacing w:before="0"/>
            </w:pPr>
            <w:r>
              <w:t>Kyabram is located approximately 200 kilometers north of Melbourne with a population of approximately 11,000.</w:t>
            </w:r>
          </w:p>
          <w:p w:rsidR="00896D5F" w:rsidRDefault="00896D5F" w:rsidP="0088318B">
            <w:pPr>
              <w:rPr>
                <w:szCs w:val="16"/>
              </w:rPr>
            </w:pPr>
            <w:r w:rsidRPr="007C0BBF">
              <w:rPr>
                <w:szCs w:val="16"/>
              </w:rPr>
              <w:t>Kyabram District Health Service provides an integrated range of acute, suba</w:t>
            </w:r>
            <w:r>
              <w:rPr>
                <w:szCs w:val="16"/>
              </w:rPr>
              <w:t xml:space="preserve">cute, residential aged care, </w:t>
            </w:r>
            <w:r w:rsidRPr="007C0BBF">
              <w:rPr>
                <w:szCs w:val="16"/>
              </w:rPr>
              <w:t xml:space="preserve">allied &amp; primary health care services.  Kyabram District Health Service has been providing services to the community since 1933.  </w:t>
            </w:r>
          </w:p>
          <w:p w:rsidR="00896D5F" w:rsidRDefault="00896D5F" w:rsidP="0088318B">
            <w:pPr>
              <w:spacing w:before="0" w:after="0"/>
              <w:rPr>
                <w:szCs w:val="16"/>
              </w:rPr>
            </w:pPr>
            <w:r w:rsidRPr="00770C30">
              <w:rPr>
                <w:szCs w:val="16"/>
              </w:rPr>
              <w:t>Kyabram District Health Services has</w:t>
            </w:r>
            <w:r>
              <w:rPr>
                <w:szCs w:val="16"/>
              </w:rPr>
              <w:t xml:space="preserve"> a:</w:t>
            </w:r>
          </w:p>
          <w:p w:rsidR="00896D5F" w:rsidRPr="009D6ABA" w:rsidRDefault="00896D5F" w:rsidP="0088318B">
            <w:pPr>
              <w:pStyle w:val="ListParagraph"/>
              <w:numPr>
                <w:ilvl w:val="0"/>
                <w:numId w:val="16"/>
              </w:numPr>
              <w:spacing w:before="0" w:after="0"/>
              <w:ind w:left="357" w:hanging="357"/>
              <w:rPr>
                <w:szCs w:val="16"/>
              </w:rPr>
            </w:pPr>
            <w:r w:rsidRPr="009D6ABA">
              <w:rPr>
                <w:szCs w:val="16"/>
              </w:rPr>
              <w:t xml:space="preserve">32 bed Acte Ward, </w:t>
            </w:r>
          </w:p>
          <w:p w:rsidR="00896D5F" w:rsidRPr="009D6ABA" w:rsidRDefault="00896D5F" w:rsidP="0088318B">
            <w:pPr>
              <w:pStyle w:val="ListParagraph"/>
              <w:numPr>
                <w:ilvl w:val="0"/>
                <w:numId w:val="16"/>
              </w:numPr>
              <w:spacing w:before="0" w:after="0"/>
              <w:ind w:left="357" w:hanging="357"/>
              <w:rPr>
                <w:szCs w:val="16"/>
              </w:rPr>
            </w:pPr>
            <w:r w:rsidRPr="009D6ABA">
              <w:rPr>
                <w:szCs w:val="16"/>
              </w:rPr>
              <w:t xml:space="preserve">4 bed Urgent Care Centre (UCC), </w:t>
            </w:r>
          </w:p>
          <w:p w:rsidR="00896D5F" w:rsidRPr="009D6ABA" w:rsidRDefault="00896D5F" w:rsidP="0088318B">
            <w:pPr>
              <w:pStyle w:val="ListParagraph"/>
              <w:numPr>
                <w:ilvl w:val="0"/>
                <w:numId w:val="16"/>
              </w:numPr>
              <w:spacing w:before="0" w:after="0"/>
              <w:ind w:left="357" w:hanging="357"/>
              <w:rPr>
                <w:szCs w:val="16"/>
              </w:rPr>
            </w:pPr>
            <w:r w:rsidRPr="009D6ABA">
              <w:rPr>
                <w:szCs w:val="16"/>
              </w:rPr>
              <w:t xml:space="preserve">8 bed Day Procedure Unit, </w:t>
            </w:r>
          </w:p>
          <w:p w:rsidR="00896D5F" w:rsidRPr="009D6ABA" w:rsidRDefault="00896D5F" w:rsidP="0088318B">
            <w:pPr>
              <w:pStyle w:val="ListParagraph"/>
              <w:numPr>
                <w:ilvl w:val="0"/>
                <w:numId w:val="16"/>
              </w:numPr>
              <w:spacing w:before="0" w:after="0"/>
              <w:ind w:left="357" w:hanging="357"/>
              <w:rPr>
                <w:szCs w:val="16"/>
              </w:rPr>
            </w:pPr>
            <w:r w:rsidRPr="009D6ABA">
              <w:rPr>
                <w:szCs w:val="16"/>
              </w:rPr>
              <w:t xml:space="preserve">double operating theatre and </w:t>
            </w:r>
          </w:p>
          <w:p w:rsidR="00896D5F" w:rsidRPr="009D6ABA" w:rsidRDefault="00896D5F" w:rsidP="0088318B">
            <w:pPr>
              <w:pStyle w:val="ListParagraph"/>
              <w:numPr>
                <w:ilvl w:val="0"/>
                <w:numId w:val="16"/>
              </w:numPr>
              <w:spacing w:before="0" w:after="0"/>
              <w:ind w:left="357" w:hanging="357"/>
              <w:rPr>
                <w:szCs w:val="16"/>
              </w:rPr>
            </w:pPr>
            <w:r w:rsidRPr="009D6ABA">
              <w:rPr>
                <w:szCs w:val="16"/>
              </w:rPr>
              <w:t>4 chair renal dialysis unit</w:t>
            </w:r>
          </w:p>
          <w:p w:rsidR="00896D5F" w:rsidRPr="009D6ABA" w:rsidRDefault="00896D5F" w:rsidP="0088318B">
            <w:pPr>
              <w:pStyle w:val="ListParagraph"/>
              <w:numPr>
                <w:ilvl w:val="0"/>
                <w:numId w:val="16"/>
              </w:numPr>
              <w:spacing w:before="0" w:after="0"/>
              <w:ind w:left="357" w:hanging="357"/>
              <w:rPr>
                <w:szCs w:val="16"/>
              </w:rPr>
            </w:pPr>
            <w:r w:rsidRPr="009D6ABA">
              <w:rPr>
                <w:szCs w:val="16"/>
              </w:rPr>
              <w:t>4 chair chemotherapy unit</w:t>
            </w:r>
          </w:p>
          <w:p w:rsidR="00896D5F" w:rsidRPr="009D6ABA" w:rsidRDefault="00896D5F" w:rsidP="0088318B">
            <w:pPr>
              <w:pStyle w:val="ListParagraph"/>
              <w:numPr>
                <w:ilvl w:val="0"/>
                <w:numId w:val="16"/>
              </w:numPr>
              <w:spacing w:before="0" w:after="0"/>
              <w:ind w:left="357" w:hanging="357"/>
              <w:rPr>
                <w:szCs w:val="16"/>
              </w:rPr>
            </w:pPr>
            <w:r w:rsidRPr="009D6ABA">
              <w:rPr>
                <w:szCs w:val="16"/>
              </w:rPr>
              <w:t xml:space="preserve">42 Residential Aged Care </w:t>
            </w:r>
          </w:p>
          <w:p w:rsidR="00896D5F" w:rsidRDefault="00896D5F" w:rsidP="0088318B">
            <w:pPr>
              <w:spacing w:before="0"/>
            </w:pPr>
          </w:p>
          <w:p w:rsidR="00896D5F" w:rsidRDefault="00896D5F" w:rsidP="0088318B">
            <w:pPr>
              <w:spacing w:before="0"/>
            </w:pPr>
            <w:r w:rsidRPr="00546F61">
              <w:t>Kyabram Community Health Centre is a division of Kyabram District Health Services.</w:t>
            </w:r>
          </w:p>
          <w:p w:rsidR="00896D5F" w:rsidRPr="00546F61" w:rsidRDefault="00896D5F" w:rsidP="0088318B">
            <w:pPr>
              <w:spacing w:before="0"/>
            </w:pPr>
          </w:p>
          <w:p w:rsidR="00896D5F" w:rsidRDefault="00896D5F" w:rsidP="00971BB3">
            <w:pPr>
              <w:spacing w:before="0"/>
            </w:pPr>
            <w:r w:rsidRPr="00546F61">
              <w:t>The UCC is manned by highly skilled Registered Nurses with Kyabram’s General Practitioner workforce providing Medical Officer support.</w:t>
            </w:r>
          </w:p>
          <w:p w:rsidR="00896D5F" w:rsidRPr="00546F61" w:rsidRDefault="00896D5F" w:rsidP="00896D5F">
            <w:pPr>
              <w:spacing w:before="0"/>
            </w:pPr>
            <w:r w:rsidRPr="00546F61">
              <w:t>The operating theatre provides surgery and procedures of minor to medium complexity and also provides a 24hr oncall service to facilitate emergency presentations.  Visiting specialists include:</w:t>
            </w:r>
          </w:p>
          <w:p w:rsidR="00896D5F" w:rsidRPr="00546F61" w:rsidRDefault="00896D5F" w:rsidP="00896D5F">
            <w:pPr>
              <w:numPr>
                <w:ilvl w:val="0"/>
                <w:numId w:val="6"/>
              </w:numPr>
              <w:spacing w:before="0"/>
            </w:pPr>
            <w:r w:rsidRPr="00546F61">
              <w:t xml:space="preserve">Ophthalmology </w:t>
            </w:r>
          </w:p>
          <w:p w:rsidR="00896D5F" w:rsidRPr="00546F61" w:rsidRDefault="00896D5F" w:rsidP="00896D5F">
            <w:pPr>
              <w:numPr>
                <w:ilvl w:val="0"/>
                <w:numId w:val="6"/>
              </w:numPr>
              <w:spacing w:before="0"/>
            </w:pPr>
            <w:r w:rsidRPr="00546F61">
              <w:t>Cardiology</w:t>
            </w:r>
          </w:p>
          <w:p w:rsidR="00896D5F" w:rsidRPr="00546F61" w:rsidRDefault="00896D5F" w:rsidP="00896D5F">
            <w:pPr>
              <w:numPr>
                <w:ilvl w:val="0"/>
                <w:numId w:val="6"/>
              </w:numPr>
              <w:spacing w:before="0"/>
            </w:pPr>
            <w:r w:rsidRPr="00546F61">
              <w:t>Orthopaedics (Arthroscopy, Rotator cuff Repair, ACL Repair).</w:t>
            </w:r>
          </w:p>
          <w:p w:rsidR="00896D5F" w:rsidRPr="00546F61" w:rsidRDefault="00896D5F" w:rsidP="00896D5F">
            <w:pPr>
              <w:numPr>
                <w:ilvl w:val="0"/>
                <w:numId w:val="6"/>
              </w:numPr>
              <w:spacing w:before="0"/>
            </w:pPr>
            <w:r w:rsidRPr="00546F61">
              <w:t>General Surgery (Hernia Repair, Vasectomy, Laparoscopic Cholecystectomy)</w:t>
            </w:r>
          </w:p>
          <w:p w:rsidR="00896D5F" w:rsidRPr="00546F61" w:rsidRDefault="00896D5F" w:rsidP="00896D5F">
            <w:pPr>
              <w:numPr>
                <w:ilvl w:val="0"/>
                <w:numId w:val="6"/>
              </w:numPr>
              <w:spacing w:before="0"/>
            </w:pPr>
            <w:r w:rsidRPr="00546F61">
              <w:t>Endoscopy ( Colonoscopy, Gastroscopy)</w:t>
            </w:r>
          </w:p>
          <w:p w:rsidR="00896D5F" w:rsidRPr="00971BB3" w:rsidRDefault="00896D5F" w:rsidP="00971BB3">
            <w:pPr>
              <w:numPr>
                <w:ilvl w:val="0"/>
                <w:numId w:val="6"/>
              </w:numPr>
              <w:spacing w:before="0"/>
            </w:pPr>
            <w:r w:rsidRPr="00546F61">
              <w:t>Faciomaxillary (Removal of Wisdom Teeth)</w:t>
            </w:r>
          </w:p>
        </w:tc>
      </w:tr>
      <w:tr w:rsidR="00896D5F" w:rsidTr="009409AB">
        <w:trPr>
          <w:jc w:val="center"/>
        </w:trPr>
        <w:tc>
          <w:tcPr>
            <w:tcW w:w="5415" w:type="dxa"/>
            <w:vMerge/>
            <w:shd w:val="clear" w:color="auto" w:fill="auto"/>
          </w:tcPr>
          <w:p w:rsidR="00896D5F" w:rsidRDefault="00896D5F" w:rsidP="005C0174"/>
        </w:tc>
        <w:tc>
          <w:tcPr>
            <w:tcW w:w="284" w:type="dxa"/>
          </w:tcPr>
          <w:p w:rsidR="00896D5F" w:rsidRDefault="00896D5F" w:rsidP="005C0174"/>
        </w:tc>
        <w:tc>
          <w:tcPr>
            <w:tcW w:w="5415" w:type="dxa"/>
            <w:vMerge/>
            <w:shd w:val="clear" w:color="auto" w:fill="auto"/>
          </w:tcPr>
          <w:p w:rsidR="00896D5F" w:rsidRPr="00B70B46" w:rsidRDefault="00896D5F" w:rsidP="005C0174">
            <w:pPr>
              <w:spacing w:before="25"/>
              <w:rPr>
                <w:rFonts w:eastAsia="Verdana" w:cs="Verdana"/>
                <w:sz w:val="18"/>
                <w:szCs w:val="18"/>
              </w:rPr>
            </w:pPr>
          </w:p>
        </w:tc>
      </w:tr>
      <w:tr w:rsidR="00896D5F" w:rsidTr="009409AB">
        <w:trPr>
          <w:jc w:val="center"/>
        </w:trPr>
        <w:tc>
          <w:tcPr>
            <w:tcW w:w="5415" w:type="dxa"/>
            <w:vMerge/>
            <w:shd w:val="clear" w:color="auto" w:fill="auto"/>
          </w:tcPr>
          <w:p w:rsidR="00896D5F" w:rsidRDefault="00896D5F" w:rsidP="005C0174"/>
        </w:tc>
        <w:tc>
          <w:tcPr>
            <w:tcW w:w="284" w:type="dxa"/>
          </w:tcPr>
          <w:p w:rsidR="00896D5F" w:rsidRDefault="00896D5F" w:rsidP="005C0174"/>
        </w:tc>
        <w:tc>
          <w:tcPr>
            <w:tcW w:w="5415" w:type="dxa"/>
            <w:vMerge/>
            <w:shd w:val="clear" w:color="auto" w:fill="auto"/>
          </w:tcPr>
          <w:p w:rsidR="00896D5F" w:rsidRPr="00B70B46" w:rsidRDefault="00896D5F" w:rsidP="005C0174">
            <w:pPr>
              <w:spacing w:before="25"/>
              <w:rPr>
                <w:rFonts w:eastAsia="Verdana" w:cs="Verdana"/>
                <w:sz w:val="18"/>
                <w:szCs w:val="18"/>
              </w:rPr>
            </w:pPr>
          </w:p>
        </w:tc>
      </w:tr>
      <w:tr w:rsidR="00896D5F" w:rsidTr="009409AB">
        <w:trPr>
          <w:jc w:val="center"/>
        </w:trPr>
        <w:tc>
          <w:tcPr>
            <w:tcW w:w="5415" w:type="dxa"/>
            <w:vMerge/>
            <w:shd w:val="clear" w:color="auto" w:fill="auto"/>
          </w:tcPr>
          <w:p w:rsidR="00896D5F" w:rsidRDefault="00896D5F" w:rsidP="005C0174"/>
        </w:tc>
        <w:tc>
          <w:tcPr>
            <w:tcW w:w="284" w:type="dxa"/>
          </w:tcPr>
          <w:p w:rsidR="00896D5F" w:rsidRDefault="00896D5F" w:rsidP="005C0174"/>
        </w:tc>
        <w:tc>
          <w:tcPr>
            <w:tcW w:w="5415" w:type="dxa"/>
            <w:vMerge/>
            <w:shd w:val="clear" w:color="auto" w:fill="auto"/>
          </w:tcPr>
          <w:p w:rsidR="00896D5F" w:rsidRPr="00B70B46" w:rsidRDefault="00896D5F" w:rsidP="005C0174">
            <w:pPr>
              <w:spacing w:before="25"/>
              <w:rPr>
                <w:rFonts w:eastAsia="Verdana" w:cs="Verdana"/>
                <w:sz w:val="18"/>
                <w:szCs w:val="18"/>
              </w:rPr>
            </w:pPr>
          </w:p>
        </w:tc>
      </w:tr>
      <w:tr w:rsidR="00896D5F" w:rsidTr="009409AB">
        <w:trPr>
          <w:jc w:val="center"/>
        </w:trPr>
        <w:tc>
          <w:tcPr>
            <w:tcW w:w="5415" w:type="dxa"/>
            <w:vMerge/>
            <w:shd w:val="clear" w:color="auto" w:fill="auto"/>
          </w:tcPr>
          <w:p w:rsidR="00896D5F" w:rsidRDefault="00896D5F" w:rsidP="005C0174"/>
        </w:tc>
        <w:tc>
          <w:tcPr>
            <w:tcW w:w="284" w:type="dxa"/>
          </w:tcPr>
          <w:p w:rsidR="00896D5F" w:rsidRDefault="00896D5F" w:rsidP="005C0174"/>
        </w:tc>
        <w:tc>
          <w:tcPr>
            <w:tcW w:w="5415" w:type="dxa"/>
            <w:vMerge/>
            <w:shd w:val="clear" w:color="auto" w:fill="auto"/>
          </w:tcPr>
          <w:p w:rsidR="00896D5F" w:rsidRPr="00B70B46" w:rsidRDefault="00896D5F" w:rsidP="005C0174">
            <w:pPr>
              <w:spacing w:before="25"/>
              <w:rPr>
                <w:rFonts w:eastAsia="Verdana" w:cs="Verdana"/>
                <w:sz w:val="18"/>
                <w:szCs w:val="18"/>
              </w:rPr>
            </w:pPr>
          </w:p>
        </w:tc>
      </w:tr>
      <w:tr w:rsidR="00896D5F" w:rsidTr="009409AB">
        <w:trPr>
          <w:jc w:val="center"/>
        </w:trPr>
        <w:tc>
          <w:tcPr>
            <w:tcW w:w="5415" w:type="dxa"/>
            <w:vMerge/>
            <w:shd w:val="clear" w:color="auto" w:fill="auto"/>
          </w:tcPr>
          <w:p w:rsidR="00896D5F" w:rsidRDefault="00896D5F" w:rsidP="005C0174"/>
        </w:tc>
        <w:tc>
          <w:tcPr>
            <w:tcW w:w="284" w:type="dxa"/>
          </w:tcPr>
          <w:p w:rsidR="00896D5F" w:rsidRDefault="00896D5F" w:rsidP="005C0174"/>
        </w:tc>
        <w:tc>
          <w:tcPr>
            <w:tcW w:w="5415" w:type="dxa"/>
            <w:vMerge/>
            <w:shd w:val="clear" w:color="auto" w:fill="auto"/>
          </w:tcPr>
          <w:p w:rsidR="00896D5F" w:rsidRPr="00B70B46" w:rsidRDefault="00896D5F" w:rsidP="005C0174">
            <w:pPr>
              <w:spacing w:before="25"/>
              <w:rPr>
                <w:rFonts w:eastAsia="Verdana" w:cs="Verdana"/>
                <w:sz w:val="18"/>
                <w:szCs w:val="18"/>
              </w:rPr>
            </w:pPr>
          </w:p>
        </w:tc>
      </w:tr>
      <w:tr w:rsidR="00896D5F" w:rsidTr="009409AB">
        <w:trPr>
          <w:jc w:val="center"/>
        </w:trPr>
        <w:tc>
          <w:tcPr>
            <w:tcW w:w="5415" w:type="dxa"/>
            <w:vMerge/>
            <w:shd w:val="clear" w:color="auto" w:fill="auto"/>
          </w:tcPr>
          <w:p w:rsidR="00896D5F" w:rsidRDefault="00896D5F" w:rsidP="005C0174"/>
        </w:tc>
        <w:tc>
          <w:tcPr>
            <w:tcW w:w="284" w:type="dxa"/>
          </w:tcPr>
          <w:p w:rsidR="00896D5F" w:rsidRDefault="00896D5F" w:rsidP="005C0174"/>
        </w:tc>
        <w:tc>
          <w:tcPr>
            <w:tcW w:w="5415" w:type="dxa"/>
            <w:vMerge/>
            <w:shd w:val="clear" w:color="auto" w:fill="auto"/>
          </w:tcPr>
          <w:p w:rsidR="00896D5F" w:rsidRPr="00B70B46" w:rsidRDefault="00896D5F" w:rsidP="005C0174">
            <w:pPr>
              <w:spacing w:before="25"/>
              <w:rPr>
                <w:rFonts w:eastAsia="Verdana" w:cs="Verdana"/>
                <w:sz w:val="18"/>
                <w:szCs w:val="18"/>
              </w:rPr>
            </w:pPr>
          </w:p>
        </w:tc>
      </w:tr>
      <w:tr w:rsidR="00896D5F" w:rsidTr="009409AB">
        <w:trPr>
          <w:jc w:val="center"/>
        </w:trPr>
        <w:tc>
          <w:tcPr>
            <w:tcW w:w="5415" w:type="dxa"/>
            <w:vMerge/>
            <w:shd w:val="clear" w:color="auto" w:fill="auto"/>
          </w:tcPr>
          <w:p w:rsidR="00896D5F" w:rsidRDefault="00896D5F" w:rsidP="005C0174"/>
        </w:tc>
        <w:tc>
          <w:tcPr>
            <w:tcW w:w="284" w:type="dxa"/>
          </w:tcPr>
          <w:p w:rsidR="00896D5F" w:rsidRDefault="00896D5F" w:rsidP="005C0174"/>
        </w:tc>
        <w:tc>
          <w:tcPr>
            <w:tcW w:w="5415" w:type="dxa"/>
            <w:vMerge/>
            <w:shd w:val="clear" w:color="auto" w:fill="auto"/>
          </w:tcPr>
          <w:p w:rsidR="00896D5F" w:rsidRPr="00B70B46" w:rsidRDefault="00896D5F" w:rsidP="005C0174">
            <w:pPr>
              <w:spacing w:before="25"/>
              <w:rPr>
                <w:rFonts w:eastAsia="Verdana" w:cs="Verdana"/>
                <w:sz w:val="18"/>
                <w:szCs w:val="18"/>
              </w:rPr>
            </w:pPr>
          </w:p>
        </w:tc>
      </w:tr>
      <w:tr w:rsidR="00896D5F" w:rsidTr="009409AB">
        <w:trPr>
          <w:jc w:val="center"/>
        </w:trPr>
        <w:tc>
          <w:tcPr>
            <w:tcW w:w="5415" w:type="dxa"/>
            <w:vMerge/>
            <w:shd w:val="clear" w:color="auto" w:fill="auto"/>
          </w:tcPr>
          <w:p w:rsidR="00896D5F" w:rsidRDefault="00896D5F" w:rsidP="005C0174"/>
        </w:tc>
        <w:tc>
          <w:tcPr>
            <w:tcW w:w="284" w:type="dxa"/>
          </w:tcPr>
          <w:p w:rsidR="00896D5F" w:rsidRDefault="00896D5F" w:rsidP="005C0174"/>
        </w:tc>
        <w:tc>
          <w:tcPr>
            <w:tcW w:w="5415" w:type="dxa"/>
            <w:vMerge/>
            <w:shd w:val="clear" w:color="auto" w:fill="auto"/>
          </w:tcPr>
          <w:p w:rsidR="00896D5F" w:rsidRPr="00B70B46" w:rsidRDefault="00896D5F" w:rsidP="005C0174">
            <w:pPr>
              <w:spacing w:before="25"/>
              <w:rPr>
                <w:rFonts w:eastAsia="Verdana" w:cs="Verdana"/>
                <w:sz w:val="18"/>
                <w:szCs w:val="18"/>
              </w:rPr>
            </w:pPr>
          </w:p>
        </w:tc>
      </w:tr>
      <w:tr w:rsidR="00896D5F" w:rsidTr="009409AB">
        <w:trPr>
          <w:jc w:val="center"/>
        </w:trPr>
        <w:tc>
          <w:tcPr>
            <w:tcW w:w="5415" w:type="dxa"/>
            <w:vMerge/>
            <w:shd w:val="clear" w:color="auto" w:fill="auto"/>
          </w:tcPr>
          <w:p w:rsidR="00896D5F" w:rsidRDefault="00896D5F" w:rsidP="005C0174"/>
        </w:tc>
        <w:tc>
          <w:tcPr>
            <w:tcW w:w="284" w:type="dxa"/>
          </w:tcPr>
          <w:p w:rsidR="00896D5F" w:rsidRDefault="00896D5F" w:rsidP="005C0174"/>
        </w:tc>
        <w:tc>
          <w:tcPr>
            <w:tcW w:w="5415" w:type="dxa"/>
            <w:vMerge/>
            <w:shd w:val="clear" w:color="auto" w:fill="auto"/>
          </w:tcPr>
          <w:p w:rsidR="00896D5F" w:rsidRPr="00B70B46" w:rsidRDefault="00896D5F" w:rsidP="005C0174">
            <w:pPr>
              <w:spacing w:before="25"/>
              <w:rPr>
                <w:rFonts w:eastAsia="Verdana" w:cs="Verdana"/>
                <w:sz w:val="18"/>
                <w:szCs w:val="18"/>
              </w:rPr>
            </w:pPr>
          </w:p>
        </w:tc>
      </w:tr>
      <w:tr w:rsidR="00896D5F" w:rsidTr="009409AB">
        <w:trPr>
          <w:jc w:val="center"/>
        </w:trPr>
        <w:tc>
          <w:tcPr>
            <w:tcW w:w="5415" w:type="dxa"/>
            <w:vMerge/>
            <w:shd w:val="clear" w:color="auto" w:fill="auto"/>
          </w:tcPr>
          <w:p w:rsidR="00896D5F" w:rsidRDefault="00896D5F" w:rsidP="005C0174"/>
        </w:tc>
        <w:tc>
          <w:tcPr>
            <w:tcW w:w="284" w:type="dxa"/>
          </w:tcPr>
          <w:p w:rsidR="00896D5F" w:rsidRDefault="00896D5F" w:rsidP="005C0174"/>
        </w:tc>
        <w:tc>
          <w:tcPr>
            <w:tcW w:w="5415" w:type="dxa"/>
            <w:vMerge/>
            <w:shd w:val="clear" w:color="auto" w:fill="auto"/>
          </w:tcPr>
          <w:p w:rsidR="00896D5F" w:rsidRPr="00B70B46" w:rsidRDefault="00896D5F" w:rsidP="005C0174">
            <w:pPr>
              <w:spacing w:before="25"/>
              <w:rPr>
                <w:rFonts w:eastAsia="Verdana" w:cs="Verdana"/>
                <w:sz w:val="18"/>
                <w:szCs w:val="18"/>
              </w:rPr>
            </w:pPr>
          </w:p>
        </w:tc>
      </w:tr>
      <w:tr w:rsidR="00896D5F" w:rsidTr="009409AB">
        <w:trPr>
          <w:jc w:val="center"/>
        </w:trPr>
        <w:tc>
          <w:tcPr>
            <w:tcW w:w="5415" w:type="dxa"/>
            <w:vMerge/>
            <w:shd w:val="clear" w:color="auto" w:fill="auto"/>
          </w:tcPr>
          <w:p w:rsidR="00896D5F" w:rsidRDefault="00896D5F" w:rsidP="005C0174"/>
        </w:tc>
        <w:tc>
          <w:tcPr>
            <w:tcW w:w="284" w:type="dxa"/>
          </w:tcPr>
          <w:p w:rsidR="00896D5F" w:rsidRDefault="00896D5F" w:rsidP="005C0174"/>
        </w:tc>
        <w:tc>
          <w:tcPr>
            <w:tcW w:w="5415" w:type="dxa"/>
            <w:vMerge/>
            <w:shd w:val="clear" w:color="auto" w:fill="auto"/>
          </w:tcPr>
          <w:p w:rsidR="00896D5F" w:rsidRPr="00B70B46" w:rsidRDefault="00896D5F" w:rsidP="005C0174">
            <w:pPr>
              <w:spacing w:before="25"/>
              <w:rPr>
                <w:rFonts w:eastAsia="Verdana" w:cs="Verdana"/>
                <w:sz w:val="18"/>
                <w:szCs w:val="18"/>
              </w:rPr>
            </w:pPr>
          </w:p>
        </w:tc>
      </w:tr>
      <w:tr w:rsidR="00896D5F" w:rsidTr="009409AB">
        <w:trPr>
          <w:jc w:val="center"/>
        </w:trPr>
        <w:tc>
          <w:tcPr>
            <w:tcW w:w="5415" w:type="dxa"/>
            <w:vMerge/>
            <w:shd w:val="clear" w:color="auto" w:fill="auto"/>
          </w:tcPr>
          <w:p w:rsidR="00896D5F" w:rsidRDefault="00896D5F" w:rsidP="005C0174"/>
        </w:tc>
        <w:tc>
          <w:tcPr>
            <w:tcW w:w="284" w:type="dxa"/>
          </w:tcPr>
          <w:p w:rsidR="00896D5F" w:rsidRDefault="00896D5F" w:rsidP="005C0174"/>
        </w:tc>
        <w:tc>
          <w:tcPr>
            <w:tcW w:w="5415" w:type="dxa"/>
            <w:vMerge/>
            <w:shd w:val="clear" w:color="auto" w:fill="auto"/>
          </w:tcPr>
          <w:p w:rsidR="00896D5F" w:rsidRPr="00B70B46" w:rsidRDefault="00896D5F" w:rsidP="005C0174">
            <w:pPr>
              <w:spacing w:before="25"/>
              <w:rPr>
                <w:rFonts w:eastAsia="Verdana" w:cs="Verdana"/>
                <w:sz w:val="18"/>
                <w:szCs w:val="18"/>
              </w:rPr>
            </w:pPr>
          </w:p>
        </w:tc>
      </w:tr>
      <w:tr w:rsidR="00896D5F" w:rsidTr="009409AB">
        <w:trPr>
          <w:jc w:val="center"/>
        </w:trPr>
        <w:tc>
          <w:tcPr>
            <w:tcW w:w="5415" w:type="dxa"/>
            <w:vMerge/>
            <w:shd w:val="clear" w:color="auto" w:fill="auto"/>
          </w:tcPr>
          <w:p w:rsidR="00896D5F" w:rsidRDefault="00896D5F" w:rsidP="005C0174"/>
        </w:tc>
        <w:tc>
          <w:tcPr>
            <w:tcW w:w="284" w:type="dxa"/>
          </w:tcPr>
          <w:p w:rsidR="00896D5F" w:rsidRDefault="00896D5F" w:rsidP="005C0174"/>
        </w:tc>
        <w:tc>
          <w:tcPr>
            <w:tcW w:w="5415" w:type="dxa"/>
            <w:vMerge/>
            <w:shd w:val="clear" w:color="auto" w:fill="auto"/>
          </w:tcPr>
          <w:p w:rsidR="00896D5F" w:rsidRPr="00B70B46" w:rsidRDefault="00896D5F" w:rsidP="005C0174">
            <w:pPr>
              <w:spacing w:before="25"/>
              <w:rPr>
                <w:rFonts w:eastAsia="Verdana" w:cs="Verdana"/>
                <w:sz w:val="18"/>
                <w:szCs w:val="18"/>
              </w:rPr>
            </w:pPr>
          </w:p>
        </w:tc>
      </w:tr>
      <w:tr w:rsidR="00896D5F" w:rsidTr="009409AB">
        <w:trPr>
          <w:jc w:val="center"/>
        </w:trPr>
        <w:tc>
          <w:tcPr>
            <w:tcW w:w="5415" w:type="dxa"/>
            <w:vMerge/>
            <w:shd w:val="clear" w:color="auto" w:fill="auto"/>
          </w:tcPr>
          <w:p w:rsidR="00896D5F" w:rsidRDefault="00896D5F" w:rsidP="005C0174"/>
        </w:tc>
        <w:tc>
          <w:tcPr>
            <w:tcW w:w="284" w:type="dxa"/>
          </w:tcPr>
          <w:p w:rsidR="00896D5F" w:rsidRDefault="00896D5F" w:rsidP="005C0174"/>
        </w:tc>
        <w:tc>
          <w:tcPr>
            <w:tcW w:w="5415" w:type="dxa"/>
            <w:vMerge/>
            <w:shd w:val="clear" w:color="auto" w:fill="auto"/>
          </w:tcPr>
          <w:p w:rsidR="00896D5F" w:rsidRPr="00B70B46" w:rsidRDefault="00896D5F" w:rsidP="005C0174">
            <w:pPr>
              <w:spacing w:before="25"/>
              <w:rPr>
                <w:rFonts w:eastAsia="Verdana" w:cs="Verdana"/>
                <w:sz w:val="18"/>
                <w:szCs w:val="18"/>
              </w:rPr>
            </w:pPr>
          </w:p>
        </w:tc>
      </w:tr>
      <w:tr w:rsidR="00896D5F" w:rsidTr="009409AB">
        <w:trPr>
          <w:jc w:val="center"/>
        </w:trPr>
        <w:tc>
          <w:tcPr>
            <w:tcW w:w="5415" w:type="dxa"/>
            <w:vMerge/>
            <w:shd w:val="clear" w:color="auto" w:fill="auto"/>
          </w:tcPr>
          <w:p w:rsidR="00896D5F" w:rsidRDefault="00896D5F" w:rsidP="005C0174"/>
        </w:tc>
        <w:tc>
          <w:tcPr>
            <w:tcW w:w="284" w:type="dxa"/>
          </w:tcPr>
          <w:p w:rsidR="00896D5F" w:rsidRDefault="00896D5F" w:rsidP="005C0174"/>
        </w:tc>
        <w:tc>
          <w:tcPr>
            <w:tcW w:w="5415" w:type="dxa"/>
            <w:vMerge/>
            <w:shd w:val="clear" w:color="auto" w:fill="auto"/>
          </w:tcPr>
          <w:p w:rsidR="00896D5F" w:rsidRPr="00B70B46" w:rsidRDefault="00896D5F" w:rsidP="005C0174">
            <w:pPr>
              <w:spacing w:before="25"/>
              <w:rPr>
                <w:rFonts w:eastAsia="Verdana" w:cs="Verdana"/>
                <w:sz w:val="18"/>
                <w:szCs w:val="18"/>
              </w:rPr>
            </w:pPr>
          </w:p>
        </w:tc>
      </w:tr>
      <w:tr w:rsidR="00896D5F" w:rsidTr="009409AB">
        <w:trPr>
          <w:jc w:val="center"/>
        </w:trPr>
        <w:tc>
          <w:tcPr>
            <w:tcW w:w="5415" w:type="dxa"/>
            <w:vMerge/>
            <w:shd w:val="clear" w:color="auto" w:fill="auto"/>
          </w:tcPr>
          <w:p w:rsidR="00896D5F" w:rsidRDefault="00896D5F" w:rsidP="005C0174"/>
        </w:tc>
        <w:tc>
          <w:tcPr>
            <w:tcW w:w="284" w:type="dxa"/>
          </w:tcPr>
          <w:p w:rsidR="00896D5F" w:rsidRDefault="00896D5F" w:rsidP="005C0174"/>
        </w:tc>
        <w:tc>
          <w:tcPr>
            <w:tcW w:w="5415" w:type="dxa"/>
            <w:vMerge/>
            <w:shd w:val="clear" w:color="auto" w:fill="auto"/>
          </w:tcPr>
          <w:p w:rsidR="00896D5F" w:rsidRPr="00B70B46" w:rsidRDefault="00896D5F" w:rsidP="005C0174">
            <w:pPr>
              <w:spacing w:before="25"/>
              <w:rPr>
                <w:rFonts w:eastAsia="Verdana" w:cs="Verdana"/>
                <w:sz w:val="18"/>
                <w:szCs w:val="18"/>
              </w:rPr>
            </w:pPr>
          </w:p>
        </w:tc>
      </w:tr>
      <w:tr w:rsidR="00896D5F" w:rsidTr="009409AB">
        <w:trPr>
          <w:jc w:val="center"/>
        </w:trPr>
        <w:tc>
          <w:tcPr>
            <w:tcW w:w="5415" w:type="dxa"/>
            <w:vMerge/>
            <w:shd w:val="clear" w:color="auto" w:fill="auto"/>
          </w:tcPr>
          <w:p w:rsidR="00896D5F" w:rsidRDefault="00896D5F" w:rsidP="005C0174"/>
        </w:tc>
        <w:tc>
          <w:tcPr>
            <w:tcW w:w="284" w:type="dxa"/>
          </w:tcPr>
          <w:p w:rsidR="00896D5F" w:rsidRDefault="00896D5F" w:rsidP="005C0174"/>
        </w:tc>
        <w:tc>
          <w:tcPr>
            <w:tcW w:w="5415" w:type="dxa"/>
            <w:vMerge/>
            <w:shd w:val="clear" w:color="auto" w:fill="auto"/>
          </w:tcPr>
          <w:p w:rsidR="00896D5F" w:rsidRPr="00B70B46" w:rsidRDefault="00896D5F" w:rsidP="005C0174">
            <w:pPr>
              <w:spacing w:before="25"/>
              <w:rPr>
                <w:rFonts w:eastAsia="Verdana" w:cs="Verdana"/>
                <w:sz w:val="18"/>
                <w:szCs w:val="18"/>
              </w:rPr>
            </w:pPr>
          </w:p>
        </w:tc>
      </w:tr>
      <w:tr w:rsidR="00896D5F" w:rsidTr="009409AB">
        <w:trPr>
          <w:jc w:val="center"/>
        </w:trPr>
        <w:tc>
          <w:tcPr>
            <w:tcW w:w="5415" w:type="dxa"/>
            <w:vMerge/>
            <w:shd w:val="clear" w:color="auto" w:fill="auto"/>
          </w:tcPr>
          <w:p w:rsidR="00896D5F" w:rsidRDefault="00896D5F" w:rsidP="005C0174"/>
        </w:tc>
        <w:tc>
          <w:tcPr>
            <w:tcW w:w="284" w:type="dxa"/>
          </w:tcPr>
          <w:p w:rsidR="00896D5F" w:rsidRDefault="00896D5F" w:rsidP="005C0174"/>
        </w:tc>
        <w:tc>
          <w:tcPr>
            <w:tcW w:w="5415" w:type="dxa"/>
            <w:vMerge/>
            <w:shd w:val="clear" w:color="auto" w:fill="auto"/>
          </w:tcPr>
          <w:p w:rsidR="00896D5F" w:rsidRPr="00B70B46" w:rsidRDefault="00896D5F" w:rsidP="005C0174">
            <w:pPr>
              <w:spacing w:before="25"/>
              <w:rPr>
                <w:rFonts w:eastAsia="Verdana" w:cs="Verdana"/>
                <w:sz w:val="18"/>
                <w:szCs w:val="18"/>
              </w:rPr>
            </w:pPr>
          </w:p>
        </w:tc>
      </w:tr>
      <w:tr w:rsidR="00896D5F" w:rsidTr="009409AB">
        <w:trPr>
          <w:jc w:val="center"/>
        </w:trPr>
        <w:tc>
          <w:tcPr>
            <w:tcW w:w="5415" w:type="dxa"/>
            <w:vMerge/>
            <w:shd w:val="clear" w:color="auto" w:fill="auto"/>
          </w:tcPr>
          <w:p w:rsidR="00896D5F" w:rsidRDefault="00896D5F" w:rsidP="005C0174"/>
        </w:tc>
        <w:tc>
          <w:tcPr>
            <w:tcW w:w="284" w:type="dxa"/>
          </w:tcPr>
          <w:p w:rsidR="00896D5F" w:rsidRDefault="00896D5F" w:rsidP="005C0174"/>
        </w:tc>
        <w:tc>
          <w:tcPr>
            <w:tcW w:w="5415" w:type="dxa"/>
            <w:vMerge/>
            <w:shd w:val="clear" w:color="auto" w:fill="auto"/>
          </w:tcPr>
          <w:p w:rsidR="00896D5F" w:rsidRPr="00B70B46" w:rsidRDefault="00896D5F" w:rsidP="005C0174">
            <w:pPr>
              <w:spacing w:before="25"/>
              <w:rPr>
                <w:rFonts w:eastAsia="Verdana" w:cs="Verdana"/>
                <w:sz w:val="18"/>
                <w:szCs w:val="18"/>
              </w:rPr>
            </w:pPr>
          </w:p>
        </w:tc>
      </w:tr>
      <w:tr w:rsidR="00896D5F" w:rsidTr="009409AB">
        <w:trPr>
          <w:jc w:val="center"/>
        </w:trPr>
        <w:tc>
          <w:tcPr>
            <w:tcW w:w="5415" w:type="dxa"/>
            <w:vMerge/>
            <w:shd w:val="clear" w:color="auto" w:fill="auto"/>
          </w:tcPr>
          <w:p w:rsidR="00896D5F" w:rsidRDefault="00896D5F" w:rsidP="005C0174"/>
        </w:tc>
        <w:tc>
          <w:tcPr>
            <w:tcW w:w="284" w:type="dxa"/>
          </w:tcPr>
          <w:p w:rsidR="00896D5F" w:rsidRDefault="00896D5F" w:rsidP="005C0174"/>
        </w:tc>
        <w:tc>
          <w:tcPr>
            <w:tcW w:w="5415" w:type="dxa"/>
            <w:vMerge/>
            <w:shd w:val="clear" w:color="auto" w:fill="auto"/>
          </w:tcPr>
          <w:p w:rsidR="00896D5F" w:rsidRPr="00B70B46" w:rsidRDefault="00896D5F" w:rsidP="005C0174">
            <w:pPr>
              <w:spacing w:before="25"/>
              <w:rPr>
                <w:rFonts w:eastAsia="Verdana" w:cs="Verdana"/>
                <w:sz w:val="18"/>
                <w:szCs w:val="18"/>
              </w:rPr>
            </w:pPr>
          </w:p>
        </w:tc>
      </w:tr>
      <w:tr w:rsidR="00896D5F" w:rsidTr="009409AB">
        <w:trPr>
          <w:jc w:val="center"/>
        </w:trPr>
        <w:tc>
          <w:tcPr>
            <w:tcW w:w="5415" w:type="dxa"/>
            <w:vMerge/>
            <w:shd w:val="clear" w:color="auto" w:fill="auto"/>
          </w:tcPr>
          <w:p w:rsidR="00896D5F" w:rsidRDefault="00896D5F" w:rsidP="005C0174"/>
        </w:tc>
        <w:tc>
          <w:tcPr>
            <w:tcW w:w="284" w:type="dxa"/>
          </w:tcPr>
          <w:p w:rsidR="00896D5F" w:rsidRDefault="00896D5F" w:rsidP="005C0174"/>
        </w:tc>
        <w:tc>
          <w:tcPr>
            <w:tcW w:w="5415" w:type="dxa"/>
            <w:vMerge/>
            <w:shd w:val="clear" w:color="auto" w:fill="auto"/>
          </w:tcPr>
          <w:p w:rsidR="00896D5F" w:rsidRPr="00B70B46" w:rsidRDefault="00896D5F" w:rsidP="005C0174">
            <w:pPr>
              <w:spacing w:before="25"/>
              <w:rPr>
                <w:rFonts w:eastAsia="Verdana" w:cs="Verdana"/>
                <w:sz w:val="18"/>
                <w:szCs w:val="18"/>
              </w:rPr>
            </w:pPr>
          </w:p>
        </w:tc>
      </w:tr>
      <w:tr w:rsidR="00896D5F" w:rsidTr="009409AB">
        <w:trPr>
          <w:jc w:val="center"/>
        </w:trPr>
        <w:tc>
          <w:tcPr>
            <w:tcW w:w="5415" w:type="dxa"/>
            <w:vMerge/>
            <w:shd w:val="clear" w:color="auto" w:fill="auto"/>
          </w:tcPr>
          <w:p w:rsidR="00896D5F" w:rsidRDefault="00896D5F" w:rsidP="005C0174"/>
        </w:tc>
        <w:tc>
          <w:tcPr>
            <w:tcW w:w="284" w:type="dxa"/>
          </w:tcPr>
          <w:p w:rsidR="00896D5F" w:rsidRDefault="00896D5F" w:rsidP="005C0174"/>
        </w:tc>
        <w:tc>
          <w:tcPr>
            <w:tcW w:w="5415" w:type="dxa"/>
            <w:vMerge/>
            <w:shd w:val="clear" w:color="auto" w:fill="auto"/>
          </w:tcPr>
          <w:p w:rsidR="00896D5F" w:rsidRPr="00B70B46" w:rsidRDefault="00896D5F" w:rsidP="005C0174">
            <w:pPr>
              <w:spacing w:before="25"/>
              <w:rPr>
                <w:rFonts w:eastAsia="Verdana" w:cs="Verdana"/>
                <w:sz w:val="18"/>
                <w:szCs w:val="18"/>
              </w:rPr>
            </w:pPr>
          </w:p>
        </w:tc>
      </w:tr>
      <w:tr w:rsidR="00896D5F" w:rsidTr="009409AB">
        <w:trPr>
          <w:jc w:val="center"/>
        </w:trPr>
        <w:tc>
          <w:tcPr>
            <w:tcW w:w="5415" w:type="dxa"/>
            <w:vMerge/>
            <w:shd w:val="clear" w:color="auto" w:fill="auto"/>
          </w:tcPr>
          <w:p w:rsidR="00896D5F" w:rsidRDefault="00896D5F" w:rsidP="005C0174"/>
        </w:tc>
        <w:tc>
          <w:tcPr>
            <w:tcW w:w="284" w:type="dxa"/>
          </w:tcPr>
          <w:p w:rsidR="00896D5F" w:rsidRDefault="00896D5F" w:rsidP="005C0174"/>
        </w:tc>
        <w:tc>
          <w:tcPr>
            <w:tcW w:w="5415" w:type="dxa"/>
            <w:vMerge/>
            <w:shd w:val="clear" w:color="auto" w:fill="auto"/>
          </w:tcPr>
          <w:p w:rsidR="00896D5F" w:rsidRPr="00B70B46" w:rsidRDefault="00896D5F" w:rsidP="005C0174">
            <w:pPr>
              <w:spacing w:before="25"/>
              <w:rPr>
                <w:rFonts w:eastAsia="Verdana" w:cs="Verdana"/>
                <w:sz w:val="18"/>
                <w:szCs w:val="18"/>
              </w:rPr>
            </w:pPr>
          </w:p>
        </w:tc>
      </w:tr>
      <w:tr w:rsidR="00896D5F" w:rsidTr="009409AB">
        <w:trPr>
          <w:jc w:val="center"/>
        </w:trPr>
        <w:tc>
          <w:tcPr>
            <w:tcW w:w="5415" w:type="dxa"/>
            <w:vMerge/>
            <w:shd w:val="clear" w:color="auto" w:fill="auto"/>
          </w:tcPr>
          <w:p w:rsidR="00896D5F" w:rsidRDefault="00896D5F" w:rsidP="005C0174"/>
        </w:tc>
        <w:tc>
          <w:tcPr>
            <w:tcW w:w="284" w:type="dxa"/>
          </w:tcPr>
          <w:p w:rsidR="00896D5F" w:rsidRDefault="00896D5F" w:rsidP="005C0174"/>
        </w:tc>
        <w:tc>
          <w:tcPr>
            <w:tcW w:w="5415" w:type="dxa"/>
            <w:vMerge/>
            <w:shd w:val="clear" w:color="auto" w:fill="auto"/>
          </w:tcPr>
          <w:p w:rsidR="00896D5F" w:rsidRPr="00B70B46" w:rsidRDefault="00896D5F" w:rsidP="005C0174">
            <w:pPr>
              <w:spacing w:before="25"/>
              <w:rPr>
                <w:rFonts w:eastAsia="Verdana" w:cs="Verdana"/>
                <w:sz w:val="18"/>
                <w:szCs w:val="18"/>
              </w:rPr>
            </w:pPr>
          </w:p>
        </w:tc>
      </w:tr>
      <w:tr w:rsidR="00896D5F" w:rsidTr="009409AB">
        <w:trPr>
          <w:jc w:val="center"/>
        </w:trPr>
        <w:tc>
          <w:tcPr>
            <w:tcW w:w="5415" w:type="dxa"/>
            <w:vMerge/>
            <w:shd w:val="clear" w:color="auto" w:fill="auto"/>
          </w:tcPr>
          <w:p w:rsidR="00896D5F" w:rsidRDefault="00896D5F" w:rsidP="005C0174"/>
        </w:tc>
        <w:tc>
          <w:tcPr>
            <w:tcW w:w="284" w:type="dxa"/>
          </w:tcPr>
          <w:p w:rsidR="00896D5F" w:rsidRDefault="00896D5F" w:rsidP="005C0174"/>
        </w:tc>
        <w:tc>
          <w:tcPr>
            <w:tcW w:w="5415" w:type="dxa"/>
            <w:vMerge/>
            <w:shd w:val="clear" w:color="auto" w:fill="auto"/>
          </w:tcPr>
          <w:p w:rsidR="00896D5F" w:rsidRPr="00B70B46" w:rsidRDefault="00896D5F" w:rsidP="005C0174">
            <w:pPr>
              <w:spacing w:before="25"/>
              <w:rPr>
                <w:rFonts w:eastAsia="Verdana" w:cs="Verdana"/>
                <w:sz w:val="18"/>
                <w:szCs w:val="18"/>
              </w:rPr>
            </w:pPr>
          </w:p>
        </w:tc>
      </w:tr>
      <w:tr w:rsidR="00896D5F" w:rsidTr="009409AB">
        <w:trPr>
          <w:jc w:val="center"/>
        </w:trPr>
        <w:tc>
          <w:tcPr>
            <w:tcW w:w="5415" w:type="dxa"/>
            <w:vMerge/>
            <w:shd w:val="clear" w:color="auto" w:fill="auto"/>
          </w:tcPr>
          <w:p w:rsidR="00896D5F" w:rsidRDefault="00896D5F" w:rsidP="005C0174"/>
        </w:tc>
        <w:tc>
          <w:tcPr>
            <w:tcW w:w="284" w:type="dxa"/>
          </w:tcPr>
          <w:p w:rsidR="00896D5F" w:rsidRDefault="00896D5F" w:rsidP="005C0174"/>
        </w:tc>
        <w:tc>
          <w:tcPr>
            <w:tcW w:w="5415" w:type="dxa"/>
            <w:vMerge/>
            <w:shd w:val="clear" w:color="auto" w:fill="auto"/>
          </w:tcPr>
          <w:p w:rsidR="00896D5F" w:rsidRPr="00B70B46" w:rsidRDefault="00896D5F" w:rsidP="005C0174">
            <w:pPr>
              <w:spacing w:before="25"/>
              <w:rPr>
                <w:rFonts w:eastAsia="Verdana" w:cs="Verdana"/>
                <w:sz w:val="18"/>
                <w:szCs w:val="18"/>
              </w:rPr>
            </w:pPr>
          </w:p>
        </w:tc>
      </w:tr>
      <w:tr w:rsidR="00896D5F" w:rsidTr="009409AB">
        <w:trPr>
          <w:jc w:val="center"/>
        </w:trPr>
        <w:tc>
          <w:tcPr>
            <w:tcW w:w="5415" w:type="dxa"/>
            <w:vMerge/>
            <w:shd w:val="clear" w:color="auto" w:fill="auto"/>
          </w:tcPr>
          <w:p w:rsidR="00896D5F" w:rsidRDefault="00896D5F" w:rsidP="005C0174"/>
        </w:tc>
        <w:tc>
          <w:tcPr>
            <w:tcW w:w="284" w:type="dxa"/>
          </w:tcPr>
          <w:p w:rsidR="00896D5F" w:rsidRDefault="00896D5F" w:rsidP="005C0174"/>
        </w:tc>
        <w:tc>
          <w:tcPr>
            <w:tcW w:w="5415" w:type="dxa"/>
            <w:vMerge/>
            <w:shd w:val="clear" w:color="auto" w:fill="auto"/>
          </w:tcPr>
          <w:p w:rsidR="00896D5F" w:rsidRPr="00B70B46" w:rsidRDefault="00896D5F" w:rsidP="005C0174">
            <w:pPr>
              <w:spacing w:before="25"/>
              <w:rPr>
                <w:rFonts w:eastAsia="Verdana" w:cs="Verdana"/>
                <w:sz w:val="18"/>
                <w:szCs w:val="18"/>
              </w:rPr>
            </w:pPr>
          </w:p>
        </w:tc>
      </w:tr>
      <w:tr w:rsidR="00896D5F" w:rsidTr="009409AB">
        <w:trPr>
          <w:jc w:val="center"/>
        </w:trPr>
        <w:tc>
          <w:tcPr>
            <w:tcW w:w="5415" w:type="dxa"/>
            <w:vMerge/>
            <w:shd w:val="clear" w:color="auto" w:fill="auto"/>
          </w:tcPr>
          <w:p w:rsidR="00896D5F" w:rsidRDefault="00896D5F" w:rsidP="005C0174"/>
        </w:tc>
        <w:tc>
          <w:tcPr>
            <w:tcW w:w="284" w:type="dxa"/>
          </w:tcPr>
          <w:p w:rsidR="00896D5F" w:rsidRDefault="00896D5F" w:rsidP="005C0174"/>
        </w:tc>
        <w:tc>
          <w:tcPr>
            <w:tcW w:w="5415" w:type="dxa"/>
            <w:vMerge/>
            <w:shd w:val="clear" w:color="auto" w:fill="auto"/>
          </w:tcPr>
          <w:p w:rsidR="00896D5F" w:rsidRPr="00B70B46" w:rsidRDefault="00896D5F" w:rsidP="005C0174">
            <w:pPr>
              <w:spacing w:before="25"/>
              <w:rPr>
                <w:rFonts w:eastAsia="Verdana" w:cs="Verdana"/>
                <w:sz w:val="18"/>
                <w:szCs w:val="18"/>
              </w:rPr>
            </w:pPr>
          </w:p>
        </w:tc>
      </w:tr>
      <w:tr w:rsidR="00896D5F" w:rsidTr="009409AB">
        <w:trPr>
          <w:jc w:val="center"/>
        </w:trPr>
        <w:tc>
          <w:tcPr>
            <w:tcW w:w="5415" w:type="dxa"/>
            <w:vMerge/>
            <w:shd w:val="clear" w:color="auto" w:fill="auto"/>
          </w:tcPr>
          <w:p w:rsidR="00896D5F" w:rsidRDefault="00896D5F" w:rsidP="005C0174"/>
        </w:tc>
        <w:tc>
          <w:tcPr>
            <w:tcW w:w="284" w:type="dxa"/>
          </w:tcPr>
          <w:p w:rsidR="00896D5F" w:rsidRDefault="00896D5F" w:rsidP="005C0174"/>
        </w:tc>
        <w:tc>
          <w:tcPr>
            <w:tcW w:w="5415" w:type="dxa"/>
            <w:vMerge/>
            <w:shd w:val="clear" w:color="auto" w:fill="auto"/>
          </w:tcPr>
          <w:p w:rsidR="00896D5F" w:rsidRPr="00B70B46" w:rsidRDefault="00896D5F" w:rsidP="005C0174">
            <w:pPr>
              <w:spacing w:before="25"/>
              <w:rPr>
                <w:rFonts w:eastAsia="Verdana" w:cs="Verdana"/>
                <w:sz w:val="18"/>
                <w:szCs w:val="18"/>
              </w:rPr>
            </w:pPr>
          </w:p>
        </w:tc>
      </w:tr>
      <w:tr w:rsidR="00896D5F" w:rsidTr="009409AB">
        <w:trPr>
          <w:jc w:val="center"/>
        </w:trPr>
        <w:tc>
          <w:tcPr>
            <w:tcW w:w="5415" w:type="dxa"/>
            <w:vMerge/>
            <w:shd w:val="clear" w:color="auto" w:fill="auto"/>
          </w:tcPr>
          <w:p w:rsidR="00896D5F" w:rsidRDefault="00896D5F" w:rsidP="005C0174"/>
        </w:tc>
        <w:tc>
          <w:tcPr>
            <w:tcW w:w="284" w:type="dxa"/>
          </w:tcPr>
          <w:p w:rsidR="00896D5F" w:rsidRDefault="00896D5F" w:rsidP="005C0174"/>
        </w:tc>
        <w:tc>
          <w:tcPr>
            <w:tcW w:w="5415" w:type="dxa"/>
            <w:vMerge/>
            <w:shd w:val="clear" w:color="auto" w:fill="auto"/>
          </w:tcPr>
          <w:p w:rsidR="00896D5F" w:rsidRPr="00B70B46" w:rsidRDefault="00896D5F" w:rsidP="005C0174">
            <w:pPr>
              <w:spacing w:before="25"/>
              <w:rPr>
                <w:rFonts w:eastAsia="Verdana" w:cs="Verdana"/>
                <w:sz w:val="18"/>
                <w:szCs w:val="18"/>
              </w:rPr>
            </w:pPr>
          </w:p>
        </w:tc>
      </w:tr>
      <w:tr w:rsidR="00896D5F" w:rsidTr="009409AB">
        <w:trPr>
          <w:jc w:val="center"/>
        </w:trPr>
        <w:tc>
          <w:tcPr>
            <w:tcW w:w="5415" w:type="dxa"/>
            <w:vMerge/>
            <w:shd w:val="clear" w:color="auto" w:fill="auto"/>
          </w:tcPr>
          <w:p w:rsidR="00896D5F" w:rsidRDefault="00896D5F" w:rsidP="005C0174"/>
        </w:tc>
        <w:tc>
          <w:tcPr>
            <w:tcW w:w="284" w:type="dxa"/>
          </w:tcPr>
          <w:p w:rsidR="00896D5F" w:rsidRDefault="00896D5F" w:rsidP="005C0174"/>
        </w:tc>
        <w:tc>
          <w:tcPr>
            <w:tcW w:w="5415" w:type="dxa"/>
            <w:vMerge/>
            <w:shd w:val="clear" w:color="auto" w:fill="auto"/>
          </w:tcPr>
          <w:p w:rsidR="00896D5F" w:rsidRPr="00B70B46" w:rsidRDefault="00896D5F" w:rsidP="005C0174">
            <w:pPr>
              <w:spacing w:before="25"/>
              <w:rPr>
                <w:rFonts w:eastAsia="Verdana" w:cs="Verdana"/>
                <w:sz w:val="18"/>
                <w:szCs w:val="18"/>
              </w:rPr>
            </w:pPr>
          </w:p>
        </w:tc>
      </w:tr>
      <w:tr w:rsidR="00896D5F" w:rsidTr="009409AB">
        <w:trPr>
          <w:jc w:val="center"/>
        </w:trPr>
        <w:tc>
          <w:tcPr>
            <w:tcW w:w="5415" w:type="dxa"/>
            <w:vMerge/>
            <w:shd w:val="clear" w:color="auto" w:fill="auto"/>
          </w:tcPr>
          <w:p w:rsidR="00896D5F" w:rsidRDefault="00896D5F" w:rsidP="005C0174"/>
        </w:tc>
        <w:tc>
          <w:tcPr>
            <w:tcW w:w="284" w:type="dxa"/>
          </w:tcPr>
          <w:p w:rsidR="00896D5F" w:rsidRDefault="00896D5F" w:rsidP="005C0174"/>
        </w:tc>
        <w:tc>
          <w:tcPr>
            <w:tcW w:w="5415" w:type="dxa"/>
            <w:vMerge/>
            <w:shd w:val="clear" w:color="auto" w:fill="auto"/>
          </w:tcPr>
          <w:p w:rsidR="00896D5F" w:rsidRPr="00B70B46" w:rsidRDefault="00896D5F" w:rsidP="005C0174">
            <w:pPr>
              <w:spacing w:before="25"/>
              <w:rPr>
                <w:rFonts w:eastAsia="Verdana" w:cs="Verdana"/>
                <w:sz w:val="18"/>
                <w:szCs w:val="18"/>
              </w:rPr>
            </w:pPr>
          </w:p>
        </w:tc>
      </w:tr>
      <w:tr w:rsidR="00896D5F" w:rsidTr="009409AB">
        <w:trPr>
          <w:jc w:val="center"/>
        </w:trPr>
        <w:tc>
          <w:tcPr>
            <w:tcW w:w="5415" w:type="dxa"/>
            <w:vMerge/>
            <w:shd w:val="clear" w:color="auto" w:fill="auto"/>
          </w:tcPr>
          <w:p w:rsidR="00896D5F" w:rsidRDefault="00896D5F" w:rsidP="005C0174"/>
        </w:tc>
        <w:tc>
          <w:tcPr>
            <w:tcW w:w="284" w:type="dxa"/>
          </w:tcPr>
          <w:p w:rsidR="00896D5F" w:rsidRDefault="00896D5F" w:rsidP="005C0174"/>
        </w:tc>
        <w:tc>
          <w:tcPr>
            <w:tcW w:w="5415" w:type="dxa"/>
            <w:vMerge/>
            <w:shd w:val="clear" w:color="auto" w:fill="auto"/>
          </w:tcPr>
          <w:p w:rsidR="00896D5F" w:rsidRPr="00B70B46" w:rsidRDefault="00896D5F" w:rsidP="005C0174">
            <w:pPr>
              <w:spacing w:before="25"/>
              <w:rPr>
                <w:rFonts w:eastAsia="Verdana" w:cs="Verdana"/>
                <w:sz w:val="18"/>
                <w:szCs w:val="18"/>
              </w:rPr>
            </w:pPr>
          </w:p>
        </w:tc>
      </w:tr>
      <w:tr w:rsidR="00896D5F" w:rsidTr="009409AB">
        <w:trPr>
          <w:jc w:val="center"/>
        </w:trPr>
        <w:tc>
          <w:tcPr>
            <w:tcW w:w="5415" w:type="dxa"/>
            <w:vMerge/>
            <w:shd w:val="clear" w:color="auto" w:fill="auto"/>
          </w:tcPr>
          <w:p w:rsidR="00896D5F" w:rsidRDefault="00896D5F" w:rsidP="005C0174"/>
        </w:tc>
        <w:tc>
          <w:tcPr>
            <w:tcW w:w="284" w:type="dxa"/>
          </w:tcPr>
          <w:p w:rsidR="00896D5F" w:rsidRDefault="00896D5F" w:rsidP="005C0174"/>
        </w:tc>
        <w:tc>
          <w:tcPr>
            <w:tcW w:w="5415" w:type="dxa"/>
            <w:vMerge/>
            <w:shd w:val="clear" w:color="auto" w:fill="auto"/>
          </w:tcPr>
          <w:p w:rsidR="00896D5F" w:rsidRPr="00B70B46" w:rsidRDefault="00896D5F" w:rsidP="005C0174">
            <w:pPr>
              <w:spacing w:before="25"/>
              <w:rPr>
                <w:rFonts w:eastAsia="Verdana" w:cs="Verdana"/>
                <w:sz w:val="18"/>
                <w:szCs w:val="18"/>
              </w:rPr>
            </w:pPr>
          </w:p>
        </w:tc>
      </w:tr>
      <w:tr w:rsidR="00896D5F" w:rsidTr="009409AB">
        <w:trPr>
          <w:jc w:val="center"/>
        </w:trPr>
        <w:tc>
          <w:tcPr>
            <w:tcW w:w="5415" w:type="dxa"/>
            <w:vMerge/>
            <w:shd w:val="clear" w:color="auto" w:fill="auto"/>
          </w:tcPr>
          <w:p w:rsidR="00896D5F" w:rsidRDefault="00896D5F" w:rsidP="005C0174"/>
        </w:tc>
        <w:tc>
          <w:tcPr>
            <w:tcW w:w="284" w:type="dxa"/>
          </w:tcPr>
          <w:p w:rsidR="00896D5F" w:rsidRDefault="00896D5F" w:rsidP="005C0174"/>
        </w:tc>
        <w:tc>
          <w:tcPr>
            <w:tcW w:w="5415" w:type="dxa"/>
            <w:vMerge/>
            <w:shd w:val="clear" w:color="auto" w:fill="auto"/>
          </w:tcPr>
          <w:p w:rsidR="00896D5F" w:rsidRPr="00B70B46" w:rsidRDefault="00896D5F" w:rsidP="005C0174">
            <w:pPr>
              <w:spacing w:before="25"/>
              <w:rPr>
                <w:rFonts w:eastAsia="Verdana" w:cs="Verdana"/>
                <w:sz w:val="18"/>
                <w:szCs w:val="18"/>
              </w:rPr>
            </w:pPr>
          </w:p>
        </w:tc>
      </w:tr>
      <w:tr w:rsidR="00896D5F" w:rsidTr="009409AB">
        <w:trPr>
          <w:jc w:val="center"/>
        </w:trPr>
        <w:tc>
          <w:tcPr>
            <w:tcW w:w="5415" w:type="dxa"/>
            <w:vMerge/>
            <w:shd w:val="clear" w:color="auto" w:fill="auto"/>
          </w:tcPr>
          <w:p w:rsidR="00896D5F" w:rsidRDefault="00896D5F" w:rsidP="005C0174"/>
        </w:tc>
        <w:tc>
          <w:tcPr>
            <w:tcW w:w="284" w:type="dxa"/>
          </w:tcPr>
          <w:p w:rsidR="00896D5F" w:rsidRDefault="00896D5F" w:rsidP="005C0174"/>
        </w:tc>
        <w:tc>
          <w:tcPr>
            <w:tcW w:w="5415" w:type="dxa"/>
            <w:vMerge/>
            <w:shd w:val="clear" w:color="auto" w:fill="auto"/>
          </w:tcPr>
          <w:p w:rsidR="00896D5F" w:rsidRPr="00B70B46" w:rsidRDefault="00896D5F" w:rsidP="005C0174">
            <w:pPr>
              <w:spacing w:before="25"/>
              <w:rPr>
                <w:rFonts w:eastAsia="Verdana" w:cs="Verdana"/>
                <w:sz w:val="18"/>
                <w:szCs w:val="18"/>
              </w:rPr>
            </w:pPr>
          </w:p>
        </w:tc>
      </w:tr>
      <w:tr w:rsidR="00896D5F" w:rsidTr="009409AB">
        <w:trPr>
          <w:jc w:val="center"/>
        </w:trPr>
        <w:tc>
          <w:tcPr>
            <w:tcW w:w="5415" w:type="dxa"/>
            <w:vMerge/>
            <w:shd w:val="clear" w:color="auto" w:fill="auto"/>
          </w:tcPr>
          <w:p w:rsidR="00896D5F" w:rsidRDefault="00896D5F" w:rsidP="005C0174"/>
        </w:tc>
        <w:tc>
          <w:tcPr>
            <w:tcW w:w="284" w:type="dxa"/>
          </w:tcPr>
          <w:p w:rsidR="00896D5F" w:rsidRDefault="00896D5F" w:rsidP="005C0174"/>
        </w:tc>
        <w:tc>
          <w:tcPr>
            <w:tcW w:w="5415" w:type="dxa"/>
            <w:vMerge/>
            <w:shd w:val="clear" w:color="auto" w:fill="auto"/>
          </w:tcPr>
          <w:p w:rsidR="00896D5F" w:rsidRPr="00B70B46" w:rsidRDefault="00896D5F" w:rsidP="005C0174">
            <w:pPr>
              <w:spacing w:before="25"/>
              <w:rPr>
                <w:rFonts w:eastAsia="Verdana" w:cs="Verdana"/>
                <w:sz w:val="18"/>
                <w:szCs w:val="18"/>
              </w:rPr>
            </w:pPr>
          </w:p>
        </w:tc>
      </w:tr>
      <w:tr w:rsidR="00896D5F" w:rsidTr="009409AB">
        <w:trPr>
          <w:jc w:val="center"/>
        </w:trPr>
        <w:tc>
          <w:tcPr>
            <w:tcW w:w="5415" w:type="dxa"/>
            <w:vMerge/>
            <w:shd w:val="clear" w:color="auto" w:fill="auto"/>
          </w:tcPr>
          <w:p w:rsidR="00896D5F" w:rsidRDefault="00896D5F" w:rsidP="005C0174"/>
        </w:tc>
        <w:tc>
          <w:tcPr>
            <w:tcW w:w="284" w:type="dxa"/>
          </w:tcPr>
          <w:p w:rsidR="00896D5F" w:rsidRDefault="00896D5F" w:rsidP="005C0174"/>
        </w:tc>
        <w:tc>
          <w:tcPr>
            <w:tcW w:w="5415" w:type="dxa"/>
            <w:vMerge/>
            <w:shd w:val="clear" w:color="auto" w:fill="auto"/>
          </w:tcPr>
          <w:p w:rsidR="00896D5F" w:rsidRPr="00B70B46" w:rsidRDefault="00896D5F" w:rsidP="005C0174">
            <w:pPr>
              <w:spacing w:before="25"/>
              <w:rPr>
                <w:rFonts w:eastAsia="Verdana" w:cs="Verdana"/>
                <w:sz w:val="18"/>
                <w:szCs w:val="18"/>
              </w:rPr>
            </w:pPr>
          </w:p>
        </w:tc>
      </w:tr>
      <w:tr w:rsidR="00896D5F" w:rsidTr="009409AB">
        <w:trPr>
          <w:jc w:val="center"/>
        </w:trPr>
        <w:tc>
          <w:tcPr>
            <w:tcW w:w="5415" w:type="dxa"/>
            <w:vMerge/>
            <w:shd w:val="clear" w:color="auto" w:fill="auto"/>
          </w:tcPr>
          <w:p w:rsidR="00896D5F" w:rsidRDefault="00896D5F" w:rsidP="005C0174"/>
        </w:tc>
        <w:tc>
          <w:tcPr>
            <w:tcW w:w="284" w:type="dxa"/>
          </w:tcPr>
          <w:p w:rsidR="00896D5F" w:rsidRDefault="00896D5F" w:rsidP="005C0174"/>
        </w:tc>
        <w:tc>
          <w:tcPr>
            <w:tcW w:w="5415" w:type="dxa"/>
            <w:vMerge/>
            <w:shd w:val="clear" w:color="auto" w:fill="auto"/>
          </w:tcPr>
          <w:p w:rsidR="00896D5F" w:rsidRPr="00B70B46" w:rsidRDefault="00896D5F" w:rsidP="005C0174">
            <w:pPr>
              <w:spacing w:before="25"/>
              <w:rPr>
                <w:rFonts w:eastAsia="Verdana" w:cs="Verdana"/>
                <w:sz w:val="18"/>
                <w:szCs w:val="18"/>
              </w:rPr>
            </w:pPr>
          </w:p>
        </w:tc>
      </w:tr>
      <w:tr w:rsidR="00896D5F" w:rsidTr="009409AB">
        <w:trPr>
          <w:jc w:val="center"/>
        </w:trPr>
        <w:tc>
          <w:tcPr>
            <w:tcW w:w="5415" w:type="dxa"/>
            <w:vMerge/>
            <w:shd w:val="clear" w:color="auto" w:fill="auto"/>
          </w:tcPr>
          <w:p w:rsidR="00896D5F" w:rsidRDefault="00896D5F" w:rsidP="005C0174"/>
        </w:tc>
        <w:tc>
          <w:tcPr>
            <w:tcW w:w="284" w:type="dxa"/>
          </w:tcPr>
          <w:p w:rsidR="00896D5F" w:rsidRDefault="00896D5F" w:rsidP="005C0174"/>
        </w:tc>
        <w:tc>
          <w:tcPr>
            <w:tcW w:w="5415" w:type="dxa"/>
            <w:vMerge/>
            <w:shd w:val="clear" w:color="auto" w:fill="auto"/>
          </w:tcPr>
          <w:p w:rsidR="00896D5F" w:rsidRPr="00B70B46" w:rsidRDefault="00896D5F" w:rsidP="005C0174">
            <w:pPr>
              <w:spacing w:before="25"/>
              <w:rPr>
                <w:rFonts w:eastAsia="Verdana" w:cs="Verdana"/>
                <w:sz w:val="18"/>
                <w:szCs w:val="18"/>
              </w:rPr>
            </w:pPr>
          </w:p>
        </w:tc>
      </w:tr>
      <w:tr w:rsidR="00896D5F" w:rsidTr="009409AB">
        <w:trPr>
          <w:jc w:val="center"/>
        </w:trPr>
        <w:tc>
          <w:tcPr>
            <w:tcW w:w="5415" w:type="dxa"/>
            <w:vMerge/>
            <w:shd w:val="clear" w:color="auto" w:fill="auto"/>
          </w:tcPr>
          <w:p w:rsidR="00896D5F" w:rsidRDefault="00896D5F" w:rsidP="005C0174"/>
        </w:tc>
        <w:tc>
          <w:tcPr>
            <w:tcW w:w="284" w:type="dxa"/>
          </w:tcPr>
          <w:p w:rsidR="00896D5F" w:rsidRDefault="00896D5F" w:rsidP="005C0174"/>
        </w:tc>
        <w:tc>
          <w:tcPr>
            <w:tcW w:w="5415" w:type="dxa"/>
            <w:vMerge/>
            <w:shd w:val="clear" w:color="auto" w:fill="auto"/>
          </w:tcPr>
          <w:p w:rsidR="00896D5F" w:rsidRPr="00B70B46" w:rsidRDefault="00896D5F" w:rsidP="005C0174">
            <w:pPr>
              <w:spacing w:before="25"/>
              <w:rPr>
                <w:rFonts w:eastAsia="Verdana" w:cs="Verdana"/>
                <w:sz w:val="18"/>
                <w:szCs w:val="18"/>
              </w:rPr>
            </w:pPr>
          </w:p>
        </w:tc>
      </w:tr>
      <w:tr w:rsidR="00896D5F" w:rsidTr="009409AB">
        <w:trPr>
          <w:jc w:val="center"/>
        </w:trPr>
        <w:tc>
          <w:tcPr>
            <w:tcW w:w="5415" w:type="dxa"/>
            <w:vMerge/>
            <w:shd w:val="clear" w:color="auto" w:fill="auto"/>
          </w:tcPr>
          <w:p w:rsidR="00896D5F" w:rsidRDefault="00896D5F" w:rsidP="005C0174"/>
        </w:tc>
        <w:tc>
          <w:tcPr>
            <w:tcW w:w="284" w:type="dxa"/>
          </w:tcPr>
          <w:p w:rsidR="00896D5F" w:rsidRDefault="00896D5F" w:rsidP="005C0174"/>
        </w:tc>
        <w:tc>
          <w:tcPr>
            <w:tcW w:w="5415" w:type="dxa"/>
            <w:vMerge/>
            <w:shd w:val="clear" w:color="auto" w:fill="auto"/>
          </w:tcPr>
          <w:p w:rsidR="00896D5F" w:rsidRPr="00B70B46" w:rsidRDefault="00896D5F" w:rsidP="005C0174">
            <w:pPr>
              <w:spacing w:before="25"/>
              <w:rPr>
                <w:rFonts w:eastAsia="Verdana" w:cs="Verdana"/>
                <w:sz w:val="18"/>
                <w:szCs w:val="18"/>
              </w:rPr>
            </w:pPr>
          </w:p>
        </w:tc>
      </w:tr>
      <w:tr w:rsidR="00896D5F" w:rsidTr="009409AB">
        <w:trPr>
          <w:jc w:val="center"/>
        </w:trPr>
        <w:tc>
          <w:tcPr>
            <w:tcW w:w="5415" w:type="dxa"/>
            <w:vMerge/>
            <w:shd w:val="clear" w:color="auto" w:fill="auto"/>
          </w:tcPr>
          <w:p w:rsidR="00896D5F" w:rsidRDefault="00896D5F" w:rsidP="005C0174"/>
        </w:tc>
        <w:tc>
          <w:tcPr>
            <w:tcW w:w="284" w:type="dxa"/>
          </w:tcPr>
          <w:p w:rsidR="00896D5F" w:rsidRDefault="00896D5F" w:rsidP="005C0174"/>
        </w:tc>
        <w:tc>
          <w:tcPr>
            <w:tcW w:w="5415" w:type="dxa"/>
            <w:vMerge/>
            <w:shd w:val="clear" w:color="auto" w:fill="auto"/>
          </w:tcPr>
          <w:p w:rsidR="00896D5F" w:rsidRPr="00B70B46" w:rsidRDefault="00896D5F" w:rsidP="005C0174">
            <w:pPr>
              <w:spacing w:before="25"/>
              <w:rPr>
                <w:rFonts w:eastAsia="Verdana" w:cs="Verdana"/>
                <w:sz w:val="18"/>
                <w:szCs w:val="18"/>
              </w:rPr>
            </w:pPr>
          </w:p>
        </w:tc>
      </w:tr>
      <w:tr w:rsidR="00896D5F" w:rsidTr="009409AB">
        <w:trPr>
          <w:jc w:val="center"/>
        </w:trPr>
        <w:tc>
          <w:tcPr>
            <w:tcW w:w="5415" w:type="dxa"/>
            <w:vMerge/>
            <w:shd w:val="clear" w:color="auto" w:fill="auto"/>
          </w:tcPr>
          <w:p w:rsidR="00896D5F" w:rsidRDefault="00896D5F" w:rsidP="005C0174"/>
        </w:tc>
        <w:tc>
          <w:tcPr>
            <w:tcW w:w="284" w:type="dxa"/>
          </w:tcPr>
          <w:p w:rsidR="00896D5F" w:rsidRDefault="00896D5F" w:rsidP="005C0174"/>
        </w:tc>
        <w:tc>
          <w:tcPr>
            <w:tcW w:w="5415" w:type="dxa"/>
            <w:vMerge/>
            <w:shd w:val="clear" w:color="auto" w:fill="auto"/>
          </w:tcPr>
          <w:p w:rsidR="00896D5F" w:rsidRPr="00B70B46" w:rsidRDefault="00896D5F" w:rsidP="005C0174">
            <w:pPr>
              <w:spacing w:before="25"/>
              <w:rPr>
                <w:rFonts w:eastAsia="Verdana" w:cs="Verdana"/>
                <w:sz w:val="18"/>
                <w:szCs w:val="18"/>
              </w:rPr>
            </w:pPr>
          </w:p>
        </w:tc>
      </w:tr>
      <w:tr w:rsidR="00896D5F" w:rsidTr="009409AB">
        <w:trPr>
          <w:jc w:val="center"/>
        </w:trPr>
        <w:tc>
          <w:tcPr>
            <w:tcW w:w="5415" w:type="dxa"/>
            <w:vMerge/>
            <w:shd w:val="clear" w:color="auto" w:fill="auto"/>
          </w:tcPr>
          <w:p w:rsidR="00896D5F" w:rsidRDefault="00896D5F" w:rsidP="005C0174"/>
        </w:tc>
        <w:tc>
          <w:tcPr>
            <w:tcW w:w="284" w:type="dxa"/>
          </w:tcPr>
          <w:p w:rsidR="00896D5F" w:rsidRDefault="00896D5F" w:rsidP="005C0174"/>
        </w:tc>
        <w:tc>
          <w:tcPr>
            <w:tcW w:w="5415" w:type="dxa"/>
            <w:vMerge/>
            <w:shd w:val="clear" w:color="auto" w:fill="auto"/>
          </w:tcPr>
          <w:p w:rsidR="00896D5F" w:rsidRPr="00B70B46" w:rsidRDefault="00896D5F" w:rsidP="005C0174">
            <w:pPr>
              <w:spacing w:before="25"/>
              <w:rPr>
                <w:rFonts w:eastAsia="Verdana" w:cs="Verdana"/>
                <w:sz w:val="18"/>
                <w:szCs w:val="18"/>
              </w:rPr>
            </w:pPr>
          </w:p>
        </w:tc>
      </w:tr>
      <w:tr w:rsidR="00896D5F" w:rsidTr="009409AB">
        <w:trPr>
          <w:jc w:val="center"/>
        </w:trPr>
        <w:tc>
          <w:tcPr>
            <w:tcW w:w="5415" w:type="dxa"/>
            <w:vMerge/>
            <w:shd w:val="clear" w:color="auto" w:fill="auto"/>
          </w:tcPr>
          <w:p w:rsidR="00896D5F" w:rsidRDefault="00896D5F" w:rsidP="005C0174"/>
        </w:tc>
        <w:tc>
          <w:tcPr>
            <w:tcW w:w="284" w:type="dxa"/>
          </w:tcPr>
          <w:p w:rsidR="00896D5F" w:rsidRDefault="00896D5F" w:rsidP="005C0174"/>
        </w:tc>
        <w:tc>
          <w:tcPr>
            <w:tcW w:w="5415" w:type="dxa"/>
            <w:vMerge/>
            <w:shd w:val="clear" w:color="auto" w:fill="auto"/>
          </w:tcPr>
          <w:p w:rsidR="00896D5F" w:rsidRPr="00B70B46" w:rsidRDefault="00896D5F" w:rsidP="005C0174">
            <w:pPr>
              <w:spacing w:before="25"/>
              <w:rPr>
                <w:rFonts w:eastAsia="Verdana" w:cs="Verdana"/>
                <w:sz w:val="18"/>
                <w:szCs w:val="18"/>
              </w:rPr>
            </w:pPr>
          </w:p>
        </w:tc>
      </w:tr>
      <w:tr w:rsidR="00896D5F" w:rsidTr="009409AB">
        <w:trPr>
          <w:jc w:val="center"/>
        </w:trPr>
        <w:tc>
          <w:tcPr>
            <w:tcW w:w="5415" w:type="dxa"/>
            <w:shd w:val="clear" w:color="auto" w:fill="auto"/>
          </w:tcPr>
          <w:p w:rsidR="00896D5F" w:rsidRDefault="00896D5F" w:rsidP="005C0174"/>
        </w:tc>
        <w:tc>
          <w:tcPr>
            <w:tcW w:w="284" w:type="dxa"/>
          </w:tcPr>
          <w:p w:rsidR="00896D5F" w:rsidRDefault="00896D5F" w:rsidP="005C0174"/>
        </w:tc>
        <w:tc>
          <w:tcPr>
            <w:tcW w:w="5415" w:type="dxa"/>
            <w:vMerge/>
            <w:shd w:val="clear" w:color="auto" w:fill="auto"/>
          </w:tcPr>
          <w:p w:rsidR="00896D5F" w:rsidRPr="00B70B46" w:rsidRDefault="00896D5F" w:rsidP="005C0174">
            <w:pPr>
              <w:spacing w:before="25"/>
              <w:rPr>
                <w:rFonts w:eastAsia="Verdana" w:cs="Verdana"/>
                <w:sz w:val="18"/>
                <w:szCs w:val="18"/>
              </w:rPr>
            </w:pPr>
          </w:p>
        </w:tc>
      </w:tr>
      <w:tr w:rsidR="00971BB3" w:rsidTr="009409AB">
        <w:trPr>
          <w:jc w:val="center"/>
        </w:trPr>
        <w:tc>
          <w:tcPr>
            <w:tcW w:w="5415" w:type="dxa"/>
            <w:shd w:val="clear" w:color="auto" w:fill="auto"/>
          </w:tcPr>
          <w:p w:rsidR="00971BB3" w:rsidRDefault="00971BB3" w:rsidP="005C0174"/>
        </w:tc>
        <w:tc>
          <w:tcPr>
            <w:tcW w:w="284" w:type="dxa"/>
          </w:tcPr>
          <w:p w:rsidR="00971BB3" w:rsidRDefault="00971BB3" w:rsidP="005C0174"/>
        </w:tc>
        <w:tc>
          <w:tcPr>
            <w:tcW w:w="5415" w:type="dxa"/>
            <w:shd w:val="clear" w:color="auto" w:fill="auto"/>
          </w:tcPr>
          <w:p w:rsidR="00971BB3" w:rsidRPr="00B70B46" w:rsidRDefault="00971BB3" w:rsidP="005C0174">
            <w:pPr>
              <w:spacing w:before="25"/>
              <w:rPr>
                <w:rFonts w:eastAsia="Verdana" w:cs="Verdana"/>
                <w:sz w:val="18"/>
                <w:szCs w:val="18"/>
              </w:rPr>
            </w:pPr>
          </w:p>
        </w:tc>
      </w:tr>
      <w:tr w:rsidR="00971BB3" w:rsidTr="009409AB">
        <w:trPr>
          <w:jc w:val="center"/>
        </w:trPr>
        <w:tc>
          <w:tcPr>
            <w:tcW w:w="5415" w:type="dxa"/>
            <w:shd w:val="clear" w:color="auto" w:fill="auto"/>
          </w:tcPr>
          <w:p w:rsidR="00971BB3" w:rsidRDefault="00971BB3" w:rsidP="005C0174"/>
        </w:tc>
        <w:tc>
          <w:tcPr>
            <w:tcW w:w="284" w:type="dxa"/>
          </w:tcPr>
          <w:p w:rsidR="00971BB3" w:rsidRDefault="00971BB3" w:rsidP="005C0174"/>
        </w:tc>
        <w:tc>
          <w:tcPr>
            <w:tcW w:w="5415" w:type="dxa"/>
            <w:shd w:val="clear" w:color="auto" w:fill="auto"/>
          </w:tcPr>
          <w:p w:rsidR="00971BB3" w:rsidRPr="00B70B46" w:rsidRDefault="00971BB3" w:rsidP="005C0174">
            <w:pPr>
              <w:spacing w:before="25"/>
              <w:rPr>
                <w:rFonts w:eastAsia="Verdana" w:cs="Verdana"/>
                <w:sz w:val="18"/>
                <w:szCs w:val="18"/>
              </w:rPr>
            </w:pPr>
          </w:p>
        </w:tc>
      </w:tr>
      <w:tr w:rsidR="00213F14" w:rsidTr="009409AB">
        <w:trPr>
          <w:jc w:val="center"/>
        </w:trPr>
        <w:tc>
          <w:tcPr>
            <w:tcW w:w="5415" w:type="dxa"/>
            <w:vMerge w:val="restart"/>
            <w:shd w:val="clear" w:color="auto" w:fill="auto"/>
          </w:tcPr>
          <w:p w:rsidR="00213F14" w:rsidRPr="00546F61" w:rsidRDefault="00213F14" w:rsidP="00896D5F">
            <w:pPr>
              <w:numPr>
                <w:ilvl w:val="0"/>
                <w:numId w:val="6"/>
              </w:numPr>
              <w:spacing w:before="0"/>
            </w:pPr>
            <w:r w:rsidRPr="00546F61">
              <w:lastRenderedPageBreak/>
              <w:t>Gynaecology ( Laparoscopy, Hysteroscopy, Hysterectomy)</w:t>
            </w:r>
          </w:p>
          <w:p w:rsidR="00213F14" w:rsidRPr="00546F61" w:rsidRDefault="00213F14" w:rsidP="00896D5F">
            <w:pPr>
              <w:numPr>
                <w:ilvl w:val="0"/>
                <w:numId w:val="6"/>
              </w:numPr>
              <w:spacing w:before="0"/>
            </w:pPr>
            <w:r w:rsidRPr="00546F61">
              <w:t>Urology (Cystoscopy, T.U.R.P Prostate Surgery )</w:t>
            </w:r>
          </w:p>
          <w:p w:rsidR="00213F14" w:rsidRPr="00546F61" w:rsidRDefault="00213F14" w:rsidP="00896D5F">
            <w:pPr>
              <w:numPr>
                <w:ilvl w:val="0"/>
                <w:numId w:val="6"/>
              </w:numPr>
              <w:spacing w:before="0"/>
            </w:pPr>
            <w:r w:rsidRPr="00546F61">
              <w:t>Paediatrics</w:t>
            </w:r>
          </w:p>
          <w:p w:rsidR="00213F14" w:rsidRDefault="00213F14" w:rsidP="00896D5F">
            <w:pPr>
              <w:spacing w:before="0" w:after="0"/>
            </w:pPr>
            <w:r>
              <w:t xml:space="preserve">Kyabram Regional Clinic is one of two general practices in </w:t>
            </w:r>
          </w:p>
          <w:p w:rsidR="00213F14" w:rsidRDefault="00213F14" w:rsidP="00896D5F">
            <w:r>
              <w:t>Kyabram. The pract</w:t>
            </w:r>
            <w:r w:rsidR="00E41D1C">
              <w:t>ice has 10 GP’s/GP Registrars</w:t>
            </w:r>
            <w:r>
              <w:t xml:space="preserve">, practice nurses and allied health professionals. The practice is an accredited training practice meeting </w:t>
            </w:r>
            <w:r w:rsidRPr="00C60DD8">
              <w:t xml:space="preserve">RACGP, ACRRM and AGPAL standards. </w:t>
            </w:r>
            <w:r>
              <w:t xml:space="preserve">The practice supervises GP registrars and medical students. </w:t>
            </w:r>
            <w:r>
              <w:rPr>
                <w:shd w:val="clear" w:color="auto" w:fill="FFFFFF"/>
              </w:rPr>
              <w:t xml:space="preserve">Kyabram Regional Clinic has </w:t>
            </w:r>
            <w:r w:rsidRPr="006A4DE8">
              <w:rPr>
                <w:shd w:val="clear" w:color="auto" w:fill="FFFFFF"/>
              </w:rPr>
              <w:t>two satellite clinics in the surrounding towns of Tongala and Stanhope</w:t>
            </w:r>
            <w:r>
              <w:rPr>
                <w:rFonts w:ascii="proxima-nova" w:hAnsi="proxima-nova"/>
                <w:shd w:val="clear" w:color="auto" w:fill="FFFFFF"/>
              </w:rPr>
              <w:t>.</w:t>
            </w:r>
            <w:r>
              <w:rPr>
                <w:rStyle w:val="apple-converted-space"/>
                <w:rFonts w:ascii="proxima-nova" w:hAnsi="proxima-nova"/>
                <w:shd w:val="clear" w:color="auto" w:fill="FFFFFF"/>
              </w:rPr>
              <w:t> </w:t>
            </w:r>
            <w:r>
              <w:rPr>
                <w:szCs w:val="16"/>
              </w:rPr>
              <w:t xml:space="preserve"> </w:t>
            </w:r>
            <w:r>
              <w:t>The practice has GP Surgeons and GP Anaesthetists.</w:t>
            </w:r>
          </w:p>
        </w:tc>
        <w:tc>
          <w:tcPr>
            <w:tcW w:w="284" w:type="dxa"/>
          </w:tcPr>
          <w:p w:rsidR="00213F14" w:rsidRDefault="00213F14" w:rsidP="005C0174"/>
        </w:tc>
        <w:tc>
          <w:tcPr>
            <w:tcW w:w="5415" w:type="dxa"/>
            <w:vMerge w:val="restart"/>
            <w:shd w:val="clear" w:color="auto" w:fill="auto"/>
          </w:tcPr>
          <w:p w:rsidR="00213F14" w:rsidRDefault="00213F14" w:rsidP="00213F14">
            <w:r>
              <w:t>This will include:</w:t>
            </w:r>
          </w:p>
          <w:p w:rsidR="00213F14" w:rsidRDefault="00213F14" w:rsidP="00213F14">
            <w:r w:rsidRPr="007F5BE2">
              <w:rPr>
                <w:b/>
              </w:rPr>
              <w:t>Clinical</w:t>
            </w:r>
            <w:r>
              <w:t xml:space="preserve"> – active participation in each of the core rotations within the M2M program. The Intern, in conjunction with the Manager, M2M and the Director of Clinical Training will be responsible for ensuring completion of all clinical components associated with the PMCV Framework for Junior Doctors.</w:t>
            </w:r>
          </w:p>
          <w:p w:rsidR="00213F14" w:rsidRDefault="00213F14" w:rsidP="00213F14">
            <w:r w:rsidRPr="007F5BE2">
              <w:rPr>
                <w:b/>
              </w:rPr>
              <w:t>Teaching</w:t>
            </w:r>
            <w:r>
              <w:t xml:space="preserve"> – participate in Unit and Hospital meetings, Grand Rounds, Skills Workshops, Geriatric and Paediatric V/C education sessions,  Clinical Review and Pathology/ Radiology meetings; attend intern training lectures and/or study groups on a regular basis and any designated teaching and education sessions.</w:t>
            </w:r>
          </w:p>
          <w:p w:rsidR="00213F14" w:rsidRDefault="00213F14" w:rsidP="00213F14">
            <w:pPr>
              <w:pStyle w:val="ListBullet"/>
              <w:numPr>
                <w:ilvl w:val="0"/>
                <w:numId w:val="0"/>
              </w:numPr>
              <w:spacing w:before="40"/>
            </w:pPr>
            <w:r w:rsidRPr="007F5BE2">
              <w:rPr>
                <w:b/>
              </w:rPr>
              <w:t>Quality Improvement</w:t>
            </w:r>
            <w:r>
              <w:t xml:space="preserve"> – Participate in peer review and quality improvement activities/seminars.</w:t>
            </w:r>
          </w:p>
          <w:p w:rsidR="00213F14" w:rsidRPr="009940B4" w:rsidRDefault="00213F14" w:rsidP="00213F14">
            <w:pPr>
              <w:spacing w:after="0"/>
              <w:rPr>
                <w:b/>
                <w:color w:val="3D5493"/>
                <w:sz w:val="18"/>
              </w:rPr>
            </w:pPr>
            <w:r w:rsidRPr="009940B4">
              <w:rPr>
                <w:b/>
                <w:color w:val="3D5493"/>
                <w:sz w:val="18"/>
              </w:rPr>
              <w:t>Accommodation</w:t>
            </w:r>
          </w:p>
          <w:p w:rsidR="00213F14" w:rsidRPr="00B70B46" w:rsidRDefault="00213F14" w:rsidP="00213F14">
            <w:pPr>
              <w:spacing w:before="25"/>
              <w:rPr>
                <w:rFonts w:eastAsia="Verdana" w:cs="Verdana"/>
                <w:sz w:val="18"/>
                <w:szCs w:val="18"/>
              </w:rPr>
            </w:pPr>
            <w:r>
              <w:t>Interns – subsidised accommodation is available for entire internship.</w:t>
            </w:r>
          </w:p>
        </w:tc>
      </w:tr>
      <w:tr w:rsidR="00213F14" w:rsidTr="009409AB">
        <w:trPr>
          <w:jc w:val="center"/>
        </w:trPr>
        <w:tc>
          <w:tcPr>
            <w:tcW w:w="5415" w:type="dxa"/>
            <w:vMerge/>
            <w:shd w:val="clear" w:color="auto" w:fill="auto"/>
          </w:tcPr>
          <w:p w:rsidR="00213F14" w:rsidRDefault="00213F14" w:rsidP="005C0174"/>
        </w:tc>
        <w:tc>
          <w:tcPr>
            <w:tcW w:w="284" w:type="dxa"/>
          </w:tcPr>
          <w:p w:rsidR="00213F14" w:rsidRDefault="00213F14" w:rsidP="005C0174"/>
        </w:tc>
        <w:tc>
          <w:tcPr>
            <w:tcW w:w="5415" w:type="dxa"/>
            <w:vMerge/>
            <w:shd w:val="clear" w:color="auto" w:fill="auto"/>
          </w:tcPr>
          <w:p w:rsidR="00213F14" w:rsidRPr="00B70B46" w:rsidRDefault="00213F14" w:rsidP="005C0174">
            <w:pPr>
              <w:spacing w:before="25"/>
              <w:rPr>
                <w:rFonts w:eastAsia="Verdana" w:cs="Verdana"/>
                <w:sz w:val="18"/>
                <w:szCs w:val="18"/>
              </w:rPr>
            </w:pPr>
          </w:p>
        </w:tc>
      </w:tr>
      <w:tr w:rsidR="00213F14" w:rsidTr="009409AB">
        <w:trPr>
          <w:jc w:val="center"/>
        </w:trPr>
        <w:tc>
          <w:tcPr>
            <w:tcW w:w="5415" w:type="dxa"/>
            <w:vMerge/>
            <w:shd w:val="clear" w:color="auto" w:fill="auto"/>
          </w:tcPr>
          <w:p w:rsidR="00213F14" w:rsidRDefault="00213F14" w:rsidP="005C0174"/>
        </w:tc>
        <w:tc>
          <w:tcPr>
            <w:tcW w:w="284" w:type="dxa"/>
          </w:tcPr>
          <w:p w:rsidR="00213F14" w:rsidRDefault="00213F14" w:rsidP="005C0174"/>
        </w:tc>
        <w:tc>
          <w:tcPr>
            <w:tcW w:w="5415" w:type="dxa"/>
            <w:vMerge/>
            <w:shd w:val="clear" w:color="auto" w:fill="auto"/>
          </w:tcPr>
          <w:p w:rsidR="00213F14" w:rsidRPr="00B70B46" w:rsidRDefault="00213F14" w:rsidP="005C0174">
            <w:pPr>
              <w:spacing w:before="25"/>
              <w:rPr>
                <w:rFonts w:eastAsia="Verdana" w:cs="Verdana"/>
                <w:sz w:val="18"/>
                <w:szCs w:val="18"/>
              </w:rPr>
            </w:pPr>
          </w:p>
        </w:tc>
      </w:tr>
      <w:tr w:rsidR="00213F14" w:rsidTr="009409AB">
        <w:trPr>
          <w:jc w:val="center"/>
        </w:trPr>
        <w:tc>
          <w:tcPr>
            <w:tcW w:w="5415" w:type="dxa"/>
            <w:vMerge/>
            <w:shd w:val="clear" w:color="auto" w:fill="auto"/>
          </w:tcPr>
          <w:p w:rsidR="00213F14" w:rsidRDefault="00213F14" w:rsidP="005C0174"/>
        </w:tc>
        <w:tc>
          <w:tcPr>
            <w:tcW w:w="284" w:type="dxa"/>
          </w:tcPr>
          <w:p w:rsidR="00213F14" w:rsidRDefault="00213F14" w:rsidP="005C0174"/>
        </w:tc>
        <w:tc>
          <w:tcPr>
            <w:tcW w:w="5415" w:type="dxa"/>
            <w:vMerge/>
            <w:shd w:val="clear" w:color="auto" w:fill="auto"/>
          </w:tcPr>
          <w:p w:rsidR="00213F14" w:rsidRPr="00B70B46" w:rsidRDefault="00213F14" w:rsidP="005C0174">
            <w:pPr>
              <w:spacing w:before="25"/>
              <w:rPr>
                <w:rFonts w:eastAsia="Verdana" w:cs="Verdana"/>
                <w:sz w:val="18"/>
                <w:szCs w:val="18"/>
              </w:rPr>
            </w:pPr>
          </w:p>
        </w:tc>
      </w:tr>
      <w:tr w:rsidR="00213F14" w:rsidTr="009409AB">
        <w:trPr>
          <w:jc w:val="center"/>
        </w:trPr>
        <w:tc>
          <w:tcPr>
            <w:tcW w:w="5415" w:type="dxa"/>
            <w:vMerge/>
            <w:shd w:val="clear" w:color="auto" w:fill="auto"/>
          </w:tcPr>
          <w:p w:rsidR="00213F14" w:rsidRDefault="00213F14" w:rsidP="005C0174"/>
        </w:tc>
        <w:tc>
          <w:tcPr>
            <w:tcW w:w="284" w:type="dxa"/>
          </w:tcPr>
          <w:p w:rsidR="00213F14" w:rsidRDefault="00213F14" w:rsidP="005C0174"/>
        </w:tc>
        <w:tc>
          <w:tcPr>
            <w:tcW w:w="5415" w:type="dxa"/>
            <w:vMerge/>
            <w:shd w:val="clear" w:color="auto" w:fill="auto"/>
          </w:tcPr>
          <w:p w:rsidR="00213F14" w:rsidRPr="00B70B46" w:rsidRDefault="00213F14" w:rsidP="005C0174">
            <w:pPr>
              <w:spacing w:before="25"/>
              <w:rPr>
                <w:rFonts w:eastAsia="Verdana" w:cs="Verdana"/>
                <w:sz w:val="18"/>
                <w:szCs w:val="18"/>
              </w:rPr>
            </w:pPr>
          </w:p>
        </w:tc>
      </w:tr>
      <w:tr w:rsidR="00213F14" w:rsidTr="009409AB">
        <w:trPr>
          <w:jc w:val="center"/>
        </w:trPr>
        <w:tc>
          <w:tcPr>
            <w:tcW w:w="5415" w:type="dxa"/>
            <w:vMerge/>
            <w:shd w:val="clear" w:color="auto" w:fill="auto"/>
          </w:tcPr>
          <w:p w:rsidR="00213F14" w:rsidRDefault="00213F14" w:rsidP="005C0174"/>
        </w:tc>
        <w:tc>
          <w:tcPr>
            <w:tcW w:w="284" w:type="dxa"/>
          </w:tcPr>
          <w:p w:rsidR="00213F14" w:rsidRDefault="00213F14" w:rsidP="005C0174"/>
        </w:tc>
        <w:tc>
          <w:tcPr>
            <w:tcW w:w="5415" w:type="dxa"/>
            <w:vMerge/>
            <w:shd w:val="clear" w:color="auto" w:fill="auto"/>
          </w:tcPr>
          <w:p w:rsidR="00213F14" w:rsidRPr="00B70B46" w:rsidRDefault="00213F14" w:rsidP="005C0174">
            <w:pPr>
              <w:spacing w:before="25"/>
              <w:rPr>
                <w:rFonts w:eastAsia="Verdana" w:cs="Verdana"/>
                <w:sz w:val="18"/>
                <w:szCs w:val="18"/>
              </w:rPr>
            </w:pPr>
          </w:p>
        </w:tc>
      </w:tr>
      <w:tr w:rsidR="00213F14" w:rsidTr="009409AB">
        <w:trPr>
          <w:jc w:val="center"/>
        </w:trPr>
        <w:tc>
          <w:tcPr>
            <w:tcW w:w="5415" w:type="dxa"/>
            <w:vMerge/>
            <w:shd w:val="clear" w:color="auto" w:fill="auto"/>
          </w:tcPr>
          <w:p w:rsidR="00213F14" w:rsidRDefault="00213F14" w:rsidP="005C0174"/>
        </w:tc>
        <w:tc>
          <w:tcPr>
            <w:tcW w:w="284" w:type="dxa"/>
          </w:tcPr>
          <w:p w:rsidR="00213F14" w:rsidRDefault="00213F14" w:rsidP="005C0174"/>
        </w:tc>
        <w:tc>
          <w:tcPr>
            <w:tcW w:w="5415" w:type="dxa"/>
            <w:vMerge/>
            <w:shd w:val="clear" w:color="auto" w:fill="auto"/>
          </w:tcPr>
          <w:p w:rsidR="00213F14" w:rsidRPr="00B70B46" w:rsidRDefault="00213F14" w:rsidP="005C0174">
            <w:pPr>
              <w:spacing w:before="25"/>
              <w:rPr>
                <w:rFonts w:eastAsia="Verdana" w:cs="Verdana"/>
                <w:sz w:val="18"/>
                <w:szCs w:val="18"/>
              </w:rPr>
            </w:pPr>
          </w:p>
        </w:tc>
      </w:tr>
      <w:tr w:rsidR="00213F14" w:rsidTr="009409AB">
        <w:trPr>
          <w:jc w:val="center"/>
        </w:trPr>
        <w:tc>
          <w:tcPr>
            <w:tcW w:w="5415" w:type="dxa"/>
            <w:vMerge/>
            <w:shd w:val="clear" w:color="auto" w:fill="auto"/>
          </w:tcPr>
          <w:p w:rsidR="00213F14" w:rsidRDefault="00213F14" w:rsidP="005C0174"/>
        </w:tc>
        <w:tc>
          <w:tcPr>
            <w:tcW w:w="284" w:type="dxa"/>
          </w:tcPr>
          <w:p w:rsidR="00213F14" w:rsidRDefault="00213F14" w:rsidP="005C0174"/>
        </w:tc>
        <w:tc>
          <w:tcPr>
            <w:tcW w:w="5415" w:type="dxa"/>
            <w:vMerge/>
            <w:shd w:val="clear" w:color="auto" w:fill="auto"/>
          </w:tcPr>
          <w:p w:rsidR="00213F14" w:rsidRPr="00B70B46" w:rsidRDefault="00213F14" w:rsidP="005C0174">
            <w:pPr>
              <w:spacing w:before="25"/>
              <w:rPr>
                <w:rFonts w:eastAsia="Verdana" w:cs="Verdana"/>
                <w:sz w:val="18"/>
                <w:szCs w:val="18"/>
              </w:rPr>
            </w:pPr>
          </w:p>
        </w:tc>
      </w:tr>
      <w:tr w:rsidR="00213F14" w:rsidTr="009409AB">
        <w:trPr>
          <w:jc w:val="center"/>
        </w:trPr>
        <w:tc>
          <w:tcPr>
            <w:tcW w:w="5415" w:type="dxa"/>
            <w:vMerge/>
            <w:shd w:val="clear" w:color="auto" w:fill="auto"/>
          </w:tcPr>
          <w:p w:rsidR="00213F14" w:rsidRDefault="00213F14" w:rsidP="005C0174"/>
        </w:tc>
        <w:tc>
          <w:tcPr>
            <w:tcW w:w="284" w:type="dxa"/>
          </w:tcPr>
          <w:p w:rsidR="00213F14" w:rsidRDefault="00213F14" w:rsidP="005C0174"/>
        </w:tc>
        <w:tc>
          <w:tcPr>
            <w:tcW w:w="5415" w:type="dxa"/>
            <w:vMerge/>
            <w:shd w:val="clear" w:color="auto" w:fill="auto"/>
          </w:tcPr>
          <w:p w:rsidR="00213F14" w:rsidRPr="00B70B46" w:rsidRDefault="00213F14" w:rsidP="005C0174">
            <w:pPr>
              <w:spacing w:before="25"/>
              <w:rPr>
                <w:rFonts w:eastAsia="Verdana" w:cs="Verdana"/>
                <w:sz w:val="18"/>
                <w:szCs w:val="18"/>
              </w:rPr>
            </w:pPr>
          </w:p>
        </w:tc>
      </w:tr>
      <w:tr w:rsidR="00213F14" w:rsidTr="009409AB">
        <w:trPr>
          <w:jc w:val="center"/>
        </w:trPr>
        <w:tc>
          <w:tcPr>
            <w:tcW w:w="5415" w:type="dxa"/>
            <w:shd w:val="clear" w:color="auto" w:fill="3D5493"/>
          </w:tcPr>
          <w:p w:rsidR="00213F14" w:rsidRDefault="00213F14" w:rsidP="005C0174">
            <w:r>
              <w:rPr>
                <w:b/>
                <w:color w:val="FFFFFF"/>
                <w:spacing w:val="-1"/>
                <w:sz w:val="18"/>
              </w:rPr>
              <w:t>Services</w:t>
            </w:r>
            <w:r>
              <w:rPr>
                <w:b/>
                <w:color w:val="FFFFFF"/>
                <w:spacing w:val="-10"/>
                <w:sz w:val="18"/>
              </w:rPr>
              <w:t xml:space="preserve"> </w:t>
            </w:r>
            <w:r>
              <w:rPr>
                <w:b/>
                <w:color w:val="FFFFFF"/>
                <w:spacing w:val="-1"/>
                <w:sz w:val="18"/>
              </w:rPr>
              <w:t>Available</w:t>
            </w:r>
          </w:p>
        </w:tc>
        <w:tc>
          <w:tcPr>
            <w:tcW w:w="284" w:type="dxa"/>
          </w:tcPr>
          <w:p w:rsidR="00213F14" w:rsidRDefault="00213F14" w:rsidP="005C0174"/>
        </w:tc>
        <w:tc>
          <w:tcPr>
            <w:tcW w:w="5415" w:type="dxa"/>
            <w:vMerge/>
            <w:shd w:val="clear" w:color="auto" w:fill="auto"/>
          </w:tcPr>
          <w:p w:rsidR="00213F14" w:rsidRPr="00B70B46" w:rsidRDefault="00213F14" w:rsidP="005C0174">
            <w:pPr>
              <w:spacing w:before="25"/>
              <w:rPr>
                <w:rFonts w:eastAsia="Verdana" w:cs="Verdana"/>
                <w:sz w:val="18"/>
                <w:szCs w:val="18"/>
              </w:rPr>
            </w:pPr>
          </w:p>
        </w:tc>
      </w:tr>
      <w:tr w:rsidR="00213F14" w:rsidTr="009409AB">
        <w:trPr>
          <w:jc w:val="center"/>
        </w:trPr>
        <w:tc>
          <w:tcPr>
            <w:tcW w:w="5415" w:type="dxa"/>
            <w:vMerge w:val="restart"/>
            <w:shd w:val="clear" w:color="auto" w:fill="auto"/>
          </w:tcPr>
          <w:p w:rsidR="00213F14" w:rsidRDefault="00213F14" w:rsidP="00310A9F">
            <w:pPr>
              <w:spacing w:after="0"/>
            </w:pPr>
            <w:r>
              <w:t>The interns:</w:t>
            </w:r>
          </w:p>
          <w:p w:rsidR="00213F14" w:rsidRDefault="00213F14" w:rsidP="00310A9F">
            <w:pPr>
              <w:pStyle w:val="ListBullet"/>
              <w:spacing w:before="0" w:afterLines="40" w:after="96"/>
            </w:pPr>
            <w:r>
              <w:t>will receive supervision that makes a difference</w:t>
            </w:r>
          </w:p>
          <w:p w:rsidR="00213F14" w:rsidRDefault="00213F14" w:rsidP="00310A9F">
            <w:pPr>
              <w:pStyle w:val="ListBullet"/>
              <w:spacing w:beforeLines="40" w:before="96" w:afterLines="40" w:after="96"/>
            </w:pPr>
            <w:r>
              <w:t>receive unprecedented access to working with local general practitioners and a wide variety of visiting medical specialists including: General Surgery, Obstetrics and Gynaecology, Paediatrics, Orthopaedic Surgery, Geriatrics, Urology, Ophthalmology, Anaesthetics</w:t>
            </w:r>
          </w:p>
          <w:p w:rsidR="00213F14" w:rsidRDefault="00213F14" w:rsidP="00310A9F">
            <w:pPr>
              <w:pStyle w:val="ListBullet"/>
              <w:spacing w:beforeLines="40" w:before="96" w:afterLines="40" w:after="96"/>
            </w:pPr>
            <w:r>
              <w:t xml:space="preserve">will actively participate in procedural medicine. </w:t>
            </w:r>
          </w:p>
          <w:p w:rsidR="00213F14" w:rsidRDefault="00213F14" w:rsidP="00310A9F">
            <w:pPr>
              <w:spacing w:beforeLines="40" w:before="96" w:after="0"/>
            </w:pPr>
            <w:r>
              <w:t>Our Program</w:t>
            </w:r>
          </w:p>
          <w:p w:rsidR="00213F14" w:rsidRDefault="00213F14" w:rsidP="00310A9F">
            <w:pPr>
              <w:pStyle w:val="ListBullet"/>
              <w:spacing w:before="0" w:afterLines="40" w:after="96"/>
            </w:pPr>
            <w:r>
              <w:t>A comprehensive, challenging approach</w:t>
            </w:r>
          </w:p>
          <w:p w:rsidR="00213F14" w:rsidRDefault="00213F14" w:rsidP="00310A9F">
            <w:pPr>
              <w:pStyle w:val="ListBullet"/>
              <w:spacing w:beforeLines="40" w:before="96" w:afterLines="40" w:after="96"/>
            </w:pPr>
            <w:r>
              <w:t>Unrivalled access to teaching facilities and educational resources</w:t>
            </w:r>
          </w:p>
          <w:p w:rsidR="00213F14" w:rsidRDefault="00213F14" w:rsidP="00310A9F">
            <w:pPr>
              <w:pStyle w:val="ListBullet"/>
              <w:spacing w:beforeLines="40" w:before="96" w:afterLines="40" w:after="96"/>
            </w:pPr>
            <w:r>
              <w:t>Designed to develop your medical independence</w:t>
            </w:r>
          </w:p>
          <w:p w:rsidR="00213F14" w:rsidRDefault="00213F14" w:rsidP="00310A9F">
            <w:pPr>
              <w:pStyle w:val="ListBullet"/>
              <w:spacing w:beforeLines="40" w:before="96" w:afterLines="40" w:after="96"/>
            </w:pPr>
            <w:r>
              <w:t>Tailors your placement activities to meet your career progression</w:t>
            </w:r>
          </w:p>
          <w:p w:rsidR="00213F14" w:rsidRDefault="00213F14" w:rsidP="00310A9F">
            <w:pPr>
              <w:pStyle w:val="ListBullet"/>
              <w:spacing w:beforeLines="40" w:before="96" w:afterLines="40" w:after="96"/>
            </w:pPr>
            <w:r>
              <w:t>Locally based assessments evaluated by the Director of Clinical Training</w:t>
            </w:r>
          </w:p>
          <w:p w:rsidR="00213F14" w:rsidRDefault="00213F14" w:rsidP="00310A9F">
            <w:pPr>
              <w:pStyle w:val="ListBullet"/>
              <w:numPr>
                <w:ilvl w:val="0"/>
                <w:numId w:val="0"/>
              </w:numPr>
              <w:spacing w:beforeLines="40" w:before="96" w:afterLines="40" w:after="96"/>
              <w:ind w:left="357" w:hanging="357"/>
            </w:pPr>
            <w:r>
              <w:t>Assures the clinical skills required for your medical career.</w:t>
            </w:r>
          </w:p>
        </w:tc>
        <w:tc>
          <w:tcPr>
            <w:tcW w:w="284" w:type="dxa"/>
          </w:tcPr>
          <w:p w:rsidR="00213F14" w:rsidRDefault="00213F14" w:rsidP="005C0174"/>
        </w:tc>
        <w:tc>
          <w:tcPr>
            <w:tcW w:w="5415" w:type="dxa"/>
            <w:vMerge/>
            <w:shd w:val="clear" w:color="auto" w:fill="auto"/>
          </w:tcPr>
          <w:p w:rsidR="00213F14" w:rsidRPr="00B70B46" w:rsidRDefault="00213F14" w:rsidP="005C0174">
            <w:pPr>
              <w:spacing w:before="25"/>
              <w:rPr>
                <w:rFonts w:eastAsia="Verdana" w:cs="Verdana"/>
                <w:sz w:val="18"/>
                <w:szCs w:val="18"/>
              </w:rPr>
            </w:pPr>
          </w:p>
        </w:tc>
      </w:tr>
      <w:tr w:rsidR="00213F14" w:rsidTr="009409AB">
        <w:trPr>
          <w:jc w:val="center"/>
        </w:trPr>
        <w:tc>
          <w:tcPr>
            <w:tcW w:w="5415" w:type="dxa"/>
            <w:vMerge/>
            <w:shd w:val="clear" w:color="auto" w:fill="auto"/>
          </w:tcPr>
          <w:p w:rsidR="00213F14" w:rsidRDefault="00213F14" w:rsidP="005C0174"/>
        </w:tc>
        <w:tc>
          <w:tcPr>
            <w:tcW w:w="284" w:type="dxa"/>
          </w:tcPr>
          <w:p w:rsidR="00213F14" w:rsidRDefault="00213F14" w:rsidP="005C0174"/>
        </w:tc>
        <w:tc>
          <w:tcPr>
            <w:tcW w:w="5415" w:type="dxa"/>
            <w:vMerge/>
            <w:shd w:val="clear" w:color="auto" w:fill="auto"/>
          </w:tcPr>
          <w:p w:rsidR="00213F14" w:rsidRPr="00B70B46" w:rsidRDefault="00213F14" w:rsidP="005C0174">
            <w:pPr>
              <w:spacing w:before="25"/>
              <w:rPr>
                <w:rFonts w:eastAsia="Verdana" w:cs="Verdana"/>
                <w:sz w:val="18"/>
                <w:szCs w:val="18"/>
              </w:rPr>
            </w:pPr>
          </w:p>
        </w:tc>
      </w:tr>
      <w:tr w:rsidR="00213F14" w:rsidTr="009409AB">
        <w:trPr>
          <w:jc w:val="center"/>
        </w:trPr>
        <w:tc>
          <w:tcPr>
            <w:tcW w:w="5415" w:type="dxa"/>
            <w:vMerge/>
            <w:shd w:val="clear" w:color="auto" w:fill="auto"/>
          </w:tcPr>
          <w:p w:rsidR="00213F14" w:rsidRDefault="00213F14" w:rsidP="005C0174"/>
        </w:tc>
        <w:tc>
          <w:tcPr>
            <w:tcW w:w="284" w:type="dxa"/>
          </w:tcPr>
          <w:p w:rsidR="00213F14" w:rsidRDefault="00213F14" w:rsidP="005C0174"/>
        </w:tc>
        <w:tc>
          <w:tcPr>
            <w:tcW w:w="5415" w:type="dxa"/>
            <w:vMerge/>
            <w:shd w:val="clear" w:color="auto" w:fill="auto"/>
          </w:tcPr>
          <w:p w:rsidR="00213F14" w:rsidRPr="00B70B46" w:rsidRDefault="00213F14" w:rsidP="005C0174">
            <w:pPr>
              <w:spacing w:before="25"/>
              <w:rPr>
                <w:rFonts w:eastAsia="Verdana" w:cs="Verdana"/>
                <w:sz w:val="18"/>
                <w:szCs w:val="18"/>
              </w:rPr>
            </w:pPr>
          </w:p>
        </w:tc>
      </w:tr>
      <w:tr w:rsidR="00310A9F" w:rsidTr="009409AB">
        <w:trPr>
          <w:jc w:val="center"/>
        </w:trPr>
        <w:tc>
          <w:tcPr>
            <w:tcW w:w="5415" w:type="dxa"/>
            <w:vMerge/>
            <w:shd w:val="clear" w:color="auto" w:fill="auto"/>
          </w:tcPr>
          <w:p w:rsidR="00310A9F" w:rsidRDefault="00310A9F" w:rsidP="005C0174"/>
        </w:tc>
        <w:tc>
          <w:tcPr>
            <w:tcW w:w="284" w:type="dxa"/>
          </w:tcPr>
          <w:p w:rsidR="00310A9F" w:rsidRDefault="00310A9F" w:rsidP="005C0174"/>
        </w:tc>
        <w:tc>
          <w:tcPr>
            <w:tcW w:w="5415" w:type="dxa"/>
            <w:shd w:val="clear" w:color="auto" w:fill="3D5493"/>
          </w:tcPr>
          <w:p w:rsidR="00310A9F" w:rsidRPr="00B70B46" w:rsidRDefault="008D151B" w:rsidP="005C0174">
            <w:pPr>
              <w:spacing w:before="25"/>
              <w:rPr>
                <w:rFonts w:eastAsia="Verdana" w:cs="Verdana"/>
                <w:sz w:val="18"/>
                <w:szCs w:val="18"/>
              </w:rPr>
            </w:pPr>
            <w:r>
              <w:rPr>
                <w:b/>
                <w:color w:val="FFFFFF"/>
                <w:sz w:val="18"/>
              </w:rPr>
              <w:t>Hospital</w:t>
            </w:r>
            <w:r>
              <w:rPr>
                <w:b/>
                <w:color w:val="FFFFFF"/>
                <w:spacing w:val="-4"/>
                <w:sz w:val="18"/>
              </w:rPr>
              <w:t xml:space="preserve"> </w:t>
            </w:r>
            <w:r>
              <w:rPr>
                <w:b/>
                <w:color w:val="FFFFFF"/>
                <w:sz w:val="18"/>
              </w:rPr>
              <w:t>Medical</w:t>
            </w:r>
            <w:r>
              <w:rPr>
                <w:b/>
                <w:color w:val="FFFFFF"/>
                <w:spacing w:val="-3"/>
                <w:sz w:val="18"/>
              </w:rPr>
              <w:t xml:space="preserve"> </w:t>
            </w:r>
            <w:r>
              <w:rPr>
                <w:b/>
                <w:color w:val="FFFFFF"/>
                <w:sz w:val="18"/>
              </w:rPr>
              <w:t>Officer</w:t>
            </w:r>
          </w:p>
        </w:tc>
      </w:tr>
      <w:tr w:rsidR="004509DA" w:rsidTr="009409AB">
        <w:trPr>
          <w:jc w:val="center"/>
        </w:trPr>
        <w:tc>
          <w:tcPr>
            <w:tcW w:w="5415" w:type="dxa"/>
            <w:vMerge/>
            <w:shd w:val="clear" w:color="auto" w:fill="auto"/>
          </w:tcPr>
          <w:p w:rsidR="004509DA" w:rsidRDefault="004509DA" w:rsidP="005C0174"/>
        </w:tc>
        <w:tc>
          <w:tcPr>
            <w:tcW w:w="284" w:type="dxa"/>
          </w:tcPr>
          <w:p w:rsidR="004509DA" w:rsidRDefault="004509DA" w:rsidP="005C0174"/>
        </w:tc>
        <w:tc>
          <w:tcPr>
            <w:tcW w:w="5415" w:type="dxa"/>
            <w:vMerge w:val="restart"/>
            <w:shd w:val="clear" w:color="auto" w:fill="auto"/>
          </w:tcPr>
          <w:p w:rsidR="004509DA" w:rsidRPr="00E60444" w:rsidRDefault="004509DA" w:rsidP="004509DA">
            <w:pPr>
              <w:spacing w:before="80"/>
              <w:rPr>
                <w:b/>
              </w:rPr>
            </w:pPr>
            <w:r w:rsidRPr="00E60444">
              <w:rPr>
                <w:b/>
              </w:rPr>
              <w:t>Interns - 1st Year</w:t>
            </w:r>
            <w:r w:rsidR="009409AB">
              <w:rPr>
                <w:b/>
              </w:rPr>
              <w:t xml:space="preserve"> (PGY1)     ................. 15</w:t>
            </w:r>
            <w:r w:rsidRPr="00E60444">
              <w:rPr>
                <w:b/>
              </w:rPr>
              <w:t xml:space="preserve"> Posts (201</w:t>
            </w:r>
            <w:r w:rsidR="009409AB">
              <w:rPr>
                <w:b/>
              </w:rPr>
              <w:t>7</w:t>
            </w:r>
            <w:r w:rsidRPr="00E60444">
              <w:rPr>
                <w:b/>
              </w:rPr>
              <w:t>)</w:t>
            </w:r>
          </w:p>
          <w:p w:rsidR="004509DA" w:rsidRDefault="004509DA" w:rsidP="004509DA">
            <w:r>
              <w:t>5</w:t>
            </w:r>
            <w:r w:rsidRPr="00E60444">
              <w:t xml:space="preserve"> interns will be placed in Yarrawonga; </w:t>
            </w:r>
          </w:p>
          <w:p w:rsidR="004509DA" w:rsidRPr="00E60444" w:rsidRDefault="004509DA" w:rsidP="004509DA">
            <w:r>
              <w:t>4</w:t>
            </w:r>
            <w:r w:rsidRPr="00E60444">
              <w:t xml:space="preserve"> interns will be placed in Benalla</w:t>
            </w:r>
            <w:r>
              <w:t>;</w:t>
            </w:r>
            <w:r w:rsidRPr="00E60444">
              <w:t xml:space="preserve"> </w:t>
            </w:r>
          </w:p>
          <w:p w:rsidR="004509DA" w:rsidRPr="00E60444" w:rsidRDefault="004509DA" w:rsidP="004509DA">
            <w:r w:rsidRPr="00E60444">
              <w:t>2 interns will be placed in Cobram</w:t>
            </w:r>
            <w:r>
              <w:t>;</w:t>
            </w:r>
            <w:r w:rsidRPr="00E60444">
              <w:t xml:space="preserve"> </w:t>
            </w:r>
          </w:p>
          <w:p w:rsidR="004509DA" w:rsidRPr="00E60444" w:rsidRDefault="004509DA" w:rsidP="004509DA">
            <w:r w:rsidRPr="00E60444">
              <w:t xml:space="preserve">2 interns will be placed in </w:t>
            </w:r>
            <w:r>
              <w:t>Kyabram;</w:t>
            </w:r>
            <w:r w:rsidRPr="00E60444">
              <w:t xml:space="preserve"> and</w:t>
            </w:r>
          </w:p>
          <w:p w:rsidR="004509DA" w:rsidRPr="00E60444" w:rsidRDefault="004509DA" w:rsidP="004509DA">
            <w:r w:rsidRPr="00E60444">
              <w:t xml:space="preserve">1 intern will be placed in Mt Beauty/Falls Creek </w:t>
            </w:r>
          </w:p>
          <w:p w:rsidR="004509DA" w:rsidRPr="00E60444" w:rsidRDefault="004509DA" w:rsidP="004509DA">
            <w:r w:rsidRPr="00E60444">
              <w:t xml:space="preserve">1 intern will be placed in Mansfield/Mt Buller </w:t>
            </w:r>
          </w:p>
          <w:p w:rsidR="004509DA" w:rsidRPr="00E60444" w:rsidRDefault="004509DA" w:rsidP="004509DA">
            <w:r w:rsidRPr="00E60444">
              <w:t>for 20 weeks in a community General Practice rotation.</w:t>
            </w:r>
          </w:p>
          <w:p w:rsidR="004509DA" w:rsidRPr="00E60444" w:rsidRDefault="004509DA" w:rsidP="004509DA">
            <w:r w:rsidRPr="00E60444">
              <w:t>The intern year involves at least 48 weeks of supervised clinical experience and comprises core and non-core rotations. The M2M model departs from the traditional approach in that the interns rotate out to the two major centres, Northeast Health Wangaratta and Albury Wodonga Health (Wodonga Campus), for the core terms.</w:t>
            </w:r>
          </w:p>
          <w:p w:rsidR="004509DA" w:rsidRPr="00E60444" w:rsidRDefault="004509DA" w:rsidP="004509DA">
            <w:r w:rsidRPr="00E60444">
              <w:t>The core rotations are:</w:t>
            </w:r>
          </w:p>
          <w:p w:rsidR="004509DA" w:rsidRPr="00E60444" w:rsidRDefault="004509DA" w:rsidP="004509DA">
            <w:pPr>
              <w:pStyle w:val="ListBullet"/>
            </w:pPr>
            <w:r w:rsidRPr="00E60444">
              <w:t>Medicine – 10 weeks</w:t>
            </w:r>
          </w:p>
          <w:p w:rsidR="004509DA" w:rsidRPr="00E60444" w:rsidRDefault="004509DA" w:rsidP="004509DA">
            <w:pPr>
              <w:pStyle w:val="ListBullet"/>
            </w:pPr>
            <w:r w:rsidRPr="00E60444">
              <w:t>Surgery – 10 weeks</w:t>
            </w:r>
          </w:p>
          <w:p w:rsidR="004509DA" w:rsidRPr="00E60444" w:rsidRDefault="004509DA" w:rsidP="004509DA">
            <w:pPr>
              <w:pStyle w:val="ListBullet"/>
            </w:pPr>
            <w:r w:rsidRPr="00E60444">
              <w:t>Emergency Medicine – 10 weeks</w:t>
            </w:r>
          </w:p>
          <w:p w:rsidR="004509DA" w:rsidRPr="00E60444" w:rsidRDefault="004509DA" w:rsidP="004509DA">
            <w:r>
              <w:t>T</w:t>
            </w:r>
            <w:r w:rsidRPr="00E60444">
              <w:t>he remaining 20 weeks, each intern will complete their GP Rotation at one of the following rural locations: Benalla</w:t>
            </w:r>
            <w:r>
              <w:t xml:space="preserve">, </w:t>
            </w:r>
            <w:r w:rsidRPr="00E60444">
              <w:t xml:space="preserve">Cobram, </w:t>
            </w:r>
            <w:r>
              <w:t xml:space="preserve">Kyabram, </w:t>
            </w:r>
            <w:r w:rsidRPr="00E60444">
              <w:t>Mansfield/Mt Buller</w:t>
            </w:r>
            <w:r>
              <w:t xml:space="preserve">, </w:t>
            </w:r>
            <w:r w:rsidRPr="00E60444">
              <w:t>Mt Beauty/Falls Creek</w:t>
            </w:r>
            <w:r>
              <w:t xml:space="preserve"> or Yarrawonga</w:t>
            </w:r>
            <w:r w:rsidRPr="00E60444">
              <w:t>.</w:t>
            </w:r>
          </w:p>
          <w:p w:rsidR="004509DA" w:rsidRPr="00B70B46" w:rsidRDefault="004509DA" w:rsidP="004509DA">
            <w:pPr>
              <w:spacing w:before="25"/>
              <w:rPr>
                <w:rFonts w:eastAsia="Verdana" w:cs="Verdana"/>
                <w:sz w:val="18"/>
                <w:szCs w:val="18"/>
              </w:rPr>
            </w:pPr>
            <w:r w:rsidRPr="00E60444">
              <w:t>These rotations will reflect the workload of rural general practitioners, incorporating work in local hospitals and residential aged care facilities. This will also include time in theatre and consultations with Visiting Specialists including but not limited to General Surgery, Gynaecology and Obstetrics, Urology, Consulting Physician, and Orthopaedics. The general</w:t>
            </w:r>
            <w:r>
              <w:t xml:space="preserve"> </w:t>
            </w:r>
            <w:r w:rsidRPr="00E60444">
              <w:t>practitioners are AGPAL accredited, the supervising doctors hold appointments at the local hospitals and have been credentialed and had the scope of their clinical practice defined and, thus, are appropriately privileged</w:t>
            </w:r>
          </w:p>
        </w:tc>
      </w:tr>
      <w:tr w:rsidR="004509DA" w:rsidTr="009409AB">
        <w:trPr>
          <w:jc w:val="center"/>
        </w:trPr>
        <w:tc>
          <w:tcPr>
            <w:tcW w:w="5415" w:type="dxa"/>
            <w:vMerge/>
            <w:shd w:val="clear" w:color="auto" w:fill="auto"/>
          </w:tcPr>
          <w:p w:rsidR="004509DA" w:rsidRDefault="004509DA" w:rsidP="005C0174"/>
        </w:tc>
        <w:tc>
          <w:tcPr>
            <w:tcW w:w="284" w:type="dxa"/>
          </w:tcPr>
          <w:p w:rsidR="004509DA" w:rsidRDefault="004509DA" w:rsidP="005C0174"/>
        </w:tc>
        <w:tc>
          <w:tcPr>
            <w:tcW w:w="5415" w:type="dxa"/>
            <w:vMerge/>
            <w:shd w:val="clear" w:color="auto" w:fill="auto"/>
          </w:tcPr>
          <w:p w:rsidR="004509DA" w:rsidRPr="00B70B46" w:rsidRDefault="004509DA" w:rsidP="005C0174">
            <w:pPr>
              <w:spacing w:before="25"/>
              <w:rPr>
                <w:rFonts w:eastAsia="Verdana" w:cs="Verdana"/>
                <w:sz w:val="18"/>
                <w:szCs w:val="18"/>
              </w:rPr>
            </w:pPr>
          </w:p>
        </w:tc>
      </w:tr>
      <w:tr w:rsidR="004509DA" w:rsidTr="009409AB">
        <w:trPr>
          <w:jc w:val="center"/>
        </w:trPr>
        <w:tc>
          <w:tcPr>
            <w:tcW w:w="5415" w:type="dxa"/>
            <w:vMerge/>
            <w:shd w:val="clear" w:color="auto" w:fill="auto"/>
          </w:tcPr>
          <w:p w:rsidR="004509DA" w:rsidRDefault="004509DA" w:rsidP="005C0174"/>
        </w:tc>
        <w:tc>
          <w:tcPr>
            <w:tcW w:w="284" w:type="dxa"/>
          </w:tcPr>
          <w:p w:rsidR="004509DA" w:rsidRDefault="004509DA" w:rsidP="005C0174"/>
        </w:tc>
        <w:tc>
          <w:tcPr>
            <w:tcW w:w="5415" w:type="dxa"/>
            <w:vMerge/>
            <w:shd w:val="clear" w:color="auto" w:fill="auto"/>
          </w:tcPr>
          <w:p w:rsidR="004509DA" w:rsidRPr="00B70B46" w:rsidRDefault="004509DA" w:rsidP="005C0174">
            <w:pPr>
              <w:spacing w:before="25"/>
              <w:rPr>
                <w:rFonts w:eastAsia="Verdana" w:cs="Verdana"/>
                <w:sz w:val="18"/>
                <w:szCs w:val="18"/>
              </w:rPr>
            </w:pPr>
          </w:p>
        </w:tc>
      </w:tr>
      <w:tr w:rsidR="004509DA" w:rsidTr="009409AB">
        <w:trPr>
          <w:jc w:val="center"/>
        </w:trPr>
        <w:tc>
          <w:tcPr>
            <w:tcW w:w="5415" w:type="dxa"/>
            <w:vMerge/>
            <w:shd w:val="clear" w:color="auto" w:fill="auto"/>
          </w:tcPr>
          <w:p w:rsidR="004509DA" w:rsidRDefault="004509DA" w:rsidP="005C0174"/>
        </w:tc>
        <w:tc>
          <w:tcPr>
            <w:tcW w:w="284" w:type="dxa"/>
          </w:tcPr>
          <w:p w:rsidR="004509DA" w:rsidRDefault="004509DA" w:rsidP="005C0174"/>
        </w:tc>
        <w:tc>
          <w:tcPr>
            <w:tcW w:w="5415" w:type="dxa"/>
            <w:vMerge/>
            <w:shd w:val="clear" w:color="auto" w:fill="auto"/>
          </w:tcPr>
          <w:p w:rsidR="004509DA" w:rsidRPr="00B70B46" w:rsidRDefault="004509DA" w:rsidP="005C0174">
            <w:pPr>
              <w:spacing w:before="25"/>
              <w:rPr>
                <w:rFonts w:eastAsia="Verdana" w:cs="Verdana"/>
                <w:sz w:val="18"/>
                <w:szCs w:val="18"/>
              </w:rPr>
            </w:pPr>
          </w:p>
        </w:tc>
      </w:tr>
      <w:tr w:rsidR="004509DA" w:rsidTr="009409AB">
        <w:trPr>
          <w:jc w:val="center"/>
        </w:trPr>
        <w:tc>
          <w:tcPr>
            <w:tcW w:w="5415" w:type="dxa"/>
            <w:vMerge/>
            <w:shd w:val="clear" w:color="auto" w:fill="auto"/>
          </w:tcPr>
          <w:p w:rsidR="004509DA" w:rsidRDefault="004509DA" w:rsidP="005C0174"/>
        </w:tc>
        <w:tc>
          <w:tcPr>
            <w:tcW w:w="284" w:type="dxa"/>
          </w:tcPr>
          <w:p w:rsidR="004509DA" w:rsidRDefault="004509DA" w:rsidP="005C0174"/>
        </w:tc>
        <w:tc>
          <w:tcPr>
            <w:tcW w:w="5415" w:type="dxa"/>
            <w:vMerge/>
            <w:shd w:val="clear" w:color="auto" w:fill="auto"/>
          </w:tcPr>
          <w:p w:rsidR="004509DA" w:rsidRPr="00B70B46" w:rsidRDefault="004509DA" w:rsidP="005C0174">
            <w:pPr>
              <w:spacing w:before="25"/>
              <w:rPr>
                <w:rFonts w:eastAsia="Verdana" w:cs="Verdana"/>
                <w:sz w:val="18"/>
                <w:szCs w:val="18"/>
              </w:rPr>
            </w:pPr>
          </w:p>
        </w:tc>
      </w:tr>
      <w:tr w:rsidR="004509DA" w:rsidTr="009409AB">
        <w:trPr>
          <w:jc w:val="center"/>
        </w:trPr>
        <w:tc>
          <w:tcPr>
            <w:tcW w:w="5415" w:type="dxa"/>
            <w:vMerge/>
            <w:shd w:val="clear" w:color="auto" w:fill="auto"/>
          </w:tcPr>
          <w:p w:rsidR="004509DA" w:rsidRDefault="004509DA" w:rsidP="005C0174"/>
        </w:tc>
        <w:tc>
          <w:tcPr>
            <w:tcW w:w="284" w:type="dxa"/>
          </w:tcPr>
          <w:p w:rsidR="004509DA" w:rsidRDefault="004509DA" w:rsidP="005C0174"/>
        </w:tc>
        <w:tc>
          <w:tcPr>
            <w:tcW w:w="5415" w:type="dxa"/>
            <w:vMerge/>
            <w:shd w:val="clear" w:color="auto" w:fill="auto"/>
          </w:tcPr>
          <w:p w:rsidR="004509DA" w:rsidRPr="00B70B46" w:rsidRDefault="004509DA" w:rsidP="005C0174">
            <w:pPr>
              <w:spacing w:before="25"/>
              <w:rPr>
                <w:rFonts w:eastAsia="Verdana" w:cs="Verdana"/>
                <w:sz w:val="18"/>
                <w:szCs w:val="18"/>
              </w:rPr>
            </w:pPr>
          </w:p>
        </w:tc>
      </w:tr>
      <w:tr w:rsidR="004509DA" w:rsidTr="009409AB">
        <w:trPr>
          <w:jc w:val="center"/>
        </w:trPr>
        <w:tc>
          <w:tcPr>
            <w:tcW w:w="5415" w:type="dxa"/>
            <w:vMerge/>
            <w:shd w:val="clear" w:color="auto" w:fill="auto"/>
          </w:tcPr>
          <w:p w:rsidR="004509DA" w:rsidRDefault="004509DA" w:rsidP="005C0174"/>
        </w:tc>
        <w:tc>
          <w:tcPr>
            <w:tcW w:w="284" w:type="dxa"/>
          </w:tcPr>
          <w:p w:rsidR="004509DA" w:rsidRDefault="004509DA" w:rsidP="005C0174"/>
        </w:tc>
        <w:tc>
          <w:tcPr>
            <w:tcW w:w="5415" w:type="dxa"/>
            <w:vMerge/>
            <w:shd w:val="clear" w:color="auto" w:fill="auto"/>
          </w:tcPr>
          <w:p w:rsidR="004509DA" w:rsidRPr="00B70B46" w:rsidRDefault="004509DA" w:rsidP="005C0174">
            <w:pPr>
              <w:spacing w:before="25"/>
              <w:rPr>
                <w:rFonts w:eastAsia="Verdana" w:cs="Verdana"/>
                <w:sz w:val="18"/>
                <w:szCs w:val="18"/>
              </w:rPr>
            </w:pPr>
          </w:p>
        </w:tc>
      </w:tr>
      <w:tr w:rsidR="004509DA" w:rsidTr="009409AB">
        <w:trPr>
          <w:jc w:val="center"/>
        </w:trPr>
        <w:tc>
          <w:tcPr>
            <w:tcW w:w="5415" w:type="dxa"/>
            <w:vMerge/>
            <w:shd w:val="clear" w:color="auto" w:fill="auto"/>
          </w:tcPr>
          <w:p w:rsidR="004509DA" w:rsidRDefault="004509DA" w:rsidP="005C0174"/>
        </w:tc>
        <w:tc>
          <w:tcPr>
            <w:tcW w:w="284" w:type="dxa"/>
          </w:tcPr>
          <w:p w:rsidR="004509DA" w:rsidRDefault="004509DA" w:rsidP="005C0174"/>
        </w:tc>
        <w:tc>
          <w:tcPr>
            <w:tcW w:w="5415" w:type="dxa"/>
            <w:vMerge/>
            <w:shd w:val="clear" w:color="auto" w:fill="auto"/>
          </w:tcPr>
          <w:p w:rsidR="004509DA" w:rsidRPr="00B70B46" w:rsidRDefault="004509DA" w:rsidP="005C0174">
            <w:pPr>
              <w:spacing w:before="25"/>
              <w:rPr>
                <w:rFonts w:eastAsia="Verdana" w:cs="Verdana"/>
                <w:sz w:val="18"/>
                <w:szCs w:val="18"/>
              </w:rPr>
            </w:pPr>
          </w:p>
        </w:tc>
      </w:tr>
      <w:tr w:rsidR="004509DA" w:rsidTr="009409AB">
        <w:trPr>
          <w:jc w:val="center"/>
        </w:trPr>
        <w:tc>
          <w:tcPr>
            <w:tcW w:w="5415" w:type="dxa"/>
            <w:vMerge/>
            <w:shd w:val="clear" w:color="auto" w:fill="auto"/>
          </w:tcPr>
          <w:p w:rsidR="004509DA" w:rsidRDefault="004509DA" w:rsidP="005C0174"/>
        </w:tc>
        <w:tc>
          <w:tcPr>
            <w:tcW w:w="284" w:type="dxa"/>
          </w:tcPr>
          <w:p w:rsidR="004509DA" w:rsidRDefault="004509DA" w:rsidP="005C0174"/>
        </w:tc>
        <w:tc>
          <w:tcPr>
            <w:tcW w:w="5415" w:type="dxa"/>
            <w:vMerge/>
            <w:shd w:val="clear" w:color="auto" w:fill="auto"/>
          </w:tcPr>
          <w:p w:rsidR="004509DA" w:rsidRPr="00B70B46" w:rsidRDefault="004509DA" w:rsidP="005C0174">
            <w:pPr>
              <w:spacing w:before="25"/>
              <w:rPr>
                <w:rFonts w:eastAsia="Verdana" w:cs="Verdana"/>
                <w:sz w:val="18"/>
                <w:szCs w:val="18"/>
              </w:rPr>
            </w:pPr>
          </w:p>
        </w:tc>
      </w:tr>
      <w:tr w:rsidR="004509DA" w:rsidTr="009409AB">
        <w:trPr>
          <w:jc w:val="center"/>
        </w:trPr>
        <w:tc>
          <w:tcPr>
            <w:tcW w:w="5415" w:type="dxa"/>
            <w:vMerge/>
            <w:shd w:val="clear" w:color="auto" w:fill="auto"/>
          </w:tcPr>
          <w:p w:rsidR="004509DA" w:rsidRDefault="004509DA" w:rsidP="005C0174"/>
        </w:tc>
        <w:tc>
          <w:tcPr>
            <w:tcW w:w="284" w:type="dxa"/>
          </w:tcPr>
          <w:p w:rsidR="004509DA" w:rsidRDefault="004509DA" w:rsidP="005C0174"/>
        </w:tc>
        <w:tc>
          <w:tcPr>
            <w:tcW w:w="5415" w:type="dxa"/>
            <w:vMerge/>
            <w:shd w:val="clear" w:color="auto" w:fill="auto"/>
          </w:tcPr>
          <w:p w:rsidR="004509DA" w:rsidRPr="00B70B46" w:rsidRDefault="004509DA" w:rsidP="005C0174">
            <w:pPr>
              <w:spacing w:before="25"/>
              <w:rPr>
                <w:rFonts w:eastAsia="Verdana" w:cs="Verdana"/>
                <w:sz w:val="18"/>
                <w:szCs w:val="18"/>
              </w:rPr>
            </w:pPr>
          </w:p>
        </w:tc>
      </w:tr>
      <w:tr w:rsidR="004509DA" w:rsidTr="009409AB">
        <w:trPr>
          <w:jc w:val="center"/>
        </w:trPr>
        <w:tc>
          <w:tcPr>
            <w:tcW w:w="5415" w:type="dxa"/>
            <w:shd w:val="clear" w:color="auto" w:fill="3D5493"/>
          </w:tcPr>
          <w:p w:rsidR="004509DA" w:rsidRDefault="004509DA" w:rsidP="005C0174">
            <w:r>
              <w:rPr>
                <w:b/>
                <w:color w:val="FFFFFF"/>
                <w:spacing w:val="-1"/>
                <w:sz w:val="18"/>
              </w:rPr>
              <w:t>General Information</w:t>
            </w:r>
          </w:p>
        </w:tc>
        <w:tc>
          <w:tcPr>
            <w:tcW w:w="284" w:type="dxa"/>
          </w:tcPr>
          <w:p w:rsidR="004509DA" w:rsidRDefault="004509DA" w:rsidP="005C0174"/>
        </w:tc>
        <w:tc>
          <w:tcPr>
            <w:tcW w:w="5415" w:type="dxa"/>
            <w:vMerge/>
            <w:shd w:val="clear" w:color="auto" w:fill="auto"/>
          </w:tcPr>
          <w:p w:rsidR="004509DA" w:rsidRPr="00B70B46" w:rsidRDefault="004509DA" w:rsidP="005C0174">
            <w:pPr>
              <w:spacing w:before="25"/>
              <w:rPr>
                <w:rFonts w:eastAsia="Verdana" w:cs="Verdana"/>
                <w:sz w:val="18"/>
                <w:szCs w:val="18"/>
              </w:rPr>
            </w:pPr>
          </w:p>
        </w:tc>
      </w:tr>
      <w:tr w:rsidR="004509DA" w:rsidTr="009409AB">
        <w:trPr>
          <w:jc w:val="center"/>
        </w:trPr>
        <w:tc>
          <w:tcPr>
            <w:tcW w:w="5415" w:type="dxa"/>
            <w:vMerge w:val="restart"/>
            <w:shd w:val="clear" w:color="auto" w:fill="auto"/>
          </w:tcPr>
          <w:p w:rsidR="004509DA" w:rsidRPr="009940B4" w:rsidRDefault="004509DA" w:rsidP="00310A9F">
            <w:pPr>
              <w:spacing w:after="0"/>
              <w:rPr>
                <w:b/>
                <w:color w:val="3D5493"/>
                <w:sz w:val="18"/>
              </w:rPr>
            </w:pPr>
            <w:r w:rsidRPr="009940B4">
              <w:rPr>
                <w:b/>
                <w:color w:val="3D5493"/>
                <w:sz w:val="18"/>
              </w:rPr>
              <w:t>Conditions of Employment</w:t>
            </w:r>
          </w:p>
          <w:p w:rsidR="004509DA" w:rsidRDefault="004509DA" w:rsidP="00310A9F">
            <w:pPr>
              <w:spacing w:before="0" w:after="0" w:line="271" w:lineRule="auto"/>
            </w:pPr>
            <w:r w:rsidRPr="000E37F9">
              <w:t>Victorian Public Health Sector (AMA Victoria) – Doctors in Training</w:t>
            </w:r>
            <w:r>
              <w:t xml:space="preserve"> – </w:t>
            </w:r>
            <w:r w:rsidRPr="000E37F9">
              <w:t>(Single Interest Emplo</w:t>
            </w:r>
            <w:r>
              <w:t>yers) Enterprise Agreement 2013.</w:t>
            </w:r>
          </w:p>
          <w:p w:rsidR="004509DA" w:rsidRDefault="004509DA" w:rsidP="00310A9F">
            <w:pPr>
              <w:spacing w:before="0"/>
            </w:pPr>
            <w:r w:rsidRPr="009940B4">
              <w:t>Classification: HM11 for Interns</w:t>
            </w:r>
          </w:p>
          <w:p w:rsidR="004509DA" w:rsidRPr="00EF3340" w:rsidRDefault="004509DA" w:rsidP="00310A9F">
            <w:pPr>
              <w:spacing w:before="0" w:after="0"/>
              <w:rPr>
                <w:b/>
              </w:rPr>
            </w:pPr>
            <w:r w:rsidRPr="00EF3340">
              <w:rPr>
                <w:b/>
              </w:rPr>
              <w:t>Interns will:</w:t>
            </w:r>
          </w:p>
          <w:p w:rsidR="004509DA" w:rsidRDefault="004509DA" w:rsidP="00310A9F">
            <w:pPr>
              <w:pStyle w:val="ListBullet"/>
              <w:spacing w:before="0" w:after="40" w:line="271" w:lineRule="auto"/>
            </w:pPr>
            <w:r>
              <w:t>R</w:t>
            </w:r>
            <w:r w:rsidRPr="009940B4">
              <w:t>eceive supervision that makes a difference.</w:t>
            </w:r>
          </w:p>
          <w:p w:rsidR="004509DA" w:rsidRPr="009940B4" w:rsidRDefault="004509DA" w:rsidP="00310A9F">
            <w:pPr>
              <w:pStyle w:val="ListBullet"/>
            </w:pPr>
            <w:r>
              <w:t xml:space="preserve">Experience high levels of hands-on clinical training  </w:t>
            </w:r>
          </w:p>
          <w:p w:rsidR="004509DA" w:rsidRDefault="004509DA" w:rsidP="00310A9F">
            <w:pPr>
              <w:pStyle w:val="ListBullet"/>
              <w:spacing w:beforeLines="40" w:before="96" w:after="40" w:line="271" w:lineRule="auto"/>
            </w:pPr>
            <w:r w:rsidRPr="00EF3340">
              <w:t xml:space="preserve">Access unprecedented access to working with local GP’s and </w:t>
            </w:r>
          </w:p>
          <w:p w:rsidR="004509DA" w:rsidRDefault="004509DA" w:rsidP="00310A9F">
            <w:pPr>
              <w:pStyle w:val="ListBullet"/>
              <w:numPr>
                <w:ilvl w:val="0"/>
                <w:numId w:val="0"/>
              </w:numPr>
              <w:spacing w:beforeLines="40" w:before="96" w:after="40" w:line="271" w:lineRule="auto"/>
              <w:ind w:left="357"/>
            </w:pPr>
            <w:r w:rsidRPr="00EF3340">
              <w:t>a wide variety of visiting medical specialists.</w:t>
            </w:r>
          </w:p>
          <w:p w:rsidR="004509DA" w:rsidRDefault="004509DA" w:rsidP="00310A9F">
            <w:pPr>
              <w:pStyle w:val="ListBullet"/>
              <w:spacing w:beforeLines="40" w:before="96" w:after="40" w:line="271" w:lineRule="auto"/>
            </w:pPr>
            <w:r w:rsidRPr="00EF3340">
              <w:t>Actively participate in procedural medicine.</w:t>
            </w:r>
          </w:p>
          <w:p w:rsidR="004509DA" w:rsidRDefault="004509DA" w:rsidP="00310A9F">
            <w:r>
              <w:t>Be supported in career progression beyond internship.</w:t>
            </w:r>
          </w:p>
        </w:tc>
        <w:tc>
          <w:tcPr>
            <w:tcW w:w="284" w:type="dxa"/>
          </w:tcPr>
          <w:p w:rsidR="004509DA" w:rsidRDefault="004509DA" w:rsidP="005C0174"/>
        </w:tc>
        <w:tc>
          <w:tcPr>
            <w:tcW w:w="5415" w:type="dxa"/>
            <w:vMerge/>
            <w:shd w:val="clear" w:color="auto" w:fill="auto"/>
          </w:tcPr>
          <w:p w:rsidR="004509DA" w:rsidRPr="00B70B46" w:rsidRDefault="004509DA" w:rsidP="005C0174">
            <w:pPr>
              <w:spacing w:before="25"/>
              <w:rPr>
                <w:rFonts w:eastAsia="Verdana" w:cs="Verdana"/>
                <w:sz w:val="18"/>
                <w:szCs w:val="18"/>
              </w:rPr>
            </w:pPr>
          </w:p>
        </w:tc>
      </w:tr>
      <w:tr w:rsidR="004509DA" w:rsidTr="009409AB">
        <w:trPr>
          <w:jc w:val="center"/>
        </w:trPr>
        <w:tc>
          <w:tcPr>
            <w:tcW w:w="5415" w:type="dxa"/>
            <w:vMerge/>
            <w:shd w:val="clear" w:color="auto" w:fill="auto"/>
          </w:tcPr>
          <w:p w:rsidR="004509DA" w:rsidRDefault="004509DA" w:rsidP="005C0174"/>
        </w:tc>
        <w:tc>
          <w:tcPr>
            <w:tcW w:w="284" w:type="dxa"/>
          </w:tcPr>
          <w:p w:rsidR="004509DA" w:rsidRDefault="004509DA" w:rsidP="005C0174"/>
        </w:tc>
        <w:tc>
          <w:tcPr>
            <w:tcW w:w="5415" w:type="dxa"/>
            <w:vMerge/>
            <w:shd w:val="clear" w:color="auto" w:fill="auto"/>
          </w:tcPr>
          <w:p w:rsidR="004509DA" w:rsidRPr="00B70B46" w:rsidRDefault="004509DA" w:rsidP="005C0174">
            <w:pPr>
              <w:spacing w:before="25"/>
              <w:rPr>
                <w:rFonts w:eastAsia="Verdana" w:cs="Verdana"/>
                <w:sz w:val="18"/>
                <w:szCs w:val="18"/>
              </w:rPr>
            </w:pPr>
          </w:p>
        </w:tc>
      </w:tr>
      <w:tr w:rsidR="004509DA" w:rsidTr="009409AB">
        <w:trPr>
          <w:jc w:val="center"/>
        </w:trPr>
        <w:tc>
          <w:tcPr>
            <w:tcW w:w="5415" w:type="dxa"/>
            <w:vMerge/>
            <w:shd w:val="clear" w:color="auto" w:fill="auto"/>
          </w:tcPr>
          <w:p w:rsidR="004509DA" w:rsidRDefault="004509DA" w:rsidP="005C0174"/>
        </w:tc>
        <w:tc>
          <w:tcPr>
            <w:tcW w:w="284" w:type="dxa"/>
          </w:tcPr>
          <w:p w:rsidR="004509DA" w:rsidRDefault="004509DA" w:rsidP="005C0174"/>
        </w:tc>
        <w:tc>
          <w:tcPr>
            <w:tcW w:w="5415" w:type="dxa"/>
            <w:vMerge/>
            <w:shd w:val="clear" w:color="auto" w:fill="auto"/>
          </w:tcPr>
          <w:p w:rsidR="004509DA" w:rsidRPr="00B70B46" w:rsidRDefault="004509DA" w:rsidP="005C0174">
            <w:pPr>
              <w:spacing w:before="25"/>
              <w:rPr>
                <w:rFonts w:eastAsia="Verdana" w:cs="Verdana"/>
                <w:sz w:val="18"/>
                <w:szCs w:val="18"/>
              </w:rPr>
            </w:pPr>
          </w:p>
        </w:tc>
      </w:tr>
      <w:tr w:rsidR="004509DA" w:rsidTr="009409AB">
        <w:trPr>
          <w:jc w:val="center"/>
        </w:trPr>
        <w:tc>
          <w:tcPr>
            <w:tcW w:w="5415" w:type="dxa"/>
            <w:vMerge/>
            <w:shd w:val="clear" w:color="auto" w:fill="auto"/>
          </w:tcPr>
          <w:p w:rsidR="004509DA" w:rsidRDefault="004509DA" w:rsidP="005C0174"/>
        </w:tc>
        <w:tc>
          <w:tcPr>
            <w:tcW w:w="284" w:type="dxa"/>
          </w:tcPr>
          <w:p w:rsidR="004509DA" w:rsidRDefault="004509DA" w:rsidP="005C0174"/>
        </w:tc>
        <w:tc>
          <w:tcPr>
            <w:tcW w:w="5415" w:type="dxa"/>
            <w:vMerge/>
            <w:shd w:val="clear" w:color="auto" w:fill="auto"/>
          </w:tcPr>
          <w:p w:rsidR="004509DA" w:rsidRPr="00B70B46" w:rsidRDefault="004509DA" w:rsidP="005C0174">
            <w:pPr>
              <w:spacing w:before="25"/>
              <w:rPr>
                <w:rFonts w:eastAsia="Verdana" w:cs="Verdana"/>
                <w:sz w:val="18"/>
                <w:szCs w:val="18"/>
              </w:rPr>
            </w:pPr>
          </w:p>
        </w:tc>
      </w:tr>
      <w:tr w:rsidR="004509DA" w:rsidTr="009409AB">
        <w:trPr>
          <w:jc w:val="center"/>
        </w:trPr>
        <w:tc>
          <w:tcPr>
            <w:tcW w:w="5415" w:type="dxa"/>
            <w:vMerge/>
            <w:shd w:val="clear" w:color="auto" w:fill="auto"/>
          </w:tcPr>
          <w:p w:rsidR="004509DA" w:rsidRDefault="004509DA" w:rsidP="005C0174"/>
        </w:tc>
        <w:tc>
          <w:tcPr>
            <w:tcW w:w="284" w:type="dxa"/>
          </w:tcPr>
          <w:p w:rsidR="004509DA" w:rsidRDefault="004509DA" w:rsidP="005C0174"/>
        </w:tc>
        <w:tc>
          <w:tcPr>
            <w:tcW w:w="5415" w:type="dxa"/>
            <w:vMerge/>
            <w:shd w:val="clear" w:color="auto" w:fill="auto"/>
          </w:tcPr>
          <w:p w:rsidR="004509DA" w:rsidRPr="00B70B46" w:rsidRDefault="004509DA" w:rsidP="005C0174">
            <w:pPr>
              <w:spacing w:before="25"/>
              <w:rPr>
                <w:rFonts w:eastAsia="Verdana" w:cs="Verdana"/>
                <w:sz w:val="18"/>
                <w:szCs w:val="18"/>
              </w:rPr>
            </w:pPr>
          </w:p>
        </w:tc>
      </w:tr>
      <w:tr w:rsidR="004509DA" w:rsidTr="009409AB">
        <w:trPr>
          <w:jc w:val="center"/>
        </w:trPr>
        <w:tc>
          <w:tcPr>
            <w:tcW w:w="5415" w:type="dxa"/>
            <w:vMerge/>
            <w:shd w:val="clear" w:color="auto" w:fill="auto"/>
          </w:tcPr>
          <w:p w:rsidR="004509DA" w:rsidRDefault="004509DA" w:rsidP="005C0174"/>
        </w:tc>
        <w:tc>
          <w:tcPr>
            <w:tcW w:w="284" w:type="dxa"/>
          </w:tcPr>
          <w:p w:rsidR="004509DA" w:rsidRDefault="004509DA" w:rsidP="005C0174"/>
        </w:tc>
        <w:tc>
          <w:tcPr>
            <w:tcW w:w="5415" w:type="dxa"/>
            <w:vMerge/>
            <w:shd w:val="clear" w:color="auto" w:fill="auto"/>
          </w:tcPr>
          <w:p w:rsidR="004509DA" w:rsidRPr="00B70B46" w:rsidRDefault="004509DA" w:rsidP="005C0174">
            <w:pPr>
              <w:spacing w:before="25"/>
              <w:rPr>
                <w:rFonts w:eastAsia="Verdana" w:cs="Verdana"/>
                <w:sz w:val="18"/>
                <w:szCs w:val="18"/>
              </w:rPr>
            </w:pPr>
          </w:p>
        </w:tc>
      </w:tr>
      <w:tr w:rsidR="004509DA" w:rsidTr="009409AB">
        <w:trPr>
          <w:jc w:val="center"/>
        </w:trPr>
        <w:tc>
          <w:tcPr>
            <w:tcW w:w="5415" w:type="dxa"/>
            <w:vMerge/>
            <w:shd w:val="clear" w:color="auto" w:fill="auto"/>
          </w:tcPr>
          <w:p w:rsidR="004509DA" w:rsidRDefault="004509DA" w:rsidP="005C0174"/>
        </w:tc>
        <w:tc>
          <w:tcPr>
            <w:tcW w:w="284" w:type="dxa"/>
          </w:tcPr>
          <w:p w:rsidR="004509DA" w:rsidRDefault="004509DA" w:rsidP="005C0174"/>
        </w:tc>
        <w:tc>
          <w:tcPr>
            <w:tcW w:w="5415" w:type="dxa"/>
            <w:vMerge/>
            <w:shd w:val="clear" w:color="auto" w:fill="auto"/>
          </w:tcPr>
          <w:p w:rsidR="004509DA" w:rsidRPr="00B70B46" w:rsidRDefault="004509DA" w:rsidP="005C0174">
            <w:pPr>
              <w:spacing w:before="25"/>
              <w:rPr>
                <w:rFonts w:eastAsia="Verdana" w:cs="Verdana"/>
                <w:sz w:val="18"/>
                <w:szCs w:val="18"/>
              </w:rPr>
            </w:pPr>
          </w:p>
        </w:tc>
      </w:tr>
      <w:tr w:rsidR="004509DA" w:rsidTr="009409AB">
        <w:trPr>
          <w:jc w:val="center"/>
        </w:trPr>
        <w:tc>
          <w:tcPr>
            <w:tcW w:w="5415" w:type="dxa"/>
            <w:vMerge/>
            <w:shd w:val="clear" w:color="auto" w:fill="auto"/>
          </w:tcPr>
          <w:p w:rsidR="004509DA" w:rsidRDefault="004509DA" w:rsidP="005C0174"/>
        </w:tc>
        <w:tc>
          <w:tcPr>
            <w:tcW w:w="284" w:type="dxa"/>
          </w:tcPr>
          <w:p w:rsidR="004509DA" w:rsidRDefault="004509DA" w:rsidP="005C0174"/>
        </w:tc>
        <w:tc>
          <w:tcPr>
            <w:tcW w:w="5415" w:type="dxa"/>
            <w:vMerge/>
            <w:shd w:val="clear" w:color="auto" w:fill="auto"/>
          </w:tcPr>
          <w:p w:rsidR="004509DA" w:rsidRPr="00B70B46" w:rsidRDefault="004509DA" w:rsidP="005C0174">
            <w:pPr>
              <w:spacing w:before="25"/>
              <w:rPr>
                <w:rFonts w:eastAsia="Verdana" w:cs="Verdana"/>
                <w:sz w:val="18"/>
                <w:szCs w:val="18"/>
              </w:rPr>
            </w:pPr>
          </w:p>
        </w:tc>
      </w:tr>
      <w:tr w:rsidR="004509DA" w:rsidTr="009409AB">
        <w:trPr>
          <w:jc w:val="center"/>
        </w:trPr>
        <w:tc>
          <w:tcPr>
            <w:tcW w:w="5415" w:type="dxa"/>
            <w:vMerge/>
            <w:shd w:val="clear" w:color="auto" w:fill="auto"/>
          </w:tcPr>
          <w:p w:rsidR="004509DA" w:rsidRDefault="004509DA" w:rsidP="005C0174"/>
        </w:tc>
        <w:tc>
          <w:tcPr>
            <w:tcW w:w="284" w:type="dxa"/>
          </w:tcPr>
          <w:p w:rsidR="004509DA" w:rsidRDefault="004509DA" w:rsidP="005C0174"/>
        </w:tc>
        <w:tc>
          <w:tcPr>
            <w:tcW w:w="5415" w:type="dxa"/>
            <w:vMerge/>
            <w:shd w:val="clear" w:color="auto" w:fill="auto"/>
          </w:tcPr>
          <w:p w:rsidR="004509DA" w:rsidRPr="00B70B46" w:rsidRDefault="004509DA" w:rsidP="005C0174">
            <w:pPr>
              <w:spacing w:before="25"/>
              <w:rPr>
                <w:rFonts w:eastAsia="Verdana" w:cs="Verdana"/>
                <w:sz w:val="18"/>
                <w:szCs w:val="18"/>
              </w:rPr>
            </w:pPr>
          </w:p>
        </w:tc>
      </w:tr>
      <w:tr w:rsidR="004509DA" w:rsidTr="009409AB">
        <w:trPr>
          <w:jc w:val="center"/>
        </w:trPr>
        <w:tc>
          <w:tcPr>
            <w:tcW w:w="5415" w:type="dxa"/>
            <w:vMerge w:val="restart"/>
            <w:shd w:val="clear" w:color="auto" w:fill="auto"/>
          </w:tcPr>
          <w:p w:rsidR="004509DA" w:rsidRPr="009940B4" w:rsidRDefault="004509DA" w:rsidP="00213F14">
            <w:pPr>
              <w:spacing w:after="0"/>
              <w:rPr>
                <w:b/>
                <w:color w:val="3D5493"/>
                <w:sz w:val="18"/>
              </w:rPr>
            </w:pPr>
            <w:r w:rsidRPr="009940B4">
              <w:rPr>
                <w:b/>
                <w:color w:val="3D5493"/>
                <w:sz w:val="18"/>
              </w:rPr>
              <w:t>The M2M Program will:</w:t>
            </w:r>
          </w:p>
          <w:p w:rsidR="004509DA" w:rsidRPr="009940B4" w:rsidRDefault="004509DA" w:rsidP="00213F14">
            <w:pPr>
              <w:pStyle w:val="ListBullet"/>
              <w:spacing w:before="0"/>
            </w:pPr>
            <w:r w:rsidRPr="009940B4">
              <w:t>Provide a training package that assures the professional competence and confidence to undertake the PGY2 year.</w:t>
            </w:r>
          </w:p>
          <w:p w:rsidR="004509DA" w:rsidRDefault="004509DA" w:rsidP="00213F14">
            <w:pPr>
              <w:pStyle w:val="ListBullet"/>
            </w:pPr>
            <w:r w:rsidRPr="009940B4">
              <w:t>Deliver an orientation that goes further than most.</w:t>
            </w:r>
          </w:p>
          <w:p w:rsidR="004509DA" w:rsidRDefault="004509DA" w:rsidP="00213F14">
            <w:pPr>
              <w:pStyle w:val="ListBullet"/>
            </w:pPr>
            <w:r>
              <w:t>Assure</w:t>
            </w:r>
            <w:r>
              <w:rPr>
                <w:spacing w:val="-7"/>
              </w:rPr>
              <w:t xml:space="preserve"> </w:t>
            </w:r>
            <w:r>
              <w:t>seamless</w:t>
            </w:r>
            <w:r>
              <w:rPr>
                <w:spacing w:val="-6"/>
              </w:rPr>
              <w:t xml:space="preserve"> </w:t>
            </w:r>
            <w:r>
              <w:t>transition</w:t>
            </w:r>
            <w:r>
              <w:rPr>
                <w:spacing w:val="-7"/>
              </w:rPr>
              <w:t xml:space="preserve"> </w:t>
            </w:r>
            <w:r>
              <w:t>between</w:t>
            </w:r>
            <w:r>
              <w:rPr>
                <w:spacing w:val="-5"/>
              </w:rPr>
              <w:t xml:space="preserve"> </w:t>
            </w:r>
            <w:r>
              <w:t>undergraduate</w:t>
            </w:r>
            <w:r>
              <w:rPr>
                <w:spacing w:val="-7"/>
              </w:rPr>
              <w:t xml:space="preserve"> </w:t>
            </w:r>
            <w:r>
              <w:t>to</w:t>
            </w:r>
            <w:r>
              <w:rPr>
                <w:spacing w:val="-6"/>
              </w:rPr>
              <w:t xml:space="preserve"> </w:t>
            </w:r>
            <w:r>
              <w:t>post</w:t>
            </w:r>
            <w:r>
              <w:rPr>
                <w:spacing w:val="31"/>
              </w:rPr>
              <w:t xml:space="preserve"> </w:t>
            </w:r>
            <w:r>
              <w:t>graduate</w:t>
            </w:r>
            <w:r>
              <w:rPr>
                <w:spacing w:val="-15"/>
              </w:rPr>
              <w:t xml:space="preserve"> </w:t>
            </w:r>
            <w:r>
              <w:t>training.</w:t>
            </w:r>
          </w:p>
          <w:p w:rsidR="004509DA" w:rsidRDefault="004509DA" w:rsidP="005C0174">
            <w:pPr>
              <w:pStyle w:val="ListBullet"/>
            </w:pPr>
            <w:r>
              <w:rPr>
                <w:spacing w:val="-1"/>
              </w:rPr>
              <w:t>Provide</w:t>
            </w:r>
            <w:r>
              <w:rPr>
                <w:spacing w:val="-6"/>
              </w:rPr>
              <w:t xml:space="preserve"> </w:t>
            </w:r>
            <w:r>
              <w:t>access</w:t>
            </w:r>
            <w:r>
              <w:rPr>
                <w:spacing w:val="-6"/>
              </w:rPr>
              <w:t xml:space="preserve"> </w:t>
            </w:r>
            <w:r>
              <w:t>to</w:t>
            </w:r>
            <w:r>
              <w:rPr>
                <w:spacing w:val="-5"/>
              </w:rPr>
              <w:t xml:space="preserve"> </w:t>
            </w:r>
            <w:r>
              <w:t>a</w:t>
            </w:r>
            <w:r>
              <w:rPr>
                <w:spacing w:val="-5"/>
              </w:rPr>
              <w:t xml:space="preserve"> </w:t>
            </w:r>
            <w:r>
              <w:rPr>
                <w:spacing w:val="-1"/>
              </w:rPr>
              <w:t>year</w:t>
            </w:r>
            <w:r>
              <w:rPr>
                <w:spacing w:val="-6"/>
              </w:rPr>
              <w:t xml:space="preserve"> </w:t>
            </w:r>
            <w:r>
              <w:t>of</w:t>
            </w:r>
            <w:r>
              <w:rPr>
                <w:spacing w:val="-5"/>
              </w:rPr>
              <w:t xml:space="preserve"> </w:t>
            </w:r>
            <w:r>
              <w:t>“hands</w:t>
            </w:r>
            <w:r>
              <w:rPr>
                <w:spacing w:val="-4"/>
              </w:rPr>
              <w:t xml:space="preserve"> </w:t>
            </w:r>
            <w:r>
              <w:t>on”</w:t>
            </w:r>
            <w:r>
              <w:rPr>
                <w:spacing w:val="-5"/>
              </w:rPr>
              <w:t xml:space="preserve"> </w:t>
            </w:r>
            <w:r>
              <w:rPr>
                <w:spacing w:val="-1"/>
              </w:rPr>
              <w:t>learning</w:t>
            </w:r>
            <w:r>
              <w:rPr>
                <w:spacing w:val="-4"/>
              </w:rPr>
              <w:t xml:space="preserve"> </w:t>
            </w:r>
            <w:r>
              <w:t>experiences</w:t>
            </w:r>
          </w:p>
        </w:tc>
        <w:tc>
          <w:tcPr>
            <w:tcW w:w="284" w:type="dxa"/>
          </w:tcPr>
          <w:p w:rsidR="004509DA" w:rsidRDefault="004509DA" w:rsidP="005C0174"/>
        </w:tc>
        <w:tc>
          <w:tcPr>
            <w:tcW w:w="5415" w:type="dxa"/>
            <w:vMerge/>
            <w:shd w:val="clear" w:color="auto" w:fill="auto"/>
          </w:tcPr>
          <w:p w:rsidR="004509DA" w:rsidRPr="00B70B46" w:rsidRDefault="004509DA" w:rsidP="005C0174">
            <w:pPr>
              <w:spacing w:before="25"/>
              <w:rPr>
                <w:rFonts w:eastAsia="Verdana" w:cs="Verdana"/>
                <w:sz w:val="18"/>
                <w:szCs w:val="18"/>
              </w:rPr>
            </w:pPr>
          </w:p>
        </w:tc>
      </w:tr>
      <w:tr w:rsidR="004509DA" w:rsidTr="009409AB">
        <w:trPr>
          <w:jc w:val="center"/>
        </w:trPr>
        <w:tc>
          <w:tcPr>
            <w:tcW w:w="5415" w:type="dxa"/>
            <w:vMerge/>
            <w:shd w:val="clear" w:color="auto" w:fill="auto"/>
          </w:tcPr>
          <w:p w:rsidR="004509DA" w:rsidRDefault="004509DA" w:rsidP="005C0174"/>
        </w:tc>
        <w:tc>
          <w:tcPr>
            <w:tcW w:w="284" w:type="dxa"/>
          </w:tcPr>
          <w:p w:rsidR="004509DA" w:rsidRDefault="004509DA" w:rsidP="005C0174"/>
        </w:tc>
        <w:tc>
          <w:tcPr>
            <w:tcW w:w="5415" w:type="dxa"/>
            <w:vMerge/>
            <w:shd w:val="clear" w:color="auto" w:fill="auto"/>
          </w:tcPr>
          <w:p w:rsidR="004509DA" w:rsidRPr="00B70B46" w:rsidRDefault="004509DA" w:rsidP="005C0174">
            <w:pPr>
              <w:spacing w:before="25"/>
              <w:rPr>
                <w:rFonts w:eastAsia="Verdana" w:cs="Verdana"/>
                <w:sz w:val="18"/>
                <w:szCs w:val="18"/>
              </w:rPr>
            </w:pPr>
          </w:p>
        </w:tc>
      </w:tr>
      <w:tr w:rsidR="004509DA" w:rsidTr="009409AB">
        <w:trPr>
          <w:jc w:val="center"/>
        </w:trPr>
        <w:tc>
          <w:tcPr>
            <w:tcW w:w="5415" w:type="dxa"/>
            <w:vMerge/>
            <w:shd w:val="clear" w:color="auto" w:fill="auto"/>
          </w:tcPr>
          <w:p w:rsidR="004509DA" w:rsidRDefault="004509DA" w:rsidP="005C0174"/>
        </w:tc>
        <w:tc>
          <w:tcPr>
            <w:tcW w:w="284" w:type="dxa"/>
          </w:tcPr>
          <w:p w:rsidR="004509DA" w:rsidRDefault="004509DA" w:rsidP="005C0174"/>
        </w:tc>
        <w:tc>
          <w:tcPr>
            <w:tcW w:w="5415" w:type="dxa"/>
            <w:vMerge/>
            <w:shd w:val="clear" w:color="auto" w:fill="auto"/>
          </w:tcPr>
          <w:p w:rsidR="004509DA" w:rsidRPr="00B70B46" w:rsidRDefault="004509DA" w:rsidP="005C0174">
            <w:pPr>
              <w:spacing w:before="25"/>
              <w:rPr>
                <w:rFonts w:eastAsia="Verdana" w:cs="Verdana"/>
                <w:sz w:val="18"/>
                <w:szCs w:val="18"/>
              </w:rPr>
            </w:pPr>
          </w:p>
        </w:tc>
      </w:tr>
      <w:tr w:rsidR="004509DA" w:rsidTr="009409AB">
        <w:trPr>
          <w:jc w:val="center"/>
        </w:trPr>
        <w:tc>
          <w:tcPr>
            <w:tcW w:w="5415" w:type="dxa"/>
            <w:vMerge/>
            <w:shd w:val="clear" w:color="auto" w:fill="auto"/>
          </w:tcPr>
          <w:p w:rsidR="004509DA" w:rsidRDefault="004509DA" w:rsidP="005C0174"/>
        </w:tc>
        <w:tc>
          <w:tcPr>
            <w:tcW w:w="284" w:type="dxa"/>
          </w:tcPr>
          <w:p w:rsidR="004509DA" w:rsidRDefault="004509DA" w:rsidP="005C0174"/>
        </w:tc>
        <w:tc>
          <w:tcPr>
            <w:tcW w:w="5415" w:type="dxa"/>
            <w:vMerge/>
            <w:shd w:val="clear" w:color="auto" w:fill="auto"/>
          </w:tcPr>
          <w:p w:rsidR="004509DA" w:rsidRPr="00B70B46" w:rsidRDefault="004509DA" w:rsidP="005C0174">
            <w:pPr>
              <w:spacing w:before="25"/>
              <w:rPr>
                <w:rFonts w:eastAsia="Verdana" w:cs="Verdana"/>
                <w:sz w:val="18"/>
                <w:szCs w:val="18"/>
              </w:rPr>
            </w:pPr>
          </w:p>
        </w:tc>
      </w:tr>
      <w:tr w:rsidR="00213F14" w:rsidTr="009409AB">
        <w:trPr>
          <w:jc w:val="center"/>
        </w:trPr>
        <w:tc>
          <w:tcPr>
            <w:tcW w:w="5415" w:type="dxa"/>
            <w:vMerge/>
            <w:shd w:val="clear" w:color="auto" w:fill="auto"/>
          </w:tcPr>
          <w:p w:rsidR="00213F14" w:rsidRDefault="00213F14" w:rsidP="005C0174"/>
        </w:tc>
        <w:tc>
          <w:tcPr>
            <w:tcW w:w="284" w:type="dxa"/>
          </w:tcPr>
          <w:p w:rsidR="00213F14" w:rsidRDefault="00213F14" w:rsidP="005C0174"/>
        </w:tc>
        <w:tc>
          <w:tcPr>
            <w:tcW w:w="5415" w:type="dxa"/>
            <w:shd w:val="clear" w:color="auto" w:fill="auto"/>
          </w:tcPr>
          <w:p w:rsidR="00213F14" w:rsidRPr="00B70B46" w:rsidRDefault="00213F14" w:rsidP="005C0174">
            <w:pPr>
              <w:spacing w:before="25"/>
              <w:rPr>
                <w:rFonts w:eastAsia="Verdana" w:cs="Verdana"/>
                <w:sz w:val="18"/>
                <w:szCs w:val="18"/>
              </w:rPr>
            </w:pPr>
          </w:p>
        </w:tc>
      </w:tr>
      <w:tr w:rsidR="00213F14" w:rsidTr="009409AB">
        <w:trPr>
          <w:jc w:val="center"/>
        </w:trPr>
        <w:tc>
          <w:tcPr>
            <w:tcW w:w="5415" w:type="dxa"/>
            <w:vMerge w:val="restart"/>
            <w:shd w:val="clear" w:color="auto" w:fill="auto"/>
          </w:tcPr>
          <w:p w:rsidR="00213F14" w:rsidRPr="009940B4" w:rsidRDefault="00213F14" w:rsidP="00213F14">
            <w:pPr>
              <w:spacing w:after="0"/>
              <w:rPr>
                <w:b/>
                <w:color w:val="3D5493"/>
                <w:sz w:val="18"/>
              </w:rPr>
            </w:pPr>
            <w:r w:rsidRPr="009940B4">
              <w:rPr>
                <w:b/>
                <w:color w:val="3D5493"/>
                <w:sz w:val="18"/>
              </w:rPr>
              <w:t>Key Activities:</w:t>
            </w:r>
          </w:p>
          <w:p w:rsidR="00213F14" w:rsidRDefault="00213F14" w:rsidP="00213F14">
            <w:pPr>
              <w:spacing w:before="0"/>
            </w:pPr>
            <w:r>
              <w:t>The primary activity of the Intern is to gain relevant experience in the core rotations of medicine, surgery and emergency medicine.  This is achieved in both regional health services and small rural health services and general practices. An M2M Intern will also gain relevant experience in the functional and procedures of the Rural General Practitioner.</w:t>
            </w:r>
          </w:p>
        </w:tc>
        <w:tc>
          <w:tcPr>
            <w:tcW w:w="284" w:type="dxa"/>
          </w:tcPr>
          <w:p w:rsidR="00213F14" w:rsidRDefault="00213F14" w:rsidP="005C0174"/>
        </w:tc>
        <w:tc>
          <w:tcPr>
            <w:tcW w:w="5415" w:type="dxa"/>
            <w:shd w:val="clear" w:color="auto" w:fill="auto"/>
          </w:tcPr>
          <w:p w:rsidR="00213F14" w:rsidRPr="00B70B46" w:rsidRDefault="00213F14" w:rsidP="005C0174">
            <w:pPr>
              <w:spacing w:before="25"/>
              <w:rPr>
                <w:rFonts w:eastAsia="Verdana" w:cs="Verdana"/>
                <w:sz w:val="18"/>
                <w:szCs w:val="18"/>
              </w:rPr>
            </w:pPr>
          </w:p>
        </w:tc>
      </w:tr>
      <w:tr w:rsidR="00213F14" w:rsidTr="009409AB">
        <w:trPr>
          <w:jc w:val="center"/>
        </w:trPr>
        <w:tc>
          <w:tcPr>
            <w:tcW w:w="5415" w:type="dxa"/>
            <w:vMerge/>
            <w:shd w:val="clear" w:color="auto" w:fill="auto"/>
          </w:tcPr>
          <w:p w:rsidR="00213F14" w:rsidRDefault="00213F14" w:rsidP="005C0174"/>
        </w:tc>
        <w:tc>
          <w:tcPr>
            <w:tcW w:w="284" w:type="dxa"/>
          </w:tcPr>
          <w:p w:rsidR="00213F14" w:rsidRDefault="00213F14" w:rsidP="005C0174"/>
        </w:tc>
        <w:tc>
          <w:tcPr>
            <w:tcW w:w="5415" w:type="dxa"/>
            <w:shd w:val="clear" w:color="auto" w:fill="auto"/>
          </w:tcPr>
          <w:p w:rsidR="00213F14" w:rsidRPr="00B70B46" w:rsidRDefault="00213F14" w:rsidP="005C0174">
            <w:pPr>
              <w:spacing w:before="25"/>
              <w:rPr>
                <w:rFonts w:eastAsia="Verdana" w:cs="Verdana"/>
                <w:sz w:val="18"/>
                <w:szCs w:val="18"/>
              </w:rPr>
            </w:pPr>
          </w:p>
        </w:tc>
      </w:tr>
      <w:tr w:rsidR="00213F14" w:rsidTr="009409AB">
        <w:trPr>
          <w:jc w:val="center"/>
        </w:trPr>
        <w:tc>
          <w:tcPr>
            <w:tcW w:w="5415" w:type="dxa"/>
            <w:vMerge/>
            <w:shd w:val="clear" w:color="auto" w:fill="auto"/>
          </w:tcPr>
          <w:p w:rsidR="00213F14" w:rsidRDefault="00213F14" w:rsidP="005C0174"/>
        </w:tc>
        <w:tc>
          <w:tcPr>
            <w:tcW w:w="284" w:type="dxa"/>
          </w:tcPr>
          <w:p w:rsidR="00213F14" w:rsidRDefault="00213F14" w:rsidP="005C0174"/>
        </w:tc>
        <w:tc>
          <w:tcPr>
            <w:tcW w:w="5415" w:type="dxa"/>
            <w:shd w:val="clear" w:color="auto" w:fill="auto"/>
          </w:tcPr>
          <w:p w:rsidR="00213F14" w:rsidRPr="00B70B46" w:rsidRDefault="00213F14" w:rsidP="005C0174">
            <w:pPr>
              <w:spacing w:before="25"/>
              <w:rPr>
                <w:rFonts w:eastAsia="Verdana" w:cs="Verdana"/>
                <w:sz w:val="18"/>
                <w:szCs w:val="18"/>
              </w:rPr>
            </w:pPr>
          </w:p>
        </w:tc>
      </w:tr>
      <w:tr w:rsidR="00213F14" w:rsidTr="009409AB">
        <w:trPr>
          <w:jc w:val="center"/>
        </w:trPr>
        <w:tc>
          <w:tcPr>
            <w:tcW w:w="5415" w:type="dxa"/>
            <w:vMerge/>
            <w:shd w:val="clear" w:color="auto" w:fill="auto"/>
          </w:tcPr>
          <w:p w:rsidR="00213F14" w:rsidRDefault="00213F14" w:rsidP="005C0174"/>
        </w:tc>
        <w:tc>
          <w:tcPr>
            <w:tcW w:w="284" w:type="dxa"/>
          </w:tcPr>
          <w:p w:rsidR="00213F14" w:rsidRDefault="00213F14" w:rsidP="005C0174"/>
        </w:tc>
        <w:tc>
          <w:tcPr>
            <w:tcW w:w="5415" w:type="dxa"/>
            <w:shd w:val="clear" w:color="auto" w:fill="auto"/>
          </w:tcPr>
          <w:p w:rsidR="00213F14" w:rsidRPr="00B70B46" w:rsidRDefault="00213F14" w:rsidP="005C0174">
            <w:pPr>
              <w:spacing w:before="25"/>
              <w:rPr>
                <w:rFonts w:eastAsia="Verdana" w:cs="Verdana"/>
                <w:sz w:val="18"/>
                <w:szCs w:val="18"/>
              </w:rPr>
            </w:pPr>
          </w:p>
        </w:tc>
      </w:tr>
      <w:tr w:rsidR="00213F14" w:rsidTr="009409AB">
        <w:trPr>
          <w:jc w:val="center"/>
        </w:trPr>
        <w:tc>
          <w:tcPr>
            <w:tcW w:w="5415" w:type="dxa"/>
            <w:vMerge/>
            <w:shd w:val="clear" w:color="auto" w:fill="auto"/>
          </w:tcPr>
          <w:p w:rsidR="00213F14" w:rsidRDefault="00213F14" w:rsidP="005C0174"/>
        </w:tc>
        <w:tc>
          <w:tcPr>
            <w:tcW w:w="284" w:type="dxa"/>
          </w:tcPr>
          <w:p w:rsidR="00213F14" w:rsidRDefault="00213F14" w:rsidP="005C0174"/>
        </w:tc>
        <w:tc>
          <w:tcPr>
            <w:tcW w:w="5415" w:type="dxa"/>
            <w:shd w:val="clear" w:color="auto" w:fill="auto"/>
          </w:tcPr>
          <w:p w:rsidR="00213F14" w:rsidRPr="00B70B46" w:rsidRDefault="00213F14" w:rsidP="005C0174">
            <w:pPr>
              <w:spacing w:before="25"/>
              <w:rPr>
                <w:rFonts w:eastAsia="Verdana" w:cs="Verdana"/>
                <w:sz w:val="18"/>
                <w:szCs w:val="18"/>
              </w:rPr>
            </w:pPr>
          </w:p>
        </w:tc>
      </w:tr>
      <w:tr w:rsidR="00896D5F" w:rsidTr="009409AB">
        <w:trPr>
          <w:jc w:val="center"/>
        </w:trPr>
        <w:tc>
          <w:tcPr>
            <w:tcW w:w="5415" w:type="dxa"/>
            <w:shd w:val="clear" w:color="auto" w:fill="auto"/>
          </w:tcPr>
          <w:p w:rsidR="00896D5F" w:rsidRDefault="00896D5F" w:rsidP="005C0174"/>
        </w:tc>
        <w:tc>
          <w:tcPr>
            <w:tcW w:w="284" w:type="dxa"/>
          </w:tcPr>
          <w:p w:rsidR="00896D5F" w:rsidRDefault="00896D5F" w:rsidP="005C0174"/>
        </w:tc>
        <w:tc>
          <w:tcPr>
            <w:tcW w:w="5415" w:type="dxa"/>
            <w:shd w:val="clear" w:color="auto" w:fill="auto"/>
          </w:tcPr>
          <w:p w:rsidR="00896D5F" w:rsidRPr="00B70B46" w:rsidRDefault="00896D5F" w:rsidP="005C0174">
            <w:pPr>
              <w:spacing w:before="25"/>
              <w:rPr>
                <w:rFonts w:eastAsia="Verdana" w:cs="Verdana"/>
                <w:sz w:val="18"/>
                <w:szCs w:val="18"/>
              </w:rPr>
            </w:pPr>
          </w:p>
        </w:tc>
      </w:tr>
    </w:tbl>
    <w:p w:rsidR="00121217" w:rsidRPr="00127ECA" w:rsidRDefault="00121217" w:rsidP="000F571A">
      <w:pPr>
        <w:rPr>
          <w:sz w:val="14"/>
        </w:rPr>
      </w:pPr>
    </w:p>
    <w:sectPr w:rsidR="00121217" w:rsidRPr="00127ECA" w:rsidSect="00CA5127">
      <w:footerReference w:type="default" r:id="rId12"/>
      <w:pgSz w:w="11906" w:h="16838" w:code="9"/>
      <w:pgMar w:top="0" w:right="0" w:bottom="0" w:left="0" w:header="709" w:footer="1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36D9C" w:rsidRDefault="00636D9C" w:rsidP="00E36F63">
      <w:pPr>
        <w:spacing w:after="0" w:line="240" w:lineRule="auto"/>
      </w:pPr>
      <w:r>
        <w:separator/>
      </w:r>
    </w:p>
  </w:endnote>
  <w:endnote w:type="continuationSeparator" w:id="0">
    <w:p w:rsidR="00636D9C" w:rsidRDefault="00636D9C" w:rsidP="00E36F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altName w:val="Arial"/>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proxima-nova">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83196432"/>
      <w:docPartObj>
        <w:docPartGallery w:val="Page Numbers (Bottom of Page)"/>
        <w:docPartUnique/>
      </w:docPartObj>
    </w:sdtPr>
    <w:sdtEndPr>
      <w:rPr>
        <w:noProof/>
        <w:szCs w:val="16"/>
      </w:rPr>
    </w:sdtEndPr>
    <w:sdtContent>
      <w:p w:rsidR="001A44A6" w:rsidRPr="006755EA" w:rsidRDefault="001A44A6">
        <w:pPr>
          <w:pStyle w:val="Footer"/>
          <w:rPr>
            <w:szCs w:val="16"/>
          </w:rPr>
        </w:pPr>
        <w:r w:rsidRPr="006755EA">
          <w:rPr>
            <w:szCs w:val="16"/>
          </w:rPr>
          <w:t xml:space="preserve">PMCV Intern </w:t>
        </w:r>
        <w:r w:rsidR="00127ECA">
          <w:rPr>
            <w:szCs w:val="16"/>
          </w:rPr>
          <w:t xml:space="preserve">and HMO </w:t>
        </w:r>
        <w:r w:rsidRPr="006755EA">
          <w:rPr>
            <w:szCs w:val="16"/>
          </w:rPr>
          <w:t>Hospital Directory</w:t>
        </w:r>
        <w:r>
          <w:rPr>
            <w:szCs w:val="16"/>
          </w:rPr>
          <w:t xml:space="preserve">                                   </w:t>
        </w:r>
        <w:r w:rsidRPr="006755EA">
          <w:rPr>
            <w:szCs w:val="16"/>
          </w:rPr>
          <w:t xml:space="preserve">       Page </w:t>
        </w:r>
        <w:r w:rsidRPr="006755EA">
          <w:rPr>
            <w:szCs w:val="16"/>
          </w:rPr>
          <w:fldChar w:fldCharType="begin"/>
        </w:r>
        <w:r w:rsidRPr="006755EA">
          <w:rPr>
            <w:szCs w:val="16"/>
          </w:rPr>
          <w:instrText xml:space="preserve"> PAGE   \* MERGEFORMAT </w:instrText>
        </w:r>
        <w:r w:rsidRPr="006755EA">
          <w:rPr>
            <w:szCs w:val="16"/>
          </w:rPr>
          <w:fldChar w:fldCharType="separate"/>
        </w:r>
        <w:r w:rsidR="00D54AF2">
          <w:rPr>
            <w:noProof/>
            <w:szCs w:val="16"/>
          </w:rPr>
          <w:t>1</w:t>
        </w:r>
        <w:r w:rsidRPr="006755EA">
          <w:rPr>
            <w:noProof/>
            <w:szCs w:val="16"/>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36D9C" w:rsidRDefault="00636D9C" w:rsidP="00E36F63">
      <w:pPr>
        <w:spacing w:after="0" w:line="240" w:lineRule="auto"/>
      </w:pPr>
      <w:r>
        <w:separator/>
      </w:r>
    </w:p>
  </w:footnote>
  <w:footnote w:type="continuationSeparator" w:id="0">
    <w:p w:rsidR="00636D9C" w:rsidRDefault="00636D9C" w:rsidP="00E36F6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F"/>
    <w:multiLevelType w:val="singleLevel"/>
    <w:tmpl w:val="AAD8AF18"/>
    <w:lvl w:ilvl="0">
      <w:start w:val="1"/>
      <w:numFmt w:val="decimal"/>
      <w:lvlText w:val="%1."/>
      <w:lvlJc w:val="left"/>
      <w:pPr>
        <w:tabs>
          <w:tab w:val="num" w:pos="643"/>
        </w:tabs>
        <w:ind w:left="643" w:hanging="360"/>
      </w:pPr>
    </w:lvl>
  </w:abstractNum>
  <w:abstractNum w:abstractNumId="1">
    <w:nsid w:val="FFFFFF80"/>
    <w:multiLevelType w:val="singleLevel"/>
    <w:tmpl w:val="270C7416"/>
    <w:lvl w:ilvl="0">
      <w:start w:val="1"/>
      <w:numFmt w:val="bullet"/>
      <w:lvlText w:val=""/>
      <w:lvlJc w:val="left"/>
      <w:pPr>
        <w:tabs>
          <w:tab w:val="num" w:pos="1492"/>
        </w:tabs>
        <w:ind w:left="1492" w:hanging="360"/>
      </w:pPr>
      <w:rPr>
        <w:rFonts w:ascii="Symbol" w:hAnsi="Symbol" w:hint="default"/>
      </w:rPr>
    </w:lvl>
  </w:abstractNum>
  <w:abstractNum w:abstractNumId="2">
    <w:nsid w:val="FFFFFF81"/>
    <w:multiLevelType w:val="singleLevel"/>
    <w:tmpl w:val="F7DC48BE"/>
    <w:lvl w:ilvl="0">
      <w:start w:val="1"/>
      <w:numFmt w:val="bullet"/>
      <w:lvlText w:val=""/>
      <w:lvlJc w:val="left"/>
      <w:pPr>
        <w:tabs>
          <w:tab w:val="num" w:pos="1209"/>
        </w:tabs>
        <w:ind w:left="1209" w:hanging="360"/>
      </w:pPr>
      <w:rPr>
        <w:rFonts w:ascii="Symbol" w:hAnsi="Symbol" w:hint="default"/>
      </w:rPr>
    </w:lvl>
  </w:abstractNum>
  <w:abstractNum w:abstractNumId="3">
    <w:nsid w:val="FFFFFF82"/>
    <w:multiLevelType w:val="singleLevel"/>
    <w:tmpl w:val="8FEE1ABC"/>
    <w:lvl w:ilvl="0">
      <w:start w:val="1"/>
      <w:numFmt w:val="bullet"/>
      <w:lvlText w:val=""/>
      <w:lvlJc w:val="left"/>
      <w:pPr>
        <w:tabs>
          <w:tab w:val="num" w:pos="926"/>
        </w:tabs>
        <w:ind w:left="926" w:hanging="360"/>
      </w:pPr>
      <w:rPr>
        <w:rFonts w:ascii="Symbol" w:hAnsi="Symbol" w:hint="default"/>
      </w:rPr>
    </w:lvl>
  </w:abstractNum>
  <w:abstractNum w:abstractNumId="4">
    <w:nsid w:val="FFFFFF83"/>
    <w:multiLevelType w:val="singleLevel"/>
    <w:tmpl w:val="39CE08F2"/>
    <w:lvl w:ilvl="0">
      <w:start w:val="1"/>
      <w:numFmt w:val="bullet"/>
      <w:lvlText w:val=""/>
      <w:lvlJc w:val="left"/>
      <w:pPr>
        <w:tabs>
          <w:tab w:val="num" w:pos="643"/>
        </w:tabs>
        <w:ind w:left="643" w:hanging="360"/>
      </w:pPr>
      <w:rPr>
        <w:rFonts w:ascii="Symbol" w:hAnsi="Symbol" w:hint="default"/>
      </w:rPr>
    </w:lvl>
  </w:abstractNum>
  <w:abstractNum w:abstractNumId="5">
    <w:nsid w:val="FFFFFF88"/>
    <w:multiLevelType w:val="singleLevel"/>
    <w:tmpl w:val="D3808F72"/>
    <w:lvl w:ilvl="0">
      <w:start w:val="1"/>
      <w:numFmt w:val="decimal"/>
      <w:lvlText w:val="%1."/>
      <w:lvlJc w:val="left"/>
      <w:pPr>
        <w:tabs>
          <w:tab w:val="num" w:pos="360"/>
        </w:tabs>
        <w:ind w:left="360" w:hanging="360"/>
      </w:pPr>
    </w:lvl>
  </w:abstractNum>
  <w:abstractNum w:abstractNumId="6">
    <w:nsid w:val="FFFFFF89"/>
    <w:multiLevelType w:val="singleLevel"/>
    <w:tmpl w:val="91863816"/>
    <w:lvl w:ilvl="0">
      <w:start w:val="1"/>
      <w:numFmt w:val="bullet"/>
      <w:pStyle w:val="ListBullet"/>
      <w:lvlText w:val=""/>
      <w:lvlJc w:val="left"/>
      <w:pPr>
        <w:tabs>
          <w:tab w:val="num" w:pos="360"/>
        </w:tabs>
        <w:ind w:left="360" w:hanging="360"/>
      </w:pPr>
      <w:rPr>
        <w:rFonts w:ascii="Symbol" w:hAnsi="Symbol" w:hint="default"/>
      </w:rPr>
    </w:lvl>
  </w:abstractNum>
  <w:abstractNum w:abstractNumId="7">
    <w:nsid w:val="10A23A8F"/>
    <w:multiLevelType w:val="hybridMultilevel"/>
    <w:tmpl w:val="8340B664"/>
    <w:lvl w:ilvl="0" w:tplc="8A020F84">
      <w:start w:val="1"/>
      <w:numFmt w:val="lowerLetter"/>
      <w:lvlText w:val="%1)"/>
      <w:lvlJc w:val="left"/>
      <w:pPr>
        <w:ind w:left="146" w:hanging="249"/>
      </w:pPr>
      <w:rPr>
        <w:rFonts w:ascii="Verdana" w:eastAsia="Verdana" w:hAnsi="Verdana" w:hint="default"/>
        <w:b/>
        <w:bCs/>
        <w:sz w:val="16"/>
        <w:szCs w:val="16"/>
      </w:rPr>
    </w:lvl>
    <w:lvl w:ilvl="1" w:tplc="BDF27E62">
      <w:start w:val="1"/>
      <w:numFmt w:val="bullet"/>
      <w:lvlText w:val="•"/>
      <w:lvlJc w:val="left"/>
      <w:pPr>
        <w:ind w:left="926" w:hanging="227"/>
      </w:pPr>
      <w:rPr>
        <w:rFonts w:ascii="Verdana" w:eastAsia="Verdana" w:hAnsi="Verdana" w:hint="default"/>
        <w:sz w:val="16"/>
        <w:szCs w:val="16"/>
      </w:rPr>
    </w:lvl>
    <w:lvl w:ilvl="2" w:tplc="19E85202">
      <w:start w:val="1"/>
      <w:numFmt w:val="bullet"/>
      <w:lvlText w:val="•"/>
      <w:lvlJc w:val="left"/>
      <w:pPr>
        <w:ind w:left="1416" w:hanging="227"/>
      </w:pPr>
      <w:rPr>
        <w:rFonts w:hint="default"/>
      </w:rPr>
    </w:lvl>
    <w:lvl w:ilvl="3" w:tplc="A12485BC">
      <w:start w:val="1"/>
      <w:numFmt w:val="bullet"/>
      <w:lvlText w:val="•"/>
      <w:lvlJc w:val="left"/>
      <w:pPr>
        <w:ind w:left="1906" w:hanging="227"/>
      </w:pPr>
      <w:rPr>
        <w:rFonts w:hint="default"/>
      </w:rPr>
    </w:lvl>
    <w:lvl w:ilvl="4" w:tplc="F336F80E">
      <w:start w:val="1"/>
      <w:numFmt w:val="bullet"/>
      <w:lvlText w:val="•"/>
      <w:lvlJc w:val="left"/>
      <w:pPr>
        <w:ind w:left="2396" w:hanging="227"/>
      </w:pPr>
      <w:rPr>
        <w:rFonts w:hint="default"/>
      </w:rPr>
    </w:lvl>
    <w:lvl w:ilvl="5" w:tplc="F3107770">
      <w:start w:val="1"/>
      <w:numFmt w:val="bullet"/>
      <w:lvlText w:val="•"/>
      <w:lvlJc w:val="left"/>
      <w:pPr>
        <w:ind w:left="2886" w:hanging="227"/>
      </w:pPr>
      <w:rPr>
        <w:rFonts w:hint="default"/>
      </w:rPr>
    </w:lvl>
    <w:lvl w:ilvl="6" w:tplc="8A7A0BE8">
      <w:start w:val="1"/>
      <w:numFmt w:val="bullet"/>
      <w:lvlText w:val="•"/>
      <w:lvlJc w:val="left"/>
      <w:pPr>
        <w:ind w:left="3376" w:hanging="227"/>
      </w:pPr>
      <w:rPr>
        <w:rFonts w:hint="default"/>
      </w:rPr>
    </w:lvl>
    <w:lvl w:ilvl="7" w:tplc="023ADE2E">
      <w:start w:val="1"/>
      <w:numFmt w:val="bullet"/>
      <w:lvlText w:val="•"/>
      <w:lvlJc w:val="left"/>
      <w:pPr>
        <w:ind w:left="3866" w:hanging="227"/>
      </w:pPr>
      <w:rPr>
        <w:rFonts w:hint="default"/>
      </w:rPr>
    </w:lvl>
    <w:lvl w:ilvl="8" w:tplc="1A16286C">
      <w:start w:val="1"/>
      <w:numFmt w:val="bullet"/>
      <w:lvlText w:val="•"/>
      <w:lvlJc w:val="left"/>
      <w:pPr>
        <w:ind w:left="4356" w:hanging="227"/>
      </w:pPr>
      <w:rPr>
        <w:rFonts w:hint="default"/>
      </w:rPr>
    </w:lvl>
  </w:abstractNum>
  <w:abstractNum w:abstractNumId="8">
    <w:nsid w:val="1E461FA2"/>
    <w:multiLevelType w:val="hybridMultilevel"/>
    <w:tmpl w:val="7A1E2DA6"/>
    <w:lvl w:ilvl="0" w:tplc="877295AA">
      <w:start w:val="1"/>
      <w:numFmt w:val="bullet"/>
      <w:lvlText w:val="•"/>
      <w:lvlJc w:val="left"/>
      <w:pPr>
        <w:ind w:left="715" w:hanging="227"/>
      </w:pPr>
      <w:rPr>
        <w:rFonts w:ascii="Verdana" w:eastAsia="Verdana" w:hAnsi="Verdana" w:hint="default"/>
        <w:sz w:val="16"/>
        <w:szCs w:val="16"/>
      </w:rPr>
    </w:lvl>
    <w:lvl w:ilvl="1" w:tplc="2B5CB9E4">
      <w:start w:val="1"/>
      <w:numFmt w:val="bullet"/>
      <w:lvlText w:val="•"/>
      <w:lvlJc w:val="left"/>
      <w:pPr>
        <w:ind w:left="1255" w:hanging="227"/>
      </w:pPr>
      <w:rPr>
        <w:rFonts w:hint="default"/>
      </w:rPr>
    </w:lvl>
    <w:lvl w:ilvl="2" w:tplc="17C405D4">
      <w:start w:val="1"/>
      <w:numFmt w:val="bullet"/>
      <w:lvlText w:val="•"/>
      <w:lvlJc w:val="left"/>
      <w:pPr>
        <w:ind w:left="1794" w:hanging="227"/>
      </w:pPr>
      <w:rPr>
        <w:rFonts w:hint="default"/>
      </w:rPr>
    </w:lvl>
    <w:lvl w:ilvl="3" w:tplc="DA7ECA2A">
      <w:start w:val="1"/>
      <w:numFmt w:val="bullet"/>
      <w:lvlText w:val="•"/>
      <w:lvlJc w:val="left"/>
      <w:pPr>
        <w:ind w:left="2334" w:hanging="227"/>
      </w:pPr>
      <w:rPr>
        <w:rFonts w:hint="default"/>
      </w:rPr>
    </w:lvl>
    <w:lvl w:ilvl="4" w:tplc="31A61328">
      <w:start w:val="1"/>
      <w:numFmt w:val="bullet"/>
      <w:lvlText w:val="•"/>
      <w:lvlJc w:val="left"/>
      <w:pPr>
        <w:ind w:left="2873" w:hanging="227"/>
      </w:pPr>
      <w:rPr>
        <w:rFonts w:hint="default"/>
      </w:rPr>
    </w:lvl>
    <w:lvl w:ilvl="5" w:tplc="5C0A6EE0">
      <w:start w:val="1"/>
      <w:numFmt w:val="bullet"/>
      <w:lvlText w:val="•"/>
      <w:lvlJc w:val="left"/>
      <w:pPr>
        <w:ind w:left="3413" w:hanging="227"/>
      </w:pPr>
      <w:rPr>
        <w:rFonts w:hint="default"/>
      </w:rPr>
    </w:lvl>
    <w:lvl w:ilvl="6" w:tplc="0BE472CE">
      <w:start w:val="1"/>
      <w:numFmt w:val="bullet"/>
      <w:lvlText w:val="•"/>
      <w:lvlJc w:val="left"/>
      <w:pPr>
        <w:ind w:left="3952" w:hanging="227"/>
      </w:pPr>
      <w:rPr>
        <w:rFonts w:hint="default"/>
      </w:rPr>
    </w:lvl>
    <w:lvl w:ilvl="7" w:tplc="E8468A7E">
      <w:start w:val="1"/>
      <w:numFmt w:val="bullet"/>
      <w:lvlText w:val="•"/>
      <w:lvlJc w:val="left"/>
      <w:pPr>
        <w:ind w:left="4491" w:hanging="227"/>
      </w:pPr>
      <w:rPr>
        <w:rFonts w:hint="default"/>
      </w:rPr>
    </w:lvl>
    <w:lvl w:ilvl="8" w:tplc="64383EC4">
      <w:start w:val="1"/>
      <w:numFmt w:val="bullet"/>
      <w:lvlText w:val="•"/>
      <w:lvlJc w:val="left"/>
      <w:pPr>
        <w:ind w:left="5031" w:hanging="227"/>
      </w:pPr>
      <w:rPr>
        <w:rFonts w:hint="default"/>
      </w:rPr>
    </w:lvl>
  </w:abstractNum>
  <w:abstractNum w:abstractNumId="9">
    <w:nsid w:val="296B3787"/>
    <w:multiLevelType w:val="hybridMultilevel"/>
    <w:tmpl w:val="01C8B122"/>
    <w:lvl w:ilvl="0" w:tplc="0E040BD8">
      <w:start w:val="1"/>
      <w:numFmt w:val="bullet"/>
      <w:lvlText w:val="•"/>
      <w:lvlJc w:val="left"/>
      <w:pPr>
        <w:ind w:left="146" w:hanging="227"/>
      </w:pPr>
      <w:rPr>
        <w:rFonts w:ascii="Verdana" w:eastAsia="Verdana" w:hAnsi="Verdana" w:hint="default"/>
        <w:sz w:val="16"/>
        <w:szCs w:val="16"/>
      </w:rPr>
    </w:lvl>
    <w:lvl w:ilvl="1" w:tplc="BDD62EE8">
      <w:start w:val="1"/>
      <w:numFmt w:val="bullet"/>
      <w:lvlText w:val="•"/>
      <w:lvlJc w:val="left"/>
      <w:pPr>
        <w:ind w:left="4171" w:hanging="360"/>
      </w:pPr>
      <w:rPr>
        <w:rFonts w:ascii="Verdana" w:eastAsia="Verdana" w:hAnsi="Verdana" w:hint="default"/>
        <w:sz w:val="18"/>
        <w:szCs w:val="18"/>
      </w:rPr>
    </w:lvl>
    <w:lvl w:ilvl="2" w:tplc="D3701A32">
      <w:start w:val="1"/>
      <w:numFmt w:val="bullet"/>
      <w:lvlText w:val="•"/>
      <w:lvlJc w:val="left"/>
      <w:pPr>
        <w:ind w:left="4183" w:hanging="360"/>
      </w:pPr>
      <w:rPr>
        <w:rFonts w:hint="default"/>
      </w:rPr>
    </w:lvl>
    <w:lvl w:ilvl="3" w:tplc="78FA9ED4">
      <w:start w:val="1"/>
      <w:numFmt w:val="bullet"/>
      <w:lvlText w:val="•"/>
      <w:lvlJc w:val="left"/>
      <w:pPr>
        <w:ind w:left="4194" w:hanging="360"/>
      </w:pPr>
      <w:rPr>
        <w:rFonts w:hint="default"/>
      </w:rPr>
    </w:lvl>
    <w:lvl w:ilvl="4" w:tplc="A28C4EFE">
      <w:start w:val="1"/>
      <w:numFmt w:val="bullet"/>
      <w:lvlText w:val="•"/>
      <w:lvlJc w:val="left"/>
      <w:pPr>
        <w:ind w:left="4206" w:hanging="360"/>
      </w:pPr>
      <w:rPr>
        <w:rFonts w:hint="default"/>
      </w:rPr>
    </w:lvl>
    <w:lvl w:ilvl="5" w:tplc="E8D49D50">
      <w:start w:val="1"/>
      <w:numFmt w:val="bullet"/>
      <w:lvlText w:val="•"/>
      <w:lvlJc w:val="left"/>
      <w:pPr>
        <w:ind w:left="4217" w:hanging="360"/>
      </w:pPr>
      <w:rPr>
        <w:rFonts w:hint="default"/>
      </w:rPr>
    </w:lvl>
    <w:lvl w:ilvl="6" w:tplc="7ECE0126">
      <w:start w:val="1"/>
      <w:numFmt w:val="bullet"/>
      <w:lvlText w:val="•"/>
      <w:lvlJc w:val="left"/>
      <w:pPr>
        <w:ind w:left="4229" w:hanging="360"/>
      </w:pPr>
      <w:rPr>
        <w:rFonts w:hint="default"/>
      </w:rPr>
    </w:lvl>
    <w:lvl w:ilvl="7" w:tplc="6C463CF2">
      <w:start w:val="1"/>
      <w:numFmt w:val="bullet"/>
      <w:lvlText w:val="•"/>
      <w:lvlJc w:val="left"/>
      <w:pPr>
        <w:ind w:left="4240" w:hanging="360"/>
      </w:pPr>
      <w:rPr>
        <w:rFonts w:hint="default"/>
      </w:rPr>
    </w:lvl>
    <w:lvl w:ilvl="8" w:tplc="85C2F67C">
      <w:start w:val="1"/>
      <w:numFmt w:val="bullet"/>
      <w:lvlText w:val="•"/>
      <w:lvlJc w:val="left"/>
      <w:pPr>
        <w:ind w:left="4251" w:hanging="360"/>
      </w:pPr>
      <w:rPr>
        <w:rFonts w:hint="default"/>
      </w:rPr>
    </w:lvl>
  </w:abstractNum>
  <w:abstractNum w:abstractNumId="10">
    <w:nsid w:val="2B7736BF"/>
    <w:multiLevelType w:val="hybridMultilevel"/>
    <w:tmpl w:val="D410E666"/>
    <w:lvl w:ilvl="0" w:tplc="9996A00E">
      <w:start w:val="1"/>
      <w:numFmt w:val="lowerLetter"/>
      <w:lvlText w:val="%1)"/>
      <w:lvlJc w:val="left"/>
      <w:pPr>
        <w:ind w:left="506" w:hanging="360"/>
      </w:pPr>
      <w:rPr>
        <w:rFonts w:eastAsiaTheme="minorHAnsi" w:hAnsiTheme="minorHAnsi" w:cstheme="minorBidi" w:hint="default"/>
        <w:b/>
      </w:rPr>
    </w:lvl>
    <w:lvl w:ilvl="1" w:tplc="0C090019" w:tentative="1">
      <w:start w:val="1"/>
      <w:numFmt w:val="lowerLetter"/>
      <w:lvlText w:val="%2."/>
      <w:lvlJc w:val="left"/>
      <w:pPr>
        <w:ind w:left="1226" w:hanging="360"/>
      </w:pPr>
    </w:lvl>
    <w:lvl w:ilvl="2" w:tplc="0C09001B" w:tentative="1">
      <w:start w:val="1"/>
      <w:numFmt w:val="lowerRoman"/>
      <w:lvlText w:val="%3."/>
      <w:lvlJc w:val="right"/>
      <w:pPr>
        <w:ind w:left="1946" w:hanging="180"/>
      </w:pPr>
    </w:lvl>
    <w:lvl w:ilvl="3" w:tplc="0C09000F" w:tentative="1">
      <w:start w:val="1"/>
      <w:numFmt w:val="decimal"/>
      <w:lvlText w:val="%4."/>
      <w:lvlJc w:val="left"/>
      <w:pPr>
        <w:ind w:left="2666" w:hanging="360"/>
      </w:pPr>
    </w:lvl>
    <w:lvl w:ilvl="4" w:tplc="0C090019" w:tentative="1">
      <w:start w:val="1"/>
      <w:numFmt w:val="lowerLetter"/>
      <w:lvlText w:val="%5."/>
      <w:lvlJc w:val="left"/>
      <w:pPr>
        <w:ind w:left="3386" w:hanging="360"/>
      </w:pPr>
    </w:lvl>
    <w:lvl w:ilvl="5" w:tplc="0C09001B" w:tentative="1">
      <w:start w:val="1"/>
      <w:numFmt w:val="lowerRoman"/>
      <w:lvlText w:val="%6."/>
      <w:lvlJc w:val="right"/>
      <w:pPr>
        <w:ind w:left="4106" w:hanging="180"/>
      </w:pPr>
    </w:lvl>
    <w:lvl w:ilvl="6" w:tplc="0C09000F" w:tentative="1">
      <w:start w:val="1"/>
      <w:numFmt w:val="decimal"/>
      <w:lvlText w:val="%7."/>
      <w:lvlJc w:val="left"/>
      <w:pPr>
        <w:ind w:left="4826" w:hanging="360"/>
      </w:pPr>
    </w:lvl>
    <w:lvl w:ilvl="7" w:tplc="0C090019" w:tentative="1">
      <w:start w:val="1"/>
      <w:numFmt w:val="lowerLetter"/>
      <w:lvlText w:val="%8."/>
      <w:lvlJc w:val="left"/>
      <w:pPr>
        <w:ind w:left="5546" w:hanging="360"/>
      </w:pPr>
    </w:lvl>
    <w:lvl w:ilvl="8" w:tplc="0C09001B" w:tentative="1">
      <w:start w:val="1"/>
      <w:numFmt w:val="lowerRoman"/>
      <w:lvlText w:val="%9."/>
      <w:lvlJc w:val="right"/>
      <w:pPr>
        <w:ind w:left="6266" w:hanging="180"/>
      </w:pPr>
    </w:lvl>
  </w:abstractNum>
  <w:abstractNum w:abstractNumId="11">
    <w:nsid w:val="2BC85B17"/>
    <w:multiLevelType w:val="hybridMultilevel"/>
    <w:tmpl w:val="7F20635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nsid w:val="37E80D67"/>
    <w:multiLevelType w:val="hybridMultilevel"/>
    <w:tmpl w:val="B43E2C0A"/>
    <w:lvl w:ilvl="0" w:tplc="DE920C3C">
      <w:start w:val="1"/>
      <w:numFmt w:val="bullet"/>
      <w:lvlText w:val="–"/>
      <w:lvlJc w:val="left"/>
      <w:pPr>
        <w:ind w:left="333" w:hanging="159"/>
      </w:pPr>
      <w:rPr>
        <w:rFonts w:ascii="Verdana" w:eastAsia="Verdana" w:hAnsi="Verdana" w:hint="default"/>
        <w:w w:val="99"/>
        <w:sz w:val="16"/>
        <w:szCs w:val="16"/>
      </w:rPr>
    </w:lvl>
    <w:lvl w:ilvl="1" w:tplc="C73E1006">
      <w:start w:val="1"/>
      <w:numFmt w:val="bullet"/>
      <w:lvlText w:val="•"/>
      <w:lvlJc w:val="left"/>
      <w:pPr>
        <w:ind w:left="535" w:hanging="227"/>
      </w:pPr>
      <w:rPr>
        <w:rFonts w:ascii="Verdana" w:eastAsia="Verdana" w:hAnsi="Verdana" w:hint="default"/>
        <w:sz w:val="16"/>
        <w:szCs w:val="16"/>
      </w:rPr>
    </w:lvl>
    <w:lvl w:ilvl="2" w:tplc="F5BCF7EC">
      <w:start w:val="1"/>
      <w:numFmt w:val="bullet"/>
      <w:lvlText w:val="•"/>
      <w:lvlJc w:val="left"/>
      <w:pPr>
        <w:ind w:left="1078" w:hanging="227"/>
      </w:pPr>
      <w:rPr>
        <w:rFonts w:hint="default"/>
      </w:rPr>
    </w:lvl>
    <w:lvl w:ilvl="3" w:tplc="C7129DFA">
      <w:start w:val="1"/>
      <w:numFmt w:val="bullet"/>
      <w:lvlText w:val="•"/>
      <w:lvlJc w:val="left"/>
      <w:pPr>
        <w:ind w:left="1621" w:hanging="227"/>
      </w:pPr>
      <w:rPr>
        <w:rFonts w:hint="default"/>
      </w:rPr>
    </w:lvl>
    <w:lvl w:ilvl="4" w:tplc="E806AE32">
      <w:start w:val="1"/>
      <w:numFmt w:val="bullet"/>
      <w:lvlText w:val="•"/>
      <w:lvlJc w:val="left"/>
      <w:pPr>
        <w:ind w:left="2165" w:hanging="227"/>
      </w:pPr>
      <w:rPr>
        <w:rFonts w:hint="default"/>
      </w:rPr>
    </w:lvl>
    <w:lvl w:ilvl="5" w:tplc="251E447E">
      <w:start w:val="1"/>
      <w:numFmt w:val="bullet"/>
      <w:lvlText w:val="•"/>
      <w:lvlJc w:val="left"/>
      <w:pPr>
        <w:ind w:left="2708" w:hanging="227"/>
      </w:pPr>
      <w:rPr>
        <w:rFonts w:hint="default"/>
      </w:rPr>
    </w:lvl>
    <w:lvl w:ilvl="6" w:tplc="2C16B8AE">
      <w:start w:val="1"/>
      <w:numFmt w:val="bullet"/>
      <w:lvlText w:val="•"/>
      <w:lvlJc w:val="left"/>
      <w:pPr>
        <w:ind w:left="3251" w:hanging="227"/>
      </w:pPr>
      <w:rPr>
        <w:rFonts w:hint="default"/>
      </w:rPr>
    </w:lvl>
    <w:lvl w:ilvl="7" w:tplc="A0DA57FA">
      <w:start w:val="1"/>
      <w:numFmt w:val="bullet"/>
      <w:lvlText w:val="•"/>
      <w:lvlJc w:val="left"/>
      <w:pPr>
        <w:ind w:left="3795" w:hanging="227"/>
      </w:pPr>
      <w:rPr>
        <w:rFonts w:hint="default"/>
      </w:rPr>
    </w:lvl>
    <w:lvl w:ilvl="8" w:tplc="714CFE16">
      <w:start w:val="1"/>
      <w:numFmt w:val="bullet"/>
      <w:lvlText w:val="•"/>
      <w:lvlJc w:val="left"/>
      <w:pPr>
        <w:ind w:left="4338" w:hanging="227"/>
      </w:pPr>
      <w:rPr>
        <w:rFonts w:hint="default"/>
      </w:rPr>
    </w:lvl>
  </w:abstractNum>
  <w:abstractNum w:abstractNumId="13">
    <w:nsid w:val="3A440504"/>
    <w:multiLevelType w:val="hybridMultilevel"/>
    <w:tmpl w:val="21E6E3BA"/>
    <w:lvl w:ilvl="0" w:tplc="D2B02E0E">
      <w:start w:val="1"/>
      <w:numFmt w:val="bullet"/>
      <w:lvlText w:val="•"/>
      <w:lvlJc w:val="left"/>
      <w:pPr>
        <w:ind w:left="146" w:hanging="144"/>
      </w:pPr>
      <w:rPr>
        <w:rFonts w:ascii="Verdana" w:eastAsia="Verdana" w:hAnsi="Verdana" w:hint="default"/>
        <w:sz w:val="16"/>
        <w:szCs w:val="16"/>
      </w:rPr>
    </w:lvl>
    <w:lvl w:ilvl="1" w:tplc="50FC5F74">
      <w:start w:val="1"/>
      <w:numFmt w:val="bullet"/>
      <w:lvlText w:val="•"/>
      <w:lvlJc w:val="left"/>
      <w:pPr>
        <w:ind w:left="356" w:hanging="144"/>
      </w:pPr>
      <w:rPr>
        <w:rFonts w:ascii="Verdana" w:eastAsia="Verdana" w:hAnsi="Verdana" w:hint="default"/>
        <w:sz w:val="16"/>
        <w:szCs w:val="16"/>
      </w:rPr>
    </w:lvl>
    <w:lvl w:ilvl="2" w:tplc="5106B332">
      <w:start w:val="1"/>
      <w:numFmt w:val="bullet"/>
      <w:lvlText w:val="•"/>
      <w:lvlJc w:val="left"/>
      <w:pPr>
        <w:ind w:left="924" w:hanging="360"/>
      </w:pPr>
      <w:rPr>
        <w:rFonts w:ascii="Verdana" w:eastAsia="Verdana" w:hAnsi="Verdana" w:hint="default"/>
        <w:sz w:val="16"/>
        <w:szCs w:val="16"/>
      </w:rPr>
    </w:lvl>
    <w:lvl w:ilvl="3" w:tplc="1E785DFE">
      <w:start w:val="1"/>
      <w:numFmt w:val="bullet"/>
      <w:lvlText w:val="•"/>
      <w:lvlJc w:val="left"/>
      <w:pPr>
        <w:ind w:left="716" w:hanging="360"/>
      </w:pPr>
      <w:rPr>
        <w:rFonts w:hint="default"/>
      </w:rPr>
    </w:lvl>
    <w:lvl w:ilvl="4" w:tplc="334664AE">
      <w:start w:val="1"/>
      <w:numFmt w:val="bullet"/>
      <w:lvlText w:val="•"/>
      <w:lvlJc w:val="left"/>
      <w:pPr>
        <w:ind w:left="924" w:hanging="360"/>
      </w:pPr>
      <w:rPr>
        <w:rFonts w:hint="default"/>
      </w:rPr>
    </w:lvl>
    <w:lvl w:ilvl="5" w:tplc="CAAA52E8">
      <w:start w:val="1"/>
      <w:numFmt w:val="bullet"/>
      <w:lvlText w:val="•"/>
      <w:lvlJc w:val="left"/>
      <w:pPr>
        <w:ind w:left="729" w:hanging="360"/>
      </w:pPr>
      <w:rPr>
        <w:rFonts w:hint="default"/>
      </w:rPr>
    </w:lvl>
    <w:lvl w:ilvl="6" w:tplc="E0E660D6">
      <w:start w:val="1"/>
      <w:numFmt w:val="bullet"/>
      <w:lvlText w:val="•"/>
      <w:lvlJc w:val="left"/>
      <w:pPr>
        <w:ind w:left="533" w:hanging="360"/>
      </w:pPr>
      <w:rPr>
        <w:rFonts w:hint="default"/>
      </w:rPr>
    </w:lvl>
    <w:lvl w:ilvl="7" w:tplc="867CDDCA">
      <w:start w:val="1"/>
      <w:numFmt w:val="bullet"/>
      <w:lvlText w:val="•"/>
      <w:lvlJc w:val="left"/>
      <w:pPr>
        <w:ind w:left="337" w:hanging="360"/>
      </w:pPr>
      <w:rPr>
        <w:rFonts w:hint="default"/>
      </w:rPr>
    </w:lvl>
    <w:lvl w:ilvl="8" w:tplc="426A698C">
      <w:start w:val="1"/>
      <w:numFmt w:val="bullet"/>
      <w:lvlText w:val="•"/>
      <w:lvlJc w:val="left"/>
      <w:pPr>
        <w:ind w:left="141" w:hanging="360"/>
      </w:pPr>
      <w:rPr>
        <w:rFonts w:hint="default"/>
      </w:rPr>
    </w:lvl>
  </w:abstractNum>
  <w:abstractNum w:abstractNumId="14">
    <w:nsid w:val="3B020A75"/>
    <w:multiLevelType w:val="hybridMultilevel"/>
    <w:tmpl w:val="CBF40AEC"/>
    <w:lvl w:ilvl="0" w:tplc="81121C32">
      <w:start w:val="1"/>
      <w:numFmt w:val="bullet"/>
      <w:lvlText w:val="•"/>
      <w:lvlJc w:val="left"/>
      <w:pPr>
        <w:ind w:left="715" w:hanging="227"/>
      </w:pPr>
      <w:rPr>
        <w:rFonts w:ascii="Verdana" w:eastAsia="Verdana" w:hAnsi="Verdana" w:hint="default"/>
        <w:sz w:val="16"/>
        <w:szCs w:val="16"/>
      </w:rPr>
    </w:lvl>
    <w:lvl w:ilvl="1" w:tplc="F00EC87C">
      <w:start w:val="1"/>
      <w:numFmt w:val="bullet"/>
      <w:lvlText w:val="•"/>
      <w:lvlJc w:val="left"/>
      <w:pPr>
        <w:ind w:left="1254" w:hanging="227"/>
      </w:pPr>
      <w:rPr>
        <w:rFonts w:hint="default"/>
      </w:rPr>
    </w:lvl>
    <w:lvl w:ilvl="2" w:tplc="DAE41884">
      <w:start w:val="1"/>
      <w:numFmt w:val="bullet"/>
      <w:lvlText w:val="•"/>
      <w:lvlJc w:val="left"/>
      <w:pPr>
        <w:ind w:left="1794" w:hanging="227"/>
      </w:pPr>
      <w:rPr>
        <w:rFonts w:hint="default"/>
      </w:rPr>
    </w:lvl>
    <w:lvl w:ilvl="3" w:tplc="D2209D3A">
      <w:start w:val="1"/>
      <w:numFmt w:val="bullet"/>
      <w:lvlText w:val="•"/>
      <w:lvlJc w:val="left"/>
      <w:pPr>
        <w:ind w:left="2333" w:hanging="227"/>
      </w:pPr>
      <w:rPr>
        <w:rFonts w:hint="default"/>
      </w:rPr>
    </w:lvl>
    <w:lvl w:ilvl="4" w:tplc="523C2052">
      <w:start w:val="1"/>
      <w:numFmt w:val="bullet"/>
      <w:lvlText w:val="•"/>
      <w:lvlJc w:val="left"/>
      <w:pPr>
        <w:ind w:left="2873" w:hanging="227"/>
      </w:pPr>
      <w:rPr>
        <w:rFonts w:hint="default"/>
      </w:rPr>
    </w:lvl>
    <w:lvl w:ilvl="5" w:tplc="6492A16A">
      <w:start w:val="1"/>
      <w:numFmt w:val="bullet"/>
      <w:lvlText w:val="•"/>
      <w:lvlJc w:val="left"/>
      <w:pPr>
        <w:ind w:left="3412" w:hanging="227"/>
      </w:pPr>
      <w:rPr>
        <w:rFonts w:hint="default"/>
      </w:rPr>
    </w:lvl>
    <w:lvl w:ilvl="6" w:tplc="C8C82AEE">
      <w:start w:val="1"/>
      <w:numFmt w:val="bullet"/>
      <w:lvlText w:val="•"/>
      <w:lvlJc w:val="left"/>
      <w:pPr>
        <w:ind w:left="3952" w:hanging="227"/>
      </w:pPr>
      <w:rPr>
        <w:rFonts w:hint="default"/>
      </w:rPr>
    </w:lvl>
    <w:lvl w:ilvl="7" w:tplc="58447DF6">
      <w:start w:val="1"/>
      <w:numFmt w:val="bullet"/>
      <w:lvlText w:val="•"/>
      <w:lvlJc w:val="left"/>
      <w:pPr>
        <w:ind w:left="4491" w:hanging="227"/>
      </w:pPr>
      <w:rPr>
        <w:rFonts w:hint="default"/>
      </w:rPr>
    </w:lvl>
    <w:lvl w:ilvl="8" w:tplc="E968E552">
      <w:start w:val="1"/>
      <w:numFmt w:val="bullet"/>
      <w:lvlText w:val="•"/>
      <w:lvlJc w:val="left"/>
      <w:pPr>
        <w:ind w:left="5030" w:hanging="227"/>
      </w:pPr>
      <w:rPr>
        <w:rFonts w:hint="default"/>
      </w:rPr>
    </w:lvl>
  </w:abstractNum>
  <w:abstractNum w:abstractNumId="15">
    <w:nsid w:val="7CC32A1C"/>
    <w:multiLevelType w:val="hybridMultilevel"/>
    <w:tmpl w:val="47FC12B8"/>
    <w:lvl w:ilvl="0" w:tplc="787E1174">
      <w:start w:val="1"/>
      <w:numFmt w:val="bullet"/>
      <w:lvlText w:val="•"/>
      <w:lvlJc w:val="left"/>
      <w:pPr>
        <w:ind w:left="146" w:hanging="720"/>
      </w:pPr>
      <w:rPr>
        <w:rFonts w:ascii="Verdana" w:eastAsia="Verdana" w:hAnsi="Verdana" w:hint="default"/>
        <w:sz w:val="16"/>
        <w:szCs w:val="16"/>
      </w:rPr>
    </w:lvl>
    <w:lvl w:ilvl="1" w:tplc="01685ECE">
      <w:start w:val="1"/>
      <w:numFmt w:val="bullet"/>
      <w:lvlText w:val="•"/>
      <w:lvlJc w:val="left"/>
      <w:pPr>
        <w:ind w:left="592" w:hanging="227"/>
      </w:pPr>
      <w:rPr>
        <w:rFonts w:ascii="Verdana" w:eastAsia="Verdana" w:hAnsi="Verdana" w:hint="default"/>
        <w:sz w:val="16"/>
        <w:szCs w:val="16"/>
      </w:rPr>
    </w:lvl>
    <w:lvl w:ilvl="2" w:tplc="753AD042">
      <w:start w:val="1"/>
      <w:numFmt w:val="bullet"/>
      <w:lvlText w:val="•"/>
      <w:lvlJc w:val="left"/>
      <w:pPr>
        <w:ind w:left="715" w:hanging="227"/>
      </w:pPr>
      <w:rPr>
        <w:rFonts w:ascii="Verdana" w:eastAsia="Verdana" w:hAnsi="Verdana" w:hint="default"/>
        <w:sz w:val="16"/>
        <w:szCs w:val="16"/>
      </w:rPr>
    </w:lvl>
    <w:lvl w:ilvl="3" w:tplc="29D4F296">
      <w:start w:val="1"/>
      <w:numFmt w:val="bullet"/>
      <w:lvlText w:val="•"/>
      <w:lvlJc w:val="left"/>
      <w:pPr>
        <w:ind w:left="1334" w:hanging="227"/>
      </w:pPr>
      <w:rPr>
        <w:rFonts w:hint="default"/>
      </w:rPr>
    </w:lvl>
    <w:lvl w:ilvl="4" w:tplc="EEBE6F4C">
      <w:start w:val="1"/>
      <w:numFmt w:val="bullet"/>
      <w:lvlText w:val="•"/>
      <w:lvlJc w:val="left"/>
      <w:pPr>
        <w:ind w:left="1953" w:hanging="227"/>
      </w:pPr>
      <w:rPr>
        <w:rFonts w:hint="default"/>
      </w:rPr>
    </w:lvl>
    <w:lvl w:ilvl="5" w:tplc="56240A6C">
      <w:start w:val="1"/>
      <w:numFmt w:val="bullet"/>
      <w:lvlText w:val="•"/>
      <w:lvlJc w:val="left"/>
      <w:pPr>
        <w:ind w:left="2571" w:hanging="227"/>
      </w:pPr>
      <w:rPr>
        <w:rFonts w:hint="default"/>
      </w:rPr>
    </w:lvl>
    <w:lvl w:ilvl="6" w:tplc="3CE8F332">
      <w:start w:val="1"/>
      <w:numFmt w:val="bullet"/>
      <w:lvlText w:val="•"/>
      <w:lvlJc w:val="left"/>
      <w:pPr>
        <w:ind w:left="3190" w:hanging="227"/>
      </w:pPr>
      <w:rPr>
        <w:rFonts w:hint="default"/>
      </w:rPr>
    </w:lvl>
    <w:lvl w:ilvl="7" w:tplc="7E0C2756">
      <w:start w:val="1"/>
      <w:numFmt w:val="bullet"/>
      <w:lvlText w:val="•"/>
      <w:lvlJc w:val="left"/>
      <w:pPr>
        <w:ind w:left="3809" w:hanging="227"/>
      </w:pPr>
      <w:rPr>
        <w:rFonts w:hint="default"/>
      </w:rPr>
    </w:lvl>
    <w:lvl w:ilvl="8" w:tplc="5CAE0808">
      <w:start w:val="1"/>
      <w:numFmt w:val="bullet"/>
      <w:lvlText w:val="•"/>
      <w:lvlJc w:val="left"/>
      <w:pPr>
        <w:ind w:left="4428" w:hanging="227"/>
      </w:pPr>
      <w:rPr>
        <w:rFonts w:hint="default"/>
      </w:rPr>
    </w:lvl>
  </w:abstractNum>
  <w:num w:numId="1">
    <w:abstractNumId w:val="8"/>
  </w:num>
  <w:num w:numId="2">
    <w:abstractNumId w:val="7"/>
  </w:num>
  <w:num w:numId="3">
    <w:abstractNumId w:val="10"/>
  </w:num>
  <w:num w:numId="4">
    <w:abstractNumId w:val="14"/>
  </w:num>
  <w:num w:numId="5">
    <w:abstractNumId w:val="9"/>
  </w:num>
  <w:num w:numId="6">
    <w:abstractNumId w:val="6"/>
  </w:num>
  <w:num w:numId="7">
    <w:abstractNumId w:val="4"/>
  </w:num>
  <w:num w:numId="8">
    <w:abstractNumId w:val="3"/>
  </w:num>
  <w:num w:numId="9">
    <w:abstractNumId w:val="2"/>
  </w:num>
  <w:num w:numId="10">
    <w:abstractNumId w:val="1"/>
  </w:num>
  <w:num w:numId="11">
    <w:abstractNumId w:val="5"/>
  </w:num>
  <w:num w:numId="12">
    <w:abstractNumId w:val="0"/>
  </w:num>
  <w:num w:numId="13">
    <w:abstractNumId w:val="13"/>
  </w:num>
  <w:num w:numId="14">
    <w:abstractNumId w:val="15"/>
  </w:num>
  <w:num w:numId="15">
    <w:abstractNumId w:val="12"/>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21F7"/>
    <w:rsid w:val="000557C7"/>
    <w:rsid w:val="00065D88"/>
    <w:rsid w:val="000906D8"/>
    <w:rsid w:val="000A1027"/>
    <w:rsid w:val="000A3AFA"/>
    <w:rsid w:val="000A584F"/>
    <w:rsid w:val="000E37F9"/>
    <w:rsid w:val="000E41E0"/>
    <w:rsid w:val="000F571A"/>
    <w:rsid w:val="00101944"/>
    <w:rsid w:val="00120ABD"/>
    <w:rsid w:val="00121217"/>
    <w:rsid w:val="00127ECA"/>
    <w:rsid w:val="00150130"/>
    <w:rsid w:val="001A44A6"/>
    <w:rsid w:val="001A78C6"/>
    <w:rsid w:val="001C50B5"/>
    <w:rsid w:val="001C64D5"/>
    <w:rsid w:val="002002E7"/>
    <w:rsid w:val="002109A0"/>
    <w:rsid w:val="00213F14"/>
    <w:rsid w:val="00216E93"/>
    <w:rsid w:val="002218BC"/>
    <w:rsid w:val="00222E1D"/>
    <w:rsid w:val="00263D5B"/>
    <w:rsid w:val="00292D98"/>
    <w:rsid w:val="002A0586"/>
    <w:rsid w:val="002A4520"/>
    <w:rsid w:val="002B1C25"/>
    <w:rsid w:val="002D20C0"/>
    <w:rsid w:val="00310A9F"/>
    <w:rsid w:val="003117FF"/>
    <w:rsid w:val="00331445"/>
    <w:rsid w:val="003452AF"/>
    <w:rsid w:val="00350009"/>
    <w:rsid w:val="003522D2"/>
    <w:rsid w:val="0035362D"/>
    <w:rsid w:val="00386DD9"/>
    <w:rsid w:val="00393A2E"/>
    <w:rsid w:val="003D3FA8"/>
    <w:rsid w:val="003F3E89"/>
    <w:rsid w:val="00400164"/>
    <w:rsid w:val="004267DC"/>
    <w:rsid w:val="004270DF"/>
    <w:rsid w:val="004306E8"/>
    <w:rsid w:val="00447870"/>
    <w:rsid w:val="004509DA"/>
    <w:rsid w:val="004A7598"/>
    <w:rsid w:val="004B12C7"/>
    <w:rsid w:val="004B1956"/>
    <w:rsid w:val="004F6B41"/>
    <w:rsid w:val="00514DCD"/>
    <w:rsid w:val="0052111F"/>
    <w:rsid w:val="005509A7"/>
    <w:rsid w:val="005A0E55"/>
    <w:rsid w:val="005A12E0"/>
    <w:rsid w:val="005A6D53"/>
    <w:rsid w:val="005C0174"/>
    <w:rsid w:val="005D22A0"/>
    <w:rsid w:val="00601053"/>
    <w:rsid w:val="00603045"/>
    <w:rsid w:val="006051D3"/>
    <w:rsid w:val="00633791"/>
    <w:rsid w:val="00636D9C"/>
    <w:rsid w:val="0065175D"/>
    <w:rsid w:val="006755EA"/>
    <w:rsid w:val="006816FD"/>
    <w:rsid w:val="0069233A"/>
    <w:rsid w:val="006A57FE"/>
    <w:rsid w:val="006B0C79"/>
    <w:rsid w:val="006B27D3"/>
    <w:rsid w:val="006D345B"/>
    <w:rsid w:val="006D7FC5"/>
    <w:rsid w:val="00700E25"/>
    <w:rsid w:val="007334A1"/>
    <w:rsid w:val="00763BBB"/>
    <w:rsid w:val="00770BB4"/>
    <w:rsid w:val="007772C2"/>
    <w:rsid w:val="0078044E"/>
    <w:rsid w:val="00793381"/>
    <w:rsid w:val="00796386"/>
    <w:rsid w:val="007A0ED9"/>
    <w:rsid w:val="007B1EDB"/>
    <w:rsid w:val="007B221B"/>
    <w:rsid w:val="007B4549"/>
    <w:rsid w:val="007D72DB"/>
    <w:rsid w:val="007E7E95"/>
    <w:rsid w:val="007F17D1"/>
    <w:rsid w:val="00800BA1"/>
    <w:rsid w:val="00814DEE"/>
    <w:rsid w:val="00826AD6"/>
    <w:rsid w:val="00837BE8"/>
    <w:rsid w:val="0084151E"/>
    <w:rsid w:val="008428F3"/>
    <w:rsid w:val="00846571"/>
    <w:rsid w:val="0086632F"/>
    <w:rsid w:val="0088318B"/>
    <w:rsid w:val="00896D5F"/>
    <w:rsid w:val="008A7B13"/>
    <w:rsid w:val="008C2054"/>
    <w:rsid w:val="008C36D0"/>
    <w:rsid w:val="008D151B"/>
    <w:rsid w:val="008D7A1A"/>
    <w:rsid w:val="00904660"/>
    <w:rsid w:val="009409AB"/>
    <w:rsid w:val="00963A88"/>
    <w:rsid w:val="00967003"/>
    <w:rsid w:val="00971BB3"/>
    <w:rsid w:val="009818AA"/>
    <w:rsid w:val="00990E09"/>
    <w:rsid w:val="009940B4"/>
    <w:rsid w:val="009B395D"/>
    <w:rsid w:val="009C6246"/>
    <w:rsid w:val="009E659C"/>
    <w:rsid w:val="009F2A17"/>
    <w:rsid w:val="009F2D38"/>
    <w:rsid w:val="009F773B"/>
    <w:rsid w:val="00A244CE"/>
    <w:rsid w:val="00A2747A"/>
    <w:rsid w:val="00A52740"/>
    <w:rsid w:val="00A736A3"/>
    <w:rsid w:val="00A86143"/>
    <w:rsid w:val="00AE28DE"/>
    <w:rsid w:val="00AE4155"/>
    <w:rsid w:val="00B121F7"/>
    <w:rsid w:val="00B13923"/>
    <w:rsid w:val="00B30D5A"/>
    <w:rsid w:val="00B55805"/>
    <w:rsid w:val="00B654D5"/>
    <w:rsid w:val="00B677DF"/>
    <w:rsid w:val="00B70B46"/>
    <w:rsid w:val="00B72E9D"/>
    <w:rsid w:val="00B91B46"/>
    <w:rsid w:val="00BA7FD9"/>
    <w:rsid w:val="00BC16EC"/>
    <w:rsid w:val="00BC6891"/>
    <w:rsid w:val="00BD73BD"/>
    <w:rsid w:val="00C31DAD"/>
    <w:rsid w:val="00C34B32"/>
    <w:rsid w:val="00C84DC0"/>
    <w:rsid w:val="00CA0108"/>
    <w:rsid w:val="00CA5127"/>
    <w:rsid w:val="00CA79E1"/>
    <w:rsid w:val="00CD145E"/>
    <w:rsid w:val="00CF51EB"/>
    <w:rsid w:val="00D170FD"/>
    <w:rsid w:val="00D3647F"/>
    <w:rsid w:val="00D54AF2"/>
    <w:rsid w:val="00D84419"/>
    <w:rsid w:val="00DD734E"/>
    <w:rsid w:val="00DE4BE2"/>
    <w:rsid w:val="00E0123B"/>
    <w:rsid w:val="00E161DF"/>
    <w:rsid w:val="00E36F63"/>
    <w:rsid w:val="00E41D1C"/>
    <w:rsid w:val="00E60444"/>
    <w:rsid w:val="00E62D2E"/>
    <w:rsid w:val="00E668B5"/>
    <w:rsid w:val="00E7511A"/>
    <w:rsid w:val="00E76111"/>
    <w:rsid w:val="00ED5FA1"/>
    <w:rsid w:val="00EE1BE6"/>
    <w:rsid w:val="00EF0457"/>
    <w:rsid w:val="00EF3340"/>
    <w:rsid w:val="00F45FF3"/>
    <w:rsid w:val="00F53735"/>
    <w:rsid w:val="00F84AB6"/>
    <w:rsid w:val="00F86D25"/>
    <w:rsid w:val="00F95995"/>
    <w:rsid w:val="00FB20C3"/>
    <w:rsid w:val="00FB6B9E"/>
    <w:rsid w:val="00FB7476"/>
    <w:rsid w:val="00FD3AFD"/>
    <w:rsid w:val="00FE161A"/>
    <w:rsid w:val="00FF5FF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22D2"/>
    <w:pPr>
      <w:spacing w:before="40" w:after="40" w:line="295" w:lineRule="auto"/>
      <w:jc w:val="both"/>
    </w:pPr>
    <w:rPr>
      <w:rFonts w:ascii="Verdana" w:hAnsi="Verdana"/>
      <w:sz w:val="16"/>
    </w:rPr>
  </w:style>
  <w:style w:type="paragraph" w:styleId="Heading1">
    <w:name w:val="heading 1"/>
    <w:basedOn w:val="Normal"/>
    <w:next w:val="Normal"/>
    <w:link w:val="Heading1Char"/>
    <w:uiPriority w:val="9"/>
    <w:qFormat/>
    <w:rsid w:val="00B677D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1"/>
    <w:qFormat/>
    <w:rsid w:val="00F95995"/>
    <w:pPr>
      <w:widowControl w:val="0"/>
      <w:spacing w:after="0" w:line="240" w:lineRule="auto"/>
      <w:ind w:left="827"/>
      <w:outlineLvl w:val="1"/>
    </w:pPr>
    <w:rPr>
      <w:rFonts w:ascii="Arial" w:eastAsia="Arial" w:hAnsi="Arial"/>
      <w:sz w:val="28"/>
      <w:szCs w:val="28"/>
      <w:lang w:val="en-US"/>
    </w:rPr>
  </w:style>
  <w:style w:type="paragraph" w:styleId="Heading5">
    <w:name w:val="heading 5"/>
    <w:basedOn w:val="Normal"/>
    <w:next w:val="Normal"/>
    <w:link w:val="Heading5Char"/>
    <w:uiPriority w:val="9"/>
    <w:semiHidden/>
    <w:unhideWhenUsed/>
    <w:qFormat/>
    <w:rsid w:val="00A244CE"/>
    <w:pPr>
      <w:keepNext/>
      <w:keepLines/>
      <w:spacing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A244CE"/>
    <w:pPr>
      <w:keepNext/>
      <w:keepLines/>
      <w:spacing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121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F95995"/>
    <w:pPr>
      <w:widowControl w:val="0"/>
      <w:spacing w:after="0" w:line="240" w:lineRule="auto"/>
      <w:ind w:left="506"/>
    </w:pPr>
    <w:rPr>
      <w:rFonts w:eastAsia="Verdana"/>
      <w:szCs w:val="16"/>
      <w:lang w:val="en-US"/>
    </w:rPr>
  </w:style>
  <w:style w:type="character" w:customStyle="1" w:styleId="BodyTextChar">
    <w:name w:val="Body Text Char"/>
    <w:basedOn w:val="DefaultParagraphFont"/>
    <w:link w:val="BodyText"/>
    <w:uiPriority w:val="1"/>
    <w:rsid w:val="00F95995"/>
    <w:rPr>
      <w:rFonts w:ascii="Verdana" w:eastAsia="Verdana" w:hAnsi="Verdana"/>
      <w:sz w:val="16"/>
      <w:szCs w:val="16"/>
      <w:lang w:val="en-US"/>
    </w:rPr>
  </w:style>
  <w:style w:type="character" w:customStyle="1" w:styleId="Heading2Char">
    <w:name w:val="Heading 2 Char"/>
    <w:basedOn w:val="DefaultParagraphFont"/>
    <w:link w:val="Heading2"/>
    <w:uiPriority w:val="1"/>
    <w:rsid w:val="00F95995"/>
    <w:rPr>
      <w:rFonts w:ascii="Arial" w:eastAsia="Arial" w:hAnsi="Arial"/>
      <w:sz w:val="28"/>
      <w:szCs w:val="28"/>
      <w:lang w:val="en-US"/>
    </w:rPr>
  </w:style>
  <w:style w:type="character" w:customStyle="1" w:styleId="Heading5Char">
    <w:name w:val="Heading 5 Char"/>
    <w:basedOn w:val="DefaultParagraphFont"/>
    <w:link w:val="Heading5"/>
    <w:uiPriority w:val="9"/>
    <w:semiHidden/>
    <w:rsid w:val="00A244CE"/>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A244CE"/>
    <w:rPr>
      <w:rFonts w:asciiTheme="majorHAnsi" w:eastAsiaTheme="majorEastAsia" w:hAnsiTheme="majorHAnsi" w:cstheme="majorBidi"/>
      <w:color w:val="1F4D78" w:themeColor="accent1" w:themeShade="7F"/>
    </w:rPr>
  </w:style>
  <w:style w:type="character" w:styleId="Hyperlink">
    <w:name w:val="Hyperlink"/>
    <w:basedOn w:val="DefaultParagraphFont"/>
    <w:uiPriority w:val="99"/>
    <w:unhideWhenUsed/>
    <w:rsid w:val="00B677DF"/>
    <w:rPr>
      <w:color w:val="0563C1" w:themeColor="hyperlink"/>
      <w:u w:val="single"/>
    </w:rPr>
  </w:style>
  <w:style w:type="character" w:customStyle="1" w:styleId="Heading1Char">
    <w:name w:val="Heading 1 Char"/>
    <w:basedOn w:val="DefaultParagraphFont"/>
    <w:link w:val="Heading1"/>
    <w:uiPriority w:val="9"/>
    <w:rsid w:val="00B677DF"/>
    <w:rPr>
      <w:rFonts w:asciiTheme="majorHAnsi" w:eastAsiaTheme="majorEastAsia" w:hAnsiTheme="majorHAnsi" w:cstheme="majorBidi"/>
      <w:color w:val="2E74B5" w:themeColor="accent1" w:themeShade="BF"/>
      <w:sz w:val="32"/>
      <w:szCs w:val="32"/>
    </w:rPr>
  </w:style>
  <w:style w:type="paragraph" w:customStyle="1" w:styleId="TableParagraph">
    <w:name w:val="Table Paragraph"/>
    <w:basedOn w:val="Normal"/>
    <w:uiPriority w:val="1"/>
    <w:qFormat/>
    <w:rsid w:val="00D170FD"/>
    <w:pPr>
      <w:widowControl w:val="0"/>
      <w:spacing w:after="0" w:line="240" w:lineRule="auto"/>
    </w:pPr>
    <w:rPr>
      <w:lang w:val="en-US"/>
    </w:rPr>
  </w:style>
  <w:style w:type="paragraph" w:styleId="Header">
    <w:name w:val="header"/>
    <w:basedOn w:val="Normal"/>
    <w:link w:val="HeaderChar"/>
    <w:uiPriority w:val="99"/>
    <w:unhideWhenUsed/>
    <w:rsid w:val="00E36F63"/>
    <w:pPr>
      <w:tabs>
        <w:tab w:val="center" w:pos="4513"/>
        <w:tab w:val="right" w:pos="9026"/>
      </w:tabs>
      <w:spacing w:after="0" w:line="240" w:lineRule="auto"/>
    </w:pPr>
  </w:style>
  <w:style w:type="character" w:customStyle="1" w:styleId="HeaderChar">
    <w:name w:val="Header Char"/>
    <w:basedOn w:val="DefaultParagraphFont"/>
    <w:link w:val="Header"/>
    <w:uiPriority w:val="99"/>
    <w:rsid w:val="00E36F63"/>
  </w:style>
  <w:style w:type="paragraph" w:styleId="Footer">
    <w:name w:val="footer"/>
    <w:basedOn w:val="Normal"/>
    <w:link w:val="FooterChar"/>
    <w:uiPriority w:val="99"/>
    <w:unhideWhenUsed/>
    <w:rsid w:val="00E36F63"/>
    <w:pPr>
      <w:tabs>
        <w:tab w:val="center" w:pos="4513"/>
        <w:tab w:val="right" w:pos="9026"/>
      </w:tabs>
      <w:spacing w:after="0" w:line="240" w:lineRule="auto"/>
    </w:pPr>
  </w:style>
  <w:style w:type="character" w:customStyle="1" w:styleId="FooterChar">
    <w:name w:val="Footer Char"/>
    <w:basedOn w:val="DefaultParagraphFont"/>
    <w:link w:val="Footer"/>
    <w:uiPriority w:val="99"/>
    <w:rsid w:val="00E36F63"/>
  </w:style>
  <w:style w:type="paragraph" w:styleId="ListParagraph">
    <w:name w:val="List Paragraph"/>
    <w:basedOn w:val="Normal"/>
    <w:uiPriority w:val="34"/>
    <w:qFormat/>
    <w:rsid w:val="006755EA"/>
    <w:pPr>
      <w:ind w:left="720"/>
      <w:contextualSpacing/>
    </w:pPr>
  </w:style>
  <w:style w:type="paragraph" w:styleId="ListBullet">
    <w:name w:val="List Bullet"/>
    <w:basedOn w:val="Normal"/>
    <w:uiPriority w:val="99"/>
    <w:unhideWhenUsed/>
    <w:rsid w:val="006D7FC5"/>
    <w:pPr>
      <w:numPr>
        <w:numId w:val="6"/>
      </w:numPr>
      <w:spacing w:before="60" w:after="60"/>
      <w:ind w:left="357" w:hanging="357"/>
      <w:contextualSpacing/>
    </w:pPr>
  </w:style>
  <w:style w:type="character" w:customStyle="1" w:styleId="apple-converted-space">
    <w:name w:val="apple-converted-space"/>
    <w:basedOn w:val="DefaultParagraphFont"/>
    <w:rsid w:val="00896D5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22D2"/>
    <w:pPr>
      <w:spacing w:before="40" w:after="40" w:line="295" w:lineRule="auto"/>
      <w:jc w:val="both"/>
    </w:pPr>
    <w:rPr>
      <w:rFonts w:ascii="Verdana" w:hAnsi="Verdana"/>
      <w:sz w:val="16"/>
    </w:rPr>
  </w:style>
  <w:style w:type="paragraph" w:styleId="Heading1">
    <w:name w:val="heading 1"/>
    <w:basedOn w:val="Normal"/>
    <w:next w:val="Normal"/>
    <w:link w:val="Heading1Char"/>
    <w:uiPriority w:val="9"/>
    <w:qFormat/>
    <w:rsid w:val="00B677D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1"/>
    <w:qFormat/>
    <w:rsid w:val="00F95995"/>
    <w:pPr>
      <w:widowControl w:val="0"/>
      <w:spacing w:after="0" w:line="240" w:lineRule="auto"/>
      <w:ind w:left="827"/>
      <w:outlineLvl w:val="1"/>
    </w:pPr>
    <w:rPr>
      <w:rFonts w:ascii="Arial" w:eastAsia="Arial" w:hAnsi="Arial"/>
      <w:sz w:val="28"/>
      <w:szCs w:val="28"/>
      <w:lang w:val="en-US"/>
    </w:rPr>
  </w:style>
  <w:style w:type="paragraph" w:styleId="Heading5">
    <w:name w:val="heading 5"/>
    <w:basedOn w:val="Normal"/>
    <w:next w:val="Normal"/>
    <w:link w:val="Heading5Char"/>
    <w:uiPriority w:val="9"/>
    <w:semiHidden/>
    <w:unhideWhenUsed/>
    <w:qFormat/>
    <w:rsid w:val="00A244CE"/>
    <w:pPr>
      <w:keepNext/>
      <w:keepLines/>
      <w:spacing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A244CE"/>
    <w:pPr>
      <w:keepNext/>
      <w:keepLines/>
      <w:spacing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121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F95995"/>
    <w:pPr>
      <w:widowControl w:val="0"/>
      <w:spacing w:after="0" w:line="240" w:lineRule="auto"/>
      <w:ind w:left="506"/>
    </w:pPr>
    <w:rPr>
      <w:rFonts w:eastAsia="Verdana"/>
      <w:szCs w:val="16"/>
      <w:lang w:val="en-US"/>
    </w:rPr>
  </w:style>
  <w:style w:type="character" w:customStyle="1" w:styleId="BodyTextChar">
    <w:name w:val="Body Text Char"/>
    <w:basedOn w:val="DefaultParagraphFont"/>
    <w:link w:val="BodyText"/>
    <w:uiPriority w:val="1"/>
    <w:rsid w:val="00F95995"/>
    <w:rPr>
      <w:rFonts w:ascii="Verdana" w:eastAsia="Verdana" w:hAnsi="Verdana"/>
      <w:sz w:val="16"/>
      <w:szCs w:val="16"/>
      <w:lang w:val="en-US"/>
    </w:rPr>
  </w:style>
  <w:style w:type="character" w:customStyle="1" w:styleId="Heading2Char">
    <w:name w:val="Heading 2 Char"/>
    <w:basedOn w:val="DefaultParagraphFont"/>
    <w:link w:val="Heading2"/>
    <w:uiPriority w:val="1"/>
    <w:rsid w:val="00F95995"/>
    <w:rPr>
      <w:rFonts w:ascii="Arial" w:eastAsia="Arial" w:hAnsi="Arial"/>
      <w:sz w:val="28"/>
      <w:szCs w:val="28"/>
      <w:lang w:val="en-US"/>
    </w:rPr>
  </w:style>
  <w:style w:type="character" w:customStyle="1" w:styleId="Heading5Char">
    <w:name w:val="Heading 5 Char"/>
    <w:basedOn w:val="DefaultParagraphFont"/>
    <w:link w:val="Heading5"/>
    <w:uiPriority w:val="9"/>
    <w:semiHidden/>
    <w:rsid w:val="00A244CE"/>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A244CE"/>
    <w:rPr>
      <w:rFonts w:asciiTheme="majorHAnsi" w:eastAsiaTheme="majorEastAsia" w:hAnsiTheme="majorHAnsi" w:cstheme="majorBidi"/>
      <w:color w:val="1F4D78" w:themeColor="accent1" w:themeShade="7F"/>
    </w:rPr>
  </w:style>
  <w:style w:type="character" w:styleId="Hyperlink">
    <w:name w:val="Hyperlink"/>
    <w:basedOn w:val="DefaultParagraphFont"/>
    <w:uiPriority w:val="99"/>
    <w:unhideWhenUsed/>
    <w:rsid w:val="00B677DF"/>
    <w:rPr>
      <w:color w:val="0563C1" w:themeColor="hyperlink"/>
      <w:u w:val="single"/>
    </w:rPr>
  </w:style>
  <w:style w:type="character" w:customStyle="1" w:styleId="Heading1Char">
    <w:name w:val="Heading 1 Char"/>
    <w:basedOn w:val="DefaultParagraphFont"/>
    <w:link w:val="Heading1"/>
    <w:uiPriority w:val="9"/>
    <w:rsid w:val="00B677DF"/>
    <w:rPr>
      <w:rFonts w:asciiTheme="majorHAnsi" w:eastAsiaTheme="majorEastAsia" w:hAnsiTheme="majorHAnsi" w:cstheme="majorBidi"/>
      <w:color w:val="2E74B5" w:themeColor="accent1" w:themeShade="BF"/>
      <w:sz w:val="32"/>
      <w:szCs w:val="32"/>
    </w:rPr>
  </w:style>
  <w:style w:type="paragraph" w:customStyle="1" w:styleId="TableParagraph">
    <w:name w:val="Table Paragraph"/>
    <w:basedOn w:val="Normal"/>
    <w:uiPriority w:val="1"/>
    <w:qFormat/>
    <w:rsid w:val="00D170FD"/>
    <w:pPr>
      <w:widowControl w:val="0"/>
      <w:spacing w:after="0" w:line="240" w:lineRule="auto"/>
    </w:pPr>
    <w:rPr>
      <w:lang w:val="en-US"/>
    </w:rPr>
  </w:style>
  <w:style w:type="paragraph" w:styleId="Header">
    <w:name w:val="header"/>
    <w:basedOn w:val="Normal"/>
    <w:link w:val="HeaderChar"/>
    <w:uiPriority w:val="99"/>
    <w:unhideWhenUsed/>
    <w:rsid w:val="00E36F63"/>
    <w:pPr>
      <w:tabs>
        <w:tab w:val="center" w:pos="4513"/>
        <w:tab w:val="right" w:pos="9026"/>
      </w:tabs>
      <w:spacing w:after="0" w:line="240" w:lineRule="auto"/>
    </w:pPr>
  </w:style>
  <w:style w:type="character" w:customStyle="1" w:styleId="HeaderChar">
    <w:name w:val="Header Char"/>
    <w:basedOn w:val="DefaultParagraphFont"/>
    <w:link w:val="Header"/>
    <w:uiPriority w:val="99"/>
    <w:rsid w:val="00E36F63"/>
  </w:style>
  <w:style w:type="paragraph" w:styleId="Footer">
    <w:name w:val="footer"/>
    <w:basedOn w:val="Normal"/>
    <w:link w:val="FooterChar"/>
    <w:uiPriority w:val="99"/>
    <w:unhideWhenUsed/>
    <w:rsid w:val="00E36F63"/>
    <w:pPr>
      <w:tabs>
        <w:tab w:val="center" w:pos="4513"/>
        <w:tab w:val="right" w:pos="9026"/>
      </w:tabs>
      <w:spacing w:after="0" w:line="240" w:lineRule="auto"/>
    </w:pPr>
  </w:style>
  <w:style w:type="character" w:customStyle="1" w:styleId="FooterChar">
    <w:name w:val="Footer Char"/>
    <w:basedOn w:val="DefaultParagraphFont"/>
    <w:link w:val="Footer"/>
    <w:uiPriority w:val="99"/>
    <w:rsid w:val="00E36F63"/>
  </w:style>
  <w:style w:type="paragraph" w:styleId="ListParagraph">
    <w:name w:val="List Paragraph"/>
    <w:basedOn w:val="Normal"/>
    <w:uiPriority w:val="34"/>
    <w:qFormat/>
    <w:rsid w:val="006755EA"/>
    <w:pPr>
      <w:ind w:left="720"/>
      <w:contextualSpacing/>
    </w:pPr>
  </w:style>
  <w:style w:type="paragraph" w:styleId="ListBullet">
    <w:name w:val="List Bullet"/>
    <w:basedOn w:val="Normal"/>
    <w:uiPriority w:val="99"/>
    <w:unhideWhenUsed/>
    <w:rsid w:val="006D7FC5"/>
    <w:pPr>
      <w:numPr>
        <w:numId w:val="6"/>
      </w:numPr>
      <w:spacing w:before="60" w:after="60"/>
      <w:ind w:left="357" w:hanging="357"/>
      <w:contextualSpacing/>
    </w:pPr>
  </w:style>
  <w:style w:type="character" w:customStyle="1" w:styleId="apple-converted-space">
    <w:name w:val="apple-converted-space"/>
    <w:basedOn w:val="DefaultParagraphFont"/>
    <w:rsid w:val="00896D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julian.wright@unimelb.edu.au" TargetMode="External"/><Relationship Id="rId5" Type="http://schemas.openxmlformats.org/officeDocument/2006/relationships/settings" Target="settings.xml"/><Relationship Id="rId10" Type="http://schemas.openxmlformats.org/officeDocument/2006/relationships/hyperlink" Target="http://www.m2m.asn.au"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3F1BB0-F54A-4C25-BB8D-6AE5BB2DEB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3025</Words>
  <Characters>17246</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20231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Jackie Richards</dc:creator>
  <cp:lastModifiedBy>Shane Boyer</cp:lastModifiedBy>
  <cp:revision>2</cp:revision>
  <dcterms:created xsi:type="dcterms:W3CDTF">2018-04-09T05:02:00Z</dcterms:created>
  <dcterms:modified xsi:type="dcterms:W3CDTF">2018-04-09T05:02:00Z</dcterms:modified>
</cp:coreProperties>
</file>