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E96" w:rsidRDefault="004D32B5" w:rsidP="00D43A83">
      <w:pPr>
        <w:pStyle w:val="Heading1"/>
        <w:spacing w:before="2400" w:after="240"/>
        <w:ind w:left="992"/>
        <w:rPr>
          <w:sz w:val="36"/>
          <w:szCs w:val="36"/>
        </w:rPr>
      </w:pPr>
      <w:bookmarkStart w:id="0" w:name="_Toc438649428"/>
      <w:bookmarkStart w:id="1" w:name="_GoBack"/>
      <w:bookmarkEnd w:id="1"/>
      <w:r w:rsidRPr="0059306F">
        <w:rPr>
          <w:noProof/>
          <w:sz w:val="72"/>
          <w:szCs w:val="72"/>
          <w:lang w:val="en-AU" w:eastAsia="en-AU"/>
        </w:rPr>
        <w:drawing>
          <wp:anchor distT="0" distB="0" distL="114300" distR="114300" simplePos="0" relativeHeight="251659264" behindDoc="1" locked="0" layoutInCell="1" allowOverlap="1" wp14:anchorId="7AE5A9D1" wp14:editId="7AE5A9D2">
            <wp:simplePos x="0" y="0"/>
            <wp:positionH relativeFrom="margin">
              <wp:align>center</wp:align>
            </wp:positionH>
            <wp:positionV relativeFrom="page">
              <wp:posOffset>738188</wp:posOffset>
            </wp:positionV>
            <wp:extent cx="6525260" cy="8295005"/>
            <wp:effectExtent l="0" t="0" r="8890" b="0"/>
            <wp:wrapNone/>
            <wp:docPr id="15" name="Picture 15" descr="FactSheet. &#10;Accessing the NDIS - Excellence in evidence of disability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ading panel purp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829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FCD" w:rsidRPr="0059306F">
        <w:rPr>
          <w:noProof/>
          <w:sz w:val="72"/>
          <w:szCs w:val="72"/>
          <w:lang w:val="en-AU" w:eastAsia="en-AU"/>
        </w:rPr>
        <w:t>Accessing</w:t>
      </w:r>
      <w:r w:rsidR="00C41AD1">
        <w:rPr>
          <w:noProof/>
          <w:sz w:val="72"/>
          <w:szCs w:val="72"/>
          <w:lang w:val="en-AU" w:eastAsia="en-AU"/>
        </w:rPr>
        <w:t xml:space="preserve"> </w:t>
      </w:r>
      <w:r w:rsidR="00A53FCD" w:rsidRPr="0059306F">
        <w:rPr>
          <w:noProof/>
          <w:sz w:val="72"/>
          <w:szCs w:val="72"/>
          <w:lang w:val="en-AU" w:eastAsia="en-AU"/>
        </w:rPr>
        <w:t>the NDIS</w:t>
      </w:r>
      <w:r w:rsidR="007219F1" w:rsidRPr="0059306F">
        <w:rPr>
          <w:sz w:val="72"/>
          <w:szCs w:val="72"/>
        </w:rPr>
        <w:br/>
      </w:r>
      <w:bookmarkEnd w:id="0"/>
      <w:r w:rsidR="00602913">
        <w:rPr>
          <w:sz w:val="36"/>
          <w:szCs w:val="36"/>
        </w:rPr>
        <w:t>Excellence</w:t>
      </w:r>
      <w:r w:rsidR="00764100">
        <w:rPr>
          <w:sz w:val="36"/>
          <w:szCs w:val="36"/>
        </w:rPr>
        <w:t xml:space="preserve"> in evidence of disability</w:t>
      </w:r>
      <w:r w:rsidR="00602913">
        <w:rPr>
          <w:sz w:val="36"/>
          <w:szCs w:val="36"/>
        </w:rPr>
        <w:t xml:space="preserve"> </w:t>
      </w:r>
    </w:p>
    <w:p w:rsidR="00267E96" w:rsidRDefault="002E4297" w:rsidP="00267E96">
      <w:pPr>
        <w:pStyle w:val="Heading1"/>
        <w:spacing w:before="0" w:after="240"/>
        <w:ind w:left="992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March</w:t>
      </w:r>
      <w:r w:rsidR="00C41AD1" w:rsidRPr="0059306F">
        <w:rPr>
          <w:b w:val="0"/>
          <w:sz w:val="32"/>
          <w:szCs w:val="32"/>
        </w:rPr>
        <w:t xml:space="preserve"> 2018</w:t>
      </w:r>
    </w:p>
    <w:p w:rsidR="007219F1" w:rsidRDefault="007219F1" w:rsidP="00D43A83">
      <w:pPr>
        <w:pStyle w:val="Heading1"/>
        <w:spacing w:before="2400" w:after="240"/>
        <w:ind w:left="992"/>
      </w:pPr>
      <w:r>
        <w:br w:type="page"/>
      </w:r>
    </w:p>
    <w:p w:rsidR="00F959EE" w:rsidRPr="00F959EE" w:rsidRDefault="00A30239" w:rsidP="00F959EE">
      <w:pPr>
        <w:pStyle w:val="Heading2"/>
      </w:pPr>
      <w:r>
        <w:lastRenderedPageBreak/>
        <w:t xml:space="preserve">How can you make an </w:t>
      </w:r>
      <w:r w:rsidRPr="00AA5FCF">
        <w:t>access request</w:t>
      </w:r>
      <w:r>
        <w:t>?</w:t>
      </w:r>
    </w:p>
    <w:p w:rsidR="00A30239" w:rsidRDefault="00A30239" w:rsidP="00F959EE">
      <w:pPr>
        <w:autoSpaceDE w:val="0"/>
        <w:autoSpaceDN w:val="0"/>
        <w:adjustRightInd w:val="0"/>
        <w:spacing w:after="0" w:line="281" w:lineRule="atLeast"/>
      </w:pPr>
      <w:r>
        <w:t>There are two ways to make an access request</w:t>
      </w:r>
      <w:r w:rsidR="00B820F9">
        <w:t>:</w:t>
      </w:r>
    </w:p>
    <w:p w:rsidR="00434FB0" w:rsidRPr="00A30239" w:rsidRDefault="00434FB0" w:rsidP="00267E96"/>
    <w:p w:rsidR="00A30239" w:rsidRPr="00A30239" w:rsidRDefault="00A30239" w:rsidP="00454529">
      <w:pPr>
        <w:pStyle w:val="ListParagraph"/>
        <w:numPr>
          <w:ilvl w:val="0"/>
          <w:numId w:val="37"/>
        </w:numPr>
        <w:spacing w:after="0"/>
        <w:rPr>
          <w:b/>
        </w:rPr>
      </w:pPr>
      <w:r w:rsidRPr="00A30239">
        <w:rPr>
          <w:b/>
        </w:rPr>
        <w:t xml:space="preserve">NDIA Staff contact you </w:t>
      </w:r>
    </w:p>
    <w:p w:rsidR="00A30239" w:rsidRPr="00A30239" w:rsidRDefault="00A30239" w:rsidP="00A30239">
      <w:pPr>
        <w:ind w:left="720"/>
      </w:pPr>
      <w:r w:rsidRPr="00A30239">
        <w:rPr>
          <w:rFonts w:eastAsiaTheme="minorHAnsi" w:cs="Arial"/>
          <w:szCs w:val="22"/>
          <w:lang w:val="en-AU" w:eastAsia="en-US"/>
        </w:rPr>
        <w:t xml:space="preserve">If you are already receiving supports from State and Territory disability programs we will contact you to make an access request. </w:t>
      </w:r>
    </w:p>
    <w:p w:rsidR="00A30239" w:rsidRPr="006324BB" w:rsidRDefault="00A30239" w:rsidP="00A30239">
      <w:pPr>
        <w:autoSpaceDE w:val="0"/>
        <w:autoSpaceDN w:val="0"/>
        <w:adjustRightInd w:val="0"/>
        <w:spacing w:before="160" w:after="0" w:line="281" w:lineRule="atLeast"/>
        <w:ind w:left="720"/>
        <w:rPr>
          <w:rFonts w:eastAsiaTheme="minorHAnsi" w:cs="Arial"/>
          <w:szCs w:val="22"/>
          <w:lang w:val="en-AU" w:eastAsia="en-US"/>
        </w:rPr>
      </w:pPr>
      <w:r w:rsidRPr="006324BB">
        <w:rPr>
          <w:rFonts w:eastAsiaTheme="minorHAnsi" w:cs="Arial"/>
          <w:szCs w:val="22"/>
          <w:lang w:val="en-AU" w:eastAsia="en-US"/>
        </w:rPr>
        <w:t>If your current disability program has the same eligibility criteria as the NDIS</w:t>
      </w:r>
      <w:r w:rsidR="00B820F9">
        <w:rPr>
          <w:rFonts w:eastAsiaTheme="minorHAnsi" w:cs="Arial"/>
          <w:szCs w:val="22"/>
          <w:lang w:val="en-AU" w:eastAsia="en-US"/>
        </w:rPr>
        <w:t>,</w:t>
      </w:r>
      <w:r w:rsidRPr="006324BB">
        <w:rPr>
          <w:rFonts w:eastAsiaTheme="minorHAnsi" w:cs="Arial"/>
          <w:szCs w:val="22"/>
          <w:lang w:val="en-AU" w:eastAsia="en-US"/>
        </w:rPr>
        <w:t xml:space="preserve"> you will not need to provide evidence of </w:t>
      </w:r>
      <w:r w:rsidR="00B820F9">
        <w:rPr>
          <w:rFonts w:eastAsiaTheme="minorHAnsi" w:cs="Arial"/>
          <w:szCs w:val="22"/>
          <w:lang w:val="en-AU" w:eastAsia="en-US"/>
        </w:rPr>
        <w:t xml:space="preserve">your </w:t>
      </w:r>
      <w:r w:rsidRPr="006324BB">
        <w:rPr>
          <w:rFonts w:eastAsiaTheme="minorHAnsi" w:cs="Arial"/>
          <w:szCs w:val="22"/>
          <w:lang w:val="en-AU" w:eastAsia="en-US"/>
        </w:rPr>
        <w:t>disability.</w:t>
      </w:r>
      <w:r w:rsidR="00434FB0">
        <w:rPr>
          <w:rFonts w:eastAsiaTheme="minorHAnsi" w:cs="Arial"/>
          <w:szCs w:val="22"/>
          <w:lang w:val="en-AU" w:eastAsia="en-US"/>
        </w:rPr>
        <w:t xml:space="preserve"> We will let you know</w:t>
      </w:r>
      <w:r w:rsidR="00B820F9">
        <w:rPr>
          <w:rFonts w:eastAsiaTheme="minorHAnsi" w:cs="Arial"/>
          <w:szCs w:val="22"/>
          <w:lang w:val="en-AU" w:eastAsia="en-US"/>
        </w:rPr>
        <w:t xml:space="preserve"> what information we need from you when </w:t>
      </w:r>
      <w:r w:rsidR="00434FB0">
        <w:rPr>
          <w:rFonts w:eastAsiaTheme="minorHAnsi" w:cs="Arial"/>
          <w:szCs w:val="22"/>
          <w:lang w:val="en-AU" w:eastAsia="en-US"/>
        </w:rPr>
        <w:t>we call you</w:t>
      </w:r>
      <w:r w:rsidR="00B820F9">
        <w:rPr>
          <w:rFonts w:eastAsiaTheme="minorHAnsi" w:cs="Arial"/>
          <w:szCs w:val="22"/>
          <w:lang w:val="en-AU" w:eastAsia="en-US"/>
        </w:rPr>
        <w:t xml:space="preserve">. </w:t>
      </w:r>
    </w:p>
    <w:p w:rsidR="00434FB0" w:rsidRDefault="00A30239" w:rsidP="00434FB0">
      <w:pPr>
        <w:autoSpaceDE w:val="0"/>
        <w:autoSpaceDN w:val="0"/>
        <w:adjustRightInd w:val="0"/>
        <w:spacing w:before="160" w:after="0" w:line="281" w:lineRule="atLeast"/>
        <w:ind w:left="720"/>
        <w:rPr>
          <w:rFonts w:eastAsiaTheme="minorHAnsi" w:cs="Arial"/>
          <w:szCs w:val="22"/>
          <w:lang w:val="en-AU" w:eastAsia="en-US"/>
        </w:rPr>
      </w:pPr>
      <w:r w:rsidRPr="006324BB">
        <w:rPr>
          <w:rFonts w:eastAsiaTheme="minorHAnsi" w:cs="Arial"/>
          <w:szCs w:val="22"/>
          <w:lang w:val="en-AU" w:eastAsia="en-US"/>
        </w:rPr>
        <w:t xml:space="preserve">If </w:t>
      </w:r>
      <w:r w:rsidR="005C2B92" w:rsidRPr="006324BB">
        <w:rPr>
          <w:rFonts w:eastAsiaTheme="minorHAnsi" w:cs="Arial"/>
          <w:szCs w:val="22"/>
          <w:lang w:val="en-AU" w:eastAsia="en-US"/>
        </w:rPr>
        <w:t>you</w:t>
      </w:r>
      <w:r w:rsidR="00B820F9">
        <w:rPr>
          <w:rFonts w:eastAsiaTheme="minorHAnsi" w:cs="Arial"/>
          <w:szCs w:val="22"/>
          <w:lang w:val="en-AU" w:eastAsia="en-US"/>
        </w:rPr>
        <w:t>r</w:t>
      </w:r>
      <w:r w:rsidRPr="006324BB">
        <w:rPr>
          <w:rFonts w:eastAsiaTheme="minorHAnsi" w:cs="Arial"/>
          <w:szCs w:val="22"/>
          <w:lang w:val="en-AU" w:eastAsia="en-US"/>
        </w:rPr>
        <w:t xml:space="preserve"> current disability program has different eligibility criteria to the NDIS</w:t>
      </w:r>
      <w:r w:rsidR="00B820F9">
        <w:rPr>
          <w:rFonts w:eastAsiaTheme="minorHAnsi" w:cs="Arial"/>
          <w:szCs w:val="22"/>
          <w:lang w:val="en-AU" w:eastAsia="en-US"/>
        </w:rPr>
        <w:t xml:space="preserve">, </w:t>
      </w:r>
      <w:r w:rsidRPr="006324BB">
        <w:rPr>
          <w:rFonts w:eastAsiaTheme="minorHAnsi" w:cs="Arial"/>
          <w:szCs w:val="22"/>
          <w:lang w:val="en-AU" w:eastAsia="en-US"/>
        </w:rPr>
        <w:t xml:space="preserve">you will need to provide evidence of </w:t>
      </w:r>
      <w:r w:rsidR="00B820F9">
        <w:rPr>
          <w:rFonts w:eastAsiaTheme="minorHAnsi" w:cs="Arial"/>
          <w:szCs w:val="22"/>
          <w:lang w:val="en-AU" w:eastAsia="en-US"/>
        </w:rPr>
        <w:t xml:space="preserve">your </w:t>
      </w:r>
      <w:r w:rsidRPr="006324BB">
        <w:rPr>
          <w:rFonts w:eastAsiaTheme="minorHAnsi" w:cs="Arial"/>
          <w:szCs w:val="22"/>
          <w:lang w:val="en-AU" w:eastAsia="en-US"/>
        </w:rPr>
        <w:t>disability, and</w:t>
      </w:r>
      <w:r w:rsidR="00B820F9">
        <w:rPr>
          <w:rFonts w:eastAsiaTheme="minorHAnsi" w:cs="Arial"/>
          <w:szCs w:val="22"/>
          <w:lang w:val="en-AU" w:eastAsia="en-US"/>
        </w:rPr>
        <w:t xml:space="preserve"> the impact it has on your daily life</w:t>
      </w:r>
      <w:r w:rsidRPr="006324BB">
        <w:rPr>
          <w:rFonts w:eastAsiaTheme="minorHAnsi" w:cs="Arial"/>
          <w:szCs w:val="22"/>
          <w:lang w:val="en-AU" w:eastAsia="en-US"/>
        </w:rPr>
        <w:t xml:space="preserve"> to support your access request. </w:t>
      </w:r>
      <w:r w:rsidR="00B820F9">
        <w:rPr>
          <w:rFonts w:eastAsiaTheme="minorHAnsi" w:cs="Arial"/>
          <w:szCs w:val="22"/>
          <w:lang w:val="en-AU" w:eastAsia="en-US"/>
        </w:rPr>
        <w:t>We</w:t>
      </w:r>
      <w:r w:rsidRPr="006324BB">
        <w:rPr>
          <w:rFonts w:eastAsiaTheme="minorHAnsi" w:cs="Arial"/>
          <w:szCs w:val="22"/>
          <w:lang w:val="en-AU" w:eastAsia="en-US"/>
        </w:rPr>
        <w:t xml:space="preserve"> will advise you if this is the case.</w:t>
      </w:r>
    </w:p>
    <w:p w:rsidR="00434FB0" w:rsidRPr="006324BB" w:rsidRDefault="00434FB0" w:rsidP="00434FB0">
      <w:pPr>
        <w:autoSpaceDE w:val="0"/>
        <w:autoSpaceDN w:val="0"/>
        <w:adjustRightInd w:val="0"/>
        <w:spacing w:before="160" w:after="0" w:line="281" w:lineRule="atLeast"/>
        <w:ind w:left="720"/>
        <w:rPr>
          <w:rFonts w:eastAsiaTheme="minorHAnsi" w:cs="Arial"/>
          <w:szCs w:val="22"/>
          <w:lang w:val="en-AU" w:eastAsia="en-US"/>
        </w:rPr>
      </w:pPr>
    </w:p>
    <w:p w:rsidR="00A30239" w:rsidRPr="00A30239" w:rsidRDefault="00A30239" w:rsidP="00454529">
      <w:pPr>
        <w:pStyle w:val="ListParagraph"/>
        <w:numPr>
          <w:ilvl w:val="0"/>
          <w:numId w:val="37"/>
        </w:numPr>
        <w:spacing w:after="0"/>
        <w:rPr>
          <w:b/>
        </w:rPr>
      </w:pPr>
      <w:r w:rsidRPr="00A30239">
        <w:rPr>
          <w:b/>
        </w:rPr>
        <w:t>You contact the NDIA</w:t>
      </w:r>
    </w:p>
    <w:p w:rsidR="00A30239" w:rsidRDefault="00A30239" w:rsidP="00A30239">
      <w:pPr>
        <w:ind w:left="720"/>
      </w:pPr>
      <w:r w:rsidRPr="006324BB">
        <w:rPr>
          <w:rFonts w:eastAsiaTheme="minorHAnsi" w:cs="Arial"/>
          <w:szCs w:val="22"/>
          <w:lang w:val="en-AU" w:eastAsia="en-US"/>
        </w:rPr>
        <w:t>If you do not currently receive disability supports</w:t>
      </w:r>
      <w:r w:rsidRPr="00256B63">
        <w:rPr>
          <w:rFonts w:eastAsiaTheme="minorHAnsi" w:cs="Arial"/>
          <w:szCs w:val="22"/>
          <w:lang w:val="en-AU" w:eastAsia="en-US"/>
        </w:rPr>
        <w:t xml:space="preserve"> </w:t>
      </w:r>
      <w:r w:rsidRPr="006324BB">
        <w:rPr>
          <w:rFonts w:eastAsiaTheme="minorHAnsi" w:cs="Arial"/>
          <w:szCs w:val="22"/>
          <w:lang w:val="en-AU" w:eastAsia="en-US"/>
        </w:rPr>
        <w:t xml:space="preserve">from State and Territory disability programs, and the NDIS is available in your area, you may request access by calling the NDIA. You will also need to provide </w:t>
      </w:r>
      <w:r w:rsidR="00B820F9" w:rsidRPr="006324BB">
        <w:rPr>
          <w:rFonts w:eastAsiaTheme="minorHAnsi" w:cs="Arial"/>
          <w:szCs w:val="22"/>
          <w:lang w:val="en-AU" w:eastAsia="en-US"/>
        </w:rPr>
        <w:t xml:space="preserve">evidence of </w:t>
      </w:r>
      <w:r w:rsidR="00B820F9">
        <w:rPr>
          <w:rFonts w:eastAsiaTheme="minorHAnsi" w:cs="Arial"/>
          <w:szCs w:val="22"/>
          <w:lang w:val="en-AU" w:eastAsia="en-US"/>
        </w:rPr>
        <w:t xml:space="preserve">your </w:t>
      </w:r>
      <w:r w:rsidR="00B820F9" w:rsidRPr="006324BB">
        <w:rPr>
          <w:rFonts w:eastAsiaTheme="minorHAnsi" w:cs="Arial"/>
          <w:szCs w:val="22"/>
          <w:lang w:val="en-AU" w:eastAsia="en-US"/>
        </w:rPr>
        <w:t>disability, and</w:t>
      </w:r>
      <w:r w:rsidR="00B820F9">
        <w:rPr>
          <w:rFonts w:eastAsiaTheme="minorHAnsi" w:cs="Arial"/>
          <w:szCs w:val="22"/>
          <w:lang w:val="en-AU" w:eastAsia="en-US"/>
        </w:rPr>
        <w:t xml:space="preserve"> the impact it has on your daily life</w:t>
      </w:r>
      <w:r w:rsidR="00B820F9" w:rsidRPr="006324BB">
        <w:rPr>
          <w:rFonts w:eastAsiaTheme="minorHAnsi" w:cs="Arial"/>
          <w:szCs w:val="22"/>
          <w:lang w:val="en-AU" w:eastAsia="en-US"/>
        </w:rPr>
        <w:t xml:space="preserve"> </w:t>
      </w:r>
      <w:r w:rsidRPr="006324BB">
        <w:rPr>
          <w:rFonts w:eastAsiaTheme="minorHAnsi" w:cs="Arial"/>
          <w:szCs w:val="22"/>
          <w:lang w:val="en-AU" w:eastAsia="en-US"/>
        </w:rPr>
        <w:t xml:space="preserve">to support </w:t>
      </w:r>
      <w:r w:rsidR="00434FB0">
        <w:rPr>
          <w:rFonts w:eastAsiaTheme="minorHAnsi" w:cs="Arial"/>
          <w:szCs w:val="22"/>
          <w:lang w:val="en-AU" w:eastAsia="en-US"/>
        </w:rPr>
        <w:t>your</w:t>
      </w:r>
      <w:r w:rsidRPr="006324BB">
        <w:rPr>
          <w:rFonts w:eastAsiaTheme="minorHAnsi" w:cs="Arial"/>
          <w:szCs w:val="22"/>
          <w:lang w:val="en-AU" w:eastAsia="en-US"/>
        </w:rPr>
        <w:t xml:space="preserve"> access request.</w:t>
      </w:r>
    </w:p>
    <w:p w:rsidR="00A53FCD" w:rsidRPr="00D14A3E" w:rsidRDefault="00A53FCD" w:rsidP="00F959EE">
      <w:pPr>
        <w:pStyle w:val="Heading2"/>
      </w:pPr>
      <w:r w:rsidRPr="00AA5FCF">
        <w:t xml:space="preserve">Who can help </w:t>
      </w:r>
      <w:r w:rsidR="003155DB">
        <w:t>you</w:t>
      </w:r>
      <w:r w:rsidR="00E64F31" w:rsidRPr="00AA5FCF">
        <w:t xml:space="preserve"> </w:t>
      </w:r>
      <w:r w:rsidRPr="00AA5FCF">
        <w:t xml:space="preserve">prepare </w:t>
      </w:r>
      <w:r w:rsidR="00372C92" w:rsidRPr="00D14A3E">
        <w:t xml:space="preserve">for </w:t>
      </w:r>
      <w:r w:rsidR="00434FB0">
        <w:t>your</w:t>
      </w:r>
      <w:r w:rsidR="00E64F31" w:rsidRPr="00D14A3E">
        <w:t xml:space="preserve"> </w:t>
      </w:r>
      <w:r w:rsidR="00372C92" w:rsidRPr="00D14A3E">
        <w:t>access request</w:t>
      </w:r>
      <w:r w:rsidRPr="00D14A3E">
        <w:t>?</w:t>
      </w:r>
    </w:p>
    <w:p w:rsidR="00A30239" w:rsidRPr="006324BB" w:rsidRDefault="00A30239" w:rsidP="00F959EE">
      <w:pPr>
        <w:autoSpaceDE w:val="0"/>
        <w:autoSpaceDN w:val="0"/>
        <w:adjustRightInd w:val="0"/>
        <w:spacing w:after="0" w:line="276" w:lineRule="auto"/>
        <w:rPr>
          <w:rFonts w:cs="Arial"/>
          <w:szCs w:val="22"/>
        </w:rPr>
      </w:pPr>
      <w:r w:rsidRPr="006324BB">
        <w:rPr>
          <w:rFonts w:cs="Arial"/>
          <w:szCs w:val="22"/>
        </w:rPr>
        <w:t>You can choose who you would like to help</w:t>
      </w:r>
      <w:r w:rsidR="00434FB0">
        <w:rPr>
          <w:rFonts w:cs="Arial"/>
          <w:szCs w:val="22"/>
        </w:rPr>
        <w:t xml:space="preserve"> you</w:t>
      </w:r>
      <w:r w:rsidRPr="006324BB">
        <w:rPr>
          <w:rFonts w:cs="Arial"/>
          <w:szCs w:val="22"/>
        </w:rPr>
        <w:t xml:space="preserve"> prepare your NDIS access request. You might work with a family member, friend</w:t>
      </w:r>
      <w:r w:rsidR="00434FB0">
        <w:rPr>
          <w:rFonts w:cs="Arial"/>
          <w:szCs w:val="22"/>
        </w:rPr>
        <w:t>,</w:t>
      </w:r>
      <w:r w:rsidR="00B820F9">
        <w:rPr>
          <w:rFonts w:cs="Arial"/>
          <w:szCs w:val="22"/>
        </w:rPr>
        <w:t xml:space="preserve"> </w:t>
      </w:r>
      <w:r w:rsidR="003D6D91">
        <w:rPr>
          <w:rFonts w:cs="Arial"/>
          <w:szCs w:val="22"/>
        </w:rPr>
        <w:t>c</w:t>
      </w:r>
      <w:r w:rsidRPr="006324BB">
        <w:rPr>
          <w:rFonts w:cs="Arial"/>
          <w:szCs w:val="22"/>
        </w:rPr>
        <w:t>arer, an NDIS Local Area Coordinator</w:t>
      </w:r>
      <w:r w:rsidR="00434FB0">
        <w:rPr>
          <w:rFonts w:cs="Arial"/>
          <w:szCs w:val="22"/>
        </w:rPr>
        <w:t>,</w:t>
      </w:r>
      <w:r w:rsidR="00B820F9">
        <w:rPr>
          <w:rFonts w:cs="Arial"/>
          <w:szCs w:val="22"/>
        </w:rPr>
        <w:t xml:space="preserve"> </w:t>
      </w:r>
      <w:r w:rsidRPr="006324BB">
        <w:rPr>
          <w:rFonts w:cs="Arial"/>
          <w:szCs w:val="22"/>
        </w:rPr>
        <w:t>Early childhood partner, a General Practitioner (GP) or other treating Professional</w:t>
      </w:r>
      <w:r w:rsidR="00434FB0">
        <w:rPr>
          <w:rFonts w:cs="Arial"/>
          <w:szCs w:val="22"/>
        </w:rPr>
        <w:t>.</w:t>
      </w:r>
    </w:p>
    <w:p w:rsidR="00A30239" w:rsidRPr="003F0F48" w:rsidRDefault="00A30239" w:rsidP="00A30239">
      <w:pPr>
        <w:autoSpaceDE w:val="0"/>
        <w:autoSpaceDN w:val="0"/>
        <w:adjustRightInd w:val="0"/>
        <w:spacing w:before="160" w:after="0" w:line="281" w:lineRule="atLeast"/>
        <w:rPr>
          <w:rFonts w:cs="Arial"/>
          <w:szCs w:val="22"/>
        </w:rPr>
      </w:pPr>
      <w:r w:rsidRPr="006324BB">
        <w:rPr>
          <w:rFonts w:cs="Arial"/>
          <w:szCs w:val="22"/>
        </w:rPr>
        <w:t>The person helping you complete your access request will not be able to tell you if you meet</w:t>
      </w:r>
      <w:r>
        <w:rPr>
          <w:rFonts w:cs="Arial"/>
          <w:szCs w:val="22"/>
        </w:rPr>
        <w:t xml:space="preserve"> NDIS requirements. O</w:t>
      </w:r>
      <w:r w:rsidRPr="0059306F">
        <w:rPr>
          <w:rFonts w:cs="Arial"/>
          <w:szCs w:val="22"/>
        </w:rPr>
        <w:t xml:space="preserve">nly </w:t>
      </w:r>
      <w:r w:rsidR="006E720A">
        <w:rPr>
          <w:rFonts w:cs="Arial"/>
          <w:szCs w:val="22"/>
        </w:rPr>
        <w:t>the</w:t>
      </w:r>
      <w:r w:rsidRPr="0059306F">
        <w:rPr>
          <w:rFonts w:cs="Arial"/>
          <w:szCs w:val="22"/>
        </w:rPr>
        <w:t xml:space="preserve"> NDIA </w:t>
      </w:r>
      <w:r w:rsidR="003D6D91">
        <w:rPr>
          <w:rFonts w:cs="Arial"/>
          <w:szCs w:val="22"/>
        </w:rPr>
        <w:t>can</w:t>
      </w:r>
      <w:r w:rsidRPr="0059306F">
        <w:rPr>
          <w:rFonts w:cs="Arial"/>
          <w:szCs w:val="22"/>
        </w:rPr>
        <w:t xml:space="preserve"> make this </w:t>
      </w:r>
      <w:r>
        <w:rPr>
          <w:rFonts w:cs="Arial"/>
          <w:szCs w:val="22"/>
        </w:rPr>
        <w:t>decision.</w:t>
      </w:r>
    </w:p>
    <w:p w:rsidR="00A30239" w:rsidRDefault="00A30239" w:rsidP="00A30239">
      <w:pPr>
        <w:autoSpaceDE w:val="0"/>
        <w:autoSpaceDN w:val="0"/>
        <w:adjustRightInd w:val="0"/>
        <w:spacing w:before="160" w:after="0" w:line="281" w:lineRule="atLeast"/>
        <w:rPr>
          <w:rFonts w:ascii="FS Me Pro Light" w:hAnsi="FS Me Pro Light" w:cs="FS Me Pro Light"/>
          <w:szCs w:val="22"/>
        </w:rPr>
      </w:pPr>
      <w:r w:rsidRPr="003F0F48">
        <w:rPr>
          <w:rFonts w:cs="Arial"/>
          <w:szCs w:val="22"/>
        </w:rPr>
        <w:t xml:space="preserve">If you need </w:t>
      </w:r>
      <w:r>
        <w:rPr>
          <w:rFonts w:cs="Arial"/>
          <w:szCs w:val="22"/>
        </w:rPr>
        <w:t xml:space="preserve">further </w:t>
      </w:r>
      <w:r w:rsidRPr="003F0F48">
        <w:rPr>
          <w:rFonts w:cs="Arial"/>
          <w:szCs w:val="22"/>
        </w:rPr>
        <w:t>hel</w:t>
      </w:r>
      <w:r>
        <w:rPr>
          <w:rFonts w:cs="Arial"/>
          <w:szCs w:val="22"/>
        </w:rPr>
        <w:t>p to get your evidence together</w:t>
      </w:r>
      <w:r w:rsidRPr="003F0F48">
        <w:rPr>
          <w:rFonts w:cs="Arial"/>
          <w:szCs w:val="22"/>
        </w:rPr>
        <w:t xml:space="preserve"> </w:t>
      </w:r>
      <w:hyperlink w:anchor="_LAC_partners" w:history="1">
        <w:r w:rsidRPr="003F0F48">
          <w:rPr>
            <w:rStyle w:val="Hyperlink"/>
          </w:rPr>
          <w:t xml:space="preserve">Local Area Coordinators </w:t>
        </w:r>
      </w:hyperlink>
      <w:r w:rsidRPr="003F0F48">
        <w:rPr>
          <w:rStyle w:val="Hyperlink"/>
        </w:rPr>
        <w:t>(LAC)</w:t>
      </w:r>
      <w:r w:rsidRPr="003F0F48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in your area </w:t>
      </w:r>
      <w:r w:rsidRPr="003F0F48">
        <w:rPr>
          <w:rFonts w:cs="Arial"/>
          <w:szCs w:val="22"/>
        </w:rPr>
        <w:t>are</w:t>
      </w:r>
      <w:r w:rsidRPr="008356EF">
        <w:rPr>
          <w:rFonts w:ascii="FS Me Pro Light" w:hAnsi="FS Me Pro Light" w:cs="FS Me Pro Light"/>
          <w:szCs w:val="22"/>
        </w:rPr>
        <w:t xml:space="preserve"> available to assist </w:t>
      </w:r>
      <w:r>
        <w:rPr>
          <w:rFonts w:ascii="FS Me Pro Light" w:hAnsi="FS Me Pro Light" w:cs="FS Me Pro Light"/>
          <w:szCs w:val="22"/>
        </w:rPr>
        <w:t xml:space="preserve">you. </w:t>
      </w:r>
    </w:p>
    <w:p w:rsidR="00774019" w:rsidRPr="00A30239" w:rsidRDefault="00774019" w:rsidP="00F959EE">
      <w:pPr>
        <w:pStyle w:val="Heading2"/>
        <w:rPr>
          <w:rFonts w:ascii="FS Me Pro Light" w:hAnsi="FS Me Pro Light" w:cs="FS Me Pro Light"/>
          <w:color w:val="auto"/>
          <w:sz w:val="22"/>
          <w:szCs w:val="22"/>
        </w:rPr>
      </w:pPr>
      <w:r w:rsidRPr="00AA5FCF">
        <w:t xml:space="preserve">What </w:t>
      </w:r>
      <w:r w:rsidR="00B820F9">
        <w:t>i</w:t>
      </w:r>
      <w:r w:rsidR="003B5790">
        <w:t>f you</w:t>
      </w:r>
      <w:r w:rsidR="00B820F9">
        <w:t xml:space="preserve"> don’t have enough information to support </w:t>
      </w:r>
      <w:r w:rsidR="003B5790">
        <w:t>your</w:t>
      </w:r>
      <w:r w:rsidR="00B820F9">
        <w:t xml:space="preserve"> access request</w:t>
      </w:r>
      <w:r w:rsidR="00A30239">
        <w:t>?</w:t>
      </w:r>
    </w:p>
    <w:p w:rsidR="00A30239" w:rsidRPr="00A30239" w:rsidRDefault="00A30239" w:rsidP="00454529">
      <w:pPr>
        <w:autoSpaceDE w:val="0"/>
        <w:autoSpaceDN w:val="0"/>
        <w:adjustRightInd w:val="0"/>
        <w:spacing w:after="0" w:line="281" w:lineRule="atLeast"/>
        <w:rPr>
          <w:rFonts w:cs="Arial"/>
          <w:b/>
          <w:szCs w:val="22"/>
        </w:rPr>
      </w:pPr>
      <w:r w:rsidRPr="00FC7673">
        <w:rPr>
          <w:rFonts w:cs="Arial"/>
          <w:szCs w:val="22"/>
        </w:rPr>
        <w:t xml:space="preserve">If the evidence of disability you give us doesn’t </w:t>
      </w:r>
      <w:r>
        <w:rPr>
          <w:rFonts w:cs="Arial"/>
          <w:szCs w:val="22"/>
        </w:rPr>
        <w:t xml:space="preserve">help </w:t>
      </w:r>
      <w:r w:rsidRPr="00FC7673">
        <w:rPr>
          <w:rFonts w:cs="Arial"/>
          <w:szCs w:val="22"/>
        </w:rPr>
        <w:t>us to make a decision</w:t>
      </w:r>
      <w:r>
        <w:rPr>
          <w:rFonts w:cs="Arial"/>
          <w:szCs w:val="22"/>
        </w:rPr>
        <w:t>,</w:t>
      </w:r>
      <w:r w:rsidRPr="00FC7673">
        <w:rPr>
          <w:rFonts w:cs="Arial"/>
          <w:szCs w:val="22"/>
        </w:rPr>
        <w:t xml:space="preserve"> we</w:t>
      </w:r>
      <w:r w:rsidRPr="00FC7673">
        <w:rPr>
          <w:rFonts w:cs="Arial"/>
          <w:b/>
          <w:szCs w:val="22"/>
        </w:rPr>
        <w:t xml:space="preserve"> </w:t>
      </w:r>
      <w:r w:rsidRPr="003F0F48">
        <w:rPr>
          <w:rFonts w:cs="Arial"/>
          <w:szCs w:val="22"/>
        </w:rPr>
        <w:t>will ask</w:t>
      </w:r>
      <w:r>
        <w:rPr>
          <w:rFonts w:cs="Arial"/>
          <w:szCs w:val="22"/>
        </w:rPr>
        <w:t xml:space="preserve"> you to give us more </w:t>
      </w:r>
      <w:r w:rsidR="001D6ADE">
        <w:rPr>
          <w:rFonts w:cs="Arial"/>
          <w:szCs w:val="22"/>
        </w:rPr>
        <w:t>information</w:t>
      </w:r>
      <w:r>
        <w:rPr>
          <w:rFonts w:cs="Arial"/>
          <w:szCs w:val="22"/>
        </w:rPr>
        <w:t>. It is ok if we ask for more evidence</w:t>
      </w:r>
      <w:r w:rsidR="00B820F9">
        <w:rPr>
          <w:rFonts w:cs="Arial"/>
          <w:szCs w:val="22"/>
        </w:rPr>
        <w:t>,</w:t>
      </w:r>
      <w:r>
        <w:rPr>
          <w:rFonts w:cs="Arial"/>
          <w:szCs w:val="22"/>
        </w:rPr>
        <w:t xml:space="preserve"> but it will slow us down and it will take longer to give you a decision. To help us make a fast decision</w:t>
      </w:r>
      <w:r w:rsidR="001D6ADE">
        <w:rPr>
          <w:rFonts w:cs="Arial"/>
          <w:szCs w:val="22"/>
        </w:rPr>
        <w:t>,</w:t>
      </w:r>
      <w:r>
        <w:rPr>
          <w:rFonts w:cs="Arial"/>
          <w:szCs w:val="22"/>
        </w:rPr>
        <w:t xml:space="preserve"> we recommend you provide </w:t>
      </w:r>
      <w:r w:rsidR="001D6ADE">
        <w:rPr>
          <w:rFonts w:cs="Arial"/>
          <w:szCs w:val="22"/>
        </w:rPr>
        <w:t>‘</w:t>
      </w:r>
      <w:r w:rsidRPr="00A30239">
        <w:rPr>
          <w:rFonts w:cs="Arial"/>
          <w:szCs w:val="22"/>
        </w:rPr>
        <w:t>excellen</w:t>
      </w:r>
      <w:r w:rsidR="001D6ADE">
        <w:rPr>
          <w:rFonts w:cs="Arial"/>
          <w:szCs w:val="22"/>
        </w:rPr>
        <w:t>t</w:t>
      </w:r>
      <w:r w:rsidRPr="00A30239">
        <w:rPr>
          <w:rFonts w:cs="Arial"/>
          <w:szCs w:val="22"/>
        </w:rPr>
        <w:t xml:space="preserve"> evidence</w:t>
      </w:r>
      <w:r w:rsidR="001D6ADE">
        <w:rPr>
          <w:rFonts w:cs="Arial"/>
          <w:szCs w:val="22"/>
        </w:rPr>
        <w:t>’</w:t>
      </w:r>
      <w:r w:rsidRPr="00A30239">
        <w:rPr>
          <w:rFonts w:cs="Arial"/>
          <w:szCs w:val="22"/>
        </w:rPr>
        <w:t xml:space="preserve"> of your </w:t>
      </w:r>
      <w:r w:rsidR="005C2B92" w:rsidRPr="00A30239">
        <w:rPr>
          <w:rFonts w:cs="Arial"/>
          <w:szCs w:val="22"/>
        </w:rPr>
        <w:t>disability.</w:t>
      </w:r>
    </w:p>
    <w:p w:rsidR="00774019" w:rsidRDefault="00F03B39" w:rsidP="002E4297">
      <w:pPr>
        <w:pStyle w:val="Heading2"/>
      </w:pPr>
      <w:bookmarkStart w:id="2" w:name="_What_is_excellence"/>
      <w:bookmarkEnd w:id="2"/>
      <w:r w:rsidRPr="00F03B39">
        <w:t xml:space="preserve">What is </w:t>
      </w:r>
      <w:r w:rsidR="001D6ADE">
        <w:t>‘</w:t>
      </w:r>
      <w:r w:rsidRPr="00F03B39">
        <w:t>e</w:t>
      </w:r>
      <w:r w:rsidR="00774019" w:rsidRPr="00F03B39">
        <w:t>xcellen</w:t>
      </w:r>
      <w:r w:rsidR="00B820F9">
        <w:t xml:space="preserve">t </w:t>
      </w:r>
      <w:r w:rsidR="00774019" w:rsidRPr="00F03B39">
        <w:t>evidence</w:t>
      </w:r>
      <w:r w:rsidR="001D6ADE">
        <w:t>’</w:t>
      </w:r>
      <w:r w:rsidR="00774019" w:rsidRPr="00F03B39">
        <w:t xml:space="preserve"> of </w:t>
      </w:r>
      <w:r w:rsidR="005C2B92" w:rsidRPr="00F03B39">
        <w:t>disability?</w:t>
      </w:r>
    </w:p>
    <w:p w:rsidR="00F959EE" w:rsidRPr="00F959EE" w:rsidRDefault="00F959EE" w:rsidP="00F959EE">
      <w:pPr>
        <w:autoSpaceDE w:val="0"/>
        <w:autoSpaceDN w:val="0"/>
        <w:adjustRightInd w:val="0"/>
        <w:spacing w:after="0" w:line="281" w:lineRule="atLeast"/>
        <w:rPr>
          <w:rFonts w:cs="Arial"/>
          <w:szCs w:val="22"/>
        </w:rPr>
      </w:pPr>
      <w:r w:rsidRPr="00F959EE">
        <w:rPr>
          <w:rFonts w:cs="Arial"/>
          <w:szCs w:val="22"/>
        </w:rPr>
        <w:t>Excellen</w:t>
      </w:r>
      <w:r w:rsidR="001D6ADE">
        <w:rPr>
          <w:rFonts w:cs="Arial"/>
          <w:szCs w:val="22"/>
        </w:rPr>
        <w:t>t</w:t>
      </w:r>
      <w:r w:rsidRPr="00F959EE">
        <w:rPr>
          <w:rFonts w:cs="Arial"/>
          <w:szCs w:val="22"/>
        </w:rPr>
        <w:t xml:space="preserve"> evidence is:</w:t>
      </w:r>
    </w:p>
    <w:p w:rsidR="00774019" w:rsidRPr="00AA5FCF" w:rsidRDefault="00774019" w:rsidP="00A63A2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160" w:after="0" w:line="276" w:lineRule="auto"/>
        <w:rPr>
          <w:rFonts w:cs="Arial"/>
          <w:szCs w:val="22"/>
        </w:rPr>
      </w:pPr>
      <w:r w:rsidRPr="00AA5FCF">
        <w:rPr>
          <w:rFonts w:cs="Arial"/>
          <w:szCs w:val="22"/>
        </w:rPr>
        <w:t>Recent</w:t>
      </w:r>
    </w:p>
    <w:p w:rsidR="00774019" w:rsidRPr="0059306F" w:rsidRDefault="00774019" w:rsidP="00A63A2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160" w:after="0" w:line="276" w:lineRule="auto"/>
        <w:rPr>
          <w:rFonts w:cs="Arial"/>
          <w:szCs w:val="22"/>
        </w:rPr>
      </w:pPr>
      <w:r w:rsidRPr="00AF7E6F">
        <w:rPr>
          <w:rFonts w:cs="Arial"/>
          <w:szCs w:val="22"/>
        </w:rPr>
        <w:t xml:space="preserve">Completed by a treating professional relevant to </w:t>
      </w:r>
      <w:r w:rsidR="006E720A">
        <w:rPr>
          <w:rFonts w:cs="Arial"/>
          <w:szCs w:val="22"/>
        </w:rPr>
        <w:t>your</w:t>
      </w:r>
      <w:r w:rsidRPr="00AF7E6F">
        <w:rPr>
          <w:rFonts w:cs="Arial"/>
          <w:szCs w:val="22"/>
        </w:rPr>
        <w:t xml:space="preserve"> primary disabi</w:t>
      </w:r>
      <w:r w:rsidR="001116D8">
        <w:rPr>
          <w:rFonts w:cs="Arial"/>
          <w:szCs w:val="22"/>
        </w:rPr>
        <w:t>lity</w:t>
      </w:r>
    </w:p>
    <w:p w:rsidR="00774019" w:rsidRPr="0059306F" w:rsidRDefault="00774019" w:rsidP="00A63A2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160" w:after="0" w:line="276" w:lineRule="auto"/>
        <w:rPr>
          <w:rFonts w:cs="Arial"/>
          <w:szCs w:val="22"/>
        </w:rPr>
      </w:pPr>
      <w:r w:rsidRPr="0059306F">
        <w:rPr>
          <w:rFonts w:cs="Arial"/>
          <w:szCs w:val="22"/>
        </w:rPr>
        <w:t>Confirms di</w:t>
      </w:r>
      <w:r w:rsidR="001116D8">
        <w:rPr>
          <w:rFonts w:cs="Arial"/>
          <w:szCs w:val="22"/>
        </w:rPr>
        <w:t>agnosis of a primary disability</w:t>
      </w:r>
    </w:p>
    <w:p w:rsidR="00774019" w:rsidRPr="0059306F" w:rsidRDefault="00774019" w:rsidP="00A63A2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160" w:after="0" w:line="276" w:lineRule="auto"/>
        <w:rPr>
          <w:rFonts w:cs="Arial"/>
          <w:szCs w:val="22"/>
        </w:rPr>
      </w:pPr>
      <w:r w:rsidRPr="0059306F">
        <w:rPr>
          <w:rFonts w:cs="Arial"/>
          <w:szCs w:val="22"/>
        </w:rPr>
        <w:t xml:space="preserve">Confirms functional impacts (related to </w:t>
      </w:r>
      <w:r w:rsidR="006E720A">
        <w:rPr>
          <w:rFonts w:cs="Arial"/>
          <w:szCs w:val="22"/>
        </w:rPr>
        <w:t xml:space="preserve">your </w:t>
      </w:r>
      <w:r w:rsidRPr="0059306F">
        <w:rPr>
          <w:rFonts w:cs="Arial"/>
          <w:szCs w:val="22"/>
        </w:rPr>
        <w:t>disability) across</w:t>
      </w:r>
      <w:r w:rsidR="006E720A">
        <w:rPr>
          <w:rFonts w:cs="Arial"/>
          <w:szCs w:val="22"/>
        </w:rPr>
        <w:t xml:space="preserve"> different</w:t>
      </w:r>
      <w:r w:rsidRPr="0059306F">
        <w:rPr>
          <w:rFonts w:cs="Arial"/>
          <w:szCs w:val="22"/>
        </w:rPr>
        <w:t xml:space="preserve"> </w:t>
      </w:r>
      <w:r w:rsidR="006E720A">
        <w:rPr>
          <w:rFonts w:cs="Arial"/>
          <w:szCs w:val="22"/>
        </w:rPr>
        <w:t xml:space="preserve">life </w:t>
      </w:r>
      <w:r w:rsidRPr="0059306F">
        <w:rPr>
          <w:rFonts w:cs="Arial"/>
          <w:szCs w:val="22"/>
        </w:rPr>
        <w:t>domains</w:t>
      </w:r>
    </w:p>
    <w:p w:rsidR="00774019" w:rsidRPr="0059306F" w:rsidRDefault="00774019" w:rsidP="00A63A2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160" w:after="0" w:line="276" w:lineRule="auto"/>
        <w:rPr>
          <w:rFonts w:cs="Arial"/>
          <w:szCs w:val="22"/>
        </w:rPr>
      </w:pPr>
      <w:r w:rsidRPr="0059306F">
        <w:rPr>
          <w:rFonts w:cs="Arial"/>
          <w:szCs w:val="22"/>
        </w:rPr>
        <w:t>Describes previous treatments and functional outcomes</w:t>
      </w:r>
    </w:p>
    <w:p w:rsidR="00774019" w:rsidRPr="0059306F" w:rsidRDefault="00774019" w:rsidP="00A63A2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160" w:after="0" w:line="276" w:lineRule="auto"/>
        <w:rPr>
          <w:rFonts w:cs="Arial"/>
          <w:szCs w:val="22"/>
        </w:rPr>
      </w:pPr>
      <w:r w:rsidRPr="0059306F">
        <w:rPr>
          <w:rFonts w:cs="Arial"/>
          <w:szCs w:val="22"/>
        </w:rPr>
        <w:t>Describes future treatment options and expected functional outcomes</w:t>
      </w:r>
    </w:p>
    <w:p w:rsidR="00774019" w:rsidRPr="00F03B39" w:rsidRDefault="00774019" w:rsidP="002E4297">
      <w:pPr>
        <w:pStyle w:val="Heading2"/>
      </w:pPr>
      <w:r w:rsidRPr="00A53FCD">
        <w:lastRenderedPageBreak/>
        <w:t>Wh</w:t>
      </w:r>
      <w:r>
        <w:t xml:space="preserve">o </w:t>
      </w:r>
      <w:r w:rsidR="00F03B39" w:rsidRPr="00F03B39">
        <w:t>can provide evidence of disability?</w:t>
      </w:r>
    </w:p>
    <w:p w:rsidR="009C5ECA" w:rsidRDefault="009C5ECA" w:rsidP="009C5ECA">
      <w:pPr>
        <w:autoSpaceDE w:val="0"/>
        <w:autoSpaceDN w:val="0"/>
        <w:adjustRightInd w:val="0"/>
        <w:spacing w:after="0" w:line="276" w:lineRule="auto"/>
        <w:rPr>
          <w:rFonts w:ascii="FS Me Pro Light" w:hAnsi="FS Me Pro Light" w:cs="FS Me Pro Light"/>
          <w:szCs w:val="22"/>
        </w:rPr>
      </w:pPr>
      <w:r>
        <w:rPr>
          <w:rFonts w:ascii="FS Me Pro Light" w:hAnsi="FS Me Pro Light" w:cs="FS Me Pro Light"/>
          <w:szCs w:val="22"/>
        </w:rPr>
        <w:t xml:space="preserve">You may work with treating professionals to </w:t>
      </w:r>
      <w:r w:rsidR="006E720A">
        <w:rPr>
          <w:rFonts w:ascii="FS Me Pro Light" w:hAnsi="FS Me Pro Light" w:cs="FS Me Pro Light"/>
          <w:szCs w:val="22"/>
        </w:rPr>
        <w:t xml:space="preserve">provide </w:t>
      </w:r>
      <w:r>
        <w:rPr>
          <w:rFonts w:ascii="FS Me Pro Light" w:hAnsi="FS Me Pro Light" w:cs="FS Me Pro Light"/>
          <w:szCs w:val="22"/>
        </w:rPr>
        <w:t>evidence of disability to support your NDIS access request.</w:t>
      </w:r>
    </w:p>
    <w:p w:rsidR="00774019" w:rsidRDefault="00774019" w:rsidP="00774019">
      <w:pPr>
        <w:autoSpaceDE w:val="0"/>
        <w:autoSpaceDN w:val="0"/>
        <w:adjustRightInd w:val="0"/>
        <w:spacing w:before="160" w:after="0" w:line="281" w:lineRule="atLeast"/>
        <w:rPr>
          <w:rFonts w:ascii="FS Me Pro Light" w:hAnsi="FS Me Pro Light" w:cs="FS Me Pro Light"/>
          <w:szCs w:val="22"/>
        </w:rPr>
      </w:pPr>
      <w:r>
        <w:rPr>
          <w:rFonts w:ascii="FS Me Pro Light" w:hAnsi="FS Me Pro Light" w:cs="FS Me Pro Light"/>
          <w:szCs w:val="22"/>
        </w:rPr>
        <w:t xml:space="preserve">Typically these treating </w:t>
      </w:r>
      <w:r w:rsidR="001926D9">
        <w:rPr>
          <w:rFonts w:ascii="FS Me Pro Light" w:hAnsi="FS Me Pro Light" w:cs="FS Me Pro Light"/>
          <w:szCs w:val="22"/>
        </w:rPr>
        <w:t>p</w:t>
      </w:r>
      <w:r>
        <w:rPr>
          <w:rFonts w:ascii="FS Me Pro Light" w:hAnsi="FS Me Pro Light" w:cs="FS Me Pro Light"/>
          <w:szCs w:val="22"/>
        </w:rPr>
        <w:t>rofessionals are:</w:t>
      </w:r>
    </w:p>
    <w:p w:rsidR="00774019" w:rsidRDefault="00774019" w:rsidP="00A63A2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160" w:after="0" w:line="276" w:lineRule="auto"/>
        <w:rPr>
          <w:rFonts w:ascii="FS Me Pro Light" w:hAnsi="FS Me Pro Light" w:cs="FS Me Pro Light"/>
          <w:szCs w:val="22"/>
        </w:rPr>
      </w:pPr>
      <w:r>
        <w:rPr>
          <w:rFonts w:ascii="FS Me Pro Light" w:hAnsi="FS Me Pro Light" w:cs="FS Me Pro Light"/>
          <w:szCs w:val="22"/>
        </w:rPr>
        <w:t>General Practitioners (GP’s)</w:t>
      </w:r>
    </w:p>
    <w:p w:rsidR="00774019" w:rsidRDefault="00774019" w:rsidP="00A63A2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160" w:after="0" w:line="276" w:lineRule="auto"/>
        <w:rPr>
          <w:rFonts w:ascii="FS Me Pro Light" w:hAnsi="FS Me Pro Light" w:cs="FS Me Pro Light"/>
          <w:szCs w:val="22"/>
        </w:rPr>
      </w:pPr>
      <w:r>
        <w:rPr>
          <w:rFonts w:ascii="FS Me Pro Light" w:hAnsi="FS Me Pro Light" w:cs="FS Me Pro Light"/>
          <w:szCs w:val="22"/>
        </w:rPr>
        <w:t>Paediatricians</w:t>
      </w:r>
    </w:p>
    <w:p w:rsidR="00774019" w:rsidRPr="0005188D" w:rsidRDefault="00774019" w:rsidP="00A63A2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160" w:after="0" w:line="276" w:lineRule="auto"/>
        <w:rPr>
          <w:rFonts w:ascii="FS Me Pro Light" w:hAnsi="FS Me Pro Light" w:cs="FS Me Pro Light"/>
          <w:szCs w:val="22"/>
        </w:rPr>
      </w:pPr>
      <w:r>
        <w:rPr>
          <w:rFonts w:ascii="FS Me Pro Light" w:hAnsi="FS Me Pro Light" w:cs="FS Me Pro Light"/>
          <w:szCs w:val="22"/>
        </w:rPr>
        <w:t>Orthopaedic surgeons</w:t>
      </w:r>
    </w:p>
    <w:p w:rsidR="00774019" w:rsidRDefault="00774019" w:rsidP="00A63A2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160" w:after="0" w:line="276" w:lineRule="auto"/>
        <w:rPr>
          <w:rFonts w:ascii="FS Me Pro Light" w:hAnsi="FS Me Pro Light" w:cs="FS Me Pro Light"/>
          <w:szCs w:val="22"/>
        </w:rPr>
      </w:pPr>
      <w:r>
        <w:rPr>
          <w:rFonts w:ascii="FS Me Pro Light" w:hAnsi="FS Me Pro Light" w:cs="FS Me Pro Light"/>
          <w:szCs w:val="22"/>
        </w:rPr>
        <w:t>Occupational Therapists</w:t>
      </w:r>
    </w:p>
    <w:p w:rsidR="00774019" w:rsidRDefault="00774019" w:rsidP="00A63A2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160" w:after="0" w:line="276" w:lineRule="auto"/>
        <w:rPr>
          <w:rFonts w:ascii="FS Me Pro Light" w:hAnsi="FS Me Pro Light" w:cs="FS Me Pro Light"/>
          <w:szCs w:val="22"/>
        </w:rPr>
      </w:pPr>
      <w:r>
        <w:rPr>
          <w:rFonts w:ascii="FS Me Pro Light" w:hAnsi="FS Me Pro Light" w:cs="FS Me Pro Light"/>
          <w:szCs w:val="22"/>
        </w:rPr>
        <w:t>Speech Therapists</w:t>
      </w:r>
    </w:p>
    <w:p w:rsidR="00774019" w:rsidRDefault="00774019" w:rsidP="00A63A2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160" w:after="0" w:line="276" w:lineRule="auto"/>
        <w:rPr>
          <w:rFonts w:ascii="FS Me Pro Light" w:hAnsi="FS Me Pro Light" w:cs="FS Me Pro Light"/>
          <w:szCs w:val="22"/>
        </w:rPr>
      </w:pPr>
      <w:r>
        <w:rPr>
          <w:rFonts w:ascii="FS Me Pro Light" w:hAnsi="FS Me Pro Light" w:cs="FS Me Pro Light"/>
          <w:szCs w:val="22"/>
        </w:rPr>
        <w:t>Neurologists</w:t>
      </w:r>
    </w:p>
    <w:p w:rsidR="00774019" w:rsidRDefault="00774019" w:rsidP="00A63A2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160" w:after="0" w:line="276" w:lineRule="auto"/>
        <w:rPr>
          <w:rFonts w:ascii="FS Me Pro Light" w:hAnsi="FS Me Pro Light" w:cs="FS Me Pro Light"/>
          <w:szCs w:val="22"/>
        </w:rPr>
      </w:pPr>
      <w:r>
        <w:rPr>
          <w:rFonts w:ascii="FS Me Pro Light" w:hAnsi="FS Me Pro Light" w:cs="FS Me Pro Light"/>
          <w:szCs w:val="22"/>
        </w:rPr>
        <w:t>Psychologists</w:t>
      </w:r>
    </w:p>
    <w:p w:rsidR="00774019" w:rsidRPr="00744D95" w:rsidRDefault="00774019" w:rsidP="00A63A2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160" w:after="0" w:line="276" w:lineRule="auto"/>
        <w:rPr>
          <w:rFonts w:ascii="FS Me Pro Light" w:hAnsi="FS Me Pro Light" w:cs="FS Me Pro Light"/>
          <w:szCs w:val="22"/>
        </w:rPr>
      </w:pPr>
      <w:r>
        <w:rPr>
          <w:rFonts w:ascii="FS Me Pro Light" w:hAnsi="FS Me Pro Light" w:cs="FS Me Pro Light"/>
          <w:szCs w:val="22"/>
        </w:rPr>
        <w:t>Psychiatrists</w:t>
      </w:r>
    </w:p>
    <w:p w:rsidR="009C5ECA" w:rsidRDefault="009C5ECA" w:rsidP="009C5ECA">
      <w:pPr>
        <w:autoSpaceDE w:val="0"/>
        <w:autoSpaceDN w:val="0"/>
        <w:adjustRightInd w:val="0"/>
        <w:spacing w:before="160" w:after="0" w:line="276" w:lineRule="auto"/>
        <w:rPr>
          <w:rFonts w:ascii="FS Me Pro Light" w:hAnsi="FS Me Pro Light" w:cs="FS Me Pro Light"/>
          <w:szCs w:val="22"/>
        </w:rPr>
      </w:pPr>
      <w:r>
        <w:rPr>
          <w:rFonts w:ascii="FS Me Pro Light" w:hAnsi="FS Me Pro Light" w:cs="FS Me Pro Light"/>
          <w:szCs w:val="22"/>
        </w:rPr>
        <w:t xml:space="preserve">The treating professional </w:t>
      </w:r>
      <w:r w:rsidR="003D6D91">
        <w:rPr>
          <w:rFonts w:ascii="FS Me Pro Light" w:hAnsi="FS Me Pro Light" w:cs="FS Me Pro Light"/>
          <w:szCs w:val="22"/>
        </w:rPr>
        <w:t>who</w:t>
      </w:r>
      <w:r>
        <w:rPr>
          <w:rFonts w:ascii="FS Me Pro Light" w:hAnsi="FS Me Pro Light" w:cs="FS Me Pro Light"/>
          <w:szCs w:val="22"/>
        </w:rPr>
        <w:t xml:space="preserve"> complete</w:t>
      </w:r>
      <w:r w:rsidR="003D6D91">
        <w:rPr>
          <w:rFonts w:ascii="FS Me Pro Light" w:hAnsi="FS Me Pro Light" w:cs="FS Me Pro Light"/>
          <w:szCs w:val="22"/>
        </w:rPr>
        <w:t>s the</w:t>
      </w:r>
      <w:r>
        <w:rPr>
          <w:rFonts w:ascii="FS Me Pro Light" w:hAnsi="FS Me Pro Light" w:cs="FS Me Pro Light"/>
          <w:szCs w:val="22"/>
        </w:rPr>
        <w:t xml:space="preserve"> evidence of your disability should:</w:t>
      </w:r>
    </w:p>
    <w:p w:rsidR="009C5ECA" w:rsidRPr="00744D95" w:rsidRDefault="009C5ECA" w:rsidP="009C5EC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before="160" w:after="0" w:line="276" w:lineRule="auto"/>
        <w:rPr>
          <w:rFonts w:ascii="FS Me Pro Light" w:hAnsi="FS Me Pro Light" w:cs="FS Me Pro Light"/>
          <w:szCs w:val="22"/>
        </w:rPr>
      </w:pPr>
      <w:r>
        <w:rPr>
          <w:rFonts w:ascii="FS Me Pro Light" w:hAnsi="FS Me Pro Light" w:cs="FS Me Pro Light"/>
          <w:szCs w:val="22"/>
        </w:rPr>
        <w:t>be the</w:t>
      </w:r>
      <w:r w:rsidRPr="00744D95">
        <w:rPr>
          <w:rFonts w:ascii="FS Me Pro Light" w:hAnsi="FS Me Pro Light" w:cs="FS Me Pro Light"/>
          <w:szCs w:val="22"/>
        </w:rPr>
        <w:t xml:space="preserve"> most </w:t>
      </w:r>
      <w:r>
        <w:rPr>
          <w:rFonts w:ascii="FS Me Pro Light" w:hAnsi="FS Me Pro Light" w:cs="FS Me Pro Light"/>
          <w:szCs w:val="22"/>
        </w:rPr>
        <w:t>appropriate for</w:t>
      </w:r>
      <w:r w:rsidRPr="00744D95">
        <w:rPr>
          <w:rFonts w:ascii="FS Me Pro Light" w:hAnsi="FS Me Pro Light" w:cs="FS Me Pro Light"/>
          <w:szCs w:val="22"/>
        </w:rPr>
        <w:t xml:space="preserve"> </w:t>
      </w:r>
      <w:r>
        <w:rPr>
          <w:rFonts w:ascii="FS Me Pro Light" w:hAnsi="FS Me Pro Light" w:cs="FS Me Pro Light"/>
          <w:szCs w:val="22"/>
        </w:rPr>
        <w:t>your primary disability</w:t>
      </w:r>
    </w:p>
    <w:p w:rsidR="009C5ECA" w:rsidRDefault="009C5ECA" w:rsidP="009C5EC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before="160" w:after="0" w:line="276" w:lineRule="auto"/>
        <w:rPr>
          <w:rFonts w:ascii="FS Me Pro Light" w:hAnsi="FS Me Pro Light" w:cs="FS Me Pro Light"/>
          <w:szCs w:val="22"/>
        </w:rPr>
      </w:pPr>
      <w:r>
        <w:rPr>
          <w:rFonts w:ascii="FS Me Pro Light" w:hAnsi="FS Me Pro Light" w:cs="FS Me Pro Light"/>
          <w:szCs w:val="22"/>
        </w:rPr>
        <w:t>have</w:t>
      </w:r>
      <w:r w:rsidRPr="00744D95">
        <w:rPr>
          <w:rFonts w:ascii="FS Me Pro Light" w:hAnsi="FS Me Pro Light" w:cs="FS Me Pro Light"/>
          <w:szCs w:val="22"/>
        </w:rPr>
        <w:t xml:space="preserve"> treated </w:t>
      </w:r>
      <w:r>
        <w:rPr>
          <w:rFonts w:ascii="FS Me Pro Light" w:hAnsi="FS Me Pro Light" w:cs="FS Me Pro Light"/>
          <w:szCs w:val="22"/>
        </w:rPr>
        <w:t>you</w:t>
      </w:r>
      <w:r w:rsidRPr="00744D95">
        <w:rPr>
          <w:rFonts w:ascii="FS Me Pro Light" w:hAnsi="FS Me Pro Light" w:cs="FS Me Pro Light"/>
          <w:szCs w:val="22"/>
        </w:rPr>
        <w:t xml:space="preserve"> for a significant period of time (e.g. at least 6 months)</w:t>
      </w:r>
    </w:p>
    <w:p w:rsidR="00774019" w:rsidRDefault="00774019" w:rsidP="00A63A24">
      <w:pPr>
        <w:autoSpaceDE w:val="0"/>
        <w:autoSpaceDN w:val="0"/>
        <w:adjustRightInd w:val="0"/>
        <w:spacing w:before="160" w:after="0" w:line="276" w:lineRule="auto"/>
        <w:rPr>
          <w:rFonts w:ascii="FS Me Pro Light" w:hAnsi="FS Me Pro Light" w:cs="FS Me Pro Light"/>
          <w:szCs w:val="22"/>
        </w:rPr>
      </w:pPr>
      <w:r>
        <w:rPr>
          <w:rFonts w:ascii="FS Me Pro Light" w:hAnsi="FS Me Pro Light" w:cs="FS Me Pro Light"/>
          <w:szCs w:val="22"/>
        </w:rPr>
        <w:t xml:space="preserve">Use the information provided in </w:t>
      </w:r>
      <w:hyperlink w:anchor="_Appendix_1:_Best" w:history="1">
        <w:r w:rsidR="00A97FA8">
          <w:rPr>
            <w:rStyle w:val="Hyperlink"/>
            <w:rFonts w:ascii="FS Me Pro Light" w:hAnsi="FS Me Pro Light" w:cs="FS Me Pro Light"/>
            <w:szCs w:val="22"/>
          </w:rPr>
          <w:t>Appendix 1: Best Practice Evidence &amp; Treating Professionals by Primary Disability</w:t>
        </w:r>
      </w:hyperlink>
      <w:r>
        <w:rPr>
          <w:rFonts w:ascii="FS Me Pro Light" w:hAnsi="FS Me Pro Light" w:cs="FS Me Pro Light"/>
          <w:szCs w:val="22"/>
        </w:rPr>
        <w:t xml:space="preserve"> to assist decision making about the most appropriate Treating Professional for each primary disability type.</w:t>
      </w:r>
    </w:p>
    <w:p w:rsidR="009C5ECA" w:rsidRPr="00774019" w:rsidRDefault="009C5ECA" w:rsidP="009C5ECA">
      <w:pPr>
        <w:autoSpaceDE w:val="0"/>
        <w:autoSpaceDN w:val="0"/>
        <w:adjustRightInd w:val="0"/>
        <w:spacing w:before="160" w:after="0" w:line="281" w:lineRule="atLeast"/>
        <w:rPr>
          <w:rFonts w:ascii="FS Me Pro Light" w:hAnsi="FS Me Pro Light" w:cs="FS Me Pro Light"/>
          <w:szCs w:val="22"/>
        </w:rPr>
      </w:pPr>
      <w:r w:rsidRPr="008356EF">
        <w:rPr>
          <w:rFonts w:ascii="FS Me Pro Light" w:hAnsi="FS Me Pro Light" w:cs="FS Me Pro Light"/>
          <w:szCs w:val="22"/>
        </w:rPr>
        <w:t xml:space="preserve">If you need help to get your evidence together </w:t>
      </w:r>
      <w:hyperlink w:anchor="_LAC_partners" w:history="1">
        <w:r w:rsidRPr="008356EF">
          <w:rPr>
            <w:rStyle w:val="Hyperlink"/>
            <w:rFonts w:ascii="FS Me Pro Light" w:hAnsi="FS Me Pro Light" w:cs="FS Me Pro Light"/>
            <w:szCs w:val="22"/>
          </w:rPr>
          <w:t xml:space="preserve">Local Area Coordinators </w:t>
        </w:r>
      </w:hyperlink>
      <w:r w:rsidRPr="008356EF">
        <w:rPr>
          <w:rFonts w:ascii="FS Me Pro Light" w:hAnsi="FS Me Pro Light" w:cs="FS Me Pro Light"/>
          <w:szCs w:val="22"/>
        </w:rPr>
        <w:t>(L</w:t>
      </w:r>
      <w:r>
        <w:rPr>
          <w:rFonts w:ascii="FS Me Pro Light" w:hAnsi="FS Me Pro Light" w:cs="FS Me Pro Light"/>
          <w:szCs w:val="22"/>
        </w:rPr>
        <w:t>AC)</w:t>
      </w:r>
      <w:r w:rsidRPr="008356EF">
        <w:rPr>
          <w:rFonts w:ascii="FS Me Pro Light" w:hAnsi="FS Me Pro Light" w:cs="FS Me Pro Light"/>
          <w:szCs w:val="22"/>
        </w:rPr>
        <w:t xml:space="preserve"> are available to assist </w:t>
      </w:r>
      <w:r>
        <w:rPr>
          <w:rFonts w:ascii="FS Me Pro Light" w:hAnsi="FS Me Pro Light" w:cs="FS Me Pro Light"/>
          <w:szCs w:val="22"/>
        </w:rPr>
        <w:t xml:space="preserve">you. </w:t>
      </w:r>
    </w:p>
    <w:p w:rsidR="00A43EFF" w:rsidRPr="00D14A3E" w:rsidRDefault="00A43EFF" w:rsidP="002E4297">
      <w:pPr>
        <w:pStyle w:val="Heading2"/>
      </w:pPr>
      <w:r w:rsidRPr="00AA5FCF">
        <w:t>W</w:t>
      </w:r>
      <w:r w:rsidRPr="00AF7E6F">
        <w:t xml:space="preserve">hat </w:t>
      </w:r>
      <w:r w:rsidR="003155DB">
        <w:t xml:space="preserve">does </w:t>
      </w:r>
      <w:r w:rsidR="00910E64">
        <w:t>your</w:t>
      </w:r>
      <w:r w:rsidRPr="00AF7E6F">
        <w:t xml:space="preserve"> </w:t>
      </w:r>
      <w:r w:rsidRPr="00D14A3E">
        <w:t xml:space="preserve">treating </w:t>
      </w:r>
      <w:r w:rsidR="00F03B39">
        <w:t>p</w:t>
      </w:r>
      <w:r w:rsidR="00935C25" w:rsidRPr="00D14A3E">
        <w:t>rofessional</w:t>
      </w:r>
      <w:r w:rsidR="003155DB">
        <w:t xml:space="preserve"> need to do? </w:t>
      </w:r>
    </w:p>
    <w:p w:rsidR="00A43EFF" w:rsidRPr="0059306F" w:rsidRDefault="003155DB" w:rsidP="003155DB">
      <w:pPr>
        <w:autoSpaceDE w:val="0"/>
        <w:autoSpaceDN w:val="0"/>
        <w:adjustRightInd w:val="0"/>
        <w:spacing w:after="0" w:line="276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The treating professional is to provide evidence of your disability and functional impairment to support your access </w:t>
      </w:r>
      <w:r w:rsidR="005C2B92">
        <w:rPr>
          <w:rFonts w:cs="Arial"/>
          <w:szCs w:val="22"/>
        </w:rPr>
        <w:t>request.</w:t>
      </w:r>
      <w:r w:rsidR="005C2B92" w:rsidRPr="0059306F">
        <w:rPr>
          <w:rFonts w:cs="Arial"/>
          <w:szCs w:val="22"/>
        </w:rPr>
        <w:t xml:space="preserve"> </w:t>
      </w:r>
      <w:r w:rsidR="00995C09">
        <w:rPr>
          <w:rFonts w:cs="Arial"/>
          <w:szCs w:val="22"/>
        </w:rPr>
        <w:t xml:space="preserve">Evidence can be provided in the following ways: </w:t>
      </w:r>
    </w:p>
    <w:p w:rsidR="00A43EFF" w:rsidRDefault="00995C09" w:rsidP="00A63A2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60" w:after="0" w:line="276" w:lineRule="auto"/>
        <w:rPr>
          <w:rFonts w:cs="Arial"/>
          <w:szCs w:val="22"/>
        </w:rPr>
      </w:pPr>
      <w:r>
        <w:rPr>
          <w:rFonts w:cs="Arial"/>
          <w:szCs w:val="22"/>
        </w:rPr>
        <w:t>By c</w:t>
      </w:r>
      <w:r w:rsidR="00A43EFF" w:rsidRPr="0059306F">
        <w:rPr>
          <w:rFonts w:cs="Arial"/>
          <w:szCs w:val="22"/>
        </w:rPr>
        <w:t xml:space="preserve">ompleting the </w:t>
      </w:r>
      <w:r w:rsidR="00A43EFF" w:rsidRPr="0059306F">
        <w:rPr>
          <w:rFonts w:cs="Arial"/>
          <w:b/>
          <w:szCs w:val="22"/>
        </w:rPr>
        <w:t>NDIS Supporting Evidence Form</w:t>
      </w:r>
      <w:r w:rsidR="00A43EFF" w:rsidRPr="0059306F">
        <w:rPr>
          <w:rFonts w:cs="Arial"/>
          <w:szCs w:val="22"/>
        </w:rPr>
        <w:t xml:space="preserve"> or sections of the </w:t>
      </w:r>
      <w:r w:rsidR="00A43EFF" w:rsidRPr="0059306F">
        <w:rPr>
          <w:rFonts w:cs="Arial"/>
          <w:b/>
          <w:szCs w:val="22"/>
        </w:rPr>
        <w:t>Access Request Form</w:t>
      </w:r>
      <w:r w:rsidR="001D6ADE">
        <w:rPr>
          <w:rFonts w:cs="Arial"/>
          <w:b/>
          <w:szCs w:val="22"/>
        </w:rPr>
        <w:t>;</w:t>
      </w:r>
      <w:r w:rsidR="001D6ADE">
        <w:rPr>
          <w:rFonts w:cs="Arial"/>
          <w:szCs w:val="22"/>
        </w:rPr>
        <w:t xml:space="preserve"> or </w:t>
      </w:r>
    </w:p>
    <w:p w:rsidR="001D6ADE" w:rsidRDefault="00995C09" w:rsidP="00A63A2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60" w:after="0" w:line="276" w:lineRule="auto"/>
        <w:rPr>
          <w:rFonts w:cs="Arial"/>
          <w:szCs w:val="22"/>
        </w:rPr>
      </w:pPr>
      <w:r>
        <w:rPr>
          <w:rFonts w:cs="Arial"/>
          <w:szCs w:val="22"/>
        </w:rPr>
        <w:t>By p</w:t>
      </w:r>
      <w:r w:rsidR="001D6ADE">
        <w:rPr>
          <w:rFonts w:cs="Arial"/>
          <w:szCs w:val="22"/>
        </w:rPr>
        <w:t xml:space="preserve">roviding existing reports, assessments or letters that provide evidence of your disability. </w:t>
      </w:r>
    </w:p>
    <w:p w:rsidR="00910E64" w:rsidRPr="00175735" w:rsidRDefault="00910E64" w:rsidP="00910E64">
      <w:pPr>
        <w:pStyle w:val="Heading2"/>
      </w:pPr>
      <w:r w:rsidRPr="00175735">
        <w:t>What type of evidence is required</w:t>
      </w:r>
      <w:r w:rsidR="00995C09">
        <w:t xml:space="preserve"> from your treating professional</w:t>
      </w:r>
      <w:r w:rsidRPr="00175735">
        <w:t>?</w:t>
      </w:r>
    </w:p>
    <w:p w:rsidR="00910E64" w:rsidRPr="00175735" w:rsidRDefault="00910E64" w:rsidP="00910E64">
      <w:r w:rsidRPr="00175735">
        <w:t xml:space="preserve">The type of evidence needed to support your access request will depend on your primary disability. </w:t>
      </w:r>
      <w:hyperlink w:anchor="_Appendix_1:_Best" w:history="1">
        <w:r w:rsidRPr="00175735">
          <w:rPr>
            <w:rStyle w:val="Hyperlink"/>
          </w:rPr>
          <w:t>Appendix 1: Best Practice Evidence &amp; Treating Professionals by Primary Disability</w:t>
        </w:r>
      </w:hyperlink>
      <w:r w:rsidRPr="00175735">
        <w:t xml:space="preserve"> lists assessments that will usually make the decision making process faster, but these assessments are not essential. </w:t>
      </w:r>
    </w:p>
    <w:p w:rsidR="00910E64" w:rsidRPr="001D6ADE" w:rsidRDefault="00910E64" w:rsidP="00175735">
      <w:pPr>
        <w:autoSpaceDE w:val="0"/>
        <w:autoSpaceDN w:val="0"/>
        <w:adjustRightInd w:val="0"/>
        <w:spacing w:before="160" w:after="0" w:line="276" w:lineRule="auto"/>
        <w:rPr>
          <w:rFonts w:cs="Arial"/>
          <w:szCs w:val="22"/>
        </w:rPr>
      </w:pPr>
      <w:r w:rsidRPr="00175735">
        <w:t xml:space="preserve">If you have not undergone one of the assessments listed in </w:t>
      </w:r>
      <w:hyperlink w:anchor="_Appendix_1:_Best" w:history="1">
        <w:r w:rsidRPr="00175735">
          <w:rPr>
            <w:rStyle w:val="Hyperlink"/>
          </w:rPr>
          <w:t xml:space="preserve">Appendix 1: Best Practice Evidence &amp; Treating Professionals by Primary Disability </w:t>
        </w:r>
      </w:hyperlink>
      <w:r w:rsidRPr="00175735">
        <w:t xml:space="preserve"> your treating </w:t>
      </w:r>
      <w:r w:rsidR="00E14B9B" w:rsidRPr="00175735">
        <w:t>professional</w:t>
      </w:r>
      <w:r w:rsidRPr="00175735">
        <w:t xml:space="preserve"> will need to provide the following information:</w:t>
      </w:r>
    </w:p>
    <w:p w:rsidR="00F03B39" w:rsidRPr="00175735" w:rsidRDefault="001D6ADE" w:rsidP="00175735">
      <w:pPr>
        <w:pStyle w:val="ListParagraph"/>
        <w:numPr>
          <w:ilvl w:val="0"/>
          <w:numId w:val="38"/>
        </w:numPr>
        <w:rPr>
          <w:rFonts w:cs="Arial"/>
          <w:szCs w:val="22"/>
        </w:rPr>
      </w:pPr>
      <w:r w:rsidRPr="00910E64">
        <w:rPr>
          <w:rFonts w:cs="Arial"/>
          <w:szCs w:val="22"/>
        </w:rPr>
        <w:t>E</w:t>
      </w:r>
      <w:r w:rsidR="00EA2297" w:rsidRPr="00910E64">
        <w:rPr>
          <w:rFonts w:cs="Arial"/>
          <w:szCs w:val="22"/>
        </w:rPr>
        <w:t xml:space="preserve">vidence </w:t>
      </w:r>
      <w:r w:rsidR="003155DB" w:rsidRPr="00910E64">
        <w:rPr>
          <w:rFonts w:cs="Arial"/>
          <w:szCs w:val="22"/>
        </w:rPr>
        <w:t>you have</w:t>
      </w:r>
      <w:r w:rsidR="00EA2297" w:rsidRPr="00910E64">
        <w:rPr>
          <w:rFonts w:cs="Arial"/>
          <w:szCs w:val="22"/>
        </w:rPr>
        <w:t>,</w:t>
      </w:r>
      <w:r w:rsidR="003155DB" w:rsidRPr="00910E64">
        <w:rPr>
          <w:rFonts w:cs="Arial"/>
          <w:szCs w:val="22"/>
        </w:rPr>
        <w:t xml:space="preserve"> or are</w:t>
      </w:r>
      <w:r w:rsidR="00A43EFF" w:rsidRPr="00910E64">
        <w:rPr>
          <w:rFonts w:cs="Arial"/>
          <w:szCs w:val="22"/>
        </w:rPr>
        <w:t xml:space="preserve"> likely to have</w:t>
      </w:r>
      <w:r w:rsidR="00EA2297" w:rsidRPr="006D0DD9">
        <w:rPr>
          <w:rFonts w:cs="Arial"/>
          <w:szCs w:val="22"/>
        </w:rPr>
        <w:t>,</w:t>
      </w:r>
      <w:r w:rsidR="00A43EFF" w:rsidRPr="006D0DD9">
        <w:rPr>
          <w:rFonts w:cs="Arial"/>
          <w:szCs w:val="22"/>
        </w:rPr>
        <w:t xml:space="preserve"> a permanent disability</w:t>
      </w:r>
      <w:r w:rsidRPr="006D0DD9">
        <w:rPr>
          <w:rFonts w:cs="Arial"/>
          <w:szCs w:val="22"/>
        </w:rPr>
        <w:t xml:space="preserve">, including </w:t>
      </w:r>
      <w:r w:rsidR="00F03B39" w:rsidRPr="00175735">
        <w:rPr>
          <w:rFonts w:cs="Arial"/>
          <w:szCs w:val="22"/>
        </w:rPr>
        <w:t>information about:</w:t>
      </w:r>
    </w:p>
    <w:p w:rsidR="00F03B39" w:rsidRPr="0059306F" w:rsidRDefault="00910E64" w:rsidP="00F03B3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160" w:after="0" w:line="276" w:lineRule="auto"/>
        <w:rPr>
          <w:rFonts w:cs="Arial"/>
          <w:szCs w:val="22"/>
        </w:rPr>
      </w:pPr>
      <w:r>
        <w:rPr>
          <w:rFonts w:cs="Arial"/>
          <w:szCs w:val="22"/>
        </w:rPr>
        <w:t>T</w:t>
      </w:r>
      <w:r w:rsidR="00F03B39" w:rsidRPr="0059306F">
        <w:rPr>
          <w:rFonts w:cs="Arial"/>
          <w:szCs w:val="22"/>
        </w:rPr>
        <w:t>ype of disability</w:t>
      </w:r>
    </w:p>
    <w:p w:rsidR="00F03B39" w:rsidRPr="0059306F" w:rsidRDefault="00F03B39" w:rsidP="00F03B3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160" w:after="0" w:line="276" w:lineRule="auto"/>
        <w:rPr>
          <w:rFonts w:cs="Arial"/>
          <w:szCs w:val="22"/>
        </w:rPr>
      </w:pPr>
      <w:r>
        <w:rPr>
          <w:rFonts w:cs="Arial"/>
          <w:szCs w:val="22"/>
        </w:rPr>
        <w:t>Date</w:t>
      </w:r>
      <w:r w:rsidRPr="0059306F">
        <w:rPr>
          <w:rFonts w:cs="Arial"/>
          <w:szCs w:val="22"/>
        </w:rPr>
        <w:t xml:space="preserve"> the disability was diagnosed</w:t>
      </w:r>
      <w:r w:rsidR="001D6ADE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(if available) </w:t>
      </w:r>
    </w:p>
    <w:p w:rsidR="00F03B39" w:rsidRPr="0059306F" w:rsidRDefault="00F03B39" w:rsidP="00F03B3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160" w:after="0" w:line="276" w:lineRule="auto"/>
        <w:rPr>
          <w:rFonts w:cs="Arial"/>
          <w:szCs w:val="22"/>
        </w:rPr>
      </w:pPr>
      <w:r w:rsidRPr="00AA5FCF">
        <w:rPr>
          <w:rFonts w:cs="Arial"/>
          <w:szCs w:val="22"/>
        </w:rPr>
        <w:t>H</w:t>
      </w:r>
      <w:r w:rsidRPr="00AF7E6F">
        <w:rPr>
          <w:rFonts w:cs="Arial"/>
          <w:szCs w:val="22"/>
        </w:rPr>
        <w:t xml:space="preserve">ow long </w:t>
      </w:r>
      <w:r w:rsidRPr="0059306F">
        <w:rPr>
          <w:rFonts w:cs="Arial"/>
          <w:szCs w:val="22"/>
        </w:rPr>
        <w:t>the disability will last;</w:t>
      </w:r>
      <w:r w:rsidRPr="00AA5FCF">
        <w:rPr>
          <w:rFonts w:cs="Arial"/>
          <w:szCs w:val="22"/>
        </w:rPr>
        <w:t xml:space="preserve"> </w:t>
      </w:r>
      <w:r w:rsidRPr="00AF7E6F">
        <w:rPr>
          <w:rFonts w:cs="Arial"/>
          <w:szCs w:val="22"/>
        </w:rPr>
        <w:t>and</w:t>
      </w:r>
    </w:p>
    <w:p w:rsidR="00A43EFF" w:rsidRPr="00F03B39" w:rsidRDefault="00F03B39" w:rsidP="00F03B3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160" w:after="0" w:line="276" w:lineRule="auto"/>
        <w:rPr>
          <w:rFonts w:cs="Arial"/>
          <w:szCs w:val="22"/>
        </w:rPr>
      </w:pPr>
      <w:r w:rsidRPr="0059306F">
        <w:rPr>
          <w:rFonts w:cs="Arial"/>
          <w:szCs w:val="22"/>
        </w:rPr>
        <w:t>Available treatments (i.e. medications, therapies or surgeries)</w:t>
      </w:r>
    </w:p>
    <w:p w:rsidR="00F03B39" w:rsidRDefault="001D6ADE" w:rsidP="00F03B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60" w:after="0" w:line="276" w:lineRule="auto"/>
        <w:rPr>
          <w:rFonts w:cs="Arial"/>
          <w:szCs w:val="22"/>
        </w:rPr>
      </w:pPr>
      <w:r>
        <w:rPr>
          <w:rFonts w:cs="Arial"/>
          <w:szCs w:val="22"/>
        </w:rPr>
        <w:t>E</w:t>
      </w:r>
      <w:r w:rsidR="00F03B39">
        <w:rPr>
          <w:rFonts w:cs="Arial"/>
          <w:szCs w:val="22"/>
        </w:rPr>
        <w:t xml:space="preserve">vidence of how your disability impacts your everyday life in the following areas: </w:t>
      </w:r>
    </w:p>
    <w:p w:rsidR="00F03B39" w:rsidRPr="0059306F" w:rsidRDefault="00F03B39" w:rsidP="00F03B3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160" w:after="0" w:line="276" w:lineRule="auto"/>
        <w:rPr>
          <w:rFonts w:cs="Arial"/>
          <w:szCs w:val="22"/>
        </w:rPr>
      </w:pPr>
      <w:r w:rsidRPr="0059306F">
        <w:rPr>
          <w:rFonts w:cs="Arial"/>
          <w:szCs w:val="22"/>
        </w:rPr>
        <w:t>Mobility/motor skills</w:t>
      </w:r>
    </w:p>
    <w:p w:rsidR="00F03B39" w:rsidRPr="0059306F" w:rsidRDefault="00F03B39" w:rsidP="00F03B3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160" w:after="0" w:line="276" w:lineRule="auto"/>
        <w:rPr>
          <w:rFonts w:cs="Arial"/>
          <w:szCs w:val="22"/>
        </w:rPr>
      </w:pPr>
      <w:r w:rsidRPr="0059306F">
        <w:rPr>
          <w:rFonts w:cs="Arial"/>
          <w:szCs w:val="22"/>
        </w:rPr>
        <w:t>Communication</w:t>
      </w:r>
    </w:p>
    <w:p w:rsidR="00F03B39" w:rsidRPr="0059306F" w:rsidRDefault="00F03B39" w:rsidP="00F03B3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160" w:after="0" w:line="276" w:lineRule="auto"/>
        <w:rPr>
          <w:rFonts w:cs="Arial"/>
          <w:szCs w:val="22"/>
        </w:rPr>
      </w:pPr>
      <w:r w:rsidRPr="0059306F">
        <w:rPr>
          <w:rFonts w:cs="Arial"/>
          <w:szCs w:val="22"/>
        </w:rPr>
        <w:t>Social interaction</w:t>
      </w:r>
    </w:p>
    <w:p w:rsidR="00F03B39" w:rsidRPr="0059306F" w:rsidRDefault="00F03B39" w:rsidP="00F03B3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160" w:after="0" w:line="276" w:lineRule="auto"/>
        <w:rPr>
          <w:rFonts w:cs="Arial"/>
          <w:szCs w:val="22"/>
        </w:rPr>
      </w:pPr>
      <w:r w:rsidRPr="0059306F">
        <w:rPr>
          <w:rFonts w:cs="Arial"/>
          <w:szCs w:val="22"/>
        </w:rPr>
        <w:t>Learning</w:t>
      </w:r>
    </w:p>
    <w:p w:rsidR="00F03B39" w:rsidRPr="002433BB" w:rsidRDefault="00F03B39" w:rsidP="00F03B3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160" w:after="0" w:line="276" w:lineRule="auto"/>
        <w:rPr>
          <w:rFonts w:cs="Arial"/>
          <w:szCs w:val="22"/>
        </w:rPr>
      </w:pPr>
      <w:r w:rsidRPr="0059306F">
        <w:rPr>
          <w:rFonts w:cs="Arial"/>
          <w:szCs w:val="22"/>
        </w:rPr>
        <w:t>S</w:t>
      </w:r>
      <w:r>
        <w:rPr>
          <w:rFonts w:cs="Arial"/>
          <w:szCs w:val="22"/>
        </w:rPr>
        <w:t>elf-care; and</w:t>
      </w:r>
    </w:p>
    <w:p w:rsidR="00F03B39" w:rsidRDefault="00F03B39" w:rsidP="00F03B3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160" w:after="0" w:line="276" w:lineRule="auto"/>
        <w:rPr>
          <w:rFonts w:cs="Arial"/>
          <w:szCs w:val="22"/>
        </w:rPr>
      </w:pPr>
      <w:r w:rsidRPr="0059306F">
        <w:rPr>
          <w:rFonts w:cs="Arial"/>
          <w:szCs w:val="22"/>
        </w:rPr>
        <w:t>Self-management</w:t>
      </w:r>
      <w:r>
        <w:rPr>
          <w:rFonts w:cs="Arial"/>
          <w:szCs w:val="22"/>
        </w:rPr>
        <w:t>.</w:t>
      </w:r>
    </w:p>
    <w:p w:rsidR="00F03B39" w:rsidRPr="001926D9" w:rsidRDefault="00F03B39" w:rsidP="001926D9">
      <w:pPr>
        <w:autoSpaceDE w:val="0"/>
        <w:autoSpaceDN w:val="0"/>
        <w:adjustRightInd w:val="0"/>
        <w:spacing w:before="160" w:after="0" w:line="276" w:lineRule="auto"/>
        <w:ind w:left="1080"/>
      </w:pPr>
      <w:r w:rsidRPr="00F03B39">
        <w:rPr>
          <w:rFonts w:cs="Arial"/>
          <w:b/>
          <w:szCs w:val="22"/>
        </w:rPr>
        <w:t>Note:</w:t>
      </w:r>
      <w:r w:rsidRPr="00F03B39">
        <w:rPr>
          <w:rFonts w:cs="Arial"/>
          <w:szCs w:val="22"/>
        </w:rPr>
        <w:t xml:space="preserve"> </w:t>
      </w:r>
      <w:r w:rsidRPr="00181456">
        <w:t xml:space="preserve">For some disabilities, </w:t>
      </w:r>
      <w:r>
        <w:t xml:space="preserve">information about how your disability impacts you </w:t>
      </w:r>
      <w:r w:rsidRPr="00181456">
        <w:t xml:space="preserve">may not be </w:t>
      </w:r>
      <w:r>
        <w:t>needed</w:t>
      </w:r>
      <w:r w:rsidRPr="00181456">
        <w:t>. These disabilities are listed in the</w:t>
      </w:r>
      <w:r w:rsidR="001926D9">
        <w:t xml:space="preserve"> </w:t>
      </w:r>
      <w:hyperlink r:id="rId12" w:history="1">
        <w:r w:rsidR="001926D9" w:rsidRPr="001926D9">
          <w:rPr>
            <w:rStyle w:val="Hyperlink"/>
          </w:rPr>
          <w:t xml:space="preserve">List A - conditions which are likely to </w:t>
        </w:r>
        <w:r w:rsidR="00E14B9B" w:rsidRPr="001926D9">
          <w:rPr>
            <w:rStyle w:val="Hyperlink"/>
          </w:rPr>
          <w:t>meet the</w:t>
        </w:r>
        <w:r w:rsidR="001926D9" w:rsidRPr="001926D9">
          <w:rPr>
            <w:rStyle w:val="Hyperlink"/>
          </w:rPr>
          <w:t xml:space="preserve"> </w:t>
        </w:r>
        <w:r w:rsidR="00E14B9B" w:rsidRPr="001926D9">
          <w:rPr>
            <w:rStyle w:val="Hyperlink"/>
          </w:rPr>
          <w:t>disability</w:t>
        </w:r>
        <w:r w:rsidR="001926D9" w:rsidRPr="001926D9">
          <w:rPr>
            <w:rStyle w:val="Hyperlink"/>
          </w:rPr>
          <w:t xml:space="preserve"> </w:t>
        </w:r>
        <w:r w:rsidR="00E14B9B" w:rsidRPr="001926D9">
          <w:rPr>
            <w:rStyle w:val="Hyperlink"/>
          </w:rPr>
          <w:t>requirements</w:t>
        </w:r>
      </w:hyperlink>
      <w:r w:rsidR="001926D9">
        <w:t xml:space="preserve">  </w:t>
      </w:r>
      <w:r w:rsidRPr="00F03B39">
        <w:rPr>
          <w:rFonts w:cs="Arial"/>
          <w:szCs w:val="22"/>
        </w:rPr>
        <w:t xml:space="preserve">on the </w:t>
      </w:r>
      <w:hyperlink r:id="rId13" w:history="1">
        <w:r w:rsidRPr="00F03B39">
          <w:rPr>
            <w:rStyle w:val="Hyperlink"/>
            <w:rFonts w:cs="Arial"/>
            <w:szCs w:val="22"/>
          </w:rPr>
          <w:t>NDIS website</w:t>
        </w:r>
      </w:hyperlink>
    </w:p>
    <w:p w:rsidR="00A43EFF" w:rsidRDefault="00A43EFF" w:rsidP="00A63A24">
      <w:pPr>
        <w:autoSpaceDE w:val="0"/>
        <w:autoSpaceDN w:val="0"/>
        <w:adjustRightInd w:val="0"/>
        <w:spacing w:before="160" w:after="0" w:line="276" w:lineRule="auto"/>
        <w:rPr>
          <w:rFonts w:cs="Arial"/>
          <w:szCs w:val="22"/>
        </w:rPr>
      </w:pPr>
      <w:r w:rsidRPr="0059306F">
        <w:rPr>
          <w:rFonts w:cs="Arial"/>
          <w:szCs w:val="22"/>
        </w:rPr>
        <w:t xml:space="preserve">If additional consultation time is required to prepare evidence of disability this may be claimed by the treating </w:t>
      </w:r>
      <w:r w:rsidR="00935C25" w:rsidRPr="0059306F">
        <w:rPr>
          <w:rFonts w:cs="Arial"/>
          <w:szCs w:val="22"/>
        </w:rPr>
        <w:t>professional</w:t>
      </w:r>
      <w:r w:rsidRPr="0059306F">
        <w:rPr>
          <w:rFonts w:cs="Arial"/>
          <w:szCs w:val="22"/>
        </w:rPr>
        <w:t xml:space="preserve"> via Medicare.</w:t>
      </w:r>
    </w:p>
    <w:p w:rsidR="00910E64" w:rsidRPr="0059306F" w:rsidRDefault="00910E64" w:rsidP="00175735">
      <w:pPr>
        <w:spacing w:before="240"/>
        <w:rPr>
          <w:rFonts w:cs="Arial"/>
          <w:szCs w:val="22"/>
        </w:rPr>
      </w:pPr>
      <w:r w:rsidRPr="00175735">
        <w:t>In exceptional circumstances, in the absence of existing assessments, Access staff may complete a general standardi</w:t>
      </w:r>
      <w:r w:rsidR="00546338">
        <w:t>s</w:t>
      </w:r>
      <w:r w:rsidRPr="00175735">
        <w:t xml:space="preserve">ed functional assessment (i.e. WHODAS or PEDI-CAT) with </w:t>
      </w:r>
      <w:r>
        <w:t xml:space="preserve">you </w:t>
      </w:r>
      <w:r w:rsidRPr="00175735">
        <w:t xml:space="preserve">or </w:t>
      </w:r>
      <w:r>
        <w:t>your</w:t>
      </w:r>
      <w:r w:rsidRPr="00175735">
        <w:t xml:space="preserve"> authori</w:t>
      </w:r>
      <w:r>
        <w:t>s</w:t>
      </w:r>
      <w:r w:rsidRPr="00175735">
        <w:t>ed representative.</w:t>
      </w:r>
    </w:p>
    <w:p w:rsidR="001B67AA" w:rsidRPr="0059306F" w:rsidRDefault="00E52C83" w:rsidP="00175735">
      <w:pPr>
        <w:pStyle w:val="Heading2"/>
      </w:pPr>
      <w:r w:rsidRPr="0059306F">
        <w:t xml:space="preserve">Working with </w:t>
      </w:r>
      <w:r w:rsidR="001B67AA" w:rsidRPr="00375E57">
        <w:t>Children</w:t>
      </w:r>
      <w:r w:rsidRPr="0059306F">
        <w:t xml:space="preserve"> (0-6 years)</w:t>
      </w:r>
    </w:p>
    <w:p w:rsidR="00E52C83" w:rsidRPr="0059306F" w:rsidRDefault="00A43EFF" w:rsidP="00454529">
      <w:pPr>
        <w:autoSpaceDE w:val="0"/>
        <w:autoSpaceDN w:val="0"/>
        <w:adjustRightInd w:val="0"/>
        <w:spacing w:after="0" w:line="276" w:lineRule="auto"/>
        <w:rPr>
          <w:rFonts w:cs="Arial"/>
          <w:szCs w:val="22"/>
        </w:rPr>
      </w:pPr>
      <w:r w:rsidRPr="0059306F">
        <w:rPr>
          <w:rFonts w:cs="Arial"/>
          <w:szCs w:val="22"/>
        </w:rPr>
        <w:t xml:space="preserve">If </w:t>
      </w:r>
      <w:r w:rsidR="001D6ADE">
        <w:rPr>
          <w:rFonts w:cs="Arial"/>
          <w:szCs w:val="22"/>
        </w:rPr>
        <w:t xml:space="preserve">you are a parent or representative of a </w:t>
      </w:r>
      <w:r w:rsidRPr="0059306F">
        <w:rPr>
          <w:rFonts w:cs="Arial"/>
          <w:szCs w:val="22"/>
        </w:rPr>
        <w:t>child aged 0 to 6 years</w:t>
      </w:r>
      <w:r w:rsidR="001D6ADE">
        <w:rPr>
          <w:rFonts w:cs="Arial"/>
          <w:szCs w:val="22"/>
        </w:rPr>
        <w:t xml:space="preserve"> who</w:t>
      </w:r>
      <w:r w:rsidRPr="0059306F">
        <w:rPr>
          <w:rFonts w:cs="Arial"/>
          <w:szCs w:val="22"/>
        </w:rPr>
        <w:t xml:space="preserve"> may benefit from early intervention or disability support under the NDIS, </w:t>
      </w:r>
      <w:r w:rsidR="001D6ADE">
        <w:rPr>
          <w:rFonts w:cs="Arial"/>
          <w:szCs w:val="22"/>
        </w:rPr>
        <w:t>you</w:t>
      </w:r>
      <w:r w:rsidR="001D6ADE" w:rsidRPr="0059306F">
        <w:rPr>
          <w:rFonts w:cs="Arial"/>
          <w:szCs w:val="22"/>
        </w:rPr>
        <w:t xml:space="preserve"> </w:t>
      </w:r>
      <w:r w:rsidRPr="0059306F">
        <w:rPr>
          <w:rFonts w:cs="Arial"/>
          <w:szCs w:val="22"/>
        </w:rPr>
        <w:t>shoul</w:t>
      </w:r>
      <w:r w:rsidR="00E52C83" w:rsidRPr="0059306F">
        <w:rPr>
          <w:rFonts w:cs="Arial"/>
          <w:szCs w:val="22"/>
        </w:rPr>
        <w:t xml:space="preserve">d </w:t>
      </w:r>
      <w:r w:rsidR="001D6ADE">
        <w:rPr>
          <w:rFonts w:cs="Arial"/>
          <w:szCs w:val="22"/>
        </w:rPr>
        <w:t xml:space="preserve">contact or </w:t>
      </w:r>
      <w:r w:rsidR="00E52C83" w:rsidRPr="0059306F">
        <w:rPr>
          <w:rFonts w:cs="Arial"/>
          <w:szCs w:val="22"/>
        </w:rPr>
        <w:t xml:space="preserve">an NDIS </w:t>
      </w:r>
      <w:hyperlink r:id="rId14" w:history="1">
        <w:r w:rsidR="00E52C83" w:rsidRPr="0059306F">
          <w:rPr>
            <w:rStyle w:val="Hyperlink"/>
            <w:rFonts w:cs="Arial"/>
            <w:szCs w:val="22"/>
          </w:rPr>
          <w:t>Early C</w:t>
        </w:r>
        <w:r w:rsidRPr="0059306F">
          <w:rPr>
            <w:rStyle w:val="Hyperlink"/>
            <w:rFonts w:cs="Arial"/>
            <w:szCs w:val="22"/>
          </w:rPr>
          <w:t xml:space="preserve">hildhood </w:t>
        </w:r>
        <w:r w:rsidR="00E52C83" w:rsidRPr="0059306F">
          <w:rPr>
            <w:rStyle w:val="Hyperlink"/>
            <w:rFonts w:cs="Arial"/>
            <w:szCs w:val="22"/>
          </w:rPr>
          <w:t>P</w:t>
        </w:r>
        <w:r w:rsidRPr="0059306F">
          <w:rPr>
            <w:rStyle w:val="Hyperlink"/>
            <w:rFonts w:cs="Arial"/>
            <w:szCs w:val="22"/>
          </w:rPr>
          <w:t>artner</w:t>
        </w:r>
      </w:hyperlink>
      <w:r w:rsidR="001D6ADE">
        <w:rPr>
          <w:rFonts w:cs="Arial"/>
          <w:szCs w:val="22"/>
        </w:rPr>
        <w:t xml:space="preserve"> in your area. </w:t>
      </w:r>
    </w:p>
    <w:p w:rsidR="002E4297" w:rsidRPr="002E4297" w:rsidRDefault="00E52C83" w:rsidP="002E4297">
      <w:pPr>
        <w:autoSpaceDE w:val="0"/>
        <w:autoSpaceDN w:val="0"/>
        <w:adjustRightInd w:val="0"/>
        <w:spacing w:before="160" w:after="0" w:line="276" w:lineRule="auto"/>
        <w:rPr>
          <w:rFonts w:cs="Arial"/>
          <w:szCs w:val="22"/>
        </w:rPr>
      </w:pPr>
      <w:r w:rsidRPr="0059306F">
        <w:rPr>
          <w:rFonts w:cs="Arial"/>
          <w:szCs w:val="22"/>
        </w:rPr>
        <w:t xml:space="preserve">The NDIS has engaged Early Childhood Partners around Australia to deliver the </w:t>
      </w:r>
      <w:r w:rsidR="001D6ADE">
        <w:rPr>
          <w:rFonts w:cs="Arial"/>
          <w:szCs w:val="22"/>
        </w:rPr>
        <w:t xml:space="preserve">Early Childhood Early Intervention </w:t>
      </w:r>
      <w:r w:rsidR="001D6ADE" w:rsidRPr="00175735">
        <w:rPr>
          <w:rStyle w:val="Hyperlink"/>
        </w:rPr>
        <w:t>(</w:t>
      </w:r>
      <w:hyperlink r:id="rId15" w:history="1">
        <w:r w:rsidRPr="0059306F">
          <w:rPr>
            <w:rStyle w:val="Hyperlink"/>
            <w:rFonts w:cs="Arial"/>
            <w:szCs w:val="22"/>
          </w:rPr>
          <w:t>ECEI</w:t>
        </w:r>
        <w:r w:rsidR="001D6ADE">
          <w:rPr>
            <w:rStyle w:val="Hyperlink"/>
            <w:rFonts w:cs="Arial"/>
            <w:szCs w:val="22"/>
          </w:rPr>
          <w:t>)</w:t>
        </w:r>
        <w:r w:rsidRPr="0059306F">
          <w:rPr>
            <w:rStyle w:val="Hyperlink"/>
            <w:rFonts w:cs="Arial"/>
            <w:szCs w:val="22"/>
          </w:rPr>
          <w:t xml:space="preserve"> approach</w:t>
        </w:r>
      </w:hyperlink>
      <w:r w:rsidRPr="0059306F">
        <w:rPr>
          <w:rFonts w:cs="Arial"/>
          <w:szCs w:val="22"/>
        </w:rPr>
        <w:t>. Early Childhood Partners are experienced in providing early childhood intervention.</w:t>
      </w:r>
    </w:p>
    <w:p w:rsidR="00A30239" w:rsidRPr="00AF7E6F" w:rsidRDefault="00A30239" w:rsidP="00454529">
      <w:pPr>
        <w:pStyle w:val="Heading2"/>
      </w:pPr>
      <w:bookmarkStart w:id="3" w:name="_Table_1:_Types"/>
      <w:bookmarkEnd w:id="3"/>
      <w:r w:rsidRPr="00AA5FCF">
        <w:t>How is an Access decision made?</w:t>
      </w:r>
    </w:p>
    <w:p w:rsidR="0085628C" w:rsidRDefault="00C232E2" w:rsidP="0085628C">
      <w:pPr>
        <w:autoSpaceDE w:val="0"/>
        <w:autoSpaceDN w:val="0"/>
        <w:adjustRightInd w:val="0"/>
        <w:spacing w:after="0" w:line="276" w:lineRule="auto"/>
      </w:pPr>
      <w:r>
        <w:t xml:space="preserve">When we receive your completed access request </w:t>
      </w:r>
      <w:r w:rsidR="003D6D91">
        <w:t>we</w:t>
      </w:r>
      <w:r>
        <w:t xml:space="preserve"> will review all information you have provided against the </w:t>
      </w:r>
      <w:r>
        <w:rPr>
          <w:rStyle w:val="Hyperlink"/>
          <w:szCs w:val="22"/>
        </w:rPr>
        <w:t>NDIS Act (2013)</w:t>
      </w:r>
      <w:r w:rsidR="007F4B3C">
        <w:rPr>
          <w:rStyle w:val="Hyperlink"/>
          <w:szCs w:val="22"/>
        </w:rPr>
        <w:t xml:space="preserve">. </w:t>
      </w:r>
      <w:r w:rsidR="003D6D91">
        <w:t>T</w:t>
      </w:r>
      <w:r>
        <w:t xml:space="preserve">he NDIS Act is the law which guides the NDIS. </w:t>
      </w:r>
    </w:p>
    <w:p w:rsidR="00C232E2" w:rsidRDefault="00C232E2" w:rsidP="0085628C">
      <w:pPr>
        <w:autoSpaceDE w:val="0"/>
        <w:autoSpaceDN w:val="0"/>
        <w:adjustRightInd w:val="0"/>
        <w:spacing w:before="240" w:after="0" w:line="276" w:lineRule="auto"/>
      </w:pPr>
      <w:r>
        <w:t xml:space="preserve">We might ask you to provide additional evidence to help us complete the decision. If additional evidence is required it might delay the access decision. </w:t>
      </w:r>
    </w:p>
    <w:p w:rsidR="00A30239" w:rsidRPr="00454529" w:rsidRDefault="00C232E2" w:rsidP="0085628C">
      <w:pPr>
        <w:spacing w:before="240"/>
      </w:pPr>
      <w:r>
        <w:t>To make sure an access decision is not delayed</w:t>
      </w:r>
      <w:r w:rsidR="003D6D91">
        <w:t>,</w:t>
      </w:r>
      <w:r>
        <w:t xml:space="preserve"> it is best you provide us with </w:t>
      </w:r>
      <w:hyperlink w:anchor="_What_is_excellence" w:history="1">
        <w:r>
          <w:rPr>
            <w:rStyle w:val="Hyperlink"/>
          </w:rPr>
          <w:t>“excellent evidence”</w:t>
        </w:r>
      </w:hyperlink>
      <w:r>
        <w:t xml:space="preserve">  to show you meet the NDIS access requirements when you first apply. </w:t>
      </w:r>
    </w:p>
    <w:p w:rsidR="00564356" w:rsidRPr="00AF7E6F" w:rsidRDefault="00564356" w:rsidP="00454529">
      <w:pPr>
        <w:pStyle w:val="Heading2"/>
        <w:spacing w:before="0"/>
      </w:pPr>
      <w:r w:rsidRPr="00AA5FCF">
        <w:t xml:space="preserve">What happens </w:t>
      </w:r>
      <w:r w:rsidR="00A97FA8">
        <w:t xml:space="preserve">if </w:t>
      </w:r>
      <w:r w:rsidR="002E4297">
        <w:t>you do</w:t>
      </w:r>
      <w:r w:rsidRPr="00AA5FCF">
        <w:t xml:space="preserve"> not meet NDIS access criteria?</w:t>
      </w:r>
    </w:p>
    <w:p w:rsidR="002E4297" w:rsidRPr="0023446A" w:rsidRDefault="002E4297" w:rsidP="002E4297">
      <w:pPr>
        <w:autoSpaceDE w:val="0"/>
        <w:autoSpaceDN w:val="0"/>
        <w:adjustRightInd w:val="0"/>
        <w:spacing w:after="0" w:line="276" w:lineRule="auto"/>
      </w:pPr>
      <w:r w:rsidRPr="0023446A">
        <w:t>When the access decision is complete you will be advised in writing of the decision.</w:t>
      </w:r>
    </w:p>
    <w:p w:rsidR="0085628C" w:rsidRDefault="002E4297" w:rsidP="002E4297">
      <w:pPr>
        <w:autoSpaceDE w:val="0"/>
        <w:autoSpaceDN w:val="0"/>
        <w:adjustRightInd w:val="0"/>
        <w:spacing w:before="240" w:after="0" w:line="276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If you do not meet NDIS access criteria we will make every effort to contact you and explain the decision and </w:t>
      </w:r>
      <w:hyperlink r:id="rId16" w:history="1">
        <w:r>
          <w:rPr>
            <w:rStyle w:val="Hyperlink"/>
            <w:szCs w:val="22"/>
          </w:rPr>
          <w:t>your right to have the decision reviewed</w:t>
        </w:r>
      </w:hyperlink>
      <w:r>
        <w:rPr>
          <w:rFonts w:cs="Arial"/>
          <w:szCs w:val="22"/>
        </w:rPr>
        <w:t>.</w:t>
      </w:r>
    </w:p>
    <w:p w:rsidR="002E4297" w:rsidRDefault="002E4297" w:rsidP="002E4297">
      <w:pPr>
        <w:autoSpaceDE w:val="0"/>
        <w:autoSpaceDN w:val="0"/>
        <w:adjustRightInd w:val="0"/>
        <w:spacing w:before="240" w:after="0" w:line="276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If you do not meet NDIS access criteria you will either continue to be supported by your </w:t>
      </w:r>
      <w:hyperlink r:id="rId17" w:history="1">
        <w:r>
          <w:rPr>
            <w:rStyle w:val="Hyperlink"/>
            <w:szCs w:val="22"/>
          </w:rPr>
          <w:t>current State or Territory disability service providers</w:t>
        </w:r>
      </w:hyperlink>
      <w:r>
        <w:rPr>
          <w:rFonts w:cs="Arial"/>
          <w:szCs w:val="22"/>
        </w:rPr>
        <w:t xml:space="preserve"> or referred to relevant </w:t>
      </w:r>
      <w:hyperlink r:id="rId18" w:history="1">
        <w:r>
          <w:rPr>
            <w:rStyle w:val="Hyperlink"/>
            <w:szCs w:val="22"/>
          </w:rPr>
          <w:t>mainstream and community</w:t>
        </w:r>
      </w:hyperlink>
      <w:r>
        <w:rPr>
          <w:rFonts w:cs="Arial"/>
          <w:szCs w:val="22"/>
        </w:rPr>
        <w:t xml:space="preserve"> supports. Information and referral to these supports may also be facilitated by an LAC or Early Childhood partner in your region.</w:t>
      </w:r>
    </w:p>
    <w:p w:rsidR="004B2313" w:rsidRPr="0059306F" w:rsidRDefault="000114B7" w:rsidP="00454529">
      <w:pPr>
        <w:pStyle w:val="Heading3"/>
      </w:pPr>
      <w:r w:rsidRPr="0059306F">
        <w:t xml:space="preserve">Early Childhood </w:t>
      </w:r>
      <w:r w:rsidR="004B2313" w:rsidRPr="0059306F">
        <w:t>partners</w:t>
      </w:r>
    </w:p>
    <w:p w:rsidR="000114B7" w:rsidRPr="0059306F" w:rsidRDefault="000114B7" w:rsidP="00454529">
      <w:pPr>
        <w:autoSpaceDE w:val="0"/>
        <w:autoSpaceDN w:val="0"/>
        <w:adjustRightInd w:val="0"/>
        <w:spacing w:after="0" w:line="276" w:lineRule="auto"/>
        <w:rPr>
          <w:rFonts w:cs="Arial"/>
          <w:szCs w:val="22"/>
        </w:rPr>
      </w:pPr>
      <w:r w:rsidRPr="0059306F">
        <w:rPr>
          <w:rFonts w:cs="Arial"/>
          <w:szCs w:val="22"/>
        </w:rPr>
        <w:t>NDIS Early Childhood Partner work with children (0-6 years) who have a disability or developmental delay and their Families</w:t>
      </w:r>
      <w:r w:rsidR="00C527B4">
        <w:rPr>
          <w:rFonts w:cs="Arial"/>
          <w:szCs w:val="22"/>
        </w:rPr>
        <w:t xml:space="preserve"> or </w:t>
      </w:r>
      <w:r w:rsidRPr="0059306F">
        <w:rPr>
          <w:rFonts w:cs="Arial"/>
          <w:szCs w:val="22"/>
        </w:rPr>
        <w:t>Carers to:</w:t>
      </w:r>
    </w:p>
    <w:p w:rsidR="000114B7" w:rsidRPr="0059306F" w:rsidRDefault="000114B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240" w:after="0" w:line="276" w:lineRule="auto"/>
        <w:rPr>
          <w:rFonts w:cs="Arial"/>
          <w:szCs w:val="22"/>
        </w:rPr>
      </w:pPr>
      <w:r w:rsidRPr="0059306F">
        <w:rPr>
          <w:rFonts w:cs="Arial"/>
          <w:szCs w:val="22"/>
        </w:rPr>
        <w:t>Provide information</w:t>
      </w:r>
    </w:p>
    <w:p w:rsidR="000114B7" w:rsidRPr="0059306F" w:rsidRDefault="000114B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240" w:after="0" w:line="276" w:lineRule="auto"/>
        <w:rPr>
          <w:rFonts w:cs="Arial"/>
          <w:szCs w:val="22"/>
        </w:rPr>
      </w:pPr>
      <w:r w:rsidRPr="0059306F">
        <w:rPr>
          <w:rFonts w:cs="Arial"/>
          <w:szCs w:val="22"/>
        </w:rPr>
        <w:t>Connect children and families with appropriate supports in their local</w:t>
      </w:r>
      <w:r w:rsidR="00C527B4">
        <w:rPr>
          <w:rFonts w:cs="Arial"/>
          <w:szCs w:val="22"/>
        </w:rPr>
        <w:t xml:space="preserve"> </w:t>
      </w:r>
      <w:r w:rsidRPr="0059306F">
        <w:rPr>
          <w:rFonts w:cs="Arial"/>
          <w:szCs w:val="22"/>
        </w:rPr>
        <w:t xml:space="preserve">area, such as the community health </w:t>
      </w:r>
      <w:r w:rsidR="00C527B4" w:rsidRPr="00D14A3E">
        <w:rPr>
          <w:rFonts w:cs="Arial"/>
          <w:szCs w:val="22"/>
        </w:rPr>
        <w:t>center</w:t>
      </w:r>
      <w:r w:rsidRPr="0059306F">
        <w:rPr>
          <w:rFonts w:cs="Arial"/>
          <w:szCs w:val="22"/>
        </w:rPr>
        <w:t>, educational setting and playgroup</w:t>
      </w:r>
    </w:p>
    <w:p w:rsidR="000114B7" w:rsidRPr="0059306F" w:rsidRDefault="000114B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240" w:after="0" w:line="276" w:lineRule="auto"/>
        <w:rPr>
          <w:rFonts w:cs="Arial"/>
          <w:szCs w:val="22"/>
        </w:rPr>
      </w:pPr>
      <w:r w:rsidRPr="0059306F">
        <w:rPr>
          <w:rFonts w:cs="Arial"/>
          <w:szCs w:val="22"/>
        </w:rPr>
        <w:t>Provide short-term early intervention where this has been identified as the most appropriate support</w:t>
      </w:r>
    </w:p>
    <w:p w:rsidR="000114B7" w:rsidRPr="0059306F" w:rsidRDefault="000114B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240" w:after="0" w:line="276" w:lineRule="auto"/>
        <w:rPr>
          <w:rFonts w:cs="Arial"/>
          <w:szCs w:val="22"/>
        </w:rPr>
      </w:pPr>
      <w:r w:rsidRPr="0059306F">
        <w:rPr>
          <w:rFonts w:cs="Arial"/>
          <w:szCs w:val="22"/>
        </w:rPr>
        <w:t xml:space="preserve">Assist people to make an NDIS access request if a child is identified as requiring longer-term early </w:t>
      </w:r>
      <w:r w:rsidR="001116D8">
        <w:rPr>
          <w:rFonts w:cs="Arial"/>
          <w:szCs w:val="22"/>
        </w:rPr>
        <w:t>childhood intervention supports</w:t>
      </w:r>
    </w:p>
    <w:p w:rsidR="004B2313" w:rsidRPr="0059306F" w:rsidRDefault="004B2313" w:rsidP="00454529">
      <w:pPr>
        <w:pStyle w:val="Heading3"/>
      </w:pPr>
      <w:bookmarkStart w:id="4" w:name="_LAC_partners"/>
      <w:bookmarkEnd w:id="4"/>
      <w:r w:rsidRPr="0059306F">
        <w:t xml:space="preserve">LAC </w:t>
      </w:r>
      <w:r w:rsidRPr="00454529">
        <w:t>partners</w:t>
      </w:r>
    </w:p>
    <w:p w:rsidR="002E1CE8" w:rsidRPr="0059306F" w:rsidRDefault="002E1CE8" w:rsidP="00454529">
      <w:pPr>
        <w:autoSpaceDE w:val="0"/>
        <w:autoSpaceDN w:val="0"/>
        <w:adjustRightInd w:val="0"/>
        <w:spacing w:after="0" w:line="276" w:lineRule="auto"/>
        <w:rPr>
          <w:rFonts w:cs="Arial"/>
          <w:szCs w:val="22"/>
        </w:rPr>
      </w:pPr>
      <w:r w:rsidRPr="0059306F">
        <w:rPr>
          <w:rFonts w:cs="Arial"/>
          <w:szCs w:val="22"/>
        </w:rPr>
        <w:t xml:space="preserve">NDIS Local Area Coordinators </w:t>
      </w:r>
      <w:r w:rsidR="000114B7" w:rsidRPr="0059306F">
        <w:rPr>
          <w:rFonts w:cs="Arial"/>
          <w:szCs w:val="22"/>
        </w:rPr>
        <w:t xml:space="preserve">work in local communities to </w:t>
      </w:r>
      <w:r w:rsidRPr="0059306F">
        <w:rPr>
          <w:rFonts w:cs="Arial"/>
          <w:szCs w:val="22"/>
        </w:rPr>
        <w:t xml:space="preserve">assist with </w:t>
      </w:r>
      <w:hyperlink r:id="rId19" w:history="1">
        <w:r w:rsidRPr="0059306F">
          <w:rPr>
            <w:rStyle w:val="Hyperlink"/>
            <w:rFonts w:cs="Arial"/>
            <w:szCs w:val="22"/>
          </w:rPr>
          <w:t>information, linkage and referral</w:t>
        </w:r>
      </w:hyperlink>
      <w:r w:rsidRPr="0059306F">
        <w:rPr>
          <w:rFonts w:cs="Arial"/>
          <w:szCs w:val="22"/>
        </w:rPr>
        <w:t xml:space="preserve"> activities, including working with the person</w:t>
      </w:r>
      <w:r w:rsidR="000114B7" w:rsidRPr="0059306F">
        <w:rPr>
          <w:rFonts w:cs="Arial"/>
          <w:szCs w:val="22"/>
        </w:rPr>
        <w:t xml:space="preserve"> with a disability</w:t>
      </w:r>
      <w:r w:rsidRPr="0059306F">
        <w:rPr>
          <w:rFonts w:cs="Arial"/>
          <w:szCs w:val="22"/>
        </w:rPr>
        <w:t xml:space="preserve">, </w:t>
      </w:r>
      <w:r w:rsidR="00C527B4">
        <w:rPr>
          <w:rFonts w:cs="Arial"/>
          <w:szCs w:val="22"/>
        </w:rPr>
        <w:t>C</w:t>
      </w:r>
      <w:r w:rsidRPr="0059306F">
        <w:rPr>
          <w:rFonts w:cs="Arial"/>
          <w:szCs w:val="22"/>
        </w:rPr>
        <w:t>arers and family members to:</w:t>
      </w:r>
    </w:p>
    <w:p w:rsidR="002E1CE8" w:rsidRPr="0059306F" w:rsidRDefault="002E1CE8" w:rsidP="002E1CE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240" w:after="0" w:line="276" w:lineRule="auto"/>
        <w:rPr>
          <w:rFonts w:cs="Arial"/>
          <w:szCs w:val="22"/>
        </w:rPr>
      </w:pPr>
      <w:r w:rsidRPr="0059306F">
        <w:rPr>
          <w:rFonts w:cs="Arial"/>
          <w:szCs w:val="22"/>
        </w:rPr>
        <w:t>Assist to build community connections</w:t>
      </w:r>
    </w:p>
    <w:p w:rsidR="002E1CE8" w:rsidRPr="0059306F" w:rsidRDefault="00C527B4" w:rsidP="002E1CE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240" w:after="0" w:line="276" w:lineRule="auto"/>
        <w:rPr>
          <w:rFonts w:cs="Arial"/>
          <w:szCs w:val="22"/>
        </w:rPr>
      </w:pPr>
      <w:r w:rsidRPr="00D14A3E">
        <w:rPr>
          <w:rFonts w:cs="Arial"/>
          <w:szCs w:val="22"/>
        </w:rPr>
        <w:t>Optimi</w:t>
      </w:r>
      <w:r w:rsidR="00E409CA">
        <w:rPr>
          <w:rFonts w:cs="Arial"/>
          <w:szCs w:val="22"/>
        </w:rPr>
        <w:t>s</w:t>
      </w:r>
      <w:r w:rsidRPr="00D14A3E">
        <w:rPr>
          <w:rFonts w:cs="Arial"/>
          <w:szCs w:val="22"/>
        </w:rPr>
        <w:t>e</w:t>
      </w:r>
      <w:r w:rsidR="002E1CE8" w:rsidRPr="0059306F">
        <w:rPr>
          <w:rFonts w:cs="Arial"/>
          <w:szCs w:val="22"/>
        </w:rPr>
        <w:t xml:space="preserve"> how </w:t>
      </w:r>
      <w:r w:rsidR="000114B7" w:rsidRPr="0059306F">
        <w:rPr>
          <w:rFonts w:cs="Arial"/>
          <w:szCs w:val="22"/>
        </w:rPr>
        <w:t xml:space="preserve">to </w:t>
      </w:r>
      <w:r w:rsidR="002E1CE8" w:rsidRPr="0059306F">
        <w:rPr>
          <w:rFonts w:cs="Arial"/>
          <w:szCs w:val="22"/>
        </w:rPr>
        <w:t>best work with the NDIA</w:t>
      </w:r>
    </w:p>
    <w:p w:rsidR="002E1CE8" w:rsidRPr="0059306F" w:rsidRDefault="002E1CE8" w:rsidP="002E1CE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240" w:after="0" w:line="276" w:lineRule="auto"/>
        <w:rPr>
          <w:rFonts w:cs="Arial"/>
          <w:szCs w:val="22"/>
        </w:rPr>
      </w:pPr>
      <w:r w:rsidRPr="0059306F">
        <w:rPr>
          <w:rFonts w:cs="Arial"/>
          <w:szCs w:val="22"/>
        </w:rPr>
        <w:t xml:space="preserve">Identify and access </w:t>
      </w:r>
      <w:r w:rsidR="000114B7" w:rsidRPr="0059306F">
        <w:rPr>
          <w:rFonts w:cs="Arial"/>
          <w:szCs w:val="22"/>
        </w:rPr>
        <w:t xml:space="preserve">community and mainstream </w:t>
      </w:r>
      <w:r w:rsidR="001116D8">
        <w:rPr>
          <w:rFonts w:cs="Arial"/>
          <w:szCs w:val="22"/>
        </w:rPr>
        <w:t>supports</w:t>
      </w:r>
    </w:p>
    <w:p w:rsidR="002E1CE8" w:rsidRDefault="002E1CE8" w:rsidP="002E1CE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240" w:after="0" w:line="276" w:lineRule="auto"/>
        <w:rPr>
          <w:rFonts w:cs="Arial"/>
          <w:szCs w:val="22"/>
        </w:rPr>
      </w:pPr>
      <w:r w:rsidRPr="0059306F">
        <w:rPr>
          <w:rFonts w:cs="Arial"/>
          <w:szCs w:val="22"/>
        </w:rPr>
        <w:t>Provide feedback about barriers</w:t>
      </w:r>
      <w:r w:rsidR="000114B7" w:rsidRPr="0059306F">
        <w:rPr>
          <w:rFonts w:cs="Arial"/>
          <w:szCs w:val="22"/>
        </w:rPr>
        <w:t>,</w:t>
      </w:r>
      <w:r w:rsidRPr="0059306F">
        <w:rPr>
          <w:rFonts w:cs="Arial"/>
          <w:szCs w:val="22"/>
        </w:rPr>
        <w:t xml:space="preserve"> or ongoing issues</w:t>
      </w:r>
      <w:r w:rsidR="000114B7" w:rsidRPr="0059306F">
        <w:rPr>
          <w:rFonts w:cs="Arial"/>
          <w:szCs w:val="22"/>
        </w:rPr>
        <w:t>,</w:t>
      </w:r>
      <w:r w:rsidRPr="0059306F">
        <w:rPr>
          <w:rFonts w:cs="Arial"/>
          <w:szCs w:val="22"/>
        </w:rPr>
        <w:t xml:space="preserve"> </w:t>
      </w:r>
      <w:r w:rsidR="000114B7" w:rsidRPr="0059306F">
        <w:rPr>
          <w:rFonts w:cs="Arial"/>
          <w:szCs w:val="22"/>
        </w:rPr>
        <w:t xml:space="preserve">to </w:t>
      </w:r>
      <w:r w:rsidRPr="0059306F">
        <w:rPr>
          <w:rFonts w:cs="Arial"/>
          <w:szCs w:val="22"/>
        </w:rPr>
        <w:t>receiving services</w:t>
      </w:r>
    </w:p>
    <w:p w:rsidR="0000241A" w:rsidRPr="0000241A" w:rsidRDefault="0000241A" w:rsidP="0000241A">
      <w:pPr>
        <w:autoSpaceDE w:val="0"/>
        <w:autoSpaceDN w:val="0"/>
        <w:adjustRightInd w:val="0"/>
        <w:spacing w:before="160" w:after="0" w:line="281" w:lineRule="atLeast"/>
        <w:ind w:left="360"/>
        <w:rPr>
          <w:rFonts w:ascii="FS Me Pro Light" w:hAnsi="FS Me Pro Light" w:cs="FS Me Pro Light"/>
          <w:szCs w:val="22"/>
        </w:rPr>
      </w:pPr>
      <w:r w:rsidRPr="0000241A">
        <w:rPr>
          <w:rFonts w:ascii="FS Me Pro Light" w:hAnsi="FS Me Pro Light" w:cs="FS Me Pro Light"/>
          <w:szCs w:val="22"/>
        </w:rPr>
        <w:t xml:space="preserve">If you need help to get your evidence together </w:t>
      </w:r>
      <w:hyperlink w:anchor="_LAC_partners" w:history="1">
        <w:r w:rsidRPr="0000241A">
          <w:rPr>
            <w:rStyle w:val="Hyperlink"/>
            <w:rFonts w:ascii="FS Me Pro Light" w:hAnsi="FS Me Pro Light" w:cs="FS Me Pro Light"/>
            <w:szCs w:val="22"/>
          </w:rPr>
          <w:t xml:space="preserve">Local Area Coordinators </w:t>
        </w:r>
      </w:hyperlink>
      <w:r w:rsidRPr="0000241A">
        <w:rPr>
          <w:rFonts w:ascii="FS Me Pro Light" w:hAnsi="FS Me Pro Light" w:cs="FS Me Pro Light"/>
          <w:szCs w:val="22"/>
        </w:rPr>
        <w:t xml:space="preserve">(LAC) are available to assist you. </w:t>
      </w:r>
    </w:p>
    <w:p w:rsidR="00BA04EF" w:rsidRPr="00D14A3E" w:rsidRDefault="00BA04EF" w:rsidP="002E4297">
      <w:pPr>
        <w:pStyle w:val="Heading2"/>
      </w:pPr>
      <w:r w:rsidRPr="00AA5FCF">
        <w:t xml:space="preserve">Can </w:t>
      </w:r>
      <w:r w:rsidR="00761A42">
        <w:t xml:space="preserve">another NDIS </w:t>
      </w:r>
      <w:r w:rsidRPr="00D14A3E">
        <w:t xml:space="preserve">access </w:t>
      </w:r>
      <w:r w:rsidR="00761A42">
        <w:t>request be made at a later date</w:t>
      </w:r>
      <w:r w:rsidRPr="00D14A3E">
        <w:t>?</w:t>
      </w:r>
    </w:p>
    <w:p w:rsidR="002E4297" w:rsidRDefault="002E4297" w:rsidP="002E4297">
      <w:pPr>
        <w:autoSpaceDE w:val="0"/>
        <w:autoSpaceDN w:val="0"/>
        <w:adjustRightInd w:val="0"/>
        <w:spacing w:after="0" w:line="276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NDIS access decisions are based on the current impact of your disability </w:t>
      </w:r>
      <w:r w:rsidR="00E409CA">
        <w:rPr>
          <w:rFonts w:cs="Arial"/>
          <w:szCs w:val="22"/>
        </w:rPr>
        <w:t xml:space="preserve">on your daily life </w:t>
      </w:r>
      <w:r>
        <w:rPr>
          <w:rFonts w:cs="Arial"/>
          <w:szCs w:val="22"/>
        </w:rPr>
        <w:t>and this may change over time. Changes may result from progression of a degenerative disability (such as Multiple Sclerosis), a recently acquired traumatic event (such as Acquired Brain Injury) or an unexpected deterioration in capacity.</w:t>
      </w:r>
    </w:p>
    <w:p w:rsidR="002E4297" w:rsidRDefault="002E4297" w:rsidP="002E4297">
      <w:pPr>
        <w:autoSpaceDE w:val="0"/>
        <w:autoSpaceDN w:val="0"/>
        <w:adjustRightInd w:val="0"/>
        <w:spacing w:before="240" w:after="0" w:line="276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If your previous access request was made within the last three months, and </w:t>
      </w:r>
      <w:r>
        <w:rPr>
          <w:rFonts w:cs="Arial"/>
          <w:b/>
          <w:szCs w:val="22"/>
        </w:rPr>
        <w:t>additional evidence is available</w:t>
      </w:r>
      <w:r>
        <w:rPr>
          <w:rFonts w:cs="Arial"/>
          <w:szCs w:val="22"/>
        </w:rPr>
        <w:t xml:space="preserve">, you can request a review of the original access decision. For further information please refer to NDIS </w:t>
      </w:r>
      <w:hyperlink r:id="rId20" w:history="1">
        <w:r>
          <w:rPr>
            <w:rStyle w:val="Hyperlink"/>
            <w:szCs w:val="22"/>
          </w:rPr>
          <w:t>reviewable decisions</w:t>
        </w:r>
      </w:hyperlink>
      <w:r>
        <w:rPr>
          <w:rFonts w:cs="Arial"/>
          <w:szCs w:val="22"/>
        </w:rPr>
        <w:t>.</w:t>
      </w:r>
    </w:p>
    <w:p w:rsidR="002E4297" w:rsidRDefault="002E4297" w:rsidP="002E4297">
      <w:pPr>
        <w:autoSpaceDE w:val="0"/>
        <w:autoSpaceDN w:val="0"/>
        <w:adjustRightInd w:val="0"/>
        <w:spacing w:before="240" w:after="0" w:line="276" w:lineRule="auto"/>
        <w:rPr>
          <w:rFonts w:cs="Arial"/>
          <w:szCs w:val="22"/>
        </w:rPr>
      </w:pPr>
      <w:r>
        <w:rPr>
          <w:rFonts w:cs="Arial"/>
          <w:szCs w:val="22"/>
        </w:rPr>
        <w:t>If the functional impact of a your disability has significantly increased, there is evidence to support this and it has been at least three months since your previous request, you may make a new NDIS access request.</w:t>
      </w:r>
    </w:p>
    <w:p w:rsidR="00047FC2" w:rsidRPr="00AA5FCF" w:rsidRDefault="00047FC2" w:rsidP="00A53FCD">
      <w:pPr>
        <w:autoSpaceDE w:val="0"/>
        <w:autoSpaceDN w:val="0"/>
        <w:adjustRightInd w:val="0"/>
        <w:spacing w:before="160" w:after="0" w:line="281" w:lineRule="atLeast"/>
        <w:rPr>
          <w:rFonts w:cs="Arial"/>
          <w:b/>
          <w:color w:val="6A2875"/>
          <w:sz w:val="30"/>
          <w:szCs w:val="30"/>
        </w:rPr>
      </w:pPr>
      <w:r w:rsidRPr="00AA5FCF">
        <w:rPr>
          <w:rFonts w:cs="Arial"/>
          <w:b/>
          <w:color w:val="6A2875"/>
          <w:sz w:val="30"/>
          <w:szCs w:val="30"/>
        </w:rPr>
        <w:t>More information</w:t>
      </w:r>
    </w:p>
    <w:p w:rsidR="00047FC2" w:rsidRPr="00375E57" w:rsidRDefault="00047FC2" w:rsidP="00454529">
      <w:pPr>
        <w:pStyle w:val="Pa7"/>
        <w:rPr>
          <w:rFonts w:ascii="Arial" w:hAnsi="Arial"/>
          <w:b/>
        </w:rPr>
      </w:pPr>
      <w:r w:rsidRPr="00375E57">
        <w:rPr>
          <w:rFonts w:ascii="Arial" w:hAnsi="Arial"/>
          <w:b/>
        </w:rPr>
        <w:t>www.ndis.gov.au</w:t>
      </w:r>
    </w:p>
    <w:p w:rsidR="00047FC2" w:rsidRPr="00C9512A" w:rsidRDefault="00047FC2" w:rsidP="00337B61">
      <w:pPr>
        <w:pStyle w:val="Pa3"/>
        <w:spacing w:line="360" w:lineRule="auto"/>
        <w:rPr>
          <w:rFonts w:ascii="Arial" w:hAnsi="Arial"/>
          <w:b/>
        </w:rPr>
      </w:pPr>
      <w:r w:rsidRPr="00D14A3E">
        <w:rPr>
          <w:rFonts w:ascii="Arial" w:hAnsi="Arial" w:cs="Arial"/>
          <w:color w:val="000000"/>
          <w:sz w:val="22"/>
          <w:szCs w:val="22"/>
        </w:rPr>
        <w:t>1800 800 110 8am to 11pm (local time</w:t>
      </w:r>
      <w:r w:rsidR="006B6840" w:rsidRPr="00D14A3E">
        <w:rPr>
          <w:rFonts w:ascii="Arial" w:hAnsi="Arial" w:cs="Arial"/>
          <w:color w:val="000000"/>
          <w:sz w:val="22"/>
          <w:szCs w:val="22"/>
        </w:rPr>
        <w:t>) Monday to Friday</w:t>
      </w:r>
      <w:r w:rsidR="006B6840" w:rsidRPr="00D14A3E">
        <w:rPr>
          <w:rFonts w:ascii="Arial" w:hAnsi="Arial" w:cs="Arial"/>
          <w:color w:val="000000"/>
          <w:sz w:val="22"/>
          <w:szCs w:val="22"/>
        </w:rPr>
        <w:br/>
      </w:r>
      <w:r w:rsidRPr="00C9512A">
        <w:rPr>
          <w:rFonts w:ascii="Arial" w:hAnsi="Arial"/>
          <w:b/>
        </w:rPr>
        <w:t>For people with hearing or speech loss</w:t>
      </w:r>
    </w:p>
    <w:p w:rsidR="00047FC2" w:rsidRPr="00D14A3E" w:rsidRDefault="00C9512A" w:rsidP="00047FC2">
      <w:pPr>
        <w:pStyle w:val="Pa3"/>
        <w:spacing w:before="10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TTY: 1800 555 677</w:t>
      </w:r>
    </w:p>
    <w:p w:rsidR="00047FC2" w:rsidRPr="00D14A3E" w:rsidRDefault="00047FC2" w:rsidP="00047FC2">
      <w:pPr>
        <w:pStyle w:val="Pa3"/>
        <w:spacing w:before="100"/>
        <w:rPr>
          <w:rFonts w:ascii="Arial" w:hAnsi="Arial" w:cs="Arial"/>
          <w:color w:val="000000"/>
          <w:sz w:val="22"/>
          <w:szCs w:val="22"/>
        </w:rPr>
      </w:pPr>
      <w:r w:rsidRPr="00D14A3E">
        <w:rPr>
          <w:rFonts w:ascii="Arial" w:hAnsi="Arial" w:cs="Arial"/>
          <w:color w:val="000000"/>
          <w:sz w:val="22"/>
          <w:szCs w:val="22"/>
        </w:rPr>
        <w:t>Speak and Listen: 1800 555 727</w:t>
      </w:r>
    </w:p>
    <w:p w:rsidR="00047FC2" w:rsidRPr="00D14A3E" w:rsidRDefault="00047FC2" w:rsidP="00047FC2">
      <w:pPr>
        <w:pStyle w:val="Pa7"/>
        <w:spacing w:before="220"/>
        <w:rPr>
          <w:rFonts w:ascii="Arial" w:hAnsi="Arial" w:cs="Arial"/>
          <w:color w:val="000000"/>
          <w:sz w:val="22"/>
          <w:szCs w:val="22"/>
        </w:rPr>
      </w:pPr>
      <w:r w:rsidRPr="00C9512A">
        <w:rPr>
          <w:rFonts w:ascii="Arial" w:hAnsi="Arial"/>
          <w:b/>
        </w:rPr>
        <w:t>For people who need help with English</w:t>
      </w:r>
    </w:p>
    <w:p w:rsidR="00047FC2" w:rsidRPr="00D14A3E" w:rsidRDefault="00047FC2" w:rsidP="00047FC2">
      <w:pPr>
        <w:pStyle w:val="Pa3"/>
        <w:spacing w:before="100"/>
        <w:rPr>
          <w:rFonts w:ascii="Arial" w:hAnsi="Arial" w:cs="Arial"/>
          <w:color w:val="000000"/>
          <w:sz w:val="22"/>
          <w:szCs w:val="22"/>
        </w:rPr>
      </w:pPr>
      <w:r w:rsidRPr="00D14A3E">
        <w:rPr>
          <w:rFonts w:ascii="Arial" w:hAnsi="Arial" w:cs="Arial"/>
          <w:color w:val="000000"/>
          <w:sz w:val="22"/>
          <w:szCs w:val="22"/>
        </w:rPr>
        <w:t>TIS: 131 450</w:t>
      </w:r>
    </w:p>
    <w:p w:rsidR="00047FC2" w:rsidRPr="00D14A3E" w:rsidRDefault="00047FC2" w:rsidP="00047FC2">
      <w:pPr>
        <w:pStyle w:val="Default"/>
        <w:spacing w:before="340" w:line="221" w:lineRule="atLeast"/>
        <w:rPr>
          <w:rFonts w:ascii="Arial" w:hAnsi="Arial" w:cs="Arial"/>
          <w:sz w:val="22"/>
          <w:szCs w:val="22"/>
        </w:rPr>
      </w:pPr>
      <w:r w:rsidRPr="00D14A3E">
        <w:rPr>
          <w:rFonts w:ascii="Arial" w:hAnsi="Arial" w:cs="Arial"/>
          <w:sz w:val="22"/>
          <w:szCs w:val="22"/>
        </w:rPr>
        <w:t>Follow us on Twitter @NDIS</w:t>
      </w:r>
    </w:p>
    <w:p w:rsidR="00047FC2" w:rsidRDefault="00047FC2" w:rsidP="00047FC2">
      <w:pPr>
        <w:pStyle w:val="Pa3"/>
        <w:spacing w:before="100"/>
        <w:rPr>
          <w:rFonts w:ascii="Arial" w:hAnsi="Arial" w:cs="Arial"/>
          <w:color w:val="000000"/>
          <w:sz w:val="22"/>
          <w:szCs w:val="22"/>
        </w:rPr>
      </w:pPr>
      <w:r w:rsidRPr="00D14A3E">
        <w:rPr>
          <w:rFonts w:ascii="Arial" w:hAnsi="Arial" w:cs="Arial"/>
          <w:color w:val="000000"/>
          <w:sz w:val="22"/>
          <w:szCs w:val="22"/>
        </w:rPr>
        <w:t>Find us on Facebook Facebook/NDISAus</w:t>
      </w:r>
    </w:p>
    <w:p w:rsidR="00F959EE" w:rsidRDefault="00047FC2" w:rsidP="00A63A24">
      <w:pPr>
        <w:pStyle w:val="BodyText1"/>
        <w:spacing w:before="360"/>
        <w:rPr>
          <w:rStyle w:val="A6"/>
          <w:rFonts w:ascii="Arial" w:hAnsi="Arial" w:cs="Arial"/>
          <w:sz w:val="22"/>
          <w:szCs w:val="22"/>
        </w:rPr>
      </w:pPr>
      <w:r w:rsidRPr="00D14A3E">
        <w:rPr>
          <w:rStyle w:val="A6"/>
          <w:rFonts w:ascii="Arial" w:hAnsi="Arial" w:cs="Arial"/>
          <w:sz w:val="22"/>
          <w:szCs w:val="22"/>
        </w:rPr>
        <w:t>*1800 calls from fixed lines are free. Calls from mobiles may be charged.</w:t>
      </w:r>
    </w:p>
    <w:p w:rsidR="00F959EE" w:rsidRDefault="00F959EE">
      <w:pPr>
        <w:spacing w:line="276" w:lineRule="auto"/>
        <w:rPr>
          <w:rStyle w:val="A6"/>
          <w:rFonts w:ascii="Arial" w:eastAsia="MS Mincho" w:hAnsi="Arial" w:cs="Arial"/>
          <w:spacing w:val="-2"/>
          <w:sz w:val="22"/>
          <w:szCs w:val="22"/>
          <w:lang w:eastAsia="en-US"/>
        </w:rPr>
      </w:pPr>
      <w:r>
        <w:rPr>
          <w:rStyle w:val="A6"/>
          <w:rFonts w:ascii="Arial" w:hAnsi="Arial" w:cs="Arial"/>
          <w:sz w:val="22"/>
          <w:szCs w:val="22"/>
        </w:rPr>
        <w:br w:type="page"/>
      </w:r>
    </w:p>
    <w:p w:rsidR="00F959EE" w:rsidRPr="00F959EE" w:rsidRDefault="00F959EE" w:rsidP="00F959EE">
      <w:pPr>
        <w:pStyle w:val="Heading2"/>
      </w:pPr>
      <w:bookmarkStart w:id="5" w:name="_Appendix_1:_Best"/>
      <w:bookmarkEnd w:id="5"/>
      <w:r w:rsidRPr="00F959EE">
        <w:t>Appendix 1: Best Practice Evidence &amp; Treating Professionals by Primary Disability</w:t>
      </w:r>
    </w:p>
    <w:p w:rsidR="00F959EE" w:rsidRPr="00B152CB" w:rsidRDefault="00F959EE" w:rsidP="00F959EE">
      <w:pPr>
        <w:autoSpaceDE w:val="0"/>
        <w:autoSpaceDN w:val="0"/>
        <w:adjustRightInd w:val="0"/>
        <w:spacing w:before="240" w:after="0" w:line="276" w:lineRule="auto"/>
        <w:rPr>
          <w:rFonts w:cs="Arial"/>
          <w:szCs w:val="22"/>
        </w:rPr>
      </w:pPr>
      <w:r w:rsidRPr="00B24128">
        <w:rPr>
          <w:szCs w:val="22"/>
        </w:rPr>
        <w:t>The following table indicates</w:t>
      </w:r>
      <w:r>
        <w:rPr>
          <w:szCs w:val="22"/>
        </w:rPr>
        <w:t xml:space="preserve"> standardized assessments which are considered ‘best practice’ in evidence and the most appropriate treating professional to provide the evidence for an NDIS access decision.</w:t>
      </w:r>
    </w:p>
    <w:tbl>
      <w:tblPr>
        <w:tblStyle w:val="TableGrid"/>
        <w:tblW w:w="9639" w:type="dxa"/>
        <w:tblInd w:w="-5" w:type="dxa"/>
        <w:tblLayout w:type="fixed"/>
        <w:tblLook w:val="04A0" w:firstRow="1" w:lastRow="0" w:firstColumn="1" w:lastColumn="0" w:noHBand="0" w:noVBand="1"/>
        <w:tblCaption w:val="Best practice evidence and treating professional by primary disability"/>
      </w:tblPr>
      <w:tblGrid>
        <w:gridCol w:w="2268"/>
        <w:gridCol w:w="3261"/>
        <w:gridCol w:w="4110"/>
      </w:tblGrid>
      <w:tr w:rsidR="00F959EE" w:rsidRPr="00D14A3E" w:rsidTr="00B820F9">
        <w:trPr>
          <w:cantSplit/>
          <w:tblHeader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F959EE" w:rsidRPr="00A63A24" w:rsidRDefault="00F959EE" w:rsidP="00B820F9">
            <w:pPr>
              <w:spacing w:before="120" w:after="120" w:line="240" w:lineRule="auto"/>
              <w:rPr>
                <w:rFonts w:cs="Arial"/>
                <w:b/>
                <w:sz w:val="22"/>
                <w:szCs w:val="22"/>
              </w:rPr>
            </w:pPr>
            <w:r w:rsidRPr="00A63A24">
              <w:rPr>
                <w:rFonts w:cs="Arial"/>
                <w:b/>
                <w:szCs w:val="22"/>
              </w:rPr>
              <w:t>Primary disability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:rsidR="00F959EE" w:rsidRPr="00A63A24" w:rsidRDefault="00F959EE" w:rsidP="00B820F9">
            <w:pPr>
              <w:spacing w:before="120" w:after="120" w:line="240" w:lineRule="auto"/>
              <w:rPr>
                <w:rFonts w:cs="Arial"/>
                <w:b/>
                <w:sz w:val="22"/>
                <w:szCs w:val="22"/>
              </w:rPr>
            </w:pPr>
            <w:r w:rsidRPr="00A63A24">
              <w:rPr>
                <w:rFonts w:cs="Arial"/>
                <w:b/>
                <w:szCs w:val="22"/>
              </w:rPr>
              <w:t>Treating Professional</w:t>
            </w:r>
          </w:p>
        </w:tc>
        <w:tc>
          <w:tcPr>
            <w:tcW w:w="4110" w:type="dxa"/>
            <w:shd w:val="clear" w:color="auto" w:fill="D9D9D9" w:themeFill="background1" w:themeFillShade="D9"/>
            <w:vAlign w:val="center"/>
          </w:tcPr>
          <w:p w:rsidR="00F959EE" w:rsidRPr="00A63A24" w:rsidRDefault="00F959EE" w:rsidP="00B820F9">
            <w:pPr>
              <w:spacing w:before="120" w:after="120" w:line="240" w:lineRule="auto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Cs w:val="22"/>
              </w:rPr>
              <w:t>Best practice evidence(</w:t>
            </w:r>
            <w:r w:rsidRPr="00A63A24">
              <w:rPr>
                <w:rFonts w:cs="Arial"/>
                <w:b/>
                <w:szCs w:val="22"/>
              </w:rPr>
              <w:t>in preference order)</w:t>
            </w:r>
          </w:p>
        </w:tc>
      </w:tr>
      <w:tr w:rsidR="00F959EE" w:rsidRPr="00D14A3E" w:rsidTr="00B820F9">
        <w:trPr>
          <w:cantSplit/>
        </w:trPr>
        <w:tc>
          <w:tcPr>
            <w:tcW w:w="2268" w:type="dxa"/>
          </w:tcPr>
          <w:p w:rsidR="00F959EE" w:rsidRPr="00A63A24" w:rsidRDefault="00F959EE" w:rsidP="00B820F9">
            <w:pPr>
              <w:spacing w:after="120" w:line="240" w:lineRule="auto"/>
              <w:rPr>
                <w:rFonts w:cs="Arial"/>
                <w:sz w:val="22"/>
                <w:szCs w:val="22"/>
              </w:rPr>
            </w:pPr>
            <w:r w:rsidRPr="00A63A24">
              <w:rPr>
                <w:rFonts w:cs="Arial"/>
                <w:szCs w:val="22"/>
              </w:rPr>
              <w:t>Acquired brain injury</w:t>
            </w:r>
          </w:p>
        </w:tc>
        <w:tc>
          <w:tcPr>
            <w:tcW w:w="3261" w:type="dxa"/>
          </w:tcPr>
          <w:p w:rsidR="00F959EE" w:rsidRPr="00A63A24" w:rsidRDefault="00F959EE" w:rsidP="00B820F9">
            <w:pPr>
              <w:numPr>
                <w:ilvl w:val="0"/>
                <w:numId w:val="29"/>
              </w:numPr>
              <w:spacing w:before="120" w:after="120" w:line="276" w:lineRule="auto"/>
              <w:ind w:left="318"/>
              <w:contextualSpacing/>
              <w:rPr>
                <w:rFonts w:cs="Arial"/>
                <w:sz w:val="22"/>
                <w:szCs w:val="22"/>
              </w:rPr>
            </w:pPr>
            <w:r w:rsidRPr="00A63A24">
              <w:rPr>
                <w:rFonts w:cs="Arial"/>
                <w:szCs w:val="22"/>
              </w:rPr>
              <w:t>Multidisciplinary team</w:t>
            </w:r>
          </w:p>
          <w:p w:rsidR="00F959EE" w:rsidRPr="00A63A24" w:rsidRDefault="00F959EE" w:rsidP="00B820F9">
            <w:pPr>
              <w:numPr>
                <w:ilvl w:val="0"/>
                <w:numId w:val="29"/>
              </w:numPr>
              <w:spacing w:before="120" w:after="120" w:line="276" w:lineRule="auto"/>
              <w:ind w:left="318"/>
              <w:contextualSpacing/>
              <w:rPr>
                <w:rFonts w:cs="Arial"/>
                <w:szCs w:val="22"/>
              </w:rPr>
            </w:pPr>
            <w:r w:rsidRPr="00A63A24">
              <w:rPr>
                <w:rFonts w:cs="Arial"/>
                <w:szCs w:val="22"/>
              </w:rPr>
              <w:t>Rehabilitation – Brain Injury health professionals</w:t>
            </w:r>
          </w:p>
        </w:tc>
        <w:tc>
          <w:tcPr>
            <w:tcW w:w="4110" w:type="dxa"/>
          </w:tcPr>
          <w:p w:rsidR="00F959EE" w:rsidRPr="00A63A24" w:rsidRDefault="00F959EE" w:rsidP="00B820F9">
            <w:pPr>
              <w:numPr>
                <w:ilvl w:val="0"/>
                <w:numId w:val="9"/>
              </w:numPr>
              <w:spacing w:before="120" w:after="120" w:line="276" w:lineRule="auto"/>
              <w:contextualSpacing/>
              <w:rPr>
                <w:rFonts w:cs="Arial"/>
                <w:sz w:val="22"/>
                <w:szCs w:val="22"/>
              </w:rPr>
            </w:pPr>
            <w:r w:rsidRPr="00A63A24">
              <w:rPr>
                <w:rFonts w:cs="Arial"/>
                <w:szCs w:val="22"/>
              </w:rPr>
              <w:t>Care and need scale (CANS) (17 years and over)</w:t>
            </w:r>
          </w:p>
          <w:p w:rsidR="00F959EE" w:rsidRPr="00A63A24" w:rsidRDefault="00F959EE" w:rsidP="00B820F9">
            <w:pPr>
              <w:numPr>
                <w:ilvl w:val="0"/>
                <w:numId w:val="9"/>
              </w:numPr>
              <w:spacing w:before="120" w:after="120" w:line="276" w:lineRule="auto"/>
              <w:contextualSpacing/>
              <w:rPr>
                <w:rFonts w:cs="Arial"/>
                <w:sz w:val="22"/>
                <w:szCs w:val="22"/>
              </w:rPr>
            </w:pPr>
            <w:r w:rsidRPr="00A63A24">
              <w:rPr>
                <w:rFonts w:cs="Arial"/>
                <w:szCs w:val="22"/>
              </w:rPr>
              <w:t>World Health Organisation disability assessment schedule (WHODAS) 2.0 (17 years and over) or PEDI-CAT (16 years and under)</w:t>
            </w:r>
          </w:p>
        </w:tc>
      </w:tr>
      <w:tr w:rsidR="00F959EE" w:rsidRPr="00D14A3E" w:rsidTr="00B820F9">
        <w:trPr>
          <w:cantSplit/>
        </w:trPr>
        <w:tc>
          <w:tcPr>
            <w:tcW w:w="2268" w:type="dxa"/>
          </w:tcPr>
          <w:p w:rsidR="00F959EE" w:rsidRPr="00A63A24" w:rsidRDefault="00F959EE" w:rsidP="00B820F9">
            <w:pPr>
              <w:spacing w:after="120" w:line="240" w:lineRule="auto"/>
              <w:rPr>
                <w:rFonts w:cs="Arial"/>
                <w:sz w:val="22"/>
                <w:szCs w:val="22"/>
              </w:rPr>
            </w:pPr>
            <w:r w:rsidRPr="00A63A24">
              <w:rPr>
                <w:rFonts w:cs="Arial"/>
                <w:szCs w:val="22"/>
              </w:rPr>
              <w:t>Autism</w:t>
            </w:r>
          </w:p>
        </w:tc>
        <w:tc>
          <w:tcPr>
            <w:tcW w:w="3261" w:type="dxa"/>
          </w:tcPr>
          <w:p w:rsidR="00F959EE" w:rsidRPr="00A63A24" w:rsidRDefault="00F959EE" w:rsidP="00B820F9">
            <w:pPr>
              <w:numPr>
                <w:ilvl w:val="0"/>
                <w:numId w:val="29"/>
              </w:numPr>
              <w:spacing w:before="120" w:after="120" w:line="276" w:lineRule="auto"/>
              <w:ind w:left="318"/>
              <w:contextualSpacing/>
              <w:rPr>
                <w:rFonts w:cs="Arial"/>
                <w:szCs w:val="20"/>
              </w:rPr>
            </w:pPr>
            <w:r w:rsidRPr="00A63A24">
              <w:rPr>
                <w:rFonts w:cs="Arial"/>
                <w:szCs w:val="20"/>
              </w:rPr>
              <w:t>Multidisciplinary team</w:t>
            </w:r>
          </w:p>
          <w:p w:rsidR="00F959EE" w:rsidRPr="00A63A24" w:rsidRDefault="00F959EE" w:rsidP="00B820F9">
            <w:pPr>
              <w:numPr>
                <w:ilvl w:val="0"/>
                <w:numId w:val="29"/>
              </w:numPr>
              <w:spacing w:before="120" w:after="120" w:line="276" w:lineRule="auto"/>
              <w:ind w:left="318"/>
              <w:contextualSpacing/>
              <w:rPr>
                <w:rFonts w:cs="Arial"/>
                <w:szCs w:val="20"/>
              </w:rPr>
            </w:pPr>
            <w:r w:rsidRPr="00A63A24">
              <w:rPr>
                <w:rFonts w:cs="Arial"/>
                <w:szCs w:val="20"/>
              </w:rPr>
              <w:t>Psychologist</w:t>
            </w:r>
          </w:p>
          <w:p w:rsidR="00F959EE" w:rsidRPr="00A63A24" w:rsidRDefault="00F959EE" w:rsidP="00B820F9">
            <w:pPr>
              <w:numPr>
                <w:ilvl w:val="0"/>
                <w:numId w:val="29"/>
              </w:numPr>
              <w:spacing w:before="120" w:after="120" w:line="276" w:lineRule="auto"/>
              <w:ind w:left="318"/>
              <w:contextualSpacing/>
              <w:rPr>
                <w:rFonts w:cs="Arial"/>
                <w:szCs w:val="20"/>
              </w:rPr>
            </w:pPr>
            <w:r w:rsidRPr="00A63A24">
              <w:rPr>
                <w:rFonts w:cs="Arial"/>
                <w:szCs w:val="20"/>
              </w:rPr>
              <w:t>Occupational Therapist</w:t>
            </w:r>
          </w:p>
          <w:p w:rsidR="00F959EE" w:rsidRPr="00A63A24" w:rsidRDefault="00F959EE" w:rsidP="00B820F9">
            <w:pPr>
              <w:numPr>
                <w:ilvl w:val="0"/>
                <w:numId w:val="29"/>
              </w:numPr>
              <w:spacing w:before="120" w:after="120" w:line="276" w:lineRule="auto"/>
              <w:ind w:left="318"/>
              <w:contextualSpacing/>
              <w:rPr>
                <w:rFonts w:cs="Arial"/>
                <w:sz w:val="22"/>
                <w:szCs w:val="22"/>
              </w:rPr>
            </w:pPr>
            <w:r w:rsidRPr="00A63A24">
              <w:rPr>
                <w:rFonts w:cs="Arial"/>
                <w:szCs w:val="20"/>
              </w:rPr>
              <w:t>Speech Therapist</w:t>
            </w:r>
          </w:p>
        </w:tc>
        <w:tc>
          <w:tcPr>
            <w:tcW w:w="4110" w:type="dxa"/>
          </w:tcPr>
          <w:p w:rsidR="00F959EE" w:rsidRPr="00A63A24" w:rsidRDefault="00F959EE" w:rsidP="00F959EE">
            <w:pPr>
              <w:numPr>
                <w:ilvl w:val="0"/>
                <w:numId w:val="9"/>
              </w:numPr>
              <w:spacing w:before="120" w:after="120" w:line="276" w:lineRule="auto"/>
              <w:contextualSpacing/>
              <w:rPr>
                <w:rFonts w:cs="Arial"/>
                <w:sz w:val="22"/>
                <w:szCs w:val="22"/>
              </w:rPr>
            </w:pPr>
            <w:r w:rsidRPr="00A63A24">
              <w:rPr>
                <w:rFonts w:cs="Arial"/>
                <w:szCs w:val="22"/>
              </w:rPr>
              <w:t>Diagnostic and statistical manual of mental disorders, fifth edition (DSM-V)</w:t>
            </w:r>
          </w:p>
          <w:p w:rsidR="00F959EE" w:rsidRPr="00A63A24" w:rsidRDefault="00F959EE" w:rsidP="00F959EE">
            <w:pPr>
              <w:numPr>
                <w:ilvl w:val="0"/>
                <w:numId w:val="9"/>
              </w:numPr>
              <w:spacing w:before="120" w:after="120" w:line="276" w:lineRule="auto"/>
              <w:contextualSpacing/>
              <w:rPr>
                <w:rFonts w:cs="Arial"/>
                <w:sz w:val="22"/>
                <w:szCs w:val="22"/>
              </w:rPr>
            </w:pPr>
            <w:r w:rsidRPr="00A63A24">
              <w:rPr>
                <w:rFonts w:cs="Arial"/>
                <w:szCs w:val="22"/>
              </w:rPr>
              <w:t>Vineland adaptive behavior scale (Vineland-II)</w:t>
            </w:r>
          </w:p>
          <w:p w:rsidR="00F959EE" w:rsidRPr="00A63A24" w:rsidRDefault="00F959EE" w:rsidP="00F959EE">
            <w:pPr>
              <w:numPr>
                <w:ilvl w:val="0"/>
                <w:numId w:val="9"/>
              </w:numPr>
              <w:spacing w:before="120" w:after="120" w:line="276" w:lineRule="auto"/>
              <w:contextualSpacing/>
              <w:rPr>
                <w:rFonts w:cs="Arial"/>
                <w:sz w:val="22"/>
                <w:szCs w:val="22"/>
              </w:rPr>
            </w:pPr>
            <w:r w:rsidRPr="00A63A24">
              <w:rPr>
                <w:rFonts w:cs="Arial"/>
                <w:szCs w:val="22"/>
              </w:rPr>
              <w:t xml:space="preserve">World Health Organisation disability assessment schedule (WHODAS) 2.0 (17 years and over) or </w:t>
            </w:r>
          </w:p>
          <w:p w:rsidR="00F959EE" w:rsidRPr="00A63A24" w:rsidRDefault="00F959EE" w:rsidP="00F959EE">
            <w:pPr>
              <w:numPr>
                <w:ilvl w:val="0"/>
                <w:numId w:val="9"/>
              </w:numPr>
              <w:spacing w:before="120" w:after="120" w:line="276" w:lineRule="auto"/>
              <w:contextualSpacing/>
              <w:rPr>
                <w:rFonts w:cs="Arial"/>
                <w:sz w:val="22"/>
                <w:szCs w:val="22"/>
              </w:rPr>
            </w:pPr>
            <w:r w:rsidRPr="00A63A24">
              <w:rPr>
                <w:rFonts w:cs="Arial"/>
                <w:szCs w:val="22"/>
              </w:rPr>
              <w:t>PEDI-CAT (16 years and under)</w:t>
            </w:r>
          </w:p>
        </w:tc>
      </w:tr>
      <w:tr w:rsidR="00F959EE" w:rsidRPr="00D14A3E" w:rsidTr="00B820F9">
        <w:trPr>
          <w:cantSplit/>
        </w:trPr>
        <w:tc>
          <w:tcPr>
            <w:tcW w:w="2268" w:type="dxa"/>
          </w:tcPr>
          <w:p w:rsidR="00F959EE" w:rsidRPr="00A63A24" w:rsidRDefault="00F959EE" w:rsidP="00B820F9">
            <w:pPr>
              <w:spacing w:after="120" w:line="240" w:lineRule="auto"/>
              <w:rPr>
                <w:rFonts w:cs="Arial"/>
                <w:sz w:val="22"/>
                <w:szCs w:val="22"/>
              </w:rPr>
            </w:pPr>
            <w:r w:rsidRPr="00A63A24">
              <w:rPr>
                <w:rFonts w:cs="Arial"/>
                <w:szCs w:val="22"/>
              </w:rPr>
              <w:t>Cerebral palsy</w:t>
            </w:r>
          </w:p>
        </w:tc>
        <w:tc>
          <w:tcPr>
            <w:tcW w:w="3261" w:type="dxa"/>
          </w:tcPr>
          <w:p w:rsidR="00F959EE" w:rsidRPr="00A63A24" w:rsidRDefault="00F959EE" w:rsidP="00B820F9">
            <w:pPr>
              <w:numPr>
                <w:ilvl w:val="0"/>
                <w:numId w:val="29"/>
              </w:numPr>
              <w:spacing w:before="120" w:after="120" w:line="276" w:lineRule="auto"/>
              <w:ind w:left="318"/>
              <w:contextualSpacing/>
              <w:rPr>
                <w:rFonts w:cs="Arial"/>
                <w:szCs w:val="20"/>
              </w:rPr>
            </w:pPr>
            <w:r w:rsidRPr="00A63A24">
              <w:rPr>
                <w:rFonts w:cs="Arial"/>
                <w:szCs w:val="20"/>
              </w:rPr>
              <w:t>Occupational Therapist</w:t>
            </w:r>
          </w:p>
          <w:p w:rsidR="00F959EE" w:rsidRPr="00A63A24" w:rsidRDefault="00F959EE" w:rsidP="00B820F9">
            <w:pPr>
              <w:numPr>
                <w:ilvl w:val="0"/>
                <w:numId w:val="29"/>
              </w:numPr>
              <w:spacing w:before="120" w:after="120" w:line="276" w:lineRule="auto"/>
              <w:ind w:left="318"/>
              <w:contextualSpacing/>
              <w:rPr>
                <w:rFonts w:cs="Arial"/>
                <w:szCs w:val="20"/>
              </w:rPr>
            </w:pPr>
            <w:r w:rsidRPr="00A63A24">
              <w:rPr>
                <w:rFonts w:cs="Arial"/>
                <w:szCs w:val="20"/>
              </w:rPr>
              <w:t xml:space="preserve">Physical Therapist </w:t>
            </w:r>
          </w:p>
          <w:p w:rsidR="00F959EE" w:rsidRPr="00A63A24" w:rsidRDefault="00F959EE" w:rsidP="00B820F9">
            <w:pPr>
              <w:numPr>
                <w:ilvl w:val="0"/>
                <w:numId w:val="29"/>
              </w:numPr>
              <w:spacing w:before="120" w:after="120" w:line="276" w:lineRule="auto"/>
              <w:ind w:left="318"/>
              <w:contextualSpacing/>
              <w:rPr>
                <w:rFonts w:cs="Arial"/>
                <w:szCs w:val="20"/>
              </w:rPr>
            </w:pPr>
            <w:r w:rsidRPr="00A63A24">
              <w:rPr>
                <w:rFonts w:cs="Arial"/>
                <w:szCs w:val="20"/>
              </w:rPr>
              <w:t>Pediatrician</w:t>
            </w:r>
          </w:p>
          <w:p w:rsidR="00F959EE" w:rsidRPr="00A63A24" w:rsidRDefault="00F959EE" w:rsidP="00B820F9">
            <w:pPr>
              <w:numPr>
                <w:ilvl w:val="0"/>
                <w:numId w:val="29"/>
              </w:numPr>
              <w:spacing w:before="120" w:after="120" w:line="276" w:lineRule="auto"/>
              <w:ind w:left="318"/>
              <w:contextualSpacing/>
              <w:rPr>
                <w:rFonts w:cs="Arial"/>
                <w:sz w:val="22"/>
                <w:szCs w:val="22"/>
              </w:rPr>
            </w:pPr>
            <w:r w:rsidRPr="00A63A24">
              <w:rPr>
                <w:rFonts w:cs="Arial"/>
                <w:szCs w:val="20"/>
              </w:rPr>
              <w:t>Physiotherapist</w:t>
            </w:r>
          </w:p>
        </w:tc>
        <w:tc>
          <w:tcPr>
            <w:tcW w:w="4110" w:type="dxa"/>
          </w:tcPr>
          <w:p w:rsidR="00F959EE" w:rsidRPr="00A63A24" w:rsidRDefault="00F959EE" w:rsidP="00F959EE">
            <w:pPr>
              <w:numPr>
                <w:ilvl w:val="0"/>
                <w:numId w:val="9"/>
              </w:numPr>
              <w:spacing w:before="120" w:after="120" w:line="276" w:lineRule="auto"/>
              <w:contextualSpacing/>
              <w:rPr>
                <w:rFonts w:cs="Arial"/>
                <w:sz w:val="22"/>
                <w:szCs w:val="22"/>
              </w:rPr>
            </w:pPr>
            <w:r w:rsidRPr="00A63A24">
              <w:rPr>
                <w:rFonts w:cs="Arial"/>
                <w:szCs w:val="22"/>
              </w:rPr>
              <w:t>Gross motor functional classification scale (GMFCS)</w:t>
            </w:r>
          </w:p>
          <w:p w:rsidR="00F959EE" w:rsidRPr="00A63A24" w:rsidRDefault="00F959EE" w:rsidP="00F959EE">
            <w:pPr>
              <w:numPr>
                <w:ilvl w:val="0"/>
                <w:numId w:val="9"/>
              </w:numPr>
              <w:spacing w:before="120" w:after="120" w:line="276" w:lineRule="auto"/>
              <w:contextualSpacing/>
              <w:rPr>
                <w:rFonts w:cs="Arial"/>
                <w:sz w:val="22"/>
                <w:szCs w:val="22"/>
              </w:rPr>
            </w:pPr>
            <w:r w:rsidRPr="00A63A24">
              <w:rPr>
                <w:rFonts w:cs="Arial"/>
                <w:szCs w:val="22"/>
              </w:rPr>
              <w:t>Other: Manual ability classification scale (MACS)</w:t>
            </w:r>
          </w:p>
          <w:p w:rsidR="00F959EE" w:rsidRPr="00A63A24" w:rsidRDefault="00F959EE" w:rsidP="00F959EE">
            <w:pPr>
              <w:numPr>
                <w:ilvl w:val="0"/>
                <w:numId w:val="9"/>
              </w:numPr>
              <w:spacing w:before="120" w:after="120" w:line="276" w:lineRule="auto"/>
              <w:contextualSpacing/>
              <w:rPr>
                <w:rFonts w:cs="Arial"/>
                <w:sz w:val="22"/>
                <w:szCs w:val="22"/>
              </w:rPr>
            </w:pPr>
            <w:r w:rsidRPr="00A63A24">
              <w:rPr>
                <w:rFonts w:cs="Arial"/>
                <w:szCs w:val="22"/>
              </w:rPr>
              <w:t>Other: Communication function classification system (CFCS)</w:t>
            </w:r>
          </w:p>
        </w:tc>
      </w:tr>
      <w:tr w:rsidR="00F959EE" w:rsidRPr="00D14A3E" w:rsidTr="00B820F9">
        <w:trPr>
          <w:cantSplit/>
        </w:trPr>
        <w:tc>
          <w:tcPr>
            <w:tcW w:w="2268" w:type="dxa"/>
          </w:tcPr>
          <w:p w:rsidR="00F959EE" w:rsidRPr="00A63A24" w:rsidRDefault="00F959EE" w:rsidP="00B820F9">
            <w:pPr>
              <w:spacing w:after="120" w:line="240" w:lineRule="auto"/>
              <w:rPr>
                <w:rFonts w:cs="Arial"/>
                <w:sz w:val="22"/>
                <w:szCs w:val="22"/>
              </w:rPr>
            </w:pPr>
            <w:r w:rsidRPr="00A63A24">
              <w:rPr>
                <w:rFonts w:cs="Arial"/>
                <w:szCs w:val="22"/>
              </w:rPr>
              <w:t>Hearing impairment</w:t>
            </w:r>
          </w:p>
        </w:tc>
        <w:tc>
          <w:tcPr>
            <w:tcW w:w="3261" w:type="dxa"/>
          </w:tcPr>
          <w:p w:rsidR="00F959EE" w:rsidRPr="00A63A24" w:rsidRDefault="00F959EE" w:rsidP="00B820F9">
            <w:pPr>
              <w:numPr>
                <w:ilvl w:val="0"/>
                <w:numId w:val="29"/>
              </w:numPr>
              <w:spacing w:before="120" w:after="120" w:line="276" w:lineRule="auto"/>
              <w:ind w:left="318"/>
              <w:contextualSpacing/>
              <w:rPr>
                <w:rFonts w:cs="Arial"/>
                <w:szCs w:val="20"/>
              </w:rPr>
            </w:pPr>
            <w:r w:rsidRPr="00A63A24">
              <w:rPr>
                <w:rFonts w:cs="Arial"/>
                <w:szCs w:val="20"/>
              </w:rPr>
              <w:t>Audiologist</w:t>
            </w:r>
          </w:p>
        </w:tc>
        <w:tc>
          <w:tcPr>
            <w:tcW w:w="4110" w:type="dxa"/>
          </w:tcPr>
          <w:p w:rsidR="00F959EE" w:rsidRPr="00A63A24" w:rsidRDefault="00F959EE" w:rsidP="00F959EE">
            <w:pPr>
              <w:numPr>
                <w:ilvl w:val="0"/>
                <w:numId w:val="9"/>
              </w:numPr>
              <w:spacing w:before="120" w:after="120" w:line="276" w:lineRule="auto"/>
              <w:contextualSpacing/>
              <w:rPr>
                <w:rFonts w:cs="Arial"/>
                <w:sz w:val="22"/>
                <w:szCs w:val="22"/>
              </w:rPr>
            </w:pPr>
            <w:r w:rsidRPr="00A63A24">
              <w:rPr>
                <w:rFonts w:cs="Arial"/>
                <w:szCs w:val="22"/>
              </w:rPr>
              <w:t>Hearing impairment responses and groupings guide (17 years and over) or,</w:t>
            </w:r>
          </w:p>
          <w:p w:rsidR="00F959EE" w:rsidRPr="00A63A24" w:rsidRDefault="00F959EE" w:rsidP="00F959EE">
            <w:pPr>
              <w:numPr>
                <w:ilvl w:val="0"/>
                <w:numId w:val="9"/>
              </w:numPr>
              <w:spacing w:before="120" w:after="120" w:line="276" w:lineRule="auto"/>
              <w:contextualSpacing/>
              <w:rPr>
                <w:rFonts w:cs="Arial"/>
                <w:sz w:val="22"/>
                <w:szCs w:val="22"/>
              </w:rPr>
            </w:pPr>
            <w:r w:rsidRPr="00A63A24">
              <w:rPr>
                <w:rFonts w:cs="Arial"/>
                <w:szCs w:val="22"/>
              </w:rPr>
              <w:t>PEDI-CAT (16 years and under)</w:t>
            </w:r>
          </w:p>
          <w:p w:rsidR="00F959EE" w:rsidRPr="00A63A24" w:rsidRDefault="00F959EE" w:rsidP="00F959EE">
            <w:pPr>
              <w:numPr>
                <w:ilvl w:val="0"/>
                <w:numId w:val="9"/>
              </w:numPr>
              <w:spacing w:before="120" w:after="120" w:line="276" w:lineRule="auto"/>
              <w:contextualSpacing/>
              <w:rPr>
                <w:rFonts w:cs="Arial"/>
                <w:sz w:val="22"/>
                <w:szCs w:val="22"/>
              </w:rPr>
            </w:pPr>
            <w:r w:rsidRPr="00A63A24">
              <w:rPr>
                <w:rFonts w:cs="Arial"/>
                <w:szCs w:val="22"/>
              </w:rPr>
              <w:t>Other: Hearing acuity score</w:t>
            </w:r>
          </w:p>
        </w:tc>
      </w:tr>
      <w:tr w:rsidR="00F959EE" w:rsidRPr="00D14A3E" w:rsidTr="00B820F9">
        <w:trPr>
          <w:cantSplit/>
        </w:trPr>
        <w:tc>
          <w:tcPr>
            <w:tcW w:w="2268" w:type="dxa"/>
          </w:tcPr>
          <w:p w:rsidR="00F959EE" w:rsidRPr="00A63A24" w:rsidRDefault="00F959EE" w:rsidP="00B820F9">
            <w:pPr>
              <w:spacing w:after="120" w:line="240" w:lineRule="auto"/>
              <w:rPr>
                <w:rFonts w:cs="Arial"/>
                <w:sz w:val="22"/>
                <w:szCs w:val="22"/>
              </w:rPr>
            </w:pPr>
            <w:r w:rsidRPr="00A63A24">
              <w:rPr>
                <w:rFonts w:cs="Arial"/>
                <w:szCs w:val="22"/>
              </w:rPr>
              <w:t>Intellectual disability, Developmental delay, Global developmental delay, Down syndrome</w:t>
            </w:r>
          </w:p>
        </w:tc>
        <w:tc>
          <w:tcPr>
            <w:tcW w:w="3261" w:type="dxa"/>
          </w:tcPr>
          <w:p w:rsidR="00F959EE" w:rsidRPr="00A63A24" w:rsidRDefault="00F959EE" w:rsidP="00B820F9">
            <w:pPr>
              <w:numPr>
                <w:ilvl w:val="0"/>
                <w:numId w:val="29"/>
              </w:numPr>
              <w:spacing w:before="120" w:after="120" w:line="276" w:lineRule="auto"/>
              <w:ind w:left="318"/>
              <w:contextualSpacing/>
              <w:rPr>
                <w:rFonts w:cs="Arial"/>
                <w:szCs w:val="20"/>
              </w:rPr>
            </w:pPr>
            <w:r w:rsidRPr="00A63A24">
              <w:rPr>
                <w:rFonts w:cs="Arial"/>
                <w:szCs w:val="20"/>
              </w:rPr>
              <w:t>Psychologist</w:t>
            </w:r>
          </w:p>
          <w:p w:rsidR="00F959EE" w:rsidRPr="00A63A24" w:rsidRDefault="00F959EE" w:rsidP="00B820F9">
            <w:pPr>
              <w:numPr>
                <w:ilvl w:val="0"/>
                <w:numId w:val="29"/>
              </w:numPr>
              <w:spacing w:before="120" w:after="120" w:line="276" w:lineRule="auto"/>
              <w:ind w:left="318"/>
              <w:contextualSpacing/>
              <w:rPr>
                <w:rFonts w:cs="Arial"/>
                <w:szCs w:val="20"/>
              </w:rPr>
            </w:pPr>
            <w:r w:rsidRPr="00A63A24">
              <w:rPr>
                <w:rFonts w:cs="Arial"/>
                <w:szCs w:val="20"/>
              </w:rPr>
              <w:t>Occupational Therapist</w:t>
            </w:r>
          </w:p>
          <w:p w:rsidR="00F959EE" w:rsidRPr="00A63A24" w:rsidRDefault="00F959EE" w:rsidP="00B820F9">
            <w:pPr>
              <w:numPr>
                <w:ilvl w:val="0"/>
                <w:numId w:val="29"/>
              </w:numPr>
              <w:spacing w:before="120" w:after="120" w:line="276" w:lineRule="auto"/>
              <w:ind w:left="318"/>
              <w:contextualSpacing/>
              <w:rPr>
                <w:rFonts w:cs="Arial"/>
                <w:sz w:val="22"/>
                <w:szCs w:val="22"/>
              </w:rPr>
            </w:pPr>
            <w:r w:rsidRPr="00A63A24">
              <w:rPr>
                <w:rFonts w:cs="Arial"/>
                <w:szCs w:val="20"/>
              </w:rPr>
              <w:t>Speech Therapist</w:t>
            </w:r>
          </w:p>
        </w:tc>
        <w:tc>
          <w:tcPr>
            <w:tcW w:w="4110" w:type="dxa"/>
          </w:tcPr>
          <w:p w:rsidR="00F959EE" w:rsidRPr="00A63A24" w:rsidRDefault="00F959EE" w:rsidP="00F959EE">
            <w:pPr>
              <w:numPr>
                <w:ilvl w:val="0"/>
                <w:numId w:val="9"/>
              </w:numPr>
              <w:spacing w:before="120" w:after="120" w:line="276" w:lineRule="auto"/>
              <w:contextualSpacing/>
              <w:rPr>
                <w:rFonts w:cs="Arial"/>
                <w:sz w:val="22"/>
                <w:szCs w:val="22"/>
              </w:rPr>
            </w:pPr>
            <w:r w:rsidRPr="00A63A24">
              <w:rPr>
                <w:rFonts w:cs="Arial"/>
                <w:szCs w:val="22"/>
              </w:rPr>
              <w:t>Diagnostic and statistical manual of mental disorders, fifth edition (DSM-V)</w:t>
            </w:r>
          </w:p>
          <w:p w:rsidR="00F959EE" w:rsidRPr="00A63A24" w:rsidRDefault="00F959EE" w:rsidP="00F959EE">
            <w:pPr>
              <w:numPr>
                <w:ilvl w:val="0"/>
                <w:numId w:val="9"/>
              </w:numPr>
              <w:spacing w:before="120" w:after="120" w:line="276" w:lineRule="auto"/>
              <w:contextualSpacing/>
              <w:rPr>
                <w:rFonts w:cs="Arial"/>
                <w:sz w:val="22"/>
                <w:szCs w:val="22"/>
              </w:rPr>
            </w:pPr>
            <w:r w:rsidRPr="00A63A24">
              <w:rPr>
                <w:rFonts w:cs="Arial"/>
                <w:szCs w:val="22"/>
              </w:rPr>
              <w:t>Vineland adaptive behavior scale (Vineland-II)</w:t>
            </w:r>
          </w:p>
          <w:p w:rsidR="00F959EE" w:rsidRPr="00A63A24" w:rsidRDefault="00F959EE" w:rsidP="00F959EE">
            <w:pPr>
              <w:numPr>
                <w:ilvl w:val="0"/>
                <w:numId w:val="9"/>
              </w:numPr>
              <w:spacing w:before="120" w:after="120" w:line="276" w:lineRule="auto"/>
              <w:contextualSpacing/>
              <w:rPr>
                <w:rFonts w:cs="Arial"/>
                <w:sz w:val="22"/>
                <w:szCs w:val="22"/>
              </w:rPr>
            </w:pPr>
            <w:r w:rsidRPr="00A63A24">
              <w:rPr>
                <w:rFonts w:cs="Arial"/>
                <w:szCs w:val="22"/>
              </w:rPr>
              <w:t>World Health Organisation disability assessment schedule (WHODAS) 2.0 (17 years and over) or PEDI-CAT (16 years and under)</w:t>
            </w:r>
          </w:p>
        </w:tc>
      </w:tr>
      <w:tr w:rsidR="00F959EE" w:rsidRPr="00D14A3E" w:rsidTr="00B820F9">
        <w:trPr>
          <w:cantSplit/>
        </w:trPr>
        <w:tc>
          <w:tcPr>
            <w:tcW w:w="2268" w:type="dxa"/>
          </w:tcPr>
          <w:p w:rsidR="00F959EE" w:rsidRPr="00A63A24" w:rsidRDefault="00F959EE" w:rsidP="00B820F9">
            <w:pPr>
              <w:spacing w:after="120" w:line="240" w:lineRule="auto"/>
              <w:rPr>
                <w:rFonts w:cs="Arial"/>
                <w:sz w:val="22"/>
                <w:szCs w:val="22"/>
              </w:rPr>
            </w:pPr>
            <w:r w:rsidRPr="00A63A24">
              <w:rPr>
                <w:rFonts w:cs="Arial"/>
                <w:szCs w:val="22"/>
              </w:rPr>
              <w:t>Multiple sclerosis</w:t>
            </w:r>
          </w:p>
        </w:tc>
        <w:tc>
          <w:tcPr>
            <w:tcW w:w="3261" w:type="dxa"/>
          </w:tcPr>
          <w:p w:rsidR="00F959EE" w:rsidRPr="00A63A24" w:rsidRDefault="00F959EE" w:rsidP="00B820F9">
            <w:pPr>
              <w:numPr>
                <w:ilvl w:val="0"/>
                <w:numId w:val="29"/>
              </w:numPr>
              <w:spacing w:before="120" w:after="120" w:line="276" w:lineRule="auto"/>
              <w:ind w:left="318"/>
              <w:contextualSpacing/>
              <w:rPr>
                <w:rFonts w:cs="Arial"/>
                <w:szCs w:val="20"/>
              </w:rPr>
            </w:pPr>
            <w:r w:rsidRPr="00A63A24">
              <w:rPr>
                <w:rFonts w:cs="Arial"/>
                <w:szCs w:val="20"/>
              </w:rPr>
              <w:t>Neurologist</w:t>
            </w:r>
          </w:p>
          <w:p w:rsidR="00F959EE" w:rsidRPr="00A63A24" w:rsidRDefault="00F959EE" w:rsidP="00B820F9">
            <w:pPr>
              <w:numPr>
                <w:ilvl w:val="0"/>
                <w:numId w:val="29"/>
              </w:numPr>
              <w:spacing w:before="120" w:after="120" w:line="276" w:lineRule="auto"/>
              <w:ind w:left="318"/>
              <w:contextualSpacing/>
              <w:rPr>
                <w:rFonts w:cs="Arial"/>
                <w:sz w:val="22"/>
                <w:szCs w:val="22"/>
              </w:rPr>
            </w:pPr>
            <w:r w:rsidRPr="00A63A24">
              <w:rPr>
                <w:rFonts w:cs="Arial"/>
                <w:szCs w:val="20"/>
              </w:rPr>
              <w:t>Disease steps trained Nurse examiner</w:t>
            </w:r>
          </w:p>
        </w:tc>
        <w:tc>
          <w:tcPr>
            <w:tcW w:w="4110" w:type="dxa"/>
          </w:tcPr>
          <w:p w:rsidR="00F959EE" w:rsidRPr="00A63A24" w:rsidRDefault="00F959EE" w:rsidP="00F959EE">
            <w:pPr>
              <w:numPr>
                <w:ilvl w:val="0"/>
                <w:numId w:val="9"/>
              </w:numPr>
              <w:spacing w:before="120" w:after="120" w:line="276" w:lineRule="auto"/>
              <w:contextualSpacing/>
              <w:rPr>
                <w:rFonts w:cs="Arial"/>
                <w:sz w:val="22"/>
                <w:szCs w:val="22"/>
              </w:rPr>
            </w:pPr>
            <w:r w:rsidRPr="00A63A24">
              <w:rPr>
                <w:rFonts w:cs="Arial"/>
                <w:szCs w:val="22"/>
              </w:rPr>
              <w:t>Disease steps</w:t>
            </w:r>
          </w:p>
          <w:p w:rsidR="00F959EE" w:rsidRPr="00A63A24" w:rsidRDefault="00F959EE" w:rsidP="00F959EE">
            <w:pPr>
              <w:numPr>
                <w:ilvl w:val="0"/>
                <w:numId w:val="9"/>
              </w:numPr>
              <w:spacing w:before="120" w:after="120" w:line="276" w:lineRule="auto"/>
              <w:contextualSpacing/>
              <w:rPr>
                <w:rFonts w:cs="Arial"/>
                <w:sz w:val="22"/>
                <w:szCs w:val="22"/>
              </w:rPr>
            </w:pPr>
            <w:r w:rsidRPr="00A63A24">
              <w:rPr>
                <w:rFonts w:cs="Arial"/>
                <w:szCs w:val="22"/>
              </w:rPr>
              <w:t>Patient determined disease steps (PDDS)</w:t>
            </w:r>
          </w:p>
          <w:p w:rsidR="00F959EE" w:rsidRPr="00A63A24" w:rsidRDefault="00F959EE" w:rsidP="00F959EE">
            <w:pPr>
              <w:numPr>
                <w:ilvl w:val="0"/>
                <w:numId w:val="9"/>
              </w:numPr>
              <w:spacing w:before="120" w:after="120" w:line="276" w:lineRule="auto"/>
              <w:contextualSpacing/>
              <w:rPr>
                <w:rFonts w:cs="Arial"/>
                <w:sz w:val="22"/>
                <w:szCs w:val="22"/>
              </w:rPr>
            </w:pPr>
            <w:r w:rsidRPr="00A63A24">
              <w:rPr>
                <w:rFonts w:cs="Arial"/>
                <w:szCs w:val="22"/>
              </w:rPr>
              <w:t>Other: Expanded disability status scale (EDSS)</w:t>
            </w:r>
          </w:p>
        </w:tc>
      </w:tr>
      <w:tr w:rsidR="00F959EE" w:rsidRPr="00D14A3E" w:rsidTr="00B820F9">
        <w:trPr>
          <w:cantSplit/>
        </w:trPr>
        <w:tc>
          <w:tcPr>
            <w:tcW w:w="2268" w:type="dxa"/>
          </w:tcPr>
          <w:p w:rsidR="00F959EE" w:rsidRPr="00A63A24" w:rsidRDefault="00F959EE" w:rsidP="00B820F9">
            <w:pPr>
              <w:spacing w:after="120" w:line="240" w:lineRule="auto"/>
              <w:rPr>
                <w:rFonts w:cs="Arial"/>
                <w:sz w:val="22"/>
                <w:szCs w:val="22"/>
              </w:rPr>
            </w:pPr>
            <w:r w:rsidRPr="00A63A24">
              <w:rPr>
                <w:rFonts w:cs="Arial"/>
                <w:szCs w:val="22"/>
              </w:rPr>
              <w:t>Psychosocial disability</w:t>
            </w:r>
          </w:p>
        </w:tc>
        <w:tc>
          <w:tcPr>
            <w:tcW w:w="3261" w:type="dxa"/>
          </w:tcPr>
          <w:p w:rsidR="00F959EE" w:rsidRPr="00A63A24" w:rsidRDefault="00F959EE" w:rsidP="00B820F9">
            <w:pPr>
              <w:numPr>
                <w:ilvl w:val="0"/>
                <w:numId w:val="29"/>
              </w:numPr>
              <w:spacing w:before="120" w:after="120" w:line="276" w:lineRule="auto"/>
              <w:ind w:left="318"/>
              <w:contextualSpacing/>
              <w:rPr>
                <w:rFonts w:cs="Arial"/>
                <w:szCs w:val="20"/>
              </w:rPr>
            </w:pPr>
            <w:r w:rsidRPr="00A63A24">
              <w:rPr>
                <w:rFonts w:cs="Arial"/>
                <w:szCs w:val="20"/>
              </w:rPr>
              <w:t>HoNOS trained clinical mental health staff</w:t>
            </w:r>
          </w:p>
          <w:p w:rsidR="00F959EE" w:rsidRPr="00A63A24" w:rsidRDefault="00F959EE" w:rsidP="00B820F9">
            <w:pPr>
              <w:numPr>
                <w:ilvl w:val="0"/>
                <w:numId w:val="29"/>
              </w:numPr>
              <w:spacing w:before="120" w:after="120" w:line="276" w:lineRule="auto"/>
              <w:ind w:left="318"/>
              <w:contextualSpacing/>
              <w:rPr>
                <w:rFonts w:cs="Arial"/>
                <w:szCs w:val="20"/>
              </w:rPr>
            </w:pPr>
            <w:r w:rsidRPr="00A63A24">
              <w:rPr>
                <w:rFonts w:cs="Arial"/>
                <w:szCs w:val="20"/>
              </w:rPr>
              <w:t>Clinical psychiatric staff</w:t>
            </w:r>
          </w:p>
          <w:p w:rsidR="00F959EE" w:rsidRPr="00A63A24" w:rsidRDefault="00F959EE" w:rsidP="00B820F9">
            <w:pPr>
              <w:numPr>
                <w:ilvl w:val="0"/>
                <w:numId w:val="29"/>
              </w:numPr>
              <w:spacing w:before="120" w:after="120" w:line="276" w:lineRule="auto"/>
              <w:ind w:left="318"/>
              <w:contextualSpacing/>
              <w:rPr>
                <w:rFonts w:cs="Arial"/>
                <w:szCs w:val="20"/>
              </w:rPr>
            </w:pPr>
            <w:r w:rsidRPr="00A63A24">
              <w:rPr>
                <w:rFonts w:cs="Arial"/>
                <w:szCs w:val="20"/>
              </w:rPr>
              <w:t xml:space="preserve">Mental Health Occupational Therapist </w:t>
            </w:r>
            <w:r w:rsidRPr="00A63A24">
              <w:rPr>
                <w:rFonts w:cs="Arial"/>
                <w:szCs w:val="20"/>
              </w:rPr>
              <w:br/>
              <w:t>Psychologist</w:t>
            </w:r>
          </w:p>
          <w:p w:rsidR="00F959EE" w:rsidRPr="00A63A24" w:rsidRDefault="00F959EE" w:rsidP="00B820F9">
            <w:pPr>
              <w:numPr>
                <w:ilvl w:val="0"/>
                <w:numId w:val="29"/>
              </w:numPr>
              <w:spacing w:before="120" w:after="120" w:line="276" w:lineRule="auto"/>
              <w:ind w:left="318"/>
              <w:contextualSpacing/>
              <w:rPr>
                <w:rFonts w:cs="Arial"/>
                <w:sz w:val="22"/>
                <w:szCs w:val="22"/>
              </w:rPr>
            </w:pPr>
            <w:r w:rsidRPr="00A63A24">
              <w:rPr>
                <w:rFonts w:cs="Arial"/>
                <w:szCs w:val="20"/>
              </w:rPr>
              <w:t>Psychiatrist</w:t>
            </w:r>
          </w:p>
        </w:tc>
        <w:tc>
          <w:tcPr>
            <w:tcW w:w="4110" w:type="dxa"/>
          </w:tcPr>
          <w:p w:rsidR="00F959EE" w:rsidRPr="00A63A24" w:rsidRDefault="00F959EE" w:rsidP="00F959EE">
            <w:pPr>
              <w:numPr>
                <w:ilvl w:val="0"/>
                <w:numId w:val="9"/>
              </w:numPr>
              <w:spacing w:before="120" w:after="120" w:line="276" w:lineRule="auto"/>
              <w:contextualSpacing/>
              <w:rPr>
                <w:rFonts w:cs="Arial"/>
                <w:sz w:val="22"/>
                <w:szCs w:val="22"/>
              </w:rPr>
            </w:pPr>
            <w:r w:rsidRPr="00A63A24">
              <w:rPr>
                <w:rFonts w:cs="Arial"/>
                <w:szCs w:val="22"/>
              </w:rPr>
              <w:t>Health of the nation survey (HONOS)</w:t>
            </w:r>
          </w:p>
          <w:p w:rsidR="00F959EE" w:rsidRPr="00A63A24" w:rsidRDefault="00F959EE" w:rsidP="00F959EE">
            <w:pPr>
              <w:numPr>
                <w:ilvl w:val="0"/>
                <w:numId w:val="9"/>
              </w:numPr>
              <w:spacing w:before="120" w:after="120" w:line="276" w:lineRule="auto"/>
              <w:contextualSpacing/>
              <w:rPr>
                <w:rFonts w:cs="Arial"/>
                <w:sz w:val="22"/>
                <w:szCs w:val="22"/>
              </w:rPr>
            </w:pPr>
            <w:r w:rsidRPr="00A63A24">
              <w:rPr>
                <w:rFonts w:cs="Arial"/>
                <w:szCs w:val="22"/>
              </w:rPr>
              <w:t>Life skills profile – 16 item (LSP-16)</w:t>
            </w:r>
          </w:p>
          <w:p w:rsidR="00F959EE" w:rsidRPr="00A63A24" w:rsidRDefault="00F959EE" w:rsidP="00F959EE">
            <w:pPr>
              <w:numPr>
                <w:ilvl w:val="0"/>
                <w:numId w:val="9"/>
              </w:numPr>
              <w:spacing w:before="120" w:after="120" w:line="276" w:lineRule="auto"/>
              <w:contextualSpacing/>
              <w:rPr>
                <w:rFonts w:cs="Arial"/>
                <w:sz w:val="22"/>
                <w:szCs w:val="22"/>
              </w:rPr>
            </w:pPr>
            <w:r w:rsidRPr="00A63A24">
              <w:rPr>
                <w:rFonts w:cs="Arial"/>
                <w:szCs w:val="22"/>
              </w:rPr>
              <w:t xml:space="preserve">World Health Organisation disability assessment schedule (WHODAS) 2.0 (17 years and over) or, </w:t>
            </w:r>
          </w:p>
          <w:p w:rsidR="00F959EE" w:rsidRPr="00A63A24" w:rsidRDefault="00F959EE" w:rsidP="00F959EE">
            <w:pPr>
              <w:numPr>
                <w:ilvl w:val="0"/>
                <w:numId w:val="9"/>
              </w:numPr>
              <w:spacing w:before="120" w:after="120" w:line="276" w:lineRule="auto"/>
              <w:contextualSpacing/>
              <w:rPr>
                <w:rFonts w:cs="Arial"/>
                <w:sz w:val="22"/>
                <w:szCs w:val="22"/>
              </w:rPr>
            </w:pPr>
            <w:r w:rsidRPr="00A63A24">
              <w:rPr>
                <w:rFonts w:cs="Arial"/>
                <w:szCs w:val="22"/>
              </w:rPr>
              <w:t>PEDI-CAT (16 years and under)</w:t>
            </w:r>
          </w:p>
        </w:tc>
      </w:tr>
      <w:tr w:rsidR="00F959EE" w:rsidRPr="00D14A3E" w:rsidTr="00B820F9">
        <w:trPr>
          <w:cantSplit/>
        </w:trPr>
        <w:tc>
          <w:tcPr>
            <w:tcW w:w="2268" w:type="dxa"/>
          </w:tcPr>
          <w:p w:rsidR="00F959EE" w:rsidRPr="00A63A24" w:rsidRDefault="00F959EE" w:rsidP="00B820F9">
            <w:pPr>
              <w:spacing w:after="120" w:line="240" w:lineRule="auto"/>
              <w:rPr>
                <w:rFonts w:cs="Arial"/>
                <w:sz w:val="22"/>
                <w:szCs w:val="22"/>
              </w:rPr>
            </w:pPr>
            <w:r w:rsidRPr="00A63A24">
              <w:rPr>
                <w:rFonts w:cs="Arial"/>
                <w:szCs w:val="22"/>
              </w:rPr>
              <w:t>Spinal cord injury</w:t>
            </w:r>
          </w:p>
        </w:tc>
        <w:tc>
          <w:tcPr>
            <w:tcW w:w="3261" w:type="dxa"/>
          </w:tcPr>
          <w:p w:rsidR="00F959EE" w:rsidRPr="00A63A24" w:rsidRDefault="00F959EE" w:rsidP="00B820F9">
            <w:pPr>
              <w:numPr>
                <w:ilvl w:val="0"/>
                <w:numId w:val="29"/>
              </w:numPr>
              <w:spacing w:before="120" w:after="120" w:line="276" w:lineRule="auto"/>
              <w:ind w:left="318"/>
              <w:contextualSpacing/>
              <w:rPr>
                <w:rFonts w:cs="Arial"/>
                <w:szCs w:val="20"/>
              </w:rPr>
            </w:pPr>
            <w:r w:rsidRPr="00A63A24">
              <w:rPr>
                <w:rFonts w:cs="Arial"/>
                <w:szCs w:val="20"/>
              </w:rPr>
              <w:t>Multidisciplinary team</w:t>
            </w:r>
          </w:p>
          <w:p w:rsidR="00F959EE" w:rsidRPr="00A63A24" w:rsidRDefault="00F959EE" w:rsidP="00B820F9">
            <w:pPr>
              <w:numPr>
                <w:ilvl w:val="0"/>
                <w:numId w:val="29"/>
              </w:numPr>
              <w:spacing w:before="120" w:after="120" w:line="276" w:lineRule="auto"/>
              <w:ind w:left="318"/>
              <w:contextualSpacing/>
              <w:rPr>
                <w:rFonts w:cs="Arial"/>
                <w:szCs w:val="20"/>
              </w:rPr>
            </w:pPr>
            <w:r w:rsidRPr="00A63A24">
              <w:rPr>
                <w:rFonts w:cs="Arial"/>
                <w:szCs w:val="20"/>
              </w:rPr>
              <w:t>Neurologist</w:t>
            </w:r>
          </w:p>
          <w:p w:rsidR="00F959EE" w:rsidRPr="00A63A24" w:rsidRDefault="00F959EE" w:rsidP="00B820F9">
            <w:pPr>
              <w:numPr>
                <w:ilvl w:val="0"/>
                <w:numId w:val="29"/>
              </w:numPr>
              <w:spacing w:before="120" w:after="120" w:line="276" w:lineRule="auto"/>
              <w:ind w:left="318"/>
              <w:contextualSpacing/>
              <w:rPr>
                <w:rFonts w:cs="Arial"/>
                <w:szCs w:val="20"/>
              </w:rPr>
            </w:pPr>
            <w:r w:rsidRPr="00A63A24">
              <w:rPr>
                <w:rFonts w:cs="Arial"/>
                <w:szCs w:val="20"/>
              </w:rPr>
              <w:t>Physiotherapist</w:t>
            </w:r>
          </w:p>
          <w:p w:rsidR="00F959EE" w:rsidRPr="00A63A24" w:rsidRDefault="00F959EE" w:rsidP="00B820F9">
            <w:pPr>
              <w:numPr>
                <w:ilvl w:val="0"/>
                <w:numId w:val="29"/>
              </w:numPr>
              <w:spacing w:before="120" w:after="120" w:line="276" w:lineRule="auto"/>
              <w:ind w:left="318"/>
              <w:contextualSpacing/>
              <w:rPr>
                <w:rFonts w:cs="Arial"/>
                <w:szCs w:val="20"/>
              </w:rPr>
            </w:pPr>
            <w:r w:rsidRPr="00A63A24">
              <w:rPr>
                <w:rFonts w:cs="Arial"/>
                <w:szCs w:val="20"/>
              </w:rPr>
              <w:t>Occupational Therapist</w:t>
            </w:r>
          </w:p>
          <w:p w:rsidR="00F959EE" w:rsidRPr="00A63A24" w:rsidRDefault="00F959EE" w:rsidP="00B820F9">
            <w:pPr>
              <w:numPr>
                <w:ilvl w:val="0"/>
                <w:numId w:val="29"/>
              </w:numPr>
              <w:spacing w:before="120" w:after="120" w:line="276" w:lineRule="auto"/>
              <w:ind w:left="318"/>
              <w:contextualSpacing/>
              <w:rPr>
                <w:rFonts w:cs="Arial"/>
                <w:szCs w:val="20"/>
              </w:rPr>
            </w:pPr>
            <w:r w:rsidRPr="00A63A24">
              <w:rPr>
                <w:rFonts w:cs="Arial"/>
                <w:szCs w:val="20"/>
              </w:rPr>
              <w:t>Recreational Therapist</w:t>
            </w:r>
          </w:p>
          <w:p w:rsidR="00F959EE" w:rsidRPr="00A63A24" w:rsidRDefault="00F959EE" w:rsidP="00B820F9">
            <w:pPr>
              <w:numPr>
                <w:ilvl w:val="0"/>
                <w:numId w:val="29"/>
              </w:numPr>
              <w:spacing w:before="120" w:after="120" w:line="276" w:lineRule="auto"/>
              <w:ind w:left="318"/>
              <w:contextualSpacing/>
              <w:rPr>
                <w:rFonts w:cs="Arial"/>
                <w:szCs w:val="20"/>
              </w:rPr>
            </w:pPr>
            <w:r w:rsidRPr="00A63A24">
              <w:rPr>
                <w:rFonts w:cs="Arial"/>
                <w:szCs w:val="20"/>
              </w:rPr>
              <w:t>Psychologist</w:t>
            </w:r>
          </w:p>
          <w:p w:rsidR="00F959EE" w:rsidRPr="00A63A24" w:rsidRDefault="00F959EE" w:rsidP="00B820F9">
            <w:pPr>
              <w:numPr>
                <w:ilvl w:val="0"/>
                <w:numId w:val="29"/>
              </w:numPr>
              <w:spacing w:before="120" w:after="120" w:line="276" w:lineRule="auto"/>
              <w:ind w:left="318"/>
              <w:contextualSpacing/>
              <w:rPr>
                <w:rFonts w:cs="Arial"/>
                <w:szCs w:val="20"/>
              </w:rPr>
            </w:pPr>
            <w:r w:rsidRPr="00A63A24">
              <w:rPr>
                <w:rFonts w:cs="Arial"/>
                <w:szCs w:val="20"/>
              </w:rPr>
              <w:t>Psychiatrist</w:t>
            </w:r>
          </w:p>
          <w:p w:rsidR="00F959EE" w:rsidRPr="00A63A24" w:rsidRDefault="00F959EE" w:rsidP="00B820F9">
            <w:pPr>
              <w:numPr>
                <w:ilvl w:val="0"/>
                <w:numId w:val="29"/>
              </w:numPr>
              <w:spacing w:before="120" w:after="120" w:line="276" w:lineRule="auto"/>
              <w:ind w:left="318"/>
              <w:contextualSpacing/>
              <w:rPr>
                <w:rFonts w:cs="Arial"/>
                <w:sz w:val="22"/>
                <w:szCs w:val="22"/>
              </w:rPr>
            </w:pPr>
            <w:r w:rsidRPr="00A63A24">
              <w:rPr>
                <w:rFonts w:cs="Arial"/>
                <w:szCs w:val="20"/>
              </w:rPr>
              <w:t>Rehabilitation – Spinal cord injury professional</w:t>
            </w:r>
          </w:p>
        </w:tc>
        <w:tc>
          <w:tcPr>
            <w:tcW w:w="4110" w:type="dxa"/>
          </w:tcPr>
          <w:p w:rsidR="00F959EE" w:rsidRPr="00A63A24" w:rsidRDefault="00F959EE" w:rsidP="00F959EE">
            <w:pPr>
              <w:numPr>
                <w:ilvl w:val="0"/>
                <w:numId w:val="9"/>
              </w:numPr>
              <w:spacing w:before="120" w:after="120" w:line="276" w:lineRule="auto"/>
              <w:contextualSpacing/>
              <w:rPr>
                <w:rFonts w:cs="Arial"/>
                <w:sz w:val="22"/>
                <w:szCs w:val="22"/>
              </w:rPr>
            </w:pPr>
            <w:r w:rsidRPr="00A63A24">
              <w:rPr>
                <w:rFonts w:cs="Arial"/>
                <w:szCs w:val="22"/>
              </w:rPr>
              <w:t>Level of lesion, or</w:t>
            </w:r>
          </w:p>
          <w:p w:rsidR="00F959EE" w:rsidRPr="00A63A24" w:rsidRDefault="00F959EE" w:rsidP="00F959EE">
            <w:pPr>
              <w:numPr>
                <w:ilvl w:val="0"/>
                <w:numId w:val="9"/>
              </w:numPr>
              <w:spacing w:before="120" w:after="120" w:line="276" w:lineRule="auto"/>
              <w:contextualSpacing/>
              <w:rPr>
                <w:rFonts w:cs="Arial"/>
                <w:sz w:val="22"/>
                <w:szCs w:val="22"/>
              </w:rPr>
            </w:pPr>
            <w:r w:rsidRPr="00A63A24">
              <w:rPr>
                <w:rFonts w:cs="Arial"/>
                <w:szCs w:val="22"/>
              </w:rPr>
              <w:t>American spinal injury association impairment scale (ASIA/AIS)</w:t>
            </w:r>
          </w:p>
          <w:p w:rsidR="00F959EE" w:rsidRPr="00A63A24" w:rsidRDefault="00F959EE" w:rsidP="00F959EE">
            <w:pPr>
              <w:numPr>
                <w:ilvl w:val="0"/>
                <w:numId w:val="9"/>
              </w:numPr>
              <w:spacing w:before="120" w:after="120" w:line="276" w:lineRule="auto"/>
              <w:contextualSpacing/>
              <w:rPr>
                <w:rFonts w:cs="Arial"/>
                <w:sz w:val="22"/>
                <w:szCs w:val="22"/>
              </w:rPr>
            </w:pPr>
            <w:r w:rsidRPr="00A63A24">
              <w:rPr>
                <w:rFonts w:cs="Arial"/>
                <w:szCs w:val="22"/>
              </w:rPr>
              <w:t>World Health Organisation disability assessment schedule (WHODAS) 2.0 (17 years and over) or</w:t>
            </w:r>
          </w:p>
          <w:p w:rsidR="00F959EE" w:rsidRPr="00A63A24" w:rsidRDefault="00F959EE" w:rsidP="00F959EE">
            <w:pPr>
              <w:numPr>
                <w:ilvl w:val="0"/>
                <w:numId w:val="9"/>
              </w:numPr>
              <w:spacing w:before="120" w:after="120" w:line="276" w:lineRule="auto"/>
              <w:contextualSpacing/>
              <w:rPr>
                <w:rFonts w:cs="Arial"/>
                <w:sz w:val="22"/>
                <w:szCs w:val="22"/>
              </w:rPr>
            </w:pPr>
            <w:r w:rsidRPr="00A63A24">
              <w:rPr>
                <w:rFonts w:cs="Arial"/>
                <w:szCs w:val="22"/>
              </w:rPr>
              <w:t>PEDI-CAT (16 years and under)</w:t>
            </w:r>
          </w:p>
        </w:tc>
      </w:tr>
      <w:tr w:rsidR="00F959EE" w:rsidRPr="00D14A3E" w:rsidTr="00B820F9">
        <w:trPr>
          <w:cantSplit/>
        </w:trPr>
        <w:tc>
          <w:tcPr>
            <w:tcW w:w="2268" w:type="dxa"/>
          </w:tcPr>
          <w:p w:rsidR="00F959EE" w:rsidRPr="00A63A24" w:rsidRDefault="00F959EE" w:rsidP="00B820F9">
            <w:pPr>
              <w:spacing w:after="120" w:line="240" w:lineRule="auto"/>
              <w:rPr>
                <w:rFonts w:eastAsia="Calibri" w:cs="Arial"/>
                <w:szCs w:val="20"/>
                <w:lang w:val="en-AU" w:eastAsia="en-AU"/>
              </w:rPr>
            </w:pPr>
            <w:r w:rsidRPr="00A63A24">
              <w:rPr>
                <w:rFonts w:eastAsia="Calibri" w:cs="Arial"/>
                <w:sz w:val="22"/>
                <w:szCs w:val="20"/>
                <w:lang w:val="en-AU" w:eastAsia="en-AU"/>
              </w:rPr>
              <w:t>Stroke</w:t>
            </w:r>
          </w:p>
        </w:tc>
        <w:tc>
          <w:tcPr>
            <w:tcW w:w="3261" w:type="dxa"/>
          </w:tcPr>
          <w:p w:rsidR="00F959EE" w:rsidRPr="00A63A24" w:rsidRDefault="00F959EE" w:rsidP="00B820F9">
            <w:pPr>
              <w:numPr>
                <w:ilvl w:val="0"/>
                <w:numId w:val="29"/>
              </w:numPr>
              <w:spacing w:before="120" w:after="120" w:line="276" w:lineRule="auto"/>
              <w:ind w:left="318"/>
              <w:contextualSpacing/>
              <w:rPr>
                <w:rFonts w:cs="Arial"/>
                <w:sz w:val="22"/>
                <w:szCs w:val="22"/>
              </w:rPr>
            </w:pPr>
            <w:r w:rsidRPr="00A63A24">
              <w:rPr>
                <w:rFonts w:cs="Arial"/>
                <w:szCs w:val="22"/>
              </w:rPr>
              <w:t>Multidisciplinary team</w:t>
            </w:r>
          </w:p>
          <w:p w:rsidR="00F959EE" w:rsidRPr="00A63A24" w:rsidRDefault="00F959EE" w:rsidP="00B820F9">
            <w:pPr>
              <w:numPr>
                <w:ilvl w:val="0"/>
                <w:numId w:val="29"/>
              </w:numPr>
              <w:spacing w:before="120" w:after="120" w:line="276" w:lineRule="auto"/>
              <w:ind w:left="318"/>
              <w:contextualSpacing/>
              <w:rPr>
                <w:rFonts w:cs="Arial"/>
                <w:sz w:val="22"/>
                <w:szCs w:val="22"/>
              </w:rPr>
            </w:pPr>
            <w:r w:rsidRPr="00A63A24">
              <w:rPr>
                <w:rFonts w:cs="Arial"/>
                <w:szCs w:val="22"/>
              </w:rPr>
              <w:t>Neurologist</w:t>
            </w:r>
          </w:p>
        </w:tc>
        <w:tc>
          <w:tcPr>
            <w:tcW w:w="4110" w:type="dxa"/>
          </w:tcPr>
          <w:p w:rsidR="00F959EE" w:rsidRPr="00A63A24" w:rsidRDefault="00F959EE" w:rsidP="00F959EE">
            <w:pPr>
              <w:numPr>
                <w:ilvl w:val="0"/>
                <w:numId w:val="9"/>
              </w:numPr>
              <w:spacing w:before="120" w:after="120" w:line="360" w:lineRule="auto"/>
              <w:contextualSpacing/>
              <w:rPr>
                <w:rFonts w:eastAsia="Calibri" w:cs="Arial"/>
                <w:sz w:val="24"/>
                <w:szCs w:val="20"/>
                <w:lang w:val="en-AU" w:eastAsia="en-AU"/>
              </w:rPr>
            </w:pPr>
            <w:r w:rsidRPr="00A63A24">
              <w:rPr>
                <w:rFonts w:cs="Arial"/>
                <w:szCs w:val="22"/>
              </w:rPr>
              <w:t>Modified Rankin Scale (mRS)</w:t>
            </w:r>
          </w:p>
        </w:tc>
      </w:tr>
      <w:tr w:rsidR="00F959EE" w:rsidRPr="00D14A3E" w:rsidTr="00B820F9">
        <w:trPr>
          <w:cantSplit/>
        </w:trPr>
        <w:tc>
          <w:tcPr>
            <w:tcW w:w="2268" w:type="dxa"/>
          </w:tcPr>
          <w:p w:rsidR="00F959EE" w:rsidRPr="00A63A24" w:rsidRDefault="00F959EE" w:rsidP="00B820F9">
            <w:pPr>
              <w:spacing w:after="120" w:line="240" w:lineRule="auto"/>
              <w:rPr>
                <w:rFonts w:cs="Arial"/>
                <w:sz w:val="22"/>
                <w:szCs w:val="22"/>
              </w:rPr>
            </w:pPr>
            <w:r w:rsidRPr="00A63A24">
              <w:rPr>
                <w:rFonts w:cs="Arial"/>
                <w:szCs w:val="22"/>
              </w:rPr>
              <w:t>Vision impairment</w:t>
            </w:r>
          </w:p>
        </w:tc>
        <w:tc>
          <w:tcPr>
            <w:tcW w:w="3261" w:type="dxa"/>
          </w:tcPr>
          <w:p w:rsidR="00F959EE" w:rsidRPr="00A63A24" w:rsidRDefault="00F959EE" w:rsidP="00B820F9">
            <w:pPr>
              <w:numPr>
                <w:ilvl w:val="0"/>
                <w:numId w:val="29"/>
              </w:numPr>
              <w:spacing w:before="120" w:after="120" w:line="276" w:lineRule="auto"/>
              <w:ind w:left="318"/>
              <w:contextualSpacing/>
              <w:rPr>
                <w:rFonts w:cs="Arial"/>
                <w:szCs w:val="20"/>
              </w:rPr>
            </w:pPr>
            <w:r w:rsidRPr="00A63A24">
              <w:rPr>
                <w:rFonts w:cs="Arial"/>
                <w:szCs w:val="20"/>
              </w:rPr>
              <w:t>Ophthalmologist</w:t>
            </w:r>
          </w:p>
        </w:tc>
        <w:tc>
          <w:tcPr>
            <w:tcW w:w="4110" w:type="dxa"/>
          </w:tcPr>
          <w:p w:rsidR="00F959EE" w:rsidRPr="00A63A24" w:rsidRDefault="00F959EE" w:rsidP="00F959EE">
            <w:pPr>
              <w:numPr>
                <w:ilvl w:val="0"/>
                <w:numId w:val="9"/>
              </w:numPr>
              <w:spacing w:before="120" w:after="120" w:line="276" w:lineRule="auto"/>
              <w:contextualSpacing/>
              <w:rPr>
                <w:rFonts w:cs="Arial"/>
                <w:sz w:val="22"/>
                <w:szCs w:val="22"/>
              </w:rPr>
            </w:pPr>
            <w:r w:rsidRPr="00A63A24">
              <w:rPr>
                <w:rFonts w:cs="Arial"/>
                <w:szCs w:val="22"/>
              </w:rPr>
              <w:t>Vision impairment questionnaire (17 years and over) or</w:t>
            </w:r>
          </w:p>
          <w:p w:rsidR="00F959EE" w:rsidRPr="00A63A24" w:rsidRDefault="00F959EE" w:rsidP="00F959EE">
            <w:pPr>
              <w:numPr>
                <w:ilvl w:val="0"/>
                <w:numId w:val="9"/>
              </w:numPr>
              <w:spacing w:before="120" w:after="120" w:line="276" w:lineRule="auto"/>
              <w:contextualSpacing/>
              <w:rPr>
                <w:rFonts w:cs="Arial"/>
                <w:sz w:val="22"/>
                <w:szCs w:val="22"/>
              </w:rPr>
            </w:pPr>
            <w:r w:rsidRPr="00A63A24">
              <w:rPr>
                <w:rFonts w:cs="Arial"/>
                <w:szCs w:val="22"/>
              </w:rPr>
              <w:t>PEDI-CAT (16 years and under)</w:t>
            </w:r>
          </w:p>
          <w:p w:rsidR="00F959EE" w:rsidRPr="00A63A24" w:rsidRDefault="00F959EE" w:rsidP="00F959EE">
            <w:pPr>
              <w:numPr>
                <w:ilvl w:val="0"/>
                <w:numId w:val="9"/>
              </w:numPr>
              <w:spacing w:before="120" w:after="120" w:line="276" w:lineRule="auto"/>
              <w:contextualSpacing/>
              <w:rPr>
                <w:rFonts w:cs="Arial"/>
                <w:sz w:val="22"/>
                <w:szCs w:val="22"/>
              </w:rPr>
            </w:pPr>
            <w:r w:rsidRPr="00A63A24">
              <w:rPr>
                <w:rFonts w:cs="Arial"/>
                <w:szCs w:val="22"/>
              </w:rPr>
              <w:t>Other: Visual acuity rating</w:t>
            </w:r>
          </w:p>
        </w:tc>
      </w:tr>
      <w:tr w:rsidR="00F959EE" w:rsidRPr="00D14A3E" w:rsidTr="00B820F9">
        <w:trPr>
          <w:cantSplit/>
        </w:trPr>
        <w:tc>
          <w:tcPr>
            <w:tcW w:w="2268" w:type="dxa"/>
          </w:tcPr>
          <w:p w:rsidR="00F959EE" w:rsidRPr="00A63A24" w:rsidRDefault="00F959EE" w:rsidP="00B820F9">
            <w:pPr>
              <w:spacing w:after="120" w:line="240" w:lineRule="auto"/>
              <w:rPr>
                <w:rFonts w:cs="Arial"/>
                <w:sz w:val="22"/>
                <w:szCs w:val="22"/>
              </w:rPr>
            </w:pPr>
            <w:r w:rsidRPr="00A63A24">
              <w:rPr>
                <w:rFonts w:cs="Arial"/>
                <w:szCs w:val="22"/>
              </w:rPr>
              <w:t>Other</w:t>
            </w:r>
          </w:p>
        </w:tc>
        <w:tc>
          <w:tcPr>
            <w:tcW w:w="3261" w:type="dxa"/>
          </w:tcPr>
          <w:p w:rsidR="00F959EE" w:rsidRPr="00A63A24" w:rsidRDefault="00F959EE" w:rsidP="00B820F9">
            <w:pPr>
              <w:numPr>
                <w:ilvl w:val="0"/>
                <w:numId w:val="29"/>
              </w:numPr>
              <w:spacing w:before="120" w:after="120" w:line="276" w:lineRule="auto"/>
              <w:ind w:left="318"/>
              <w:contextualSpacing/>
              <w:rPr>
                <w:rFonts w:cs="Arial"/>
                <w:szCs w:val="20"/>
              </w:rPr>
            </w:pPr>
            <w:r w:rsidRPr="00A63A24">
              <w:rPr>
                <w:rFonts w:cs="Arial"/>
                <w:szCs w:val="20"/>
              </w:rPr>
              <w:t>Occupational Therapist</w:t>
            </w:r>
          </w:p>
          <w:p w:rsidR="00F959EE" w:rsidRPr="00A63A24" w:rsidRDefault="00F959EE" w:rsidP="00B820F9">
            <w:pPr>
              <w:numPr>
                <w:ilvl w:val="0"/>
                <w:numId w:val="29"/>
              </w:numPr>
              <w:spacing w:before="120" w:after="120" w:line="276" w:lineRule="auto"/>
              <w:ind w:left="318"/>
              <w:contextualSpacing/>
              <w:rPr>
                <w:rFonts w:cs="Arial"/>
                <w:szCs w:val="20"/>
              </w:rPr>
            </w:pPr>
            <w:r w:rsidRPr="00A63A24">
              <w:rPr>
                <w:rFonts w:cs="Arial"/>
                <w:szCs w:val="20"/>
              </w:rPr>
              <w:t>Speech Therapist</w:t>
            </w:r>
          </w:p>
          <w:p w:rsidR="00F959EE" w:rsidRPr="00A63A24" w:rsidRDefault="00F959EE" w:rsidP="00B820F9">
            <w:pPr>
              <w:numPr>
                <w:ilvl w:val="0"/>
                <w:numId w:val="29"/>
              </w:numPr>
              <w:spacing w:before="120" w:after="120" w:line="276" w:lineRule="auto"/>
              <w:ind w:left="318"/>
              <w:contextualSpacing/>
              <w:rPr>
                <w:rFonts w:cs="Arial"/>
                <w:szCs w:val="20"/>
              </w:rPr>
            </w:pPr>
            <w:r w:rsidRPr="00A63A24">
              <w:rPr>
                <w:rFonts w:cs="Arial"/>
                <w:szCs w:val="20"/>
              </w:rPr>
              <w:t>Physiotherapist</w:t>
            </w:r>
          </w:p>
          <w:p w:rsidR="00F959EE" w:rsidRPr="00A63A24" w:rsidRDefault="00F959EE" w:rsidP="00B820F9">
            <w:pPr>
              <w:numPr>
                <w:ilvl w:val="0"/>
                <w:numId w:val="29"/>
              </w:numPr>
              <w:spacing w:before="120" w:after="120" w:line="276" w:lineRule="auto"/>
              <w:ind w:left="318"/>
              <w:contextualSpacing/>
              <w:rPr>
                <w:rFonts w:cs="Arial"/>
                <w:sz w:val="22"/>
                <w:szCs w:val="22"/>
              </w:rPr>
            </w:pPr>
            <w:r w:rsidRPr="00A63A24">
              <w:rPr>
                <w:rFonts w:cs="Arial"/>
                <w:szCs w:val="20"/>
              </w:rPr>
              <w:t>Social Worker</w:t>
            </w:r>
          </w:p>
        </w:tc>
        <w:tc>
          <w:tcPr>
            <w:tcW w:w="4110" w:type="dxa"/>
          </w:tcPr>
          <w:p w:rsidR="00F959EE" w:rsidRPr="00A63A24" w:rsidRDefault="00F959EE" w:rsidP="00F959EE">
            <w:pPr>
              <w:numPr>
                <w:ilvl w:val="0"/>
                <w:numId w:val="9"/>
              </w:numPr>
              <w:spacing w:before="120" w:after="120" w:line="276" w:lineRule="auto"/>
              <w:contextualSpacing/>
              <w:rPr>
                <w:rFonts w:cs="Arial"/>
                <w:sz w:val="22"/>
                <w:szCs w:val="22"/>
              </w:rPr>
            </w:pPr>
            <w:r w:rsidRPr="00A63A24">
              <w:rPr>
                <w:rFonts w:cs="Arial"/>
                <w:szCs w:val="22"/>
              </w:rPr>
              <w:t>World Health Organization disability assessment schedule</w:t>
            </w:r>
          </w:p>
          <w:p w:rsidR="00F959EE" w:rsidRPr="00A63A24" w:rsidRDefault="00F959EE" w:rsidP="00F959EE">
            <w:pPr>
              <w:numPr>
                <w:ilvl w:val="0"/>
                <w:numId w:val="9"/>
              </w:numPr>
              <w:spacing w:before="120" w:after="120" w:line="276" w:lineRule="auto"/>
              <w:contextualSpacing/>
              <w:rPr>
                <w:rFonts w:cs="Arial"/>
                <w:sz w:val="22"/>
                <w:szCs w:val="22"/>
              </w:rPr>
            </w:pPr>
            <w:r w:rsidRPr="00A63A24">
              <w:rPr>
                <w:rFonts w:cs="Arial"/>
                <w:szCs w:val="22"/>
              </w:rPr>
              <w:t>(WHODAS) 2.0 (17 years and over)</w:t>
            </w:r>
          </w:p>
          <w:p w:rsidR="00F959EE" w:rsidRPr="00A63A24" w:rsidRDefault="00F959EE" w:rsidP="00F959EE">
            <w:pPr>
              <w:numPr>
                <w:ilvl w:val="0"/>
                <w:numId w:val="9"/>
              </w:numPr>
              <w:spacing w:before="120" w:after="120" w:line="276" w:lineRule="auto"/>
              <w:contextualSpacing/>
              <w:rPr>
                <w:rFonts w:cs="Arial"/>
                <w:sz w:val="22"/>
                <w:szCs w:val="22"/>
              </w:rPr>
            </w:pPr>
            <w:r w:rsidRPr="00A63A24">
              <w:rPr>
                <w:rFonts w:cs="Arial"/>
                <w:szCs w:val="22"/>
              </w:rPr>
              <w:t>PEDI-CAT (16 years and under)</w:t>
            </w:r>
          </w:p>
        </w:tc>
      </w:tr>
    </w:tbl>
    <w:p w:rsidR="00F959EE" w:rsidRPr="0059306F" w:rsidRDefault="00F959EE" w:rsidP="00F959EE">
      <w:pPr>
        <w:autoSpaceDE w:val="0"/>
        <w:autoSpaceDN w:val="0"/>
        <w:adjustRightInd w:val="0"/>
        <w:spacing w:before="160" w:after="0" w:line="276" w:lineRule="auto"/>
        <w:rPr>
          <w:rFonts w:cs="Arial"/>
          <w:szCs w:val="22"/>
        </w:rPr>
      </w:pPr>
      <w:r w:rsidRPr="0059306F">
        <w:rPr>
          <w:rFonts w:cs="Arial"/>
          <w:szCs w:val="22"/>
        </w:rPr>
        <w:t xml:space="preserve">For some disabilities, information about impact on functionality may not be required. These disabilities are listed in the </w:t>
      </w:r>
      <w:hyperlink r:id="rId21" w:history="1">
        <w:r w:rsidRPr="0059306F">
          <w:rPr>
            <w:rStyle w:val="Hyperlink"/>
            <w:rFonts w:cs="Arial"/>
            <w:szCs w:val="22"/>
          </w:rPr>
          <w:t>Operational Guidelines</w:t>
        </w:r>
      </w:hyperlink>
      <w:r>
        <w:rPr>
          <w:rFonts w:cs="Arial"/>
          <w:szCs w:val="22"/>
        </w:rPr>
        <w:t xml:space="preserve"> on Access on the </w:t>
      </w:r>
      <w:hyperlink r:id="rId22" w:history="1">
        <w:r>
          <w:rPr>
            <w:rStyle w:val="Hyperlink"/>
            <w:rFonts w:cs="Arial"/>
            <w:szCs w:val="22"/>
          </w:rPr>
          <w:t>NDIS website</w:t>
        </w:r>
      </w:hyperlink>
      <w:r w:rsidRPr="0059306F">
        <w:rPr>
          <w:rFonts w:cs="Arial"/>
          <w:szCs w:val="22"/>
        </w:rPr>
        <w:t>.</w:t>
      </w:r>
    </w:p>
    <w:p w:rsidR="0002484E" w:rsidRDefault="0002484E" w:rsidP="00A63A24">
      <w:pPr>
        <w:pStyle w:val="BodyText1"/>
        <w:spacing w:before="360"/>
        <w:rPr>
          <w:rFonts w:eastAsiaTheme="majorEastAsia" w:cs="Arial"/>
          <w:b/>
          <w:color w:val="652F76"/>
          <w:sz w:val="32"/>
          <w:szCs w:val="26"/>
          <w:lang w:val="en-AU"/>
        </w:rPr>
      </w:pPr>
      <w:r>
        <w:rPr>
          <w:rFonts w:eastAsiaTheme="majorEastAsia" w:cs="Arial"/>
          <w:b/>
          <w:color w:val="652F76"/>
          <w:sz w:val="32"/>
          <w:szCs w:val="26"/>
          <w:lang w:val="en-AU"/>
        </w:rPr>
        <w:br w:type="page"/>
      </w:r>
    </w:p>
    <w:p w:rsidR="00C77A3F" w:rsidRPr="0059306F" w:rsidRDefault="00C77A3F" w:rsidP="00C77A3F">
      <w:pPr>
        <w:spacing w:before="360" w:after="120"/>
        <w:outlineLvl w:val="1"/>
        <w:rPr>
          <w:rFonts w:eastAsiaTheme="majorEastAsia" w:cs="Arial"/>
          <w:b/>
          <w:color w:val="652F76"/>
          <w:sz w:val="32"/>
          <w:szCs w:val="26"/>
          <w:lang w:val="en-AU" w:eastAsia="en-US"/>
        </w:rPr>
      </w:pPr>
      <w:r w:rsidRPr="0059306F">
        <w:rPr>
          <w:rFonts w:eastAsiaTheme="majorEastAsia" w:cs="Arial"/>
          <w:b/>
          <w:color w:val="652F76"/>
          <w:sz w:val="32"/>
          <w:szCs w:val="26"/>
          <w:lang w:val="en-AU" w:eastAsia="en-US"/>
        </w:rPr>
        <w:t>Version change control</w:t>
      </w:r>
    </w:p>
    <w:tbl>
      <w:tblPr>
        <w:tblStyle w:val="TableGrid1"/>
        <w:tblW w:w="9493" w:type="dxa"/>
        <w:tblLayout w:type="fixed"/>
        <w:tblLook w:val="04A0" w:firstRow="1" w:lastRow="0" w:firstColumn="1" w:lastColumn="0" w:noHBand="0" w:noVBand="1"/>
        <w:tblDescription w:val="Version change control table"/>
      </w:tblPr>
      <w:tblGrid>
        <w:gridCol w:w="1030"/>
        <w:gridCol w:w="1256"/>
        <w:gridCol w:w="3946"/>
        <w:gridCol w:w="1701"/>
        <w:gridCol w:w="1560"/>
      </w:tblGrid>
      <w:tr w:rsidR="0002484E" w:rsidRPr="005433E2" w:rsidTr="00B820F9">
        <w:trPr>
          <w:cantSplit/>
          <w:trHeight w:val="426"/>
          <w:tblHeader/>
        </w:trPr>
        <w:tc>
          <w:tcPr>
            <w:tcW w:w="1030" w:type="dxa"/>
            <w:tcBorders>
              <w:bottom w:val="single" w:sz="4" w:space="0" w:color="auto"/>
            </w:tcBorders>
            <w:shd w:val="clear" w:color="auto" w:fill="682976"/>
          </w:tcPr>
          <w:p w:rsidR="0002484E" w:rsidRPr="00834A98" w:rsidRDefault="0002484E" w:rsidP="00B820F9">
            <w:pPr>
              <w:spacing w:after="120"/>
              <w:rPr>
                <w:rFonts w:eastAsia="Calibri" w:cs="Arial"/>
                <w:color w:val="FFFFFF" w:themeColor="background1"/>
                <w:szCs w:val="20"/>
                <w:lang w:val="en-AU" w:eastAsia="en-AU"/>
              </w:rPr>
            </w:pPr>
            <w:r w:rsidRPr="00834A98">
              <w:rPr>
                <w:rFonts w:eastAsia="Calibri" w:cs="Arial"/>
                <w:color w:val="FFFFFF" w:themeColor="background1"/>
                <w:szCs w:val="20"/>
                <w:lang w:val="en-AU" w:eastAsia="en-AU"/>
              </w:rPr>
              <w:t>Version No</w:t>
            </w:r>
          </w:p>
        </w:tc>
        <w:tc>
          <w:tcPr>
            <w:tcW w:w="1256" w:type="dxa"/>
            <w:tcBorders>
              <w:bottom w:val="single" w:sz="4" w:space="0" w:color="auto"/>
            </w:tcBorders>
            <w:shd w:val="clear" w:color="auto" w:fill="682976"/>
          </w:tcPr>
          <w:p w:rsidR="0002484E" w:rsidRPr="00834A98" w:rsidRDefault="001A3E7C" w:rsidP="00B820F9">
            <w:pPr>
              <w:spacing w:after="120"/>
              <w:rPr>
                <w:rFonts w:eastAsia="Calibri" w:cs="Arial"/>
                <w:color w:val="FFFFFF" w:themeColor="background1"/>
                <w:szCs w:val="20"/>
                <w:lang w:val="en-AU" w:eastAsia="en-AU"/>
              </w:rPr>
            </w:pPr>
            <w:r w:rsidRPr="00834A98">
              <w:rPr>
                <w:rFonts w:eastAsia="Calibri" w:cs="Arial"/>
                <w:color w:val="FFFFFF" w:themeColor="background1"/>
                <w:szCs w:val="20"/>
                <w:lang w:val="en-AU" w:eastAsia="en-AU"/>
              </w:rPr>
              <w:t>Approve</w:t>
            </w:r>
            <w:r w:rsidR="0002484E" w:rsidRPr="00834A98">
              <w:rPr>
                <w:rFonts w:eastAsia="Calibri" w:cs="Arial"/>
                <w:color w:val="FFFFFF" w:themeColor="background1"/>
                <w:szCs w:val="20"/>
                <w:lang w:val="en-AU" w:eastAsia="en-AU"/>
              </w:rPr>
              <w:t>d by</w:t>
            </w:r>
          </w:p>
        </w:tc>
        <w:tc>
          <w:tcPr>
            <w:tcW w:w="3946" w:type="dxa"/>
            <w:tcBorders>
              <w:bottom w:val="single" w:sz="4" w:space="0" w:color="auto"/>
            </w:tcBorders>
            <w:shd w:val="clear" w:color="auto" w:fill="682976"/>
          </w:tcPr>
          <w:p w:rsidR="0002484E" w:rsidRPr="00834A98" w:rsidRDefault="0002484E" w:rsidP="00B820F9">
            <w:pPr>
              <w:spacing w:after="120"/>
              <w:rPr>
                <w:rFonts w:eastAsia="Calibri" w:cs="Arial"/>
                <w:color w:val="FFFFFF" w:themeColor="background1"/>
                <w:szCs w:val="20"/>
                <w:lang w:val="en-AU" w:eastAsia="en-AU"/>
              </w:rPr>
            </w:pPr>
            <w:r w:rsidRPr="00834A98">
              <w:rPr>
                <w:rFonts w:eastAsia="Calibri" w:cs="Arial"/>
                <w:color w:val="FFFFFF" w:themeColor="background1"/>
                <w:szCs w:val="20"/>
                <w:lang w:val="en-AU" w:eastAsia="en-AU"/>
              </w:rPr>
              <w:t>Brief description of change: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682976"/>
          </w:tcPr>
          <w:p w:rsidR="0002484E" w:rsidRPr="00834A98" w:rsidRDefault="0002484E" w:rsidP="00B820F9">
            <w:pPr>
              <w:spacing w:after="120"/>
              <w:rPr>
                <w:rFonts w:eastAsia="Calibri" w:cs="Arial"/>
                <w:color w:val="FFFFFF" w:themeColor="background1"/>
                <w:szCs w:val="20"/>
                <w:lang w:val="en-AU" w:eastAsia="en-AU"/>
              </w:rPr>
            </w:pPr>
            <w:r w:rsidRPr="00834A98">
              <w:rPr>
                <w:rFonts w:eastAsia="Calibri" w:cs="Arial"/>
                <w:color w:val="FFFFFF" w:themeColor="background1"/>
                <w:szCs w:val="20"/>
                <w:lang w:val="en-AU" w:eastAsia="en-AU"/>
              </w:rPr>
              <w:t>Status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682976"/>
          </w:tcPr>
          <w:p w:rsidR="0002484E" w:rsidRPr="00834A98" w:rsidRDefault="0002484E" w:rsidP="00B820F9">
            <w:pPr>
              <w:spacing w:after="120"/>
              <w:rPr>
                <w:rFonts w:eastAsia="Calibri" w:cs="Arial"/>
                <w:color w:val="FFFFFF" w:themeColor="background1"/>
                <w:szCs w:val="20"/>
                <w:lang w:val="en-AU" w:eastAsia="en-AU"/>
              </w:rPr>
            </w:pPr>
            <w:r w:rsidRPr="00834A98">
              <w:rPr>
                <w:rFonts w:eastAsia="Calibri" w:cs="Arial"/>
                <w:color w:val="FFFFFF" w:themeColor="background1"/>
                <w:szCs w:val="20"/>
                <w:lang w:val="en-AU" w:eastAsia="en-AU"/>
              </w:rPr>
              <w:t>Date</w:t>
            </w:r>
          </w:p>
        </w:tc>
      </w:tr>
      <w:tr w:rsidR="00A63A24" w:rsidRPr="00D14A3E" w:rsidTr="00A63A24">
        <w:trPr>
          <w:cantSplit/>
          <w:trHeight w:val="551"/>
          <w:tblHeader/>
        </w:trPr>
        <w:tc>
          <w:tcPr>
            <w:tcW w:w="1030" w:type="dxa"/>
            <w:shd w:val="clear" w:color="auto" w:fill="auto"/>
          </w:tcPr>
          <w:p w:rsidR="00A63A24" w:rsidRPr="00834A98" w:rsidRDefault="00A63A24" w:rsidP="00C77A3F">
            <w:pPr>
              <w:spacing w:after="120"/>
              <w:rPr>
                <w:rFonts w:eastAsia="Calibri" w:cs="Arial"/>
                <w:szCs w:val="20"/>
                <w:lang w:val="en-AU" w:eastAsia="en-AU"/>
              </w:rPr>
            </w:pPr>
            <w:r w:rsidRPr="00834A98">
              <w:rPr>
                <w:rFonts w:eastAsia="Calibri" w:cs="Arial"/>
                <w:szCs w:val="20"/>
                <w:lang w:val="en-AU" w:eastAsia="en-AU"/>
              </w:rPr>
              <w:t>1.0</w:t>
            </w:r>
          </w:p>
        </w:tc>
        <w:tc>
          <w:tcPr>
            <w:tcW w:w="1256" w:type="dxa"/>
            <w:shd w:val="clear" w:color="auto" w:fill="auto"/>
          </w:tcPr>
          <w:p w:rsidR="00A63A24" w:rsidRPr="00834A98" w:rsidRDefault="00A63A24">
            <w:pPr>
              <w:spacing w:after="120"/>
              <w:rPr>
                <w:rFonts w:eastAsia="Calibri" w:cs="Arial"/>
                <w:szCs w:val="20"/>
                <w:lang w:val="en-AU" w:eastAsia="en-AU"/>
              </w:rPr>
            </w:pPr>
            <w:r w:rsidRPr="00834A98">
              <w:rPr>
                <w:rFonts w:eastAsia="Calibri" w:cs="Arial"/>
                <w:szCs w:val="20"/>
                <w:lang w:val="en-AU" w:eastAsia="en-AU"/>
              </w:rPr>
              <w:t>TS0036</w:t>
            </w:r>
          </w:p>
        </w:tc>
        <w:tc>
          <w:tcPr>
            <w:tcW w:w="3946" w:type="dxa"/>
          </w:tcPr>
          <w:p w:rsidR="00A63A24" w:rsidRPr="00834A98" w:rsidRDefault="00A63A24" w:rsidP="001A3E7C">
            <w:pPr>
              <w:spacing w:after="120"/>
              <w:rPr>
                <w:rFonts w:eastAsia="Calibri" w:cs="Arial"/>
                <w:szCs w:val="20"/>
                <w:lang w:val="en-AU" w:eastAsia="en-AU"/>
              </w:rPr>
            </w:pPr>
            <w:r w:rsidRPr="00834A98">
              <w:rPr>
                <w:rFonts w:eastAsia="Calibri" w:cs="Arial"/>
                <w:szCs w:val="20"/>
                <w:lang w:val="en-AU" w:eastAsia="en-AU"/>
              </w:rPr>
              <w:t xml:space="preserve">APPROVED: NAWM Branch Manager </w:t>
            </w:r>
            <w:r w:rsidR="001A3E7C" w:rsidRPr="00834A98">
              <w:rPr>
                <w:rFonts w:eastAsia="Calibri" w:cs="Arial"/>
                <w:szCs w:val="20"/>
                <w:lang w:val="en-AU" w:eastAsia="en-AU"/>
              </w:rPr>
              <w:t>(Tori Stevens)</w:t>
            </w:r>
            <w:r w:rsidRPr="00834A98">
              <w:rPr>
                <w:rFonts w:eastAsia="Calibri" w:cs="Arial"/>
                <w:szCs w:val="20"/>
                <w:lang w:val="en-AU" w:eastAsia="en-AU"/>
              </w:rPr>
              <w:t>.</w:t>
            </w:r>
          </w:p>
        </w:tc>
        <w:tc>
          <w:tcPr>
            <w:tcW w:w="1701" w:type="dxa"/>
          </w:tcPr>
          <w:p w:rsidR="009E6DC8" w:rsidRPr="00834A98" w:rsidRDefault="005369A0" w:rsidP="00C77A3F">
            <w:pPr>
              <w:spacing w:after="120"/>
              <w:rPr>
                <w:rFonts w:eastAsia="Calibri" w:cs="Arial"/>
                <w:szCs w:val="20"/>
                <w:lang w:val="en-AU" w:eastAsia="en-AU"/>
              </w:rPr>
            </w:pPr>
            <w:hyperlink r:id="rId23" w:history="1">
              <w:r w:rsidR="00A63A24" w:rsidRPr="00834A98">
                <w:rPr>
                  <w:rStyle w:val="Hyperlink"/>
                  <w:rFonts w:eastAsia="Calibri" w:cs="Arial"/>
                  <w:szCs w:val="20"/>
                  <w:lang w:val="en-AU" w:eastAsia="en-AU"/>
                </w:rPr>
                <w:t>APPROVED</w:t>
              </w:r>
            </w:hyperlink>
          </w:p>
        </w:tc>
        <w:tc>
          <w:tcPr>
            <w:tcW w:w="1560" w:type="dxa"/>
          </w:tcPr>
          <w:p w:rsidR="00A63A24" w:rsidRPr="00834A98" w:rsidRDefault="00A63A24" w:rsidP="00C77A3F">
            <w:pPr>
              <w:spacing w:after="120"/>
              <w:rPr>
                <w:rFonts w:eastAsia="Calibri" w:cs="Arial"/>
                <w:szCs w:val="20"/>
                <w:lang w:val="en-AU" w:eastAsia="en-AU"/>
              </w:rPr>
            </w:pPr>
            <w:r w:rsidRPr="00834A98">
              <w:rPr>
                <w:rFonts w:eastAsia="Calibri" w:cs="Arial"/>
                <w:szCs w:val="20"/>
                <w:lang w:val="en-AU" w:eastAsia="en-AU"/>
              </w:rPr>
              <w:t>2018-02-23</w:t>
            </w:r>
          </w:p>
        </w:tc>
      </w:tr>
      <w:tr w:rsidR="00834A98" w:rsidRPr="00D14A3E" w:rsidTr="00A63A24">
        <w:trPr>
          <w:cantSplit/>
          <w:trHeight w:val="551"/>
          <w:tblHeader/>
        </w:trPr>
        <w:tc>
          <w:tcPr>
            <w:tcW w:w="1030" w:type="dxa"/>
            <w:shd w:val="clear" w:color="auto" w:fill="auto"/>
          </w:tcPr>
          <w:p w:rsidR="00834A98" w:rsidRPr="00834A98" w:rsidRDefault="00834A98" w:rsidP="00834A98">
            <w:pPr>
              <w:spacing w:after="120"/>
              <w:rPr>
                <w:rFonts w:eastAsia="Calibri" w:cs="Arial"/>
                <w:szCs w:val="20"/>
                <w:lang w:val="en-AU" w:eastAsia="en-AU"/>
              </w:rPr>
            </w:pPr>
            <w:r w:rsidRPr="00834A98">
              <w:rPr>
                <w:rFonts w:eastAsia="Calibri" w:cs="Arial"/>
                <w:szCs w:val="20"/>
                <w:lang w:val="en-AU" w:eastAsia="en-AU"/>
              </w:rPr>
              <w:t>1.4</w:t>
            </w:r>
          </w:p>
        </w:tc>
        <w:tc>
          <w:tcPr>
            <w:tcW w:w="1256" w:type="dxa"/>
            <w:shd w:val="clear" w:color="auto" w:fill="auto"/>
          </w:tcPr>
          <w:p w:rsidR="00834A98" w:rsidRPr="00834A98" w:rsidRDefault="00834A98" w:rsidP="00834A98">
            <w:pPr>
              <w:spacing w:after="120"/>
              <w:rPr>
                <w:rFonts w:eastAsia="Calibri" w:cs="Arial"/>
                <w:szCs w:val="20"/>
                <w:lang w:val="en-AU" w:eastAsia="en-AU"/>
              </w:rPr>
            </w:pPr>
            <w:r w:rsidRPr="00834A98">
              <w:rPr>
                <w:rFonts w:eastAsia="Calibri" w:cs="Arial"/>
                <w:szCs w:val="20"/>
                <w:lang w:val="en-AU" w:eastAsia="en-AU"/>
              </w:rPr>
              <w:t xml:space="preserve">TRM341 </w:t>
            </w:r>
          </w:p>
        </w:tc>
        <w:tc>
          <w:tcPr>
            <w:tcW w:w="3946" w:type="dxa"/>
          </w:tcPr>
          <w:p w:rsidR="00834A98" w:rsidRPr="00834A98" w:rsidRDefault="00834A98" w:rsidP="00834A98">
            <w:pPr>
              <w:spacing w:after="120"/>
              <w:rPr>
                <w:rFonts w:eastAsia="Calibri" w:cs="Arial"/>
                <w:szCs w:val="20"/>
                <w:lang w:val="en-AU" w:eastAsia="en-AU"/>
              </w:rPr>
            </w:pPr>
            <w:r w:rsidRPr="00834A98">
              <w:rPr>
                <w:rFonts w:eastAsia="Calibri" w:cs="Arial"/>
                <w:szCs w:val="20"/>
                <w:lang w:val="en-AU" w:eastAsia="en-AU"/>
              </w:rPr>
              <w:t>Modifications to streamline document, incorporating external communications review</w:t>
            </w:r>
          </w:p>
        </w:tc>
        <w:tc>
          <w:tcPr>
            <w:tcW w:w="1701" w:type="dxa"/>
          </w:tcPr>
          <w:p w:rsidR="00834A98" w:rsidRPr="00834A98" w:rsidRDefault="00834A98" w:rsidP="00834A98">
            <w:pPr>
              <w:spacing w:after="120"/>
              <w:rPr>
                <w:szCs w:val="20"/>
              </w:rPr>
            </w:pPr>
            <w:r w:rsidRPr="00834A98">
              <w:rPr>
                <w:szCs w:val="20"/>
              </w:rPr>
              <w:t>APPROVED</w:t>
            </w:r>
          </w:p>
        </w:tc>
        <w:tc>
          <w:tcPr>
            <w:tcW w:w="1560" w:type="dxa"/>
          </w:tcPr>
          <w:p w:rsidR="00834A98" w:rsidRPr="00834A98" w:rsidRDefault="00834A98" w:rsidP="00834A98">
            <w:pPr>
              <w:spacing w:after="120"/>
              <w:rPr>
                <w:rFonts w:eastAsia="Calibri" w:cs="Arial"/>
                <w:szCs w:val="20"/>
                <w:lang w:val="en-AU" w:eastAsia="en-AU"/>
              </w:rPr>
            </w:pPr>
            <w:r w:rsidRPr="00834A98">
              <w:rPr>
                <w:rFonts w:eastAsia="Calibri" w:cs="Arial"/>
                <w:szCs w:val="20"/>
                <w:lang w:val="en-AU" w:eastAsia="en-AU"/>
              </w:rPr>
              <w:t>2018-03-13</w:t>
            </w:r>
          </w:p>
        </w:tc>
      </w:tr>
    </w:tbl>
    <w:p w:rsidR="00C77A3F" w:rsidRPr="00A63A24" w:rsidRDefault="00C77A3F" w:rsidP="00A63A24">
      <w:pPr>
        <w:pStyle w:val="BodyText1"/>
        <w:rPr>
          <w:rFonts w:eastAsiaTheme="minorEastAsia" w:cstheme="minorBidi"/>
          <w:spacing w:val="0"/>
          <w:sz w:val="22"/>
          <w:szCs w:val="24"/>
        </w:rPr>
      </w:pPr>
    </w:p>
    <w:sectPr w:rsidR="00C77A3F" w:rsidRPr="00A63A24" w:rsidSect="00CE0C2D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5D9" w:rsidRDefault="00EC45D9" w:rsidP="007219F1">
      <w:pPr>
        <w:spacing w:after="0" w:line="240" w:lineRule="auto"/>
      </w:pPr>
      <w:r>
        <w:separator/>
      </w:r>
    </w:p>
    <w:p w:rsidR="00EC45D9" w:rsidRDefault="00EC45D9"/>
  </w:endnote>
  <w:endnote w:type="continuationSeparator" w:id="0">
    <w:p w:rsidR="00EC45D9" w:rsidRDefault="00EC45D9" w:rsidP="007219F1">
      <w:pPr>
        <w:spacing w:after="0" w:line="240" w:lineRule="auto"/>
      </w:pPr>
      <w:r>
        <w:continuationSeparator/>
      </w:r>
    </w:p>
    <w:p w:rsidR="00EC45D9" w:rsidRDefault="00EC45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SMe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S Me Pro">
    <w:altName w:val="FS Me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S Me Pro Light">
    <w:altName w:val="FS Me Pro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S Me Light">
    <w:altName w:val="Times New Roman"/>
    <w:charset w:val="00"/>
    <w:family w:val="auto"/>
    <w:pitch w:val="variable"/>
    <w:sig w:usb0="00000001" w:usb1="4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20F9" w:rsidRDefault="00B820F9" w:rsidP="00A63A24">
    <w:pPr>
      <w:tabs>
        <w:tab w:val="left" w:pos="7655"/>
      </w:tabs>
    </w:pPr>
    <w:r w:rsidRPr="00323BB7">
      <w:rPr>
        <w:rFonts w:cs="Arial"/>
        <w:b/>
        <w:color w:val="5E2D73"/>
        <w:sz w:val="32"/>
        <w:szCs w:val="32"/>
      </w:rPr>
      <w:t>ndis.gov.au</w:t>
    </w:r>
    <w:r>
      <w:rPr>
        <w:noProof/>
      </w:rPr>
      <w:br/>
    </w: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7B2130">
      <w:rPr>
        <w:noProof/>
      </w:rPr>
      <w:t>FACT SHEET - Accessing the NDIS - Excellence in evidence of disability V1.4</w:t>
    </w:r>
    <w:r>
      <w:rPr>
        <w:noProof/>
      </w:rPr>
      <w:fldChar w:fldCharType="end"/>
    </w:r>
    <w:sdt>
      <w:sdtPr>
        <w:id w:val="-3824088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ab/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\* Arabic  \* MERGEFORMAT </w:instrText>
        </w:r>
        <w:r>
          <w:rPr>
            <w:b/>
            <w:bCs/>
          </w:rPr>
          <w:fldChar w:fldCharType="separate"/>
        </w:r>
        <w:r w:rsidR="005369A0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\* Arabic  \* MERGEFORMAT </w:instrText>
        </w:r>
        <w:r>
          <w:rPr>
            <w:b/>
            <w:bCs/>
          </w:rPr>
          <w:fldChar w:fldCharType="separate"/>
        </w:r>
        <w:r w:rsidR="005369A0">
          <w:rPr>
            <w:b/>
            <w:bCs/>
            <w:noProof/>
          </w:rPr>
          <w:t>9</w:t>
        </w:r>
        <w:r>
          <w:rPr>
            <w:b/>
            <w:bCs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20F9" w:rsidRPr="007219F1" w:rsidRDefault="00B820F9" w:rsidP="00FB5514">
    <w:pPr>
      <w:spacing w:after="600"/>
      <w:rPr>
        <w:rFonts w:ascii="FS Me Light" w:hAnsi="FS Me Light"/>
        <w:color w:val="5E2D73"/>
        <w:sz w:val="32"/>
        <w:szCs w:val="32"/>
      </w:rPr>
    </w:pPr>
    <w:r w:rsidRPr="00FB5514">
      <w:rPr>
        <w:rFonts w:cs="Arial"/>
        <w:b/>
        <w:noProof/>
        <w:lang w:val="en-AU" w:eastAsia="en-AU"/>
      </w:rPr>
      <w:drawing>
        <wp:anchor distT="0" distB="0" distL="114300" distR="114300" simplePos="0" relativeHeight="251656704" behindDoc="1" locked="0" layoutInCell="1" allowOverlap="1" wp14:anchorId="7AE5A9E2" wp14:editId="7AE5A9E3">
          <wp:simplePos x="0" y="0"/>
          <wp:positionH relativeFrom="page">
            <wp:posOffset>5671820</wp:posOffset>
          </wp:positionH>
          <wp:positionV relativeFrom="page">
            <wp:posOffset>9637395</wp:posOffset>
          </wp:positionV>
          <wp:extent cx="1536065" cy="798195"/>
          <wp:effectExtent l="0" t="0" r="6985" b="1905"/>
          <wp:wrapNone/>
          <wp:docPr id="10" name="Picture 10" descr="NDIS logo&#10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DIS-NDIA-logo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6065" cy="798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B5514">
      <w:rPr>
        <w:rFonts w:cs="Arial"/>
        <w:b/>
        <w:color w:val="5E2D73"/>
        <w:sz w:val="32"/>
        <w:szCs w:val="32"/>
      </w:rPr>
      <w:t>ndis.gov.au</w:t>
    </w:r>
    <w:r w:rsidRPr="00FB5514">
      <w:rPr>
        <w:rFonts w:cs="Arial"/>
        <w:b/>
        <w:color w:val="5E2D73"/>
        <w:sz w:val="32"/>
        <w:szCs w:val="32"/>
      </w:rPr>
      <w:ptab w:relativeTo="margin" w:alignment="center" w:leader="none"/>
    </w:r>
    <w:r w:rsidRPr="007219F1">
      <w:rPr>
        <w:rFonts w:ascii="FS Me Light" w:hAnsi="FS Me Light"/>
        <w:color w:val="5E2D73"/>
        <w:sz w:val="32"/>
        <w:szCs w:val="32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5D9" w:rsidRDefault="00EC45D9" w:rsidP="007219F1">
      <w:pPr>
        <w:spacing w:after="0" w:line="240" w:lineRule="auto"/>
      </w:pPr>
      <w:r>
        <w:separator/>
      </w:r>
    </w:p>
    <w:p w:rsidR="00EC45D9" w:rsidRDefault="00EC45D9"/>
  </w:footnote>
  <w:footnote w:type="continuationSeparator" w:id="0">
    <w:p w:rsidR="00EC45D9" w:rsidRDefault="00EC45D9" w:rsidP="007219F1">
      <w:pPr>
        <w:spacing w:after="0" w:line="240" w:lineRule="auto"/>
      </w:pPr>
      <w:r>
        <w:continuationSeparator/>
      </w:r>
    </w:p>
    <w:p w:rsidR="00EC45D9" w:rsidRDefault="00EC45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20F9" w:rsidRDefault="00B820F9" w:rsidP="0059306F">
    <w:pPr>
      <w:pStyle w:val="Header"/>
      <w:tabs>
        <w:tab w:val="clear" w:pos="4513"/>
      </w:tabs>
    </w:pPr>
    <w:r w:rsidRPr="00FB5514">
      <w:rPr>
        <w:rFonts w:cs="Arial"/>
        <w:b/>
        <w:noProof/>
        <w:lang w:val="en-AU" w:eastAsia="en-AU"/>
      </w:rPr>
      <w:drawing>
        <wp:anchor distT="0" distB="0" distL="114300" distR="114300" simplePos="0" relativeHeight="251657728" behindDoc="1" locked="0" layoutInCell="1" allowOverlap="1" wp14:anchorId="7AE5A9DF" wp14:editId="7AE5A9E0">
          <wp:simplePos x="0" y="0"/>
          <wp:positionH relativeFrom="margin">
            <wp:align>right</wp:align>
          </wp:positionH>
          <wp:positionV relativeFrom="topMargin">
            <wp:posOffset>183515</wp:posOffset>
          </wp:positionV>
          <wp:extent cx="1333500" cy="692935"/>
          <wp:effectExtent l="0" t="0" r="0" b="0"/>
          <wp:wrapNone/>
          <wp:docPr id="11" name="Picture 11" descr="NDI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DIS-NDIA-logo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3500" cy="692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60412"/>
      <w:docPartObj>
        <w:docPartGallery w:val="Watermarks"/>
        <w:docPartUnique/>
      </w:docPartObj>
    </w:sdtPr>
    <w:sdtEndPr/>
    <w:sdtContent>
      <w:p w:rsidR="00B820F9" w:rsidRDefault="005369A0">
        <w:pPr>
          <w:pStyle w:val="Header"/>
        </w:pPr>
        <w:r>
          <w:rPr>
            <w:noProof/>
            <w:lang w:eastAsia="en-US"/>
          </w:rPr>
          <w:pict w14:anchorId="7AE5A9E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70517" o:spid="_x0000_s2050" type="#_x0000_t136" style="position:absolute;margin-left:0;margin-top:0;width:468pt;height:280.8pt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6FCC4D6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A4199B"/>
    <w:multiLevelType w:val="hybridMultilevel"/>
    <w:tmpl w:val="2E6C47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A4312"/>
    <w:multiLevelType w:val="hybridMultilevel"/>
    <w:tmpl w:val="A96880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078FD"/>
    <w:multiLevelType w:val="hybridMultilevel"/>
    <w:tmpl w:val="AA865D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C6222"/>
    <w:multiLevelType w:val="hybridMultilevel"/>
    <w:tmpl w:val="F09AEA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B0BC3"/>
    <w:multiLevelType w:val="hybridMultilevel"/>
    <w:tmpl w:val="DD14DE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33B96"/>
    <w:multiLevelType w:val="hybridMultilevel"/>
    <w:tmpl w:val="4A60C0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44E4D"/>
    <w:multiLevelType w:val="hybridMultilevel"/>
    <w:tmpl w:val="4224E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D34E0"/>
    <w:multiLevelType w:val="hybridMultilevel"/>
    <w:tmpl w:val="349EE094"/>
    <w:lvl w:ilvl="0" w:tplc="37424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52F7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C755A"/>
    <w:multiLevelType w:val="hybridMultilevel"/>
    <w:tmpl w:val="B21201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F5DF9"/>
    <w:multiLevelType w:val="hybridMultilevel"/>
    <w:tmpl w:val="2ACE7B28"/>
    <w:lvl w:ilvl="0" w:tplc="DE6455BA">
      <w:start w:val="1"/>
      <w:numFmt w:val="bullet"/>
      <w:pStyle w:val="table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10B2F"/>
    <w:multiLevelType w:val="multilevel"/>
    <w:tmpl w:val="FC2E079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6A2875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3EAE6651"/>
    <w:multiLevelType w:val="hybridMultilevel"/>
    <w:tmpl w:val="0B0C3C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812FC"/>
    <w:multiLevelType w:val="hybridMultilevel"/>
    <w:tmpl w:val="08E8EA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494BA5"/>
    <w:multiLevelType w:val="hybridMultilevel"/>
    <w:tmpl w:val="895E3C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C053B"/>
    <w:multiLevelType w:val="hybridMultilevel"/>
    <w:tmpl w:val="DEAC0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A60867"/>
    <w:multiLevelType w:val="hybridMultilevel"/>
    <w:tmpl w:val="147E7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87177D"/>
    <w:multiLevelType w:val="hybridMultilevel"/>
    <w:tmpl w:val="AA366C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F046F8"/>
    <w:multiLevelType w:val="hybridMultilevel"/>
    <w:tmpl w:val="946A1C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1C5BA1"/>
    <w:multiLevelType w:val="hybridMultilevel"/>
    <w:tmpl w:val="CEEA7D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637475"/>
    <w:multiLevelType w:val="hybridMultilevel"/>
    <w:tmpl w:val="071644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6818E4"/>
    <w:multiLevelType w:val="hybridMultilevel"/>
    <w:tmpl w:val="422C0C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8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18"/>
  </w:num>
  <w:num w:numId="21">
    <w:abstractNumId w:val="4"/>
  </w:num>
  <w:num w:numId="22">
    <w:abstractNumId w:val="19"/>
  </w:num>
  <w:num w:numId="23">
    <w:abstractNumId w:val="9"/>
  </w:num>
  <w:num w:numId="24">
    <w:abstractNumId w:val="14"/>
  </w:num>
  <w:num w:numId="25">
    <w:abstractNumId w:val="20"/>
  </w:num>
  <w:num w:numId="26">
    <w:abstractNumId w:val="13"/>
  </w:num>
  <w:num w:numId="27">
    <w:abstractNumId w:val="3"/>
  </w:num>
  <w:num w:numId="28">
    <w:abstractNumId w:val="12"/>
  </w:num>
  <w:num w:numId="29">
    <w:abstractNumId w:val="16"/>
  </w:num>
  <w:num w:numId="30">
    <w:abstractNumId w:val="6"/>
  </w:num>
  <w:num w:numId="31">
    <w:abstractNumId w:val="2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5"/>
  </w:num>
  <w:num w:numId="38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9F1"/>
    <w:rsid w:val="0000241A"/>
    <w:rsid w:val="000063FE"/>
    <w:rsid w:val="0000754D"/>
    <w:rsid w:val="000114B7"/>
    <w:rsid w:val="00022BC1"/>
    <w:rsid w:val="0002484E"/>
    <w:rsid w:val="00047FC2"/>
    <w:rsid w:val="000B1FAE"/>
    <w:rsid w:val="000D40E1"/>
    <w:rsid w:val="000E0B30"/>
    <w:rsid w:val="000F6C80"/>
    <w:rsid w:val="001036CB"/>
    <w:rsid w:val="001049B4"/>
    <w:rsid w:val="001116D8"/>
    <w:rsid w:val="001469C6"/>
    <w:rsid w:val="00147648"/>
    <w:rsid w:val="00175735"/>
    <w:rsid w:val="001926D9"/>
    <w:rsid w:val="0019289B"/>
    <w:rsid w:val="001A3E7C"/>
    <w:rsid w:val="001B67AA"/>
    <w:rsid w:val="001C051B"/>
    <w:rsid w:val="001D1C46"/>
    <w:rsid w:val="001D6ADE"/>
    <w:rsid w:val="001E630D"/>
    <w:rsid w:val="0021361D"/>
    <w:rsid w:val="00225241"/>
    <w:rsid w:val="00242C33"/>
    <w:rsid w:val="0025194F"/>
    <w:rsid w:val="00267E96"/>
    <w:rsid w:val="0027528C"/>
    <w:rsid w:val="002E1CE8"/>
    <w:rsid w:val="002E4297"/>
    <w:rsid w:val="002F1A8C"/>
    <w:rsid w:val="002F24FE"/>
    <w:rsid w:val="00313326"/>
    <w:rsid w:val="00314A97"/>
    <w:rsid w:val="003155DB"/>
    <w:rsid w:val="00323BB7"/>
    <w:rsid w:val="00337B61"/>
    <w:rsid w:val="0035030E"/>
    <w:rsid w:val="00372C92"/>
    <w:rsid w:val="00375E57"/>
    <w:rsid w:val="0038275E"/>
    <w:rsid w:val="00397787"/>
    <w:rsid w:val="003A56D9"/>
    <w:rsid w:val="003B2BB8"/>
    <w:rsid w:val="003B5790"/>
    <w:rsid w:val="003C09CC"/>
    <w:rsid w:val="003D193F"/>
    <w:rsid w:val="003D34FF"/>
    <w:rsid w:val="003D6D91"/>
    <w:rsid w:val="003F4943"/>
    <w:rsid w:val="0040062A"/>
    <w:rsid w:val="00432D5A"/>
    <w:rsid w:val="00434FB0"/>
    <w:rsid w:val="00454529"/>
    <w:rsid w:val="004675DC"/>
    <w:rsid w:val="0047636D"/>
    <w:rsid w:val="004B2313"/>
    <w:rsid w:val="004B54CA"/>
    <w:rsid w:val="004D32B5"/>
    <w:rsid w:val="004D709C"/>
    <w:rsid w:val="004E5CBF"/>
    <w:rsid w:val="004F4859"/>
    <w:rsid w:val="00502D54"/>
    <w:rsid w:val="00534ED5"/>
    <w:rsid w:val="005369A0"/>
    <w:rsid w:val="00544B37"/>
    <w:rsid w:val="00546338"/>
    <w:rsid w:val="00556FB7"/>
    <w:rsid w:val="00564356"/>
    <w:rsid w:val="0056550C"/>
    <w:rsid w:val="0059163F"/>
    <w:rsid w:val="0059306F"/>
    <w:rsid w:val="005C2B92"/>
    <w:rsid w:val="005C3AA9"/>
    <w:rsid w:val="005E11B5"/>
    <w:rsid w:val="00602913"/>
    <w:rsid w:val="00605CAD"/>
    <w:rsid w:val="00633213"/>
    <w:rsid w:val="00652C09"/>
    <w:rsid w:val="00656B03"/>
    <w:rsid w:val="00663FD2"/>
    <w:rsid w:val="00682FCA"/>
    <w:rsid w:val="006837A5"/>
    <w:rsid w:val="00696915"/>
    <w:rsid w:val="006A01E6"/>
    <w:rsid w:val="006A4CE7"/>
    <w:rsid w:val="006B6840"/>
    <w:rsid w:val="006D0DD9"/>
    <w:rsid w:val="006E720A"/>
    <w:rsid w:val="006F2885"/>
    <w:rsid w:val="00707809"/>
    <w:rsid w:val="00716139"/>
    <w:rsid w:val="007219F1"/>
    <w:rsid w:val="0073212D"/>
    <w:rsid w:val="00761A42"/>
    <w:rsid w:val="00764100"/>
    <w:rsid w:val="00774019"/>
    <w:rsid w:val="00774377"/>
    <w:rsid w:val="00775201"/>
    <w:rsid w:val="00784C2F"/>
    <w:rsid w:val="00785261"/>
    <w:rsid w:val="007959DB"/>
    <w:rsid w:val="007974E0"/>
    <w:rsid w:val="007A3781"/>
    <w:rsid w:val="007B0256"/>
    <w:rsid w:val="007B2130"/>
    <w:rsid w:val="007D3445"/>
    <w:rsid w:val="007D53B0"/>
    <w:rsid w:val="007E4B90"/>
    <w:rsid w:val="007F4B3C"/>
    <w:rsid w:val="00802882"/>
    <w:rsid w:val="00812FBB"/>
    <w:rsid w:val="00822331"/>
    <w:rsid w:val="00834A98"/>
    <w:rsid w:val="0084291E"/>
    <w:rsid w:val="0085628C"/>
    <w:rsid w:val="00871523"/>
    <w:rsid w:val="00887BC1"/>
    <w:rsid w:val="008C0044"/>
    <w:rsid w:val="008C4816"/>
    <w:rsid w:val="008D7B17"/>
    <w:rsid w:val="008E4631"/>
    <w:rsid w:val="008E6783"/>
    <w:rsid w:val="008F3B16"/>
    <w:rsid w:val="008F7553"/>
    <w:rsid w:val="00910825"/>
    <w:rsid w:val="00910E64"/>
    <w:rsid w:val="00914A42"/>
    <w:rsid w:val="009225F0"/>
    <w:rsid w:val="00923ED2"/>
    <w:rsid w:val="00930FDA"/>
    <w:rsid w:val="00935C25"/>
    <w:rsid w:val="009446F5"/>
    <w:rsid w:val="00960EF8"/>
    <w:rsid w:val="0096434F"/>
    <w:rsid w:val="009777B7"/>
    <w:rsid w:val="00977E64"/>
    <w:rsid w:val="00987C44"/>
    <w:rsid w:val="00994916"/>
    <w:rsid w:val="00995C09"/>
    <w:rsid w:val="009A1CAB"/>
    <w:rsid w:val="009A7CB9"/>
    <w:rsid w:val="009C3FF5"/>
    <w:rsid w:val="009C5ECA"/>
    <w:rsid w:val="009D3779"/>
    <w:rsid w:val="009E6DC8"/>
    <w:rsid w:val="00A30239"/>
    <w:rsid w:val="00A3674F"/>
    <w:rsid w:val="00A43EFF"/>
    <w:rsid w:val="00A44E6E"/>
    <w:rsid w:val="00A47428"/>
    <w:rsid w:val="00A53FCD"/>
    <w:rsid w:val="00A55A4B"/>
    <w:rsid w:val="00A564AD"/>
    <w:rsid w:val="00A63A24"/>
    <w:rsid w:val="00A744F9"/>
    <w:rsid w:val="00A83D43"/>
    <w:rsid w:val="00A95D56"/>
    <w:rsid w:val="00A97FA8"/>
    <w:rsid w:val="00AA5FCF"/>
    <w:rsid w:val="00AB7D44"/>
    <w:rsid w:val="00AE7F61"/>
    <w:rsid w:val="00AF6A39"/>
    <w:rsid w:val="00AF7E6F"/>
    <w:rsid w:val="00B1295A"/>
    <w:rsid w:val="00B136BB"/>
    <w:rsid w:val="00B24936"/>
    <w:rsid w:val="00B42121"/>
    <w:rsid w:val="00B5252D"/>
    <w:rsid w:val="00B575D0"/>
    <w:rsid w:val="00B631BE"/>
    <w:rsid w:val="00B81461"/>
    <w:rsid w:val="00B820F9"/>
    <w:rsid w:val="00B8766B"/>
    <w:rsid w:val="00BA04EF"/>
    <w:rsid w:val="00BA2DB9"/>
    <w:rsid w:val="00BA68A9"/>
    <w:rsid w:val="00BE632A"/>
    <w:rsid w:val="00BE6D13"/>
    <w:rsid w:val="00BE7148"/>
    <w:rsid w:val="00C14C76"/>
    <w:rsid w:val="00C17EBF"/>
    <w:rsid w:val="00C232E2"/>
    <w:rsid w:val="00C340C7"/>
    <w:rsid w:val="00C41AD1"/>
    <w:rsid w:val="00C43114"/>
    <w:rsid w:val="00C527B4"/>
    <w:rsid w:val="00C5725E"/>
    <w:rsid w:val="00C676F6"/>
    <w:rsid w:val="00C77A3F"/>
    <w:rsid w:val="00C9512A"/>
    <w:rsid w:val="00C96F0E"/>
    <w:rsid w:val="00CB117F"/>
    <w:rsid w:val="00CB3655"/>
    <w:rsid w:val="00CD1DC0"/>
    <w:rsid w:val="00CD7B12"/>
    <w:rsid w:val="00CE0C2D"/>
    <w:rsid w:val="00CF14C2"/>
    <w:rsid w:val="00CF1BD1"/>
    <w:rsid w:val="00D0308F"/>
    <w:rsid w:val="00D03534"/>
    <w:rsid w:val="00D132A7"/>
    <w:rsid w:val="00D14A3E"/>
    <w:rsid w:val="00D14F47"/>
    <w:rsid w:val="00D3264A"/>
    <w:rsid w:val="00D43A83"/>
    <w:rsid w:val="00D7274D"/>
    <w:rsid w:val="00D7323D"/>
    <w:rsid w:val="00D77388"/>
    <w:rsid w:val="00D975BA"/>
    <w:rsid w:val="00DA43EC"/>
    <w:rsid w:val="00DB1FD5"/>
    <w:rsid w:val="00DB6DCA"/>
    <w:rsid w:val="00DC6844"/>
    <w:rsid w:val="00E141B8"/>
    <w:rsid w:val="00E14B9B"/>
    <w:rsid w:val="00E35F53"/>
    <w:rsid w:val="00E409CA"/>
    <w:rsid w:val="00E52C83"/>
    <w:rsid w:val="00E57338"/>
    <w:rsid w:val="00E64F31"/>
    <w:rsid w:val="00E75D4B"/>
    <w:rsid w:val="00E86C13"/>
    <w:rsid w:val="00EA2297"/>
    <w:rsid w:val="00EB1919"/>
    <w:rsid w:val="00EC45D9"/>
    <w:rsid w:val="00EE54E1"/>
    <w:rsid w:val="00F03B39"/>
    <w:rsid w:val="00F12549"/>
    <w:rsid w:val="00F16AF3"/>
    <w:rsid w:val="00F16FB0"/>
    <w:rsid w:val="00F23F45"/>
    <w:rsid w:val="00F75A9C"/>
    <w:rsid w:val="00F90406"/>
    <w:rsid w:val="00F959EE"/>
    <w:rsid w:val="00FB355C"/>
    <w:rsid w:val="00FB5514"/>
    <w:rsid w:val="00FE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41016162-F9F3-440D-A131-48161B503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9F1"/>
    <w:pPr>
      <w:spacing w:line="288" w:lineRule="auto"/>
    </w:pPr>
    <w:rPr>
      <w:rFonts w:ascii="Arial" w:eastAsiaTheme="minorEastAsia" w:hAnsi="Arial"/>
      <w:szCs w:val="24"/>
      <w:lang w:val="en-US" w:eastAsia="ja-JP"/>
    </w:rPr>
  </w:style>
  <w:style w:type="paragraph" w:styleId="Heading1">
    <w:name w:val="heading 1"/>
    <w:basedOn w:val="Headingcover"/>
    <w:next w:val="Normal"/>
    <w:link w:val="Heading1Char"/>
    <w:uiPriority w:val="9"/>
    <w:qFormat/>
    <w:rsid w:val="007219F1"/>
    <w:pPr>
      <w:spacing w:before="144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9EE"/>
    <w:pPr>
      <w:spacing w:before="200" w:after="0"/>
      <w:outlineLvl w:val="1"/>
    </w:pPr>
    <w:rPr>
      <w:rFonts w:eastAsiaTheme="majorEastAsia" w:cstheme="majorBidi"/>
      <w:b/>
      <w:bCs/>
      <w:color w:val="6A2875"/>
      <w:sz w:val="28"/>
      <w:szCs w:val="28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454529"/>
    <w:pPr>
      <w:numPr>
        <w:ilvl w:val="0"/>
        <w:numId w:val="0"/>
      </w:numPr>
      <w:spacing w:before="240" w:after="0"/>
      <w:ind w:left="709" w:hanging="709"/>
      <w:outlineLvl w:val="2"/>
    </w:pPr>
    <w:rPr>
      <w:rFonts w:eastAsiaTheme="minorHAnsi"/>
      <w:lang w:val="en-AU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632A"/>
    <w:pPr>
      <w:numPr>
        <w:ilvl w:val="2"/>
        <w:numId w:val="2"/>
      </w:numPr>
      <w:spacing w:after="120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D32B5"/>
    <w:pPr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54CA"/>
    <w:pPr>
      <w:spacing w:after="0" w:line="271" w:lineRule="auto"/>
      <w:outlineLvl w:val="5"/>
    </w:pPr>
    <w:rPr>
      <w:rFonts w:eastAsiaTheme="majorEastAsia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B54CA"/>
    <w:pPr>
      <w:spacing w:after="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B54CA"/>
    <w:pPr>
      <w:spacing w:after="0"/>
      <w:outlineLvl w:val="7"/>
    </w:pPr>
    <w:rPr>
      <w:rFonts w:eastAsiaTheme="majorEastAsia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B54CA"/>
    <w:pPr>
      <w:spacing w:after="0"/>
      <w:outlineLvl w:val="8"/>
    </w:pPr>
    <w:rPr>
      <w:rFonts w:eastAsiaTheme="majorEastAsia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9F1"/>
    <w:rPr>
      <w:rFonts w:ascii="Arial" w:eastAsiaTheme="minorEastAsia" w:hAnsi="Arial" w:cs="Arial"/>
      <w:b/>
      <w:color w:val="FFFFFF" w:themeColor="background1"/>
      <w:sz w:val="96"/>
      <w:szCs w:val="9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959EE"/>
    <w:rPr>
      <w:rFonts w:ascii="Arial" w:eastAsiaTheme="majorEastAsia" w:hAnsi="Arial" w:cstheme="majorBidi"/>
      <w:b/>
      <w:bCs/>
      <w:color w:val="6A2875"/>
      <w:sz w:val="28"/>
      <w:szCs w:val="28"/>
      <w:lang w:val="en-US" w:eastAsia="ja-JP"/>
    </w:rPr>
  </w:style>
  <w:style w:type="paragraph" w:styleId="NoSpacing">
    <w:name w:val="No Spacing"/>
    <w:basedOn w:val="Normal"/>
    <w:link w:val="NoSpacingChar"/>
    <w:uiPriority w:val="1"/>
    <w:qFormat/>
    <w:rsid w:val="004B54C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54529"/>
    <w:rPr>
      <w:rFonts w:ascii="Arial" w:hAnsi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E632A"/>
    <w:rPr>
      <w:rFonts w:ascii="Arial" w:eastAsiaTheme="minorEastAsia" w:hAnsi="Arial"/>
      <w:b/>
      <w:sz w:val="24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4D32B5"/>
    <w:rPr>
      <w:rFonts w:ascii="Arial" w:eastAsiaTheme="minorEastAsia" w:hAnsi="Arial"/>
      <w:b/>
      <w:szCs w:val="24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4B54CA"/>
    <w:rPr>
      <w:rFonts w:ascii="Arial" w:eastAsiaTheme="majorEastAsia" w:hAnsi="Arial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4B54CA"/>
    <w:rPr>
      <w:rFonts w:ascii="Arial" w:eastAsiaTheme="majorEastAsia" w:hAnsi="Arial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4B54CA"/>
    <w:rPr>
      <w:rFonts w:ascii="Arial" w:eastAsiaTheme="majorEastAsia" w:hAnsi="Arial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B54CA"/>
    <w:rPr>
      <w:rFonts w:ascii="Arial" w:eastAsiaTheme="majorEastAsia" w:hAnsi="Arial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B54CA"/>
    <w:pPr>
      <w:pBdr>
        <w:bottom w:val="single" w:sz="4" w:space="1" w:color="auto"/>
      </w:pBdr>
      <w:spacing w:line="240" w:lineRule="auto"/>
      <w:contextualSpacing/>
    </w:pPr>
    <w:rPr>
      <w:rFonts w:eastAsiaTheme="majorEastAsia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54CA"/>
    <w:rPr>
      <w:rFonts w:ascii="Arial" w:eastAsiaTheme="majorEastAsia" w:hAnsi="Arial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4CA"/>
    <w:pPr>
      <w:spacing w:after="600"/>
    </w:pPr>
    <w:rPr>
      <w:rFonts w:eastAsiaTheme="majorEastAsia" w:cstheme="majorBidi"/>
      <w:i/>
      <w:iCs/>
      <w:spacing w:val="13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B54CA"/>
    <w:rPr>
      <w:rFonts w:ascii="Arial" w:eastAsiaTheme="majorEastAsia" w:hAnsi="Arial" w:cstheme="majorBidi"/>
      <w:i/>
      <w:iCs/>
      <w:spacing w:val="13"/>
      <w:sz w:val="24"/>
      <w:szCs w:val="24"/>
    </w:rPr>
  </w:style>
  <w:style w:type="character" w:styleId="SubtleEmphasis">
    <w:name w:val="Subtle Emphasis"/>
    <w:uiPriority w:val="19"/>
    <w:qFormat/>
    <w:rsid w:val="004B54CA"/>
    <w:rPr>
      <w:i/>
      <w:iCs/>
    </w:rPr>
  </w:style>
  <w:style w:type="character" w:styleId="Strong">
    <w:name w:val="Strong"/>
    <w:uiPriority w:val="22"/>
    <w:qFormat/>
    <w:rsid w:val="004B54CA"/>
    <w:rPr>
      <w:b/>
      <w:bCs/>
    </w:rPr>
  </w:style>
  <w:style w:type="paragraph" w:styleId="ListParagraph">
    <w:name w:val="List Paragraph"/>
    <w:basedOn w:val="Normal"/>
    <w:uiPriority w:val="34"/>
    <w:qFormat/>
    <w:rsid w:val="004B54CA"/>
    <w:pPr>
      <w:ind w:left="720"/>
      <w:contextualSpacing/>
    </w:pPr>
  </w:style>
  <w:style w:type="character" w:styleId="Emphasis">
    <w:name w:val="Emphasis"/>
    <w:uiPriority w:val="20"/>
    <w:qFormat/>
    <w:rsid w:val="004B54CA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IntenseEmphasis">
    <w:name w:val="Intense Emphasis"/>
    <w:uiPriority w:val="21"/>
    <w:qFormat/>
    <w:rsid w:val="004B54CA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B54C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B54CA"/>
    <w:rPr>
      <w:rFonts w:ascii="Arial" w:hAnsi="Arial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4C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4CA"/>
    <w:rPr>
      <w:rFonts w:ascii="Arial" w:hAnsi="Arial"/>
      <w:b/>
      <w:bCs/>
      <w:i/>
      <w:iCs/>
    </w:rPr>
  </w:style>
  <w:style w:type="character" w:styleId="SubtleReference">
    <w:name w:val="Subtle Reference"/>
    <w:uiPriority w:val="31"/>
    <w:qFormat/>
    <w:rsid w:val="004B54CA"/>
    <w:rPr>
      <w:smallCaps/>
    </w:rPr>
  </w:style>
  <w:style w:type="character" w:styleId="IntenseReference">
    <w:name w:val="Intense Reference"/>
    <w:uiPriority w:val="32"/>
    <w:qFormat/>
    <w:rsid w:val="004B54CA"/>
    <w:rPr>
      <w:smallCaps/>
      <w:spacing w:val="5"/>
      <w:u w:val="single"/>
    </w:rPr>
  </w:style>
  <w:style w:type="character" w:styleId="BookTitle">
    <w:name w:val="Book Title"/>
    <w:uiPriority w:val="33"/>
    <w:qFormat/>
    <w:rsid w:val="004B54CA"/>
    <w:rPr>
      <w:i/>
      <w:iCs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rsid w:val="00785261"/>
    <w:rPr>
      <w:b/>
      <w:bCs/>
      <w:caps/>
      <w:sz w:val="16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B54CA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B54CA"/>
    <w:rPr>
      <w:rFonts w:ascii="Arial" w:hAnsi="Arial"/>
    </w:rPr>
  </w:style>
  <w:style w:type="paragraph" w:customStyle="1" w:styleId="Headingcover">
    <w:name w:val="Heading cover"/>
    <w:basedOn w:val="Normal"/>
    <w:qFormat/>
    <w:rsid w:val="007219F1"/>
    <w:rPr>
      <w:rFonts w:cs="Arial"/>
      <w:b/>
      <w:color w:val="FFFFFF" w:themeColor="background1"/>
      <w:sz w:val="96"/>
      <w:szCs w:val="96"/>
    </w:rPr>
  </w:style>
  <w:style w:type="paragraph" w:styleId="Header">
    <w:name w:val="header"/>
    <w:basedOn w:val="Normal"/>
    <w:link w:val="HeaderChar"/>
    <w:uiPriority w:val="99"/>
    <w:unhideWhenUsed/>
    <w:rsid w:val="00721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9F1"/>
    <w:rPr>
      <w:rFonts w:ascii="Arial" w:eastAsiaTheme="minorEastAsia" w:hAnsi="Arial"/>
      <w:szCs w:val="24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721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9F1"/>
    <w:rPr>
      <w:rFonts w:ascii="Arial" w:eastAsiaTheme="minorEastAsia" w:hAnsi="Arial"/>
      <w:szCs w:val="24"/>
      <w:lang w:val="en-US" w:eastAsia="ja-JP"/>
    </w:rPr>
  </w:style>
  <w:style w:type="character" w:styleId="PageNumber">
    <w:name w:val="page number"/>
    <w:basedOn w:val="DefaultParagraphFont"/>
    <w:uiPriority w:val="99"/>
    <w:semiHidden/>
    <w:unhideWhenUsed/>
    <w:rsid w:val="007219F1"/>
  </w:style>
  <w:style w:type="paragraph" w:styleId="BalloonText">
    <w:name w:val="Balloon Text"/>
    <w:basedOn w:val="Normal"/>
    <w:link w:val="BalloonTextChar"/>
    <w:uiPriority w:val="99"/>
    <w:semiHidden/>
    <w:unhideWhenUsed/>
    <w:rsid w:val="00721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9F1"/>
    <w:rPr>
      <w:rFonts w:ascii="Tahoma" w:eastAsiaTheme="minorEastAsia" w:hAnsi="Tahoma" w:cs="Tahoma"/>
      <w:sz w:val="16"/>
      <w:szCs w:val="16"/>
      <w:lang w:val="en-US" w:eastAsia="ja-JP"/>
    </w:rPr>
  </w:style>
  <w:style w:type="paragraph" w:customStyle="1" w:styleId="tablelistbullet">
    <w:name w:val="table list bullet"/>
    <w:basedOn w:val="ListParagraph"/>
    <w:qFormat/>
    <w:rsid w:val="004D32B5"/>
    <w:pPr>
      <w:numPr>
        <w:numId w:val="1"/>
      </w:numPr>
      <w:tabs>
        <w:tab w:val="num" w:pos="360"/>
      </w:tabs>
      <w:spacing w:after="120" w:line="240" w:lineRule="auto"/>
      <w:ind w:firstLine="0"/>
    </w:pPr>
    <w:rPr>
      <w:rFonts w:eastAsia="MS Mincho" w:cs="FSMe-Bold"/>
      <w:spacing w:val="-2"/>
      <w:sz w:val="20"/>
      <w:szCs w:val="20"/>
      <w:lang w:eastAsia="en-US"/>
    </w:rPr>
  </w:style>
  <w:style w:type="paragraph" w:customStyle="1" w:styleId="BodyText1">
    <w:name w:val="Body Text1"/>
    <w:basedOn w:val="Normal"/>
    <w:qFormat/>
    <w:rsid w:val="004D32B5"/>
    <w:pPr>
      <w:spacing w:after="120" w:line="240" w:lineRule="auto"/>
    </w:pPr>
    <w:rPr>
      <w:rFonts w:eastAsia="MS Mincho" w:cs="FSMe-Bold"/>
      <w:spacing w:val="-2"/>
      <w:sz w:val="20"/>
      <w:szCs w:val="20"/>
      <w:lang w:eastAsia="en-US"/>
    </w:rPr>
  </w:style>
  <w:style w:type="table" w:styleId="LightShading-Accent4">
    <w:name w:val="Light Shading Accent 4"/>
    <w:basedOn w:val="TableNormal"/>
    <w:uiPriority w:val="60"/>
    <w:rsid w:val="004D32B5"/>
    <w:pPr>
      <w:keepLines/>
      <w:spacing w:after="80" w:line="240" w:lineRule="auto"/>
      <w:ind w:left="113" w:right="113"/>
    </w:pPr>
    <w:rPr>
      <w:rFonts w:ascii="Arial" w:eastAsiaTheme="minorEastAsia" w:hAnsi="Arial"/>
      <w:lang w:val="en-US" w:eastAsia="ja-JP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wordWrap/>
        <w:spacing w:beforeLines="0" w:before="120" w:beforeAutospacing="0" w:afterLines="0" w:after="120" w:afterAutospacing="0" w:line="240" w:lineRule="auto"/>
        <w:ind w:leftChars="0" w:left="113" w:rightChars="0" w:right="113"/>
      </w:pPr>
      <w:rPr>
        <w:rFonts w:ascii="Arial" w:hAnsi="Arial"/>
        <w:b/>
        <w:bCs/>
        <w:color w:val="FFFFFF" w:themeColor="background1"/>
        <w:sz w:val="22"/>
      </w:rPr>
      <w:tblPr/>
      <w:tcPr>
        <w:shd w:val="clear" w:color="auto" w:fill="66006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pPr>
        <w:wordWrap/>
        <w:spacing w:beforeLines="120" w:before="120" w:beforeAutospacing="0" w:afterLines="120" w:after="120" w:afterAutospacing="0"/>
        <w:ind w:leftChars="0" w:left="113" w:rightChars="0" w:right="113"/>
      </w:pPr>
      <w:rPr>
        <w:b/>
        <w:bCs/>
      </w:rPr>
    </w:tblStylePr>
    <w:tblStylePr w:type="band1Vert">
      <w:pPr>
        <w:wordWrap/>
        <w:spacing w:beforeLines="120" w:before="120" w:beforeAutospacing="0" w:afterLines="120" w:after="120" w:afterAutospacing="0"/>
        <w:ind w:leftChars="0" w:left="113" w:rightChars="0" w:right="113"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rPr>
        <w:color w:val="auto"/>
      </w:rPr>
      <w:tblPr/>
      <w:tcPr>
        <w:shd w:val="clear" w:color="auto" w:fill="F7EEF7"/>
      </w:tcPr>
    </w:tblStylePr>
    <w:tblStylePr w:type="band2Horz">
      <w:rPr>
        <w:color w:val="auto"/>
      </w:rPr>
    </w:tblStylePr>
  </w:style>
  <w:style w:type="paragraph" w:customStyle="1" w:styleId="Eventbodycopy">
    <w:name w:val="Event body copy"/>
    <w:basedOn w:val="Normal"/>
    <w:qFormat/>
    <w:rsid w:val="00BE632A"/>
    <w:pPr>
      <w:widowControl w:val="0"/>
      <w:suppressAutoHyphens/>
      <w:autoSpaceDE w:val="0"/>
      <w:autoSpaceDN w:val="0"/>
      <w:adjustRightInd w:val="0"/>
      <w:spacing w:line="24" w:lineRule="atLeast"/>
      <w:textAlignment w:val="center"/>
    </w:pPr>
    <w:rPr>
      <w:rFonts w:cs="Arial"/>
      <w:color w:val="000000"/>
      <w:szCs w:val="22"/>
    </w:rPr>
  </w:style>
  <w:style w:type="paragraph" w:styleId="ListBullet">
    <w:name w:val="List Bullet"/>
    <w:basedOn w:val="Normal"/>
    <w:autoRedefine/>
    <w:uiPriority w:val="99"/>
    <w:unhideWhenUsed/>
    <w:qFormat/>
    <w:rsid w:val="00BE632A"/>
    <w:rPr>
      <w:rFonts w:cs="Arial"/>
      <w:spacing w:val="-3"/>
      <w:kern w:val="1"/>
      <w:szCs w:val="20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006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0062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40062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0062A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40062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40062A"/>
    <w:pPr>
      <w:spacing w:after="100"/>
      <w:ind w:left="880"/>
    </w:pPr>
  </w:style>
  <w:style w:type="paragraph" w:customStyle="1" w:styleId="Default">
    <w:name w:val="Default"/>
    <w:rsid w:val="0073212D"/>
    <w:pPr>
      <w:autoSpaceDE w:val="0"/>
      <w:autoSpaceDN w:val="0"/>
      <w:adjustRightInd w:val="0"/>
      <w:spacing w:after="0" w:line="240" w:lineRule="auto"/>
    </w:pPr>
    <w:rPr>
      <w:rFonts w:ascii="FS Me Pro" w:hAnsi="FS Me Pro" w:cs="FS Me Pro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73212D"/>
    <w:pPr>
      <w:spacing w:line="301" w:lineRule="atLeast"/>
    </w:pPr>
    <w:rPr>
      <w:rFonts w:cstheme="minorBidi"/>
      <w:color w:val="auto"/>
    </w:rPr>
  </w:style>
  <w:style w:type="paragraph" w:customStyle="1" w:styleId="Pa3">
    <w:name w:val="Pa3"/>
    <w:basedOn w:val="Default"/>
    <w:next w:val="Default"/>
    <w:uiPriority w:val="99"/>
    <w:rsid w:val="0073212D"/>
    <w:pPr>
      <w:spacing w:line="221" w:lineRule="atLeast"/>
    </w:pPr>
    <w:rPr>
      <w:rFonts w:cstheme="minorBidi"/>
      <w:color w:val="auto"/>
    </w:rPr>
  </w:style>
  <w:style w:type="paragraph" w:customStyle="1" w:styleId="Pa4">
    <w:name w:val="Pa4"/>
    <w:basedOn w:val="Default"/>
    <w:next w:val="Default"/>
    <w:uiPriority w:val="99"/>
    <w:rsid w:val="00047FC2"/>
    <w:pPr>
      <w:spacing w:line="221" w:lineRule="atLeast"/>
    </w:pPr>
    <w:rPr>
      <w:rFonts w:ascii="FS Me Pro Light" w:hAnsi="FS Me Pro Light" w:cstheme="minorBidi"/>
      <w:color w:val="auto"/>
    </w:rPr>
  </w:style>
  <w:style w:type="paragraph" w:customStyle="1" w:styleId="Pa7">
    <w:name w:val="Pa7"/>
    <w:basedOn w:val="Default"/>
    <w:next w:val="Default"/>
    <w:uiPriority w:val="99"/>
    <w:rsid w:val="00047FC2"/>
    <w:pPr>
      <w:spacing w:line="241" w:lineRule="atLeast"/>
    </w:pPr>
    <w:rPr>
      <w:rFonts w:cstheme="minorBidi"/>
      <w:color w:val="auto"/>
    </w:rPr>
  </w:style>
  <w:style w:type="character" w:customStyle="1" w:styleId="A6">
    <w:name w:val="A6"/>
    <w:uiPriority w:val="99"/>
    <w:rsid w:val="00047FC2"/>
    <w:rPr>
      <w:rFonts w:ascii="FS Me Pro Light" w:hAnsi="FS Me Pro Light" w:cs="FS Me Pro Light"/>
      <w:color w:val="000000"/>
      <w:sz w:val="18"/>
      <w:szCs w:val="18"/>
    </w:rPr>
  </w:style>
  <w:style w:type="character" w:customStyle="1" w:styleId="A2">
    <w:name w:val="A2"/>
    <w:uiPriority w:val="99"/>
    <w:rsid w:val="00A53FCD"/>
    <w:rPr>
      <w:rFonts w:cs="FS Me Pro"/>
      <w:b/>
      <w:bCs/>
      <w:color w:val="000000"/>
      <w:sz w:val="28"/>
      <w:szCs w:val="28"/>
    </w:rPr>
  </w:style>
  <w:style w:type="character" w:customStyle="1" w:styleId="A3">
    <w:name w:val="A3"/>
    <w:uiPriority w:val="99"/>
    <w:rsid w:val="00A53FCD"/>
    <w:rPr>
      <w:rFonts w:ascii="FS Me Pro Light" w:hAnsi="FS Me Pro Light" w:cs="FS Me Pro Light"/>
      <w:color w:val="000000"/>
      <w:sz w:val="22"/>
      <w:szCs w:val="22"/>
    </w:rPr>
  </w:style>
  <w:style w:type="character" w:customStyle="1" w:styleId="A4">
    <w:name w:val="A4"/>
    <w:uiPriority w:val="99"/>
    <w:rsid w:val="00A53FCD"/>
    <w:rPr>
      <w:rFonts w:cs="FS Me Pro Light"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887BC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uiPriority w:val="99"/>
    <w:unhideWhenUsed/>
    <w:qFormat/>
    <w:rsid w:val="00887BC1"/>
    <w:pPr>
      <w:numPr>
        <w:numId w:val="8"/>
      </w:numPr>
      <w:spacing w:before="120" w:after="120" w:line="360" w:lineRule="auto"/>
      <w:ind w:left="811" w:hanging="357"/>
      <w:contextualSpacing/>
    </w:pPr>
    <w:rPr>
      <w:rFonts w:eastAsiaTheme="minorHAnsi"/>
      <w:sz w:val="24"/>
      <w:szCs w:val="22"/>
      <w:lang w:val="en-AU" w:eastAsia="en-US"/>
    </w:rPr>
  </w:style>
  <w:style w:type="table" w:customStyle="1" w:styleId="TableGrid1">
    <w:name w:val="Table Grid1"/>
    <w:basedOn w:val="TableNormal"/>
    <w:next w:val="TableGrid"/>
    <w:uiPriority w:val="39"/>
    <w:rsid w:val="00C77A3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35F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5F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5F53"/>
    <w:rPr>
      <w:rFonts w:ascii="Arial" w:eastAsiaTheme="minorEastAsia" w:hAnsi="Arial"/>
      <w:sz w:val="20"/>
      <w:szCs w:val="20"/>
      <w:lang w:val="en-US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5F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5F53"/>
    <w:rPr>
      <w:rFonts w:ascii="Arial" w:eastAsiaTheme="minorEastAsia" w:hAnsi="Arial"/>
      <w:b/>
      <w:bCs/>
      <w:sz w:val="20"/>
      <w:szCs w:val="20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397787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5E11B5"/>
    <w:pPr>
      <w:spacing w:after="0" w:line="240" w:lineRule="auto"/>
    </w:pPr>
    <w:rPr>
      <w:rFonts w:ascii="Arial" w:eastAsiaTheme="minorEastAsia" w:hAnsi="Arial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4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0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37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20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61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ndis.gov.au/" TargetMode="External"/><Relationship Id="rId18" Type="http://schemas.openxmlformats.org/officeDocument/2006/relationships/hyperlink" Target="https://www.ndis.gov.au/people-disability/connecting-mainstream.html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www.ndis.gov.au/operational-guideline/access.html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ndis.gov.au/operational-guideline/access/list-a.html" TargetMode="External"/><Relationship Id="rId17" Type="http://schemas.openxmlformats.org/officeDocument/2006/relationships/hyperlink" Target="https://www.ndis.gov.au/people-disability/continuity-support.html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ndis.gov.au/operational-guideline/review-of-decisions.html" TargetMode="External"/><Relationship Id="rId20" Type="http://schemas.openxmlformats.org/officeDocument/2006/relationships/hyperlink" Target="https://www.ndis.gov.au/operational-guideline/review-of-decisions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www.ndis.gov.au/ecei.html" TargetMode="External"/><Relationship Id="rId23" Type="http://schemas.openxmlformats.org/officeDocument/2006/relationships/hyperlink" Target="file:///\\NDIASTAFF.NDIA.GOV.AU\Data\Shared\Secured\VERSION%20CHANGE%20CONTROL\APPROVAL%20-%20FACT%20SHEET%20-%20Accessing%20the%20NDIS%20-%20Excellence%20in%20evidence%20of%20disability%20v.08%20-%20NAWM%20Branch%20Manager%20TS%202018-02-23.docx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ndis.gov.au/people-disability/information-and-referral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ndis.gov.au/about-us/locations.html" TargetMode="External"/><Relationship Id="rId22" Type="http://schemas.openxmlformats.org/officeDocument/2006/relationships/hyperlink" Target="http://www.ndis.gov.au/" TargetMode="External"/><Relationship Id="rId27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NDIA Document" ma:contentTypeID="0x010100F428C054AD4B442F90DFE3102753E0A800A4862FF47409604AB83D953AEB66C38A" ma:contentTypeVersion="2" ma:contentTypeDescription="Create a new document." ma:contentTypeScope="" ma:versionID="628ed3e69ad615e45eafeed9ae95c985">
  <xsd:schema xmlns:xsd="http://www.w3.org/2001/XMLSchema" xmlns:xs="http://www.w3.org/2001/XMLSchema" xmlns:p="http://schemas.microsoft.com/office/2006/metadata/properties" xmlns:ns2="c68131be-81bc-4456-85d3-dd2bfe688fbc" xmlns:ns3="4eda4ad6-7ef7-4305-ba1e-934f809bdd01" xmlns:ns4="http://schemas.microsoft.com/sharepoint/v3/fields" targetNamespace="http://schemas.microsoft.com/office/2006/metadata/properties" ma:root="true" ma:fieldsID="e9c0d19d4685a5a0c5579f0ade05ea46" ns2:_="" ns3:_="" ns4:_="">
    <xsd:import namespace="c68131be-81bc-4456-85d3-dd2bfe688fbc"/>
    <xsd:import namespace="4eda4ad6-7ef7-4305-ba1e-934f809bdd01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EffectiveDate" minOccurs="0"/>
                <xsd:element ref="ns2:ResponsibleTeam" minOccurs="0"/>
                <xsd:element ref="ns2:ApprovedDate" minOccurs="0"/>
                <xsd:element ref="ns2:ReviewDate" minOccurs="0"/>
                <xsd:element ref="ns2:DocumentID" minOccurs="0"/>
                <xsd:element ref="ns4:DocumentType_1" minOccurs="0"/>
                <xsd:element ref="ns4:DocumentStatus_1" minOccurs="0"/>
                <xsd:element ref="ns4:NDIALocation_1" minOccurs="0"/>
                <xsd:element ref="ns4:NDIAAudience_1" minOccurs="0"/>
                <xsd:element ref="ns3:TaxKeywordTaxHTField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131be-81bc-4456-85d3-dd2bfe688fbc" elementFormDefault="qualified">
    <xsd:import namespace="http://schemas.microsoft.com/office/2006/documentManagement/types"/>
    <xsd:import namespace="http://schemas.microsoft.com/office/infopath/2007/PartnerControls"/>
    <xsd:element name="EffectiveDate" ma:index="11" nillable="true" ma:displayName="Effective Date" ma:format="DateOnly" ma:internalName="EffectiveDate">
      <xsd:simpleType>
        <xsd:restriction base="dms:DateTime"/>
      </xsd:simpleType>
    </xsd:element>
    <xsd:element name="ResponsibleTeam" ma:index="12" nillable="true" ma:displayName="Responsible Team" ma:internalName="ResponsibleTeam">
      <xsd:simpleType>
        <xsd:restriction base="dms:Text"/>
      </xsd:simpleType>
    </xsd:element>
    <xsd:element name="ApprovedDate" ma:index="17" nillable="true" ma:displayName="Approved Date" ma:format="DateOnly" ma:internalName="ApprovedDate">
      <xsd:simpleType>
        <xsd:restriction base="dms:DateTime"/>
      </xsd:simpleType>
    </xsd:element>
    <xsd:element name="ReviewDate" ma:index="18" nillable="true" ma:displayName="Review Date" ma:format="DateOnly" ma:internalName="ReviewDate">
      <xsd:simpleType>
        <xsd:restriction base="dms:DateTime"/>
      </xsd:simpleType>
    </xsd:element>
    <xsd:element name="DocumentID" ma:index="19" nillable="true" ma:displayName="Document ID" ma:internalName="DocumentI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da4ad6-7ef7-4305-ba1e-934f809bdd01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24" nillable="true" ma:taxonomy="true" ma:internalName="TaxKeywordTaxHTField" ma:taxonomyFieldName="TaxKeyword" ma:displayName="Enterprise Keywords" ma:fieldId="{23f27201-bee3-471e-b2e7-b64fd8b7ca38}" ma:taxonomyMulti="true" ma:sspId="9f4fc770-9e30-4a7e-9d49-5cad8851d1b4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25" nillable="true" ma:displayName="Taxonomy Catch All Column" ma:description="" ma:hidden="true" ma:list="{32fe88df-8d5c-43aa-8279-01d625dd9d33}" ma:internalName="TaxCatchAll" ma:showField="CatchAllData" ma:web="4eda4ad6-7ef7-4305-ba1e-934f809bdd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DocumentType_1" ma:index="20" ma:taxonomy="true" ma:internalName="DocumentType_1" ma:taxonomyFieldName="DocumentType" ma:displayName="Document Type" ma:fieldId="{92fa6a2e-0d7e-4e78-be20-f9987db8b03b}" ma:sspId="9f4fc770-9e30-4a7e-9d49-5cad8851d1b4" ma:termSetId="c1a6297d-0dfe-40b3-a5c9-2e689fa1ec7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tatus_1" ma:index="21" ma:taxonomy="true" ma:internalName="DocumentStatus_1" ma:taxonomyFieldName="DocumentStatus" ma:displayName="Document Status" ma:fieldId="{e653d9f8-7d25-4bb5-be42-32f3d0f20f58}" ma:sspId="9f4fc770-9e30-4a7e-9d49-5cad8851d1b4" ma:termSetId="bc722b28-4e62-4d7a-bf70-cb15374b45d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DIALocation_1" ma:index="22" ma:taxonomy="true" ma:internalName="NDIALocation_1" ma:taxonomyFieldName="NDIALocation" ma:displayName="NDIA Location" ma:fieldId="{ab3aca8c-8deb-47ab-b3df-79adf1737f22}" ma:taxonomyMulti="true" ma:sspId="9f4fc770-9e30-4a7e-9d49-5cad8851d1b4" ma:termSetId="abc5f28b-2928-4173-84f3-68069e698d6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DIAAudience_1" ma:index="23" ma:taxonomy="true" ma:internalName="NDIAAudience_1" ma:taxonomyFieldName="NDIAAudience" ma:displayName="NDIA Audience" ma:default="-1;#All staff|60152733-a6e9-4070-8d91-7ad5c325687c" ma:fieldId="{80953672-57bc-454a-822a-283fae71a67c}" ma:taxonomyMulti="true" ma:sspId="9f4fc770-9e30-4a7e-9d49-5cad8851d1b4" ma:termSetId="c2e1a1a2-b298-42f5-a018-30de4c2dff0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16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DIALocation_1 xmlns="http://schemas.microsoft.com/sharepoint/v3/fields">
      <Terms xmlns="http://schemas.microsoft.com/office/infopath/2007/PartnerControls">
        <TermInfo xmlns="http://schemas.microsoft.com/office/infopath/2007/PartnerControls">
          <TermName xmlns="http://schemas.microsoft.com/office/infopath/2007/PartnerControls">Australia-wide</TermName>
          <TermId xmlns="http://schemas.microsoft.com/office/infopath/2007/PartnerControls">128ca0ae-5e24-49e1-a2ce-f7dc74366abc</TermId>
        </TermInfo>
      </Terms>
    </NDIALocation_1>
    <DocumentStatus_1 xmlns="http://schemas.microsoft.com/sharepoint/v3/fields">
      <Terms xmlns="http://schemas.microsoft.com/office/infopath/2007/PartnerControls">
        <TermInfo xmlns="http://schemas.microsoft.com/office/infopath/2007/PartnerControls">
          <TermName xmlns="http://schemas.microsoft.com/office/infopath/2007/PartnerControls">Approved</TermName>
          <TermId xmlns="http://schemas.microsoft.com/office/infopath/2007/PartnerControls">38d2d1ad-195e-4428-a55d-25a6b10fdc1d</TermId>
        </TermInfo>
      </Terms>
    </DocumentStatus_1>
    <NDIAAudience_1 xmlns="http://schemas.microsoft.com/sharepoint/v3/fields">
      <Terms xmlns="http://schemas.microsoft.com/office/infopath/2007/PartnerControls">
        <TermInfo xmlns="http://schemas.microsoft.com/office/infopath/2007/PartnerControls">
          <TermName xmlns="http://schemas.microsoft.com/office/infopath/2007/PartnerControls">All staff</TermName>
          <TermId xmlns="http://schemas.microsoft.com/office/infopath/2007/PartnerControls">60152733-a6e9-4070-8d91-7ad5c325687c</TermId>
        </TermInfo>
      </Terms>
    </NDIAAudience_1>
    <TaxKeywordTaxHTField xmlns="4eda4ad6-7ef7-4305-ba1e-934f809bdd01">
      <Terms xmlns="http://schemas.microsoft.com/office/infopath/2007/PartnerControls"/>
    </TaxKeywordTaxHTField>
    <TaxCatchAll xmlns="4eda4ad6-7ef7-4305-ba1e-934f809bdd01">
      <Value>20</Value>
      <Value>12</Value>
      <Value>2</Value>
      <Value>1</Value>
    </TaxCatchAll>
    <DocumentType_1 xmlns="http://schemas.microsoft.com/sharepoint/v3/fields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134e8c49-a2b9-47ae-b156-db0bee5ca248</TermId>
        </TermInfo>
      </Terms>
    </DocumentType_1>
    <ApprovedDate xmlns="c68131be-81bc-4456-85d3-dd2bfe688fbc" xsi:nil="true"/>
    <ReviewDate xmlns="c68131be-81bc-4456-85d3-dd2bfe688fbc" xsi:nil="true"/>
    <EffectiveDate xmlns="c68131be-81bc-4456-85d3-dd2bfe688fbc" xsi:nil="true"/>
    <ResponsibleTeam xmlns="c68131be-81bc-4456-85d3-dd2bfe688fbc" xsi:nil="true"/>
    <DocumentID xmlns="c68131be-81bc-4456-85d3-dd2bfe688fb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2DE3BF-6EB2-441E-ACFE-324E8BEFDA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8131be-81bc-4456-85d3-dd2bfe688fbc"/>
    <ds:schemaRef ds:uri="4eda4ad6-7ef7-4305-ba1e-934f809bdd01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A69E3B-2E69-4E76-90FF-9674736F98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C32D30-8ECC-4774-B97D-08B21D6372F2}">
  <ds:schemaRefs>
    <ds:schemaRef ds:uri="http://purl.org/dc/dcmitype/"/>
    <ds:schemaRef ds:uri="http://purl.org/dc/elements/1.1/"/>
    <ds:schemaRef ds:uri="http://schemas.microsoft.com/office/2006/metadata/properties"/>
    <ds:schemaRef ds:uri="4eda4ad6-7ef7-4305-ba1e-934f809bdd01"/>
    <ds:schemaRef ds:uri="http://schemas.microsoft.com/office/2006/documentManagement/types"/>
    <ds:schemaRef ds:uri="http://schemas.microsoft.com/sharepoint/v3/field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c68131be-81bc-4456-85d3-dd2bfe688fbc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1F5D188F-62E2-4F79-AF1D-14F0DC95D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2115</Words>
  <Characters>12057</Characters>
  <Application>Microsoft Office Word</Application>
  <DocSecurity>4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Fact Sheet - Accessing the NDIS - Excellence in evidence of disability</vt:lpstr>
    </vt:vector>
  </TitlesOfParts>
  <Company>FaHCSIA</Company>
  <LinksUpToDate>false</LinksUpToDate>
  <CharactersWithSpaces>14144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Sheet - Accessing the NDIS - Excellence in evidence of disability</dc:title>
  <dc:creator>ATKINS, Zachary</dc:creator>
  <cp:keywords/>
  <dc:description/>
  <cp:lastModifiedBy>Linda Monaghan</cp:lastModifiedBy>
  <cp:revision>2</cp:revision>
  <cp:lastPrinted>2018-03-22T22:10:00Z</cp:lastPrinted>
  <dcterms:created xsi:type="dcterms:W3CDTF">2018-04-04T23:44:00Z</dcterms:created>
  <dcterms:modified xsi:type="dcterms:W3CDTF">2018-04-04T23:44:00Z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0x010100F428C054AD4B442F90DFE3102753E0A800A4862FF47409604AB83D953AEB66C38A</vt:lpwstr>
  </property>
  <property fmtid="{D5CDD505-2E9C-101B-9397-08002B2CF9AE}" pid="3" name="TaxKeyword">
    <vt:lpwstr/>
  </property>
  <property fmtid="{D5CDD505-2E9C-101B-9397-08002B2CF9AE}" pid="4" name="NDIAAudience">
    <vt:lpwstr>1;#All staff|60152733-a6e9-4070-8d91-7ad5c325687c</vt:lpwstr>
  </property>
  <property fmtid="{D5CDD505-2E9C-101B-9397-08002B2CF9AE}" pid="5" name="DocumentStatus">
    <vt:lpwstr>12;#Approved|38d2d1ad-195e-4428-a55d-25a6b10fdc1d</vt:lpwstr>
  </property>
  <property fmtid="{D5CDD505-2E9C-101B-9397-08002B2CF9AE}" pid="6" name="NDIALocation">
    <vt:lpwstr>2;#Australia-wide|128ca0ae-5e24-49e1-a2ce-f7dc74366abc</vt:lpwstr>
  </property>
  <property fmtid="{D5CDD505-2E9C-101B-9397-08002B2CF9AE}" pid="7" name="DocumentType">
    <vt:lpwstr>20;#Template|134e8c49-a2b9-47ae-b156-db0bee5ca248</vt:lpwstr>
  </property>
</Properties>
</file>