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08" w:rsidRPr="00943E73" w:rsidRDefault="001C7B08" w:rsidP="001C7B08">
      <w:pPr>
        <w:spacing w:after="0" w:line="240" w:lineRule="auto"/>
        <w:jc w:val="both"/>
        <w:rPr>
          <w:rFonts w:ascii="Arial Narrow" w:hAnsi="Arial Narrow"/>
          <w:b/>
          <w:color w:val="FF6600"/>
          <w:sz w:val="16"/>
          <w:szCs w:val="16"/>
        </w:rPr>
      </w:pPr>
    </w:p>
    <w:tbl>
      <w:tblPr>
        <w:tblpPr w:leftFromText="180" w:rightFromText="180" w:vertAnchor="text" w:horzAnchor="margin" w:tblpX="108" w:tblpY="14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29"/>
        <w:gridCol w:w="2366"/>
        <w:gridCol w:w="4678"/>
      </w:tblGrid>
      <w:tr w:rsidR="001C7B08" w:rsidRPr="00540EAC" w:rsidTr="001240BB">
        <w:trPr>
          <w:trHeight w:val="539"/>
        </w:trPr>
        <w:tc>
          <w:tcPr>
            <w:tcW w:w="5495" w:type="dxa"/>
            <w:gridSpan w:val="2"/>
          </w:tcPr>
          <w:p w:rsidR="001C7B08" w:rsidRPr="00540EAC" w:rsidRDefault="001C7B08" w:rsidP="004D1C4C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TERM NAME:</w:t>
            </w:r>
            <w:r w:rsidR="001240BB">
              <w:rPr>
                <w:rFonts w:ascii="Calibri" w:hAnsi="Calibri"/>
                <w:b/>
              </w:rPr>
              <w:tab/>
            </w:r>
            <w:r w:rsidR="001240BB">
              <w:rPr>
                <w:rFonts w:ascii="Calibri" w:hAnsi="Calibri"/>
                <w:b/>
              </w:rPr>
              <w:tab/>
            </w:r>
            <w:r w:rsidR="00B97664">
              <w:rPr>
                <w:rFonts w:ascii="Calibri" w:hAnsi="Calibri"/>
              </w:rPr>
              <w:t xml:space="preserve">General </w:t>
            </w:r>
            <w:r w:rsidR="004D1C4C">
              <w:rPr>
                <w:rFonts w:ascii="Calibri" w:hAnsi="Calibri"/>
              </w:rPr>
              <w:t>Medicine</w:t>
            </w:r>
            <w:r w:rsidR="00876D1B">
              <w:rPr>
                <w:rFonts w:ascii="Calibri" w:hAnsi="Calibri"/>
              </w:rPr>
              <w:t xml:space="preserve"> (Unit 3</w:t>
            </w:r>
            <w:r w:rsidR="00EB0D48">
              <w:rPr>
                <w:rFonts w:ascii="Calibri" w:hAnsi="Calibri"/>
              </w:rPr>
              <w:t>)</w:t>
            </w:r>
          </w:p>
        </w:tc>
        <w:tc>
          <w:tcPr>
            <w:tcW w:w="4678" w:type="dxa"/>
          </w:tcPr>
          <w:p w:rsidR="001C7B08" w:rsidRPr="00540EAC" w:rsidRDefault="001C7B08" w:rsidP="00F613F0">
            <w:pPr>
              <w:tabs>
                <w:tab w:val="left" w:pos="1134"/>
              </w:tabs>
              <w:spacing w:before="12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FACILITY</w:t>
            </w:r>
            <w:r w:rsidRPr="00540EAC">
              <w:rPr>
                <w:rFonts w:ascii="Calibri" w:hAnsi="Calibri"/>
                <w:b/>
              </w:rPr>
              <w:t>:</w:t>
            </w:r>
            <w:r w:rsidR="00F613F0">
              <w:rPr>
                <w:rFonts w:ascii="Calibri" w:hAnsi="Calibri"/>
                <w:b/>
              </w:rPr>
              <w:tab/>
            </w:r>
            <w:r w:rsidR="00F613F0" w:rsidRPr="00F613F0">
              <w:rPr>
                <w:rFonts w:ascii="Calibri" w:hAnsi="Calibri"/>
              </w:rPr>
              <w:t>Albury Wodonga Health</w:t>
            </w:r>
            <w:r w:rsidR="00F613F0">
              <w:rPr>
                <w:rFonts w:ascii="Calibri" w:hAnsi="Calibri"/>
              </w:rPr>
              <w:br/>
            </w:r>
            <w:r w:rsidR="00F613F0">
              <w:rPr>
                <w:rFonts w:ascii="Calibri" w:hAnsi="Calibri"/>
              </w:rPr>
              <w:tab/>
              <w:t>Albury Hospital</w:t>
            </w:r>
          </w:p>
        </w:tc>
      </w:tr>
      <w:tr w:rsidR="001C7B08" w:rsidRPr="00540EAC" w:rsidTr="001240BB">
        <w:trPr>
          <w:trHeight w:val="549"/>
        </w:trPr>
        <w:tc>
          <w:tcPr>
            <w:tcW w:w="5495" w:type="dxa"/>
            <w:gridSpan w:val="2"/>
          </w:tcPr>
          <w:p w:rsidR="001C7B08" w:rsidRPr="00540EAC" w:rsidRDefault="001C7B08" w:rsidP="00876D1B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TERM SUPERVISOR:</w:t>
            </w:r>
            <w:r w:rsidR="00F613F0">
              <w:rPr>
                <w:rFonts w:ascii="Calibri" w:hAnsi="Calibri"/>
                <w:b/>
              </w:rPr>
              <w:t xml:space="preserve">  </w:t>
            </w:r>
            <w:r w:rsidR="001240BB">
              <w:rPr>
                <w:rFonts w:ascii="Calibri" w:hAnsi="Calibri"/>
                <w:b/>
              </w:rPr>
              <w:tab/>
            </w:r>
            <w:r w:rsidR="00876D1B">
              <w:rPr>
                <w:rFonts w:ascii="Calibri" w:hAnsi="Calibri"/>
              </w:rPr>
              <w:t>Dr Franz Eversheim</w:t>
            </w:r>
          </w:p>
        </w:tc>
        <w:tc>
          <w:tcPr>
            <w:tcW w:w="4678" w:type="dxa"/>
          </w:tcPr>
          <w:p w:rsidR="001C7B08" w:rsidRPr="00540EAC" w:rsidRDefault="001C7B08" w:rsidP="001240BB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SIGNATURE:</w:t>
            </w:r>
            <w:r w:rsidR="001240BB">
              <w:rPr>
                <w:rFonts w:ascii="Calibri" w:hAnsi="Calibri"/>
                <w:b/>
              </w:rPr>
              <w:t xml:space="preserve"> </w:t>
            </w:r>
          </w:p>
        </w:tc>
      </w:tr>
      <w:tr w:rsidR="001240BB" w:rsidRPr="00540EAC" w:rsidTr="00E520D1">
        <w:trPr>
          <w:trHeight w:val="549"/>
        </w:trPr>
        <w:tc>
          <w:tcPr>
            <w:tcW w:w="5495" w:type="dxa"/>
            <w:gridSpan w:val="2"/>
            <w:tcBorders>
              <w:bottom w:val="single" w:sz="4" w:space="0" w:color="auto"/>
            </w:tcBorders>
          </w:tcPr>
          <w:p w:rsidR="001240BB" w:rsidRPr="00540EAC" w:rsidRDefault="00C065B1" w:rsidP="00C065B1">
            <w:pPr>
              <w:spacing w:before="12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TERM DURATION:</w:t>
            </w:r>
            <w:r>
              <w:rPr>
                <w:rFonts w:ascii="Calibri" w:hAnsi="Calibri"/>
                <w:b/>
              </w:rPr>
              <w:tab/>
            </w:r>
            <w:r w:rsidRPr="00C065B1">
              <w:rPr>
                <w:rFonts w:ascii="Calibri" w:hAnsi="Calibri"/>
              </w:rPr>
              <w:t>10 or 11 weeks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1240BB" w:rsidRPr="001240BB" w:rsidRDefault="001240BB" w:rsidP="00DE0EF2">
            <w:pPr>
              <w:tabs>
                <w:tab w:val="left" w:pos="1134"/>
              </w:tabs>
              <w:spacing w:before="12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DATE:</w:t>
            </w:r>
            <w:r>
              <w:rPr>
                <w:rFonts w:ascii="Calibri" w:hAnsi="Calibri"/>
                <w:b/>
              </w:rPr>
              <w:tab/>
            </w:r>
            <w:r w:rsidR="00DE0EF2">
              <w:rPr>
                <w:rFonts w:ascii="Calibri" w:hAnsi="Calibri"/>
              </w:rPr>
              <w:t>March 2016</w:t>
            </w:r>
          </w:p>
        </w:tc>
      </w:tr>
      <w:tr w:rsidR="00AB0C6E" w:rsidRPr="00540EAC" w:rsidTr="00E520D1">
        <w:tc>
          <w:tcPr>
            <w:tcW w:w="5495" w:type="dxa"/>
            <w:gridSpan w:val="2"/>
            <w:tcBorders>
              <w:left w:val="nil"/>
              <w:right w:val="nil"/>
            </w:tcBorders>
          </w:tcPr>
          <w:p w:rsidR="00AB0C6E" w:rsidRDefault="00AB0C6E" w:rsidP="000D3BC7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</w:tcPr>
          <w:p w:rsidR="00AB0C6E" w:rsidRDefault="00AB0C6E" w:rsidP="000D3BC7">
            <w:pPr>
              <w:tabs>
                <w:tab w:val="left" w:pos="1134"/>
              </w:tabs>
              <w:spacing w:after="0" w:line="240" w:lineRule="auto"/>
              <w:rPr>
                <w:rFonts w:ascii="Calibri" w:hAnsi="Calibri"/>
                <w:b/>
              </w:rPr>
            </w:pPr>
          </w:p>
        </w:tc>
      </w:tr>
      <w:tr w:rsidR="001C7B08" w:rsidRPr="00540EAC" w:rsidTr="00B43A29">
        <w:tc>
          <w:tcPr>
            <w:tcW w:w="3129" w:type="dxa"/>
          </w:tcPr>
          <w:p w:rsidR="001C7B08" w:rsidRPr="00540EAC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Clinical Team</w:t>
            </w:r>
          </w:p>
          <w:p w:rsidR="001C7B08" w:rsidRPr="00540EAC" w:rsidRDefault="001C7B08" w:rsidP="00AB46DF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540EAC">
              <w:rPr>
                <w:rFonts w:ascii="Calibri" w:hAnsi="Calibri"/>
                <w:i/>
                <w:sz w:val="18"/>
                <w:szCs w:val="18"/>
              </w:rPr>
              <w:t>Include contact details of all relevant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 w:rsidRPr="00540EAC">
              <w:rPr>
                <w:rFonts w:ascii="Calibri" w:hAnsi="Calibri"/>
                <w:i/>
                <w:sz w:val="18"/>
                <w:szCs w:val="18"/>
              </w:rPr>
              <w:t>team members</w:t>
            </w:r>
          </w:p>
        </w:tc>
        <w:tc>
          <w:tcPr>
            <w:tcW w:w="7044" w:type="dxa"/>
            <w:gridSpan w:val="2"/>
          </w:tcPr>
          <w:p w:rsidR="005212F6" w:rsidRPr="00DF1158" w:rsidRDefault="005212F6" w:rsidP="005212F6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Dr </w:t>
            </w:r>
            <w:r w:rsidR="00876D1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Franz Eversheim, Physician</w:t>
            </w:r>
          </w:p>
          <w:p w:rsidR="005212F6" w:rsidRDefault="005212F6" w:rsidP="00B43A29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F613F0" w:rsidRDefault="001C7B08" w:rsidP="00AB46DF">
            <w:pPr>
              <w:spacing w:after="0" w:line="240" w:lineRule="auto"/>
              <w:rPr>
                <w:rFonts w:ascii="Calibri" w:hAnsi="Calibri"/>
              </w:rPr>
            </w:pPr>
          </w:p>
          <w:p w:rsidR="005212F6" w:rsidRPr="00BE6BA9" w:rsidRDefault="005212F6" w:rsidP="005212F6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Dr </w:t>
            </w:r>
            <w:r w:rsidR="00876D1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Hong Yu, Geriatrician</w:t>
            </w:r>
          </w:p>
          <w:p w:rsidR="001C7B08" w:rsidRPr="00D53EE9" w:rsidRDefault="009D1CF2" w:rsidP="00876D1B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Dr </w:t>
            </w:r>
            <w:r w:rsidR="00876D1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Ganesh Chockalingam, Endocrinologist </w:t>
            </w:r>
          </w:p>
        </w:tc>
      </w:tr>
      <w:tr w:rsidR="001C7B08" w:rsidRPr="00540EAC" w:rsidTr="00AB46DF">
        <w:trPr>
          <w:trHeight w:val="1098"/>
        </w:trPr>
        <w:tc>
          <w:tcPr>
            <w:tcW w:w="3129" w:type="dxa"/>
          </w:tcPr>
          <w:p w:rsidR="00C065B1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Accredited Term For</w:t>
            </w:r>
          </w:p>
          <w:p w:rsidR="001C7B08" w:rsidRPr="00540EAC" w:rsidRDefault="00ED4ABF" w:rsidP="00C065B1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br/>
            </w:r>
            <w:r w:rsidR="001C7B08">
              <w:rPr>
                <w:rFonts w:ascii="Calibri" w:hAnsi="Calibri"/>
                <w:b/>
              </w:rPr>
              <w:t>(numbers and core/elective)</w:t>
            </w:r>
            <w:r w:rsidR="001C7B08" w:rsidRPr="00540EAC">
              <w:rPr>
                <w:rFonts w:ascii="Calibri" w:hAnsi="Calibri"/>
                <w:b/>
              </w:rPr>
              <w:t>:</w:t>
            </w:r>
          </w:p>
        </w:tc>
        <w:tc>
          <w:tcPr>
            <w:tcW w:w="7044" w:type="dxa"/>
            <w:gridSpan w:val="2"/>
          </w:tcPr>
          <w:p w:rsidR="001C7B08" w:rsidRDefault="004D1C4C" w:rsidP="00C065B1">
            <w:pPr>
              <w:tabs>
                <w:tab w:val="left" w:pos="851"/>
                <w:tab w:val="left" w:pos="1701"/>
                <w:tab w:val="left" w:pos="2552"/>
                <w:tab w:val="left" w:pos="3402"/>
              </w:tabs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b/>
                <w:bCs/>
                <w:sz w:val="24"/>
                <w:szCs w:val="24"/>
              </w:rPr>
              <w:sym w:font="Wingdings" w:char="F078"/>
            </w:r>
            <w:r w:rsidR="00B43A29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Medicine</w:t>
            </w:r>
            <w:r w:rsidR="00C065B1">
              <w:rPr>
                <w:rFonts w:ascii="Calibri" w:hAnsi="Calibri"/>
                <w:b/>
              </w:rPr>
              <w:tab/>
            </w:r>
            <w:r>
              <w:rPr>
                <w:b/>
                <w:bCs/>
                <w:sz w:val="24"/>
                <w:szCs w:val="24"/>
              </w:rPr>
              <w:sym w:font="Wingdings" w:char="F0A8"/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Surgery</w:t>
            </w:r>
            <w:r w:rsidR="00C065B1">
              <w:rPr>
                <w:rFonts w:ascii="Calibri" w:hAnsi="Calibri"/>
                <w:b/>
              </w:rPr>
              <w:tab/>
            </w:r>
            <w:r w:rsidR="00B43A29">
              <w:rPr>
                <w:b/>
                <w:bCs/>
                <w:sz w:val="24"/>
                <w:szCs w:val="24"/>
              </w:rPr>
              <w:sym w:font="Wingdings" w:char="F0A8"/>
            </w:r>
            <w:r w:rsidR="00B43A29">
              <w:rPr>
                <w:b/>
                <w:bCs/>
                <w:sz w:val="24"/>
                <w:szCs w:val="24"/>
              </w:rPr>
              <w:t xml:space="preserve"> </w:t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Emergency</w:t>
            </w:r>
            <w:r w:rsidR="00C065B1">
              <w:rPr>
                <w:rFonts w:ascii="Calibri" w:hAnsi="Calibri"/>
                <w:b/>
              </w:rPr>
              <w:tab/>
            </w:r>
            <w:r w:rsidR="00B43A29">
              <w:rPr>
                <w:b/>
                <w:bCs/>
                <w:sz w:val="24"/>
                <w:szCs w:val="24"/>
              </w:rPr>
              <w:sym w:font="Wingdings" w:char="F0A8"/>
            </w:r>
            <w:r w:rsidR="00B43A29">
              <w:rPr>
                <w:b/>
                <w:bCs/>
                <w:sz w:val="24"/>
                <w:szCs w:val="24"/>
              </w:rPr>
              <w:t xml:space="preserve"> </w:t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Other</w:t>
            </w:r>
          </w:p>
          <w:p w:rsidR="001C7B08" w:rsidRDefault="001C7B08" w:rsidP="00AB46DF">
            <w:pPr>
              <w:spacing w:after="0" w:line="240" w:lineRule="auto"/>
              <w:rPr>
                <w:rFonts w:ascii="Calibri" w:hAnsi="Calibri"/>
                <w:b/>
              </w:rPr>
            </w:pPr>
          </w:p>
          <w:p w:rsidR="00ED4ABF" w:rsidRDefault="00ED4ABF" w:rsidP="00ED4ABF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PGY1: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  <w:r w:rsidR="00CF76CD">
              <w:rPr>
                <w:rFonts w:ascii="Calibri" w:hAnsi="Calibri"/>
                <w:b/>
              </w:rPr>
              <w:t>1</w:t>
            </w:r>
          </w:p>
          <w:p w:rsidR="001C7B08" w:rsidRDefault="00ED4ABF" w:rsidP="00ED4ABF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PGY2: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</w:p>
          <w:p w:rsidR="00B43A29" w:rsidRPr="00B43A29" w:rsidRDefault="00B43A29" w:rsidP="00ED4ABF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  <w:p w:rsidR="001240BB" w:rsidRPr="00540EAC" w:rsidRDefault="00F613F0" w:rsidP="00B43A29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Total: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  <w:r w:rsidR="009D1CF2">
              <w:rPr>
                <w:rFonts w:ascii="Calibri" w:hAnsi="Calibri"/>
                <w:b/>
              </w:rPr>
              <w:t>1</w:t>
            </w:r>
          </w:p>
        </w:tc>
      </w:tr>
      <w:tr w:rsidR="001C7B08" w:rsidRPr="00540EAC" w:rsidTr="00D53EE9">
        <w:tc>
          <w:tcPr>
            <w:tcW w:w="3129" w:type="dxa"/>
          </w:tcPr>
          <w:p w:rsidR="001C7B08" w:rsidRPr="00540EAC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Overview of Unit or Service</w:t>
            </w:r>
          </w:p>
          <w:p w:rsidR="001C7B08" w:rsidRPr="00540EAC" w:rsidRDefault="001C7B08" w:rsidP="00AB46DF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540EAC">
              <w:rPr>
                <w:rFonts w:ascii="Calibri" w:hAnsi="Calibri"/>
                <w:i/>
                <w:sz w:val="18"/>
                <w:szCs w:val="18"/>
              </w:rPr>
              <w:t xml:space="preserve">Include </w:t>
            </w:r>
            <w:r>
              <w:rPr>
                <w:rFonts w:ascii="Calibri" w:hAnsi="Calibri"/>
                <w:i/>
                <w:sz w:val="18"/>
                <w:szCs w:val="18"/>
              </w:rPr>
              <w:t>outline</w:t>
            </w:r>
            <w:r w:rsidRPr="00540EAC">
              <w:rPr>
                <w:rFonts w:ascii="Calibri" w:hAnsi="Calibri"/>
                <w:i/>
                <w:sz w:val="18"/>
                <w:szCs w:val="18"/>
              </w:rPr>
              <w:t xml:space="preserve"> of the role of the unit, range of clinical services provided, case mix etc.</w:t>
            </w:r>
          </w:p>
        </w:tc>
        <w:tc>
          <w:tcPr>
            <w:tcW w:w="7044" w:type="dxa"/>
            <w:gridSpan w:val="2"/>
          </w:tcPr>
          <w:p w:rsidR="00876D1B" w:rsidRDefault="00B43A29" w:rsidP="00876D1B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Albury Wodonga Health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as </w:t>
            </w:r>
            <w:r w:rsidR="00AE1C8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12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(</w:t>
            </w:r>
            <w:r w:rsidR="00AE1C8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twelve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) resident 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specialist physicians 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who all participate in the general 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medicine 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service and the </w:t>
            </w:r>
            <w:proofErr w:type="spellStart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Oncall</w:t>
            </w:r>
            <w:proofErr w:type="spellEnd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Roster.  General 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Medicine</w:t>
            </w:r>
            <w:r w:rsidR="00876D1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Unit 3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supports </w:t>
            </w:r>
            <w:r w:rsidR="00AE1C8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three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specialist physicians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:  </w:t>
            </w:r>
            <w:r w:rsidR="00AE1C8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Dr </w:t>
            </w:r>
            <w:r w:rsidR="00876D1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F Eversheim, Dr H Yu, Dr G </w:t>
            </w:r>
            <w:proofErr w:type="gramStart"/>
            <w:r w:rsidR="00876D1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Chockalingam .</w:t>
            </w:r>
            <w:proofErr w:type="gramEnd"/>
          </w:p>
          <w:p w:rsidR="00876D1B" w:rsidRPr="00876D1B" w:rsidRDefault="00876D1B" w:rsidP="00876D1B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</w:tc>
      </w:tr>
    </w:tbl>
    <w:p w:rsidR="00AB46DF" w:rsidRPr="006F4D6E" w:rsidRDefault="00AB46DF" w:rsidP="001C7B08">
      <w:pPr>
        <w:tabs>
          <w:tab w:val="left" w:pos="3240"/>
        </w:tabs>
        <w:spacing w:after="0" w:line="240" w:lineRule="auto"/>
        <w:ind w:left="108"/>
        <w:rPr>
          <w:rFonts w:ascii="Calibri" w:hAnsi="Calibri"/>
          <w:b/>
        </w:rPr>
      </w:pPr>
      <w:r w:rsidRPr="006F4D6E">
        <w:rPr>
          <w:rFonts w:ascii="Calibri" w:hAnsi="Calibri"/>
          <w:b/>
        </w:rPr>
        <w:tab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2"/>
        <w:gridCol w:w="7074"/>
      </w:tblGrid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Requi</w:t>
            </w:r>
            <w:r>
              <w:rPr>
                <w:rFonts w:ascii="Calibri" w:hAnsi="Calibri"/>
                <w:b/>
              </w:rPr>
              <w:t>rements for commencing the term</w:t>
            </w:r>
          </w:p>
          <w:p w:rsidR="001C7B08" w:rsidRPr="006F4D6E" w:rsidRDefault="001C7B08" w:rsidP="00042860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Identify the knowledge or skills required by the JMO </w:t>
            </w:r>
            <w:r w:rsidRPr="00A70EDE">
              <w:rPr>
                <w:rFonts w:ascii="Calibri" w:hAnsi="Calibri"/>
                <w:b/>
                <w:sz w:val="18"/>
                <w:szCs w:val="18"/>
              </w:rPr>
              <w:t>before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commencing 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the Term and how the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term supervisor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will </w:t>
            </w:r>
            <w:r>
              <w:rPr>
                <w:rFonts w:ascii="Calibri" w:hAnsi="Calibri"/>
                <w:i/>
                <w:sz w:val="18"/>
                <w:szCs w:val="18"/>
              </w:rPr>
              <w:t>determine competency</w:t>
            </w:r>
          </w:p>
        </w:tc>
        <w:tc>
          <w:tcPr>
            <w:tcW w:w="7074" w:type="dxa"/>
          </w:tcPr>
          <w:p w:rsidR="001C7B08" w:rsidRPr="00042860" w:rsidRDefault="00042860" w:rsidP="000428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 w:rsidRPr="00042860">
              <w:rPr>
                <w:rFonts w:ascii="Calibri" w:hAnsi="Calibri"/>
              </w:rPr>
              <w:t>Practical knowledge of resuscitation and life support</w:t>
            </w:r>
          </w:p>
          <w:p w:rsidR="00042860" w:rsidRPr="00042860" w:rsidRDefault="00042860" w:rsidP="000428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  <w:b/>
              </w:rPr>
            </w:pPr>
            <w:r w:rsidRPr="00042860">
              <w:rPr>
                <w:rFonts w:ascii="Calibri" w:hAnsi="Calibri"/>
              </w:rPr>
              <w:t>Good communication skills</w:t>
            </w:r>
          </w:p>
        </w:tc>
      </w:tr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Orientation</w:t>
            </w:r>
          </w:p>
          <w:p w:rsidR="001C7B08" w:rsidRPr="006F4D6E" w:rsidRDefault="001C7B08" w:rsidP="00BC482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Include detail regarding the arrangements for Orientation to the Term</w:t>
            </w:r>
            <w:r>
              <w:rPr>
                <w:rFonts w:ascii="Calibri" w:hAnsi="Calibri"/>
                <w:i/>
                <w:sz w:val="18"/>
                <w:szCs w:val="18"/>
              </w:rPr>
              <w:t>,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including who is responsible for providing the Term Orientation and any additional resource document</w:t>
            </w:r>
            <w:r>
              <w:rPr>
                <w:rFonts w:ascii="Calibri" w:hAnsi="Calibri"/>
                <w:i/>
                <w:sz w:val="18"/>
                <w:szCs w:val="18"/>
              </w:rPr>
              <w:t>s such as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clinical policies and guidelines required as reference material for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octor. </w:t>
            </w:r>
          </w:p>
        </w:tc>
        <w:tc>
          <w:tcPr>
            <w:tcW w:w="7074" w:type="dxa"/>
          </w:tcPr>
          <w:p w:rsidR="0050297D" w:rsidRDefault="0050297D" w:rsidP="0050297D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Interns and HMOs have a responsibility to provide a handover of duties from their learning perspective and review the HMO Handbook to familiarise themselves with hospital processes before formal Orientation.</w:t>
            </w:r>
          </w:p>
          <w:p w:rsidR="0050297D" w:rsidRDefault="0050297D" w:rsidP="0050297D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50297D" w:rsidRDefault="0050297D" w:rsidP="0050297D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All new doctors will attend a formal orientation to the Hospital which will include information on consults, referrals, scripts etc.</w:t>
            </w:r>
          </w:p>
          <w:p w:rsidR="0050297D" w:rsidRDefault="0050297D" w:rsidP="0050297D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6F4D6E" w:rsidRDefault="0050297D" w:rsidP="0050297D">
            <w:pPr>
              <w:pStyle w:val="Table-BoldIMET"/>
              <w:rPr>
                <w:rFonts w:ascii="Calibri" w:hAnsi="Calibri"/>
                <w:b w:val="0"/>
              </w:rPr>
            </w:pPr>
            <w:r w:rsidRPr="0050297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Junior staff to make contact with their Term Supervisor and VMOs in the Unit – this provides an opportunity to introduce self, discuss expectations and identify your particular interest areas or learning opportunities.</w:t>
            </w:r>
          </w:p>
        </w:tc>
      </w:tr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Junior</w:t>
            </w:r>
            <w:r w:rsidRPr="006F4D6E">
              <w:rPr>
                <w:rFonts w:ascii="Calibri" w:hAnsi="Calibri"/>
                <w:b/>
              </w:rPr>
              <w:t xml:space="preserve"> Doctor’s </w:t>
            </w:r>
            <w:r>
              <w:rPr>
                <w:rFonts w:ascii="Calibri" w:hAnsi="Calibri"/>
                <w:b/>
              </w:rPr>
              <w:t xml:space="preserve">Clinical </w:t>
            </w:r>
            <w:r w:rsidRPr="006F4D6E">
              <w:rPr>
                <w:rFonts w:ascii="Calibri" w:hAnsi="Calibri"/>
                <w:b/>
              </w:rPr>
              <w:t>Responsibilities And Tasks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List routine duties and responsibilities including clinical handover</w:t>
            </w:r>
          </w:p>
        </w:tc>
        <w:tc>
          <w:tcPr>
            <w:tcW w:w="7074" w:type="dxa"/>
          </w:tcPr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ttend to the day to day </w:t>
            </w:r>
            <w:r w:rsidR="000D590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medica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l needs of Ward patients under the supervision of the Registrar. 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ttend Ward rounds with Registrar and/or VMO.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eview each patient daily, and more frequently as necessary.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aintain, clear, accurate and professional records in the patient's case notes on a daily basis.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onitor results of investigations and to follow-up any abnormal results. </w:t>
            </w:r>
          </w:p>
          <w:p w:rsidR="001C7B08" w:rsidRPr="006F4D6E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="Calibri" w:hAnsi="Calibri"/>
                <w:b w:val="0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lastRenderedPageBreak/>
              <w:t>C</w:t>
            </w:r>
            <w:r w:rsidR="00BC4828" w:rsidRPr="00BC482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ommunicate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closely with Registrar with regards to investigations, results and changes in any patient's condition</w:t>
            </w:r>
          </w:p>
        </w:tc>
      </w:tr>
      <w:tr w:rsidR="001C7B08" w:rsidRPr="006F4D6E" w:rsidTr="00AB46DF">
        <w:trPr>
          <w:trHeight w:val="1280"/>
        </w:trPr>
        <w:tc>
          <w:tcPr>
            <w:tcW w:w="3132" w:type="dxa"/>
            <w:vMerge w:val="restart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lastRenderedPageBreak/>
              <w:t>Supervision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Identify staff members with responsibility for Junior Doctor Supervision and the mechanisms for contacting them, including after hours. Contact details provided should be specific for that Term.</w:t>
            </w:r>
          </w:p>
        </w:tc>
        <w:tc>
          <w:tcPr>
            <w:tcW w:w="7074" w:type="dxa"/>
          </w:tcPr>
          <w:p w:rsidR="00BC4828" w:rsidRDefault="00F613F0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C4828">
              <w:rPr>
                <w:rFonts w:ascii="Calibri" w:hAnsi="Calibri"/>
                <w:sz w:val="22"/>
                <w:szCs w:val="22"/>
              </w:rPr>
              <w:t>In Hours:</w:t>
            </w:r>
            <w:r>
              <w:rPr>
                <w:rFonts w:ascii="Calibri" w:hAnsi="Calibri"/>
                <w:b w:val="0"/>
              </w:rPr>
              <w:t xml:space="preserve">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Supervising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Consultants and </w:t>
            </w:r>
            <w:r w:rsidR="00CA394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Medical R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egistrars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round daily with JMO and are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available via pagers and mobile.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Oncall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Consultants available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during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business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hours via their Rooms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number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–contact is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via hospital switchboard.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1C7B08" w:rsidRPr="006F4D6E" w:rsidRDefault="00BC4828" w:rsidP="00BC4828">
            <w:pPr>
              <w:spacing w:after="0" w:line="240" w:lineRule="auto"/>
              <w:rPr>
                <w:rFonts w:ascii="Calibri" w:hAnsi="Calibri"/>
                <w:b/>
              </w:rPr>
            </w:pPr>
            <w:r w:rsidRPr="00DF1158">
              <w:t>Oncology, Urology, Ophthalmology and Orthopaedic registrars, via pagers or mob</w:t>
            </w:r>
            <w:r>
              <w:t>iles – both in hours and after hours.</w:t>
            </w:r>
          </w:p>
        </w:tc>
      </w:tr>
      <w:tr w:rsidR="001C7B08" w:rsidRPr="006F4D6E" w:rsidTr="00AB46DF">
        <w:trPr>
          <w:trHeight w:val="1380"/>
        </w:trPr>
        <w:tc>
          <w:tcPr>
            <w:tcW w:w="3132" w:type="dxa"/>
            <w:vMerge/>
          </w:tcPr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BC4828" w:rsidRPr="00BC4828" w:rsidRDefault="00F613F0" w:rsidP="00BC4828">
            <w:pPr>
              <w:pStyle w:val="Table-BoldIMET"/>
              <w:rPr>
                <w:rFonts w:ascii="Calibri" w:hAnsi="Calibri"/>
                <w:sz w:val="22"/>
                <w:szCs w:val="22"/>
              </w:rPr>
            </w:pPr>
            <w:r w:rsidRPr="00BC4828">
              <w:rPr>
                <w:rFonts w:ascii="Calibri" w:hAnsi="Calibri"/>
                <w:sz w:val="22"/>
                <w:szCs w:val="22"/>
              </w:rPr>
              <w:t>After Hours</w:t>
            </w:r>
            <w:r w:rsidR="001C7B08" w:rsidRPr="00BC4828">
              <w:rPr>
                <w:rFonts w:ascii="Calibri" w:hAnsi="Calibri"/>
                <w:sz w:val="22"/>
                <w:szCs w:val="22"/>
              </w:rPr>
              <w:t xml:space="preserve">: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Oncall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Consultants available all hours via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their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mobile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(contact via hospital switchboard).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1C7B08" w:rsidRPr="006F4D6E" w:rsidRDefault="00BC4828" w:rsidP="00BC4828">
            <w:pPr>
              <w:pStyle w:val="Table-BoldIMET"/>
              <w:rPr>
                <w:rFonts w:ascii="Calibri" w:hAnsi="Calibri"/>
                <w:b w:val="0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Emergency Department staff via phone. </w:t>
            </w:r>
          </w:p>
        </w:tc>
      </w:tr>
    </w:tbl>
    <w:p w:rsidR="001C7B08" w:rsidRPr="006453E5" w:rsidRDefault="001C7B08" w:rsidP="001C7B08">
      <w:pPr>
        <w:spacing w:after="0" w:line="240" w:lineRule="auto"/>
        <w:jc w:val="center"/>
        <w:rPr>
          <w:rFonts w:ascii="Calibri" w:hAnsi="Calibr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2"/>
        <w:gridCol w:w="7074"/>
      </w:tblGrid>
      <w:tr w:rsidR="001C7B08" w:rsidRPr="006F4D6E" w:rsidTr="00D61158">
        <w:tc>
          <w:tcPr>
            <w:tcW w:w="3132" w:type="dxa"/>
            <w:vMerge w:val="restart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Standard </w:t>
            </w:r>
            <w:r w:rsidRPr="006F4D6E">
              <w:rPr>
                <w:rFonts w:ascii="Calibri" w:hAnsi="Calibri"/>
                <w:b/>
              </w:rPr>
              <w:t>Term Objectives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The Term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S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upervisor should identify the knowledge, skills and experience that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should expect to acquire during the Term. This should include reference to the ACFJD. The Term objectives should be used as a basis of the mid and end of Term assessments.</w:t>
            </w:r>
          </w:p>
        </w:tc>
        <w:tc>
          <w:tcPr>
            <w:tcW w:w="7074" w:type="dxa"/>
          </w:tcPr>
          <w:p w:rsidR="00BB5F53" w:rsidRPr="00F613F0" w:rsidRDefault="00BB5F53" w:rsidP="00BB5F53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Clinical M</w:t>
            </w:r>
            <w:r w:rsidRPr="00F613F0">
              <w:rPr>
                <w:rFonts w:ascii="Calibri" w:hAnsi="Calibri"/>
                <w:b/>
              </w:rPr>
              <w:t>anagement: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Assessment of the general medical patient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acute myocardial is </w:t>
            </w:r>
            <w:proofErr w:type="spellStart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ischaemia</w:t>
            </w:r>
            <w:proofErr w:type="spellEnd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/ infarction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acute asthma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acute respiratory failure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acute </w:t>
            </w:r>
            <w:proofErr w:type="spellStart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cerebro</w:t>
            </w:r>
            <w:proofErr w:type="spellEnd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-vascular conditions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the critically ill patient including involvement in the day to day management in the intensive care and high dependency unit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diabetes </w:t>
            </w:r>
            <w:proofErr w:type="spellStart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melitus</w:t>
            </w:r>
            <w:proofErr w:type="spellEnd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including stabilisation and ketoacidosis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multi-organ failure patient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acute </w:t>
            </w:r>
            <w:proofErr w:type="spellStart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meningitic</w:t>
            </w:r>
            <w:proofErr w:type="spellEnd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conditions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of alcoholic liver disease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Interpretation of x-rays in a medical environment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Medical assessment of the surgical patient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Practical economic use of investigations in medical wards to enhance diagnosis and the management of the medical patient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Learn the value and methods of working in a multidisciplinary team including disciplines such as physiotherapy, speech pathology, occupational therapy, asthma and diabetic educators</w:t>
            </w:r>
          </w:p>
          <w:p w:rsidR="001C7B08" w:rsidRPr="00D25688" w:rsidRDefault="001C7B08" w:rsidP="000D590F">
            <w:pPr>
              <w:pStyle w:val="Table-BoldIMET"/>
              <w:ind w:left="360"/>
              <w:rPr>
                <w:rFonts w:ascii="Calibri" w:hAnsi="Calibri"/>
                <w:b w:val="0"/>
                <w:i/>
              </w:rPr>
            </w:pPr>
          </w:p>
        </w:tc>
      </w:tr>
      <w:tr w:rsidR="001C7B08" w:rsidRPr="006F4D6E" w:rsidTr="00D61158">
        <w:tc>
          <w:tcPr>
            <w:tcW w:w="3132" w:type="dxa"/>
            <w:vMerge/>
          </w:tcPr>
          <w:p w:rsidR="001C7B08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2A5556" w:rsidRPr="00F613F0" w:rsidRDefault="002A5556" w:rsidP="002A5556">
            <w:pPr>
              <w:spacing w:after="0" w:line="240" w:lineRule="auto"/>
              <w:rPr>
                <w:rFonts w:ascii="Calibri" w:hAnsi="Calibri"/>
                <w:b/>
              </w:rPr>
            </w:pPr>
            <w:r w:rsidRPr="00F613F0">
              <w:rPr>
                <w:rFonts w:ascii="Calibri" w:hAnsi="Calibri"/>
                <w:b/>
              </w:rPr>
              <w:t>Communication:</w:t>
            </w:r>
          </w:p>
          <w:p w:rsidR="002A5556" w:rsidRPr="00BE6BA9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Learn the value and methods of working in a multi-disciplinary team, 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How to communicate with relatives and carers of patients.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Arrange appropriate environment for communication.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241511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Communication with paramedical staff.</w:t>
            </w:r>
          </w:p>
          <w:p w:rsidR="001C7B08" w:rsidRPr="00241511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Maintain privacy and confidentiality</w:t>
            </w:r>
          </w:p>
        </w:tc>
      </w:tr>
      <w:tr w:rsidR="001C7B08" w:rsidRPr="006F4D6E" w:rsidTr="00D61158">
        <w:tc>
          <w:tcPr>
            <w:tcW w:w="3132" w:type="dxa"/>
            <w:vMerge/>
          </w:tcPr>
          <w:p w:rsidR="001C7B08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2A5556" w:rsidRPr="00E0368B" w:rsidRDefault="002A5556" w:rsidP="002A5556">
            <w:pPr>
              <w:spacing w:after="0" w:line="240" w:lineRule="auto"/>
              <w:rPr>
                <w:rFonts w:ascii="Calibri" w:hAnsi="Calibri"/>
                <w:b/>
              </w:rPr>
            </w:pPr>
            <w:r w:rsidRPr="00E0368B">
              <w:rPr>
                <w:rFonts w:ascii="Calibri" w:hAnsi="Calibri"/>
                <w:b/>
              </w:rPr>
              <w:t>Professionalism: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Comply with legal requirements of being a doctor,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Adhering to professional standards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Comply with legal requirements in patient care, including Mental Health Act and death certification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Respecting patient privacy and confidentiality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lastRenderedPageBreak/>
              <w:t>Demonstrate and advocate a non-discriminatory patient-centred approach to care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Use finite healthcare resources wisely to achieve the best outcomes</w:t>
            </w:r>
          </w:p>
          <w:p w:rsidR="001C7B08" w:rsidRP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Use a non-judgemental approach to patients and their lifestyle choices.</w:t>
            </w:r>
          </w:p>
        </w:tc>
      </w:tr>
      <w:tr w:rsidR="002A5556" w:rsidRPr="006F4D6E" w:rsidTr="001240BB">
        <w:tc>
          <w:tcPr>
            <w:tcW w:w="10206" w:type="dxa"/>
            <w:gridSpan w:val="2"/>
          </w:tcPr>
          <w:p w:rsidR="002A5556" w:rsidRPr="00E0368B" w:rsidRDefault="002A5556" w:rsidP="00DB2B32">
            <w:pPr>
              <w:spacing w:after="0" w:line="240" w:lineRule="auto"/>
              <w:rPr>
                <w:rFonts w:ascii="Calibri" w:hAnsi="Calibri"/>
                <w:b/>
              </w:rPr>
            </w:pPr>
            <w:r w:rsidRPr="00E0368B">
              <w:rPr>
                <w:rFonts w:ascii="Calibri" w:hAnsi="Calibri"/>
                <w:b/>
              </w:rPr>
              <w:lastRenderedPageBreak/>
              <w:t>Individualised Learning Objectives</w:t>
            </w:r>
          </w:p>
          <w:p w:rsidR="002A5556" w:rsidRPr="00E0368B" w:rsidRDefault="002A5556" w:rsidP="00DB2B32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E0368B">
              <w:rPr>
                <w:rFonts w:ascii="Calibri" w:hAnsi="Calibri"/>
                <w:i/>
                <w:sz w:val="18"/>
                <w:szCs w:val="18"/>
              </w:rPr>
              <w:t>Supervisors should discuss specific learning requirements with the JMO and develop individual learning objectives with the JMO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Intravenous cannulation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Insertion of chest drain tube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Urinary catheterisation 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Abdominocentesis</w:t>
            </w:r>
            <w:proofErr w:type="spellEnd"/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Aspiration pleural effusion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Chemotherapy administration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Insertion of a central venous line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Perform and interpret a 12 lead ECG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Spirometry</w:t>
            </w:r>
          </w:p>
          <w:p w:rsidR="002A5556" w:rsidRPr="00E0368B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Finger prick blood glucose estimation</w:t>
            </w:r>
          </w:p>
        </w:tc>
      </w:tr>
    </w:tbl>
    <w:p w:rsidR="001C7B08" w:rsidRPr="00784D01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p w:rsidR="00273651" w:rsidRDefault="00CF76CD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UNIT TIMETABLE </w:t>
      </w:r>
      <w:r>
        <w:rPr>
          <w:rFonts w:asciiTheme="minorHAnsi" w:hAnsiTheme="minorHAnsi"/>
          <w:b/>
          <w:bCs/>
          <w:sz w:val="24"/>
          <w:szCs w:val="24"/>
        </w:rPr>
        <w:br/>
      </w:r>
      <w:r w:rsidR="005212F6">
        <w:rPr>
          <w:rFonts w:asciiTheme="minorHAnsi" w:hAnsiTheme="minorHAnsi"/>
          <w:b/>
          <w:bCs/>
          <w:sz w:val="24"/>
          <w:szCs w:val="24"/>
        </w:rPr>
        <w:t>0800</w:t>
      </w:r>
      <w:r>
        <w:rPr>
          <w:rFonts w:asciiTheme="minorHAnsi" w:hAnsiTheme="minorHAnsi"/>
          <w:b/>
          <w:bCs/>
          <w:sz w:val="24"/>
          <w:szCs w:val="24"/>
        </w:rPr>
        <w:t xml:space="preserve"> – 1700 </w:t>
      </w:r>
      <w:r w:rsidR="00CA1B08">
        <w:rPr>
          <w:rFonts w:asciiTheme="minorHAnsi" w:hAnsiTheme="minorHAnsi"/>
          <w:b/>
          <w:bCs/>
          <w:sz w:val="24"/>
          <w:szCs w:val="24"/>
        </w:rPr>
        <w:t>(2-3 shifts per week)</w:t>
      </w:r>
    </w:p>
    <w:p w:rsidR="00CF76CD" w:rsidRDefault="00CF76CD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0800 – 2200 (</w:t>
      </w:r>
      <w:r w:rsidR="009149AB">
        <w:rPr>
          <w:rFonts w:asciiTheme="minorHAnsi" w:hAnsiTheme="minorHAnsi"/>
          <w:b/>
          <w:bCs/>
          <w:sz w:val="24"/>
          <w:szCs w:val="24"/>
        </w:rPr>
        <w:t>1 -</w:t>
      </w:r>
      <w:r>
        <w:rPr>
          <w:rFonts w:asciiTheme="minorHAnsi" w:hAnsiTheme="minorHAnsi"/>
          <w:b/>
          <w:bCs/>
          <w:sz w:val="24"/>
          <w:szCs w:val="24"/>
        </w:rPr>
        <w:t xml:space="preserve"> 2 shifts per week</w:t>
      </w:r>
      <w:proofErr w:type="gramStart"/>
      <w:r>
        <w:rPr>
          <w:rFonts w:asciiTheme="minorHAnsi" w:hAnsiTheme="minorHAnsi"/>
          <w:b/>
          <w:bCs/>
          <w:sz w:val="24"/>
          <w:szCs w:val="24"/>
        </w:rPr>
        <w:t>)</w:t>
      </w:r>
      <w:proofErr w:type="gramEnd"/>
      <w:r>
        <w:rPr>
          <w:rFonts w:asciiTheme="minorHAnsi" w:hAnsiTheme="minorHAnsi"/>
          <w:b/>
          <w:bCs/>
          <w:sz w:val="24"/>
          <w:szCs w:val="24"/>
        </w:rPr>
        <w:br/>
        <w:t>0800 – 1200 (x 1 shift per week)</w:t>
      </w:r>
    </w:p>
    <w:p w:rsidR="00CF76CD" w:rsidRPr="00273651" w:rsidRDefault="00CF76CD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</w:p>
    <w:p w:rsidR="00273651" w:rsidRDefault="00273651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 w:rsidRPr="00273651">
        <w:rPr>
          <w:rFonts w:asciiTheme="minorHAnsi" w:hAnsiTheme="minorHAnsi"/>
          <w:b/>
          <w:bCs/>
          <w:sz w:val="24"/>
          <w:szCs w:val="24"/>
        </w:rPr>
        <w:t>Protected Teaching/Education as per attached Education Program</w:t>
      </w:r>
    </w:p>
    <w:p w:rsidR="00273651" w:rsidRPr="00273651" w:rsidRDefault="00273651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Fortnightly timetable</w:t>
      </w:r>
      <w:r w:rsidR="00DD7D31">
        <w:rPr>
          <w:rFonts w:asciiTheme="minorHAnsi" w:hAnsiTheme="minorHAnsi"/>
          <w:b/>
          <w:bCs/>
          <w:sz w:val="24"/>
          <w:szCs w:val="24"/>
        </w:rPr>
        <w:t xml:space="preserve"> summary below</w:t>
      </w:r>
    </w:p>
    <w:p w:rsidR="001C7B08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tbl>
      <w:tblPr>
        <w:tblW w:w="10487" w:type="dxa"/>
        <w:tblInd w:w="-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417"/>
        <w:gridCol w:w="1418"/>
        <w:gridCol w:w="1417"/>
        <w:gridCol w:w="1361"/>
        <w:gridCol w:w="1361"/>
        <w:gridCol w:w="1360"/>
        <w:gridCol w:w="1415"/>
      </w:tblGrid>
      <w:tr w:rsidR="00D505F5" w:rsidRPr="006F4D6E" w:rsidTr="001A6650">
        <w:tc>
          <w:tcPr>
            <w:tcW w:w="738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Monday</w:t>
            </w:r>
          </w:p>
        </w:tc>
        <w:tc>
          <w:tcPr>
            <w:tcW w:w="1418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Tuesday</w:t>
            </w:r>
          </w:p>
        </w:tc>
        <w:tc>
          <w:tcPr>
            <w:tcW w:w="141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Wednesday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Thursday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Friday</w:t>
            </w:r>
          </w:p>
        </w:tc>
        <w:tc>
          <w:tcPr>
            <w:tcW w:w="1360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Saturday</w:t>
            </w:r>
          </w:p>
        </w:tc>
        <w:tc>
          <w:tcPr>
            <w:tcW w:w="1415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Sunday</w:t>
            </w:r>
          </w:p>
        </w:tc>
      </w:tr>
      <w:tr w:rsidR="001A6650" w:rsidRPr="002D175B" w:rsidTr="001A6650">
        <w:tc>
          <w:tcPr>
            <w:tcW w:w="738" w:type="dxa"/>
            <w:vMerge w:val="restart"/>
          </w:tcPr>
          <w:p w:rsidR="001A6650" w:rsidRPr="00D505F5" w:rsidRDefault="001A6650" w:rsidP="001A665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1417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418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417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0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415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</w:tr>
      <w:tr w:rsidR="00876D1B" w:rsidRPr="002D175B" w:rsidTr="001A6650">
        <w:tc>
          <w:tcPr>
            <w:tcW w:w="738" w:type="dxa"/>
            <w:vMerge/>
          </w:tcPr>
          <w:p w:rsidR="00876D1B" w:rsidRPr="00D505F5" w:rsidRDefault="00876D1B" w:rsidP="00876D1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876D1B" w:rsidRPr="00747303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418" w:type="dxa"/>
            <w:vAlign w:val="center"/>
          </w:tcPr>
          <w:p w:rsidR="00876D1B" w:rsidRPr="00747303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417" w:type="dxa"/>
            <w:vAlign w:val="center"/>
          </w:tcPr>
          <w:p w:rsidR="00876D1B" w:rsidRDefault="00876D1B" w:rsidP="00CA1B0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 xml:space="preserve">General ward duties, </w:t>
            </w:r>
          </w:p>
          <w:p w:rsidR="00CA1B08" w:rsidRPr="00747303" w:rsidRDefault="00CA1B08" w:rsidP="00CA1B0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11.30 Radiology Meeting</w:t>
            </w:r>
          </w:p>
        </w:tc>
        <w:tc>
          <w:tcPr>
            <w:tcW w:w="1361" w:type="dxa"/>
            <w:vAlign w:val="center"/>
          </w:tcPr>
          <w:p w:rsidR="00876D1B" w:rsidRPr="00747303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 xml:space="preserve">General ward duties, </w:t>
            </w:r>
            <w:r>
              <w:rPr>
                <w:rFonts w:ascii="Arial Narrow" w:hAnsi="Arial Narrow" w:cs="Kalinga"/>
                <w:sz w:val="20"/>
                <w:szCs w:val="20"/>
              </w:rPr>
              <w:t>Informal meeting with  DCT</w:t>
            </w:r>
          </w:p>
        </w:tc>
        <w:tc>
          <w:tcPr>
            <w:tcW w:w="1361" w:type="dxa"/>
            <w:vAlign w:val="center"/>
          </w:tcPr>
          <w:p w:rsidR="00876D1B" w:rsidRPr="00747303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360" w:type="dxa"/>
            <w:vAlign w:val="center"/>
          </w:tcPr>
          <w:p w:rsidR="00876D1B" w:rsidRPr="00747303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415" w:type="dxa"/>
            <w:vAlign w:val="center"/>
          </w:tcPr>
          <w:p w:rsidR="00876D1B" w:rsidRPr="00747303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</w:tr>
      <w:tr w:rsidR="00876D1B" w:rsidRPr="002D175B" w:rsidTr="001A6650">
        <w:tc>
          <w:tcPr>
            <w:tcW w:w="738" w:type="dxa"/>
            <w:vMerge w:val="restart"/>
          </w:tcPr>
          <w:p w:rsidR="00876D1B" w:rsidRPr="00D505F5" w:rsidRDefault="00876D1B" w:rsidP="00876D1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1417" w:type="dxa"/>
          </w:tcPr>
          <w:p w:rsidR="00876D1B" w:rsidRPr="002D175B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76D1B" w:rsidRPr="002D175B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JMO Tutorial</w:t>
            </w:r>
          </w:p>
        </w:tc>
        <w:tc>
          <w:tcPr>
            <w:tcW w:w="1417" w:type="dxa"/>
          </w:tcPr>
          <w:p w:rsidR="00876D1B" w:rsidRPr="002D175B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2D175B">
              <w:rPr>
                <w:rFonts w:ascii="Arial Narrow" w:hAnsi="Arial Narrow" w:cs="Kalinga"/>
                <w:sz w:val="20"/>
                <w:szCs w:val="20"/>
              </w:rPr>
              <w:t>Grand Rounds Wodonga</w:t>
            </w:r>
          </w:p>
        </w:tc>
        <w:tc>
          <w:tcPr>
            <w:tcW w:w="1361" w:type="dxa"/>
          </w:tcPr>
          <w:p w:rsidR="00876D1B" w:rsidRPr="002D175B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JMO Tutorial</w:t>
            </w:r>
          </w:p>
        </w:tc>
        <w:tc>
          <w:tcPr>
            <w:tcW w:w="1361" w:type="dxa"/>
          </w:tcPr>
          <w:p w:rsidR="00876D1B" w:rsidRPr="002D175B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360" w:type="dxa"/>
          </w:tcPr>
          <w:p w:rsidR="00876D1B" w:rsidRPr="002D175B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415" w:type="dxa"/>
          </w:tcPr>
          <w:p w:rsidR="00876D1B" w:rsidRPr="002D175B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</w:tr>
      <w:tr w:rsidR="00876D1B" w:rsidRPr="002D175B" w:rsidTr="001A6650">
        <w:tc>
          <w:tcPr>
            <w:tcW w:w="738" w:type="dxa"/>
            <w:vMerge/>
          </w:tcPr>
          <w:p w:rsidR="00876D1B" w:rsidRPr="00D505F5" w:rsidRDefault="00876D1B" w:rsidP="00876D1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876D1B" w:rsidRPr="00D505F5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418" w:type="dxa"/>
            <w:vAlign w:val="center"/>
          </w:tcPr>
          <w:p w:rsidR="00876D1B" w:rsidRPr="00D505F5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417" w:type="dxa"/>
            <w:vAlign w:val="center"/>
          </w:tcPr>
          <w:p w:rsidR="00876D1B" w:rsidRPr="00D505F5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1" w:type="dxa"/>
            <w:vAlign w:val="center"/>
          </w:tcPr>
          <w:p w:rsidR="00876D1B" w:rsidRPr="00D505F5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1" w:type="dxa"/>
            <w:vAlign w:val="center"/>
          </w:tcPr>
          <w:p w:rsidR="00876D1B" w:rsidRPr="00D505F5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0" w:type="dxa"/>
            <w:vAlign w:val="center"/>
          </w:tcPr>
          <w:p w:rsidR="00876D1B" w:rsidRPr="00D505F5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415" w:type="dxa"/>
            <w:vAlign w:val="center"/>
          </w:tcPr>
          <w:p w:rsidR="00876D1B" w:rsidRPr="00D505F5" w:rsidRDefault="00876D1B" w:rsidP="00876D1B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</w:tr>
    </w:tbl>
    <w:p w:rsidR="00CA1B08" w:rsidRDefault="00CA1B08" w:rsidP="00CA1B08">
      <w:pPr>
        <w:spacing w:after="0" w:line="240" w:lineRule="auto"/>
        <w:rPr>
          <w:rFonts w:eastAsia="Times New Roman" w:cs="Arial"/>
          <w:lang w:eastAsia="en-US"/>
        </w:rPr>
      </w:pPr>
    </w:p>
    <w:p w:rsidR="00CA1B08" w:rsidRPr="00CA1B08" w:rsidRDefault="00CA1B08" w:rsidP="00CA1B08">
      <w:pPr>
        <w:spacing w:after="0" w:line="240" w:lineRule="auto"/>
        <w:rPr>
          <w:rFonts w:eastAsia="Times New Roman" w:cs="Arial"/>
          <w:lang w:eastAsia="en-US"/>
        </w:rPr>
      </w:pPr>
      <w:r w:rsidRPr="00CA1B08">
        <w:rPr>
          <w:rFonts w:eastAsia="Times New Roman" w:cs="Arial"/>
          <w:lang w:eastAsia="en-US"/>
        </w:rPr>
        <w:t>Regular Meetings Interns are expected to attend</w:t>
      </w:r>
    </w:p>
    <w:p w:rsidR="00CA1B08" w:rsidRPr="00CA1B08" w:rsidRDefault="00CA1B08" w:rsidP="00CA1B08">
      <w:pPr>
        <w:numPr>
          <w:ilvl w:val="0"/>
          <w:numId w:val="9"/>
        </w:numPr>
        <w:spacing w:after="0" w:line="240" w:lineRule="auto"/>
        <w:rPr>
          <w:rFonts w:eastAsia="Times New Roman" w:cs="Arial"/>
          <w:lang w:eastAsia="en-US"/>
        </w:rPr>
      </w:pPr>
      <w:r w:rsidRPr="00CA1B08">
        <w:rPr>
          <w:rFonts w:eastAsia="Times New Roman" w:cs="Arial"/>
          <w:lang w:eastAsia="en-US"/>
        </w:rPr>
        <w:t>Mortality Meeting 3rd Thursday of each month Conference Room Albury</w:t>
      </w:r>
    </w:p>
    <w:p w:rsidR="00CA1B08" w:rsidRPr="00CA1B08" w:rsidRDefault="00CA1B08" w:rsidP="00CA1B08">
      <w:pPr>
        <w:numPr>
          <w:ilvl w:val="0"/>
          <w:numId w:val="9"/>
        </w:numPr>
        <w:spacing w:after="0" w:line="240" w:lineRule="auto"/>
        <w:rPr>
          <w:rFonts w:eastAsia="Times New Roman" w:cs="Arial"/>
          <w:lang w:eastAsia="en-US"/>
        </w:rPr>
      </w:pPr>
      <w:r w:rsidRPr="00CA1B08">
        <w:rPr>
          <w:rFonts w:eastAsia="Times New Roman" w:cs="Arial"/>
          <w:lang w:eastAsia="en-US"/>
        </w:rPr>
        <w:t>Physician’s Clinical Peer Review Meeting – 4</w:t>
      </w:r>
      <w:r w:rsidRPr="00CA1B08">
        <w:rPr>
          <w:rFonts w:eastAsia="Times New Roman" w:cs="Arial"/>
          <w:vertAlign w:val="superscript"/>
          <w:lang w:eastAsia="en-US"/>
        </w:rPr>
        <w:t>th</w:t>
      </w:r>
      <w:r w:rsidRPr="00CA1B08">
        <w:rPr>
          <w:rFonts w:eastAsia="Times New Roman" w:cs="Arial"/>
          <w:lang w:eastAsia="en-US"/>
        </w:rPr>
        <w:t xml:space="preserve"> Friday of the Month 7am Albury</w:t>
      </w:r>
    </w:p>
    <w:p w:rsidR="00CA1B08" w:rsidRPr="00CA1B08" w:rsidRDefault="00CA1B08" w:rsidP="00CA1B08">
      <w:pPr>
        <w:numPr>
          <w:ilvl w:val="0"/>
          <w:numId w:val="9"/>
        </w:numPr>
        <w:spacing w:after="0" w:line="240" w:lineRule="auto"/>
        <w:rPr>
          <w:rFonts w:eastAsia="Times New Roman" w:cs="Arial"/>
          <w:lang w:eastAsia="en-US"/>
        </w:rPr>
      </w:pPr>
      <w:r w:rsidRPr="00CA1B08">
        <w:rPr>
          <w:rFonts w:eastAsia="Times New Roman" w:cs="Arial"/>
          <w:lang w:eastAsia="en-US"/>
        </w:rPr>
        <w:t xml:space="preserve">Interdisciplinary Peer Meeting Quarterly </w:t>
      </w:r>
    </w:p>
    <w:p w:rsidR="001C7B08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p w:rsidR="001C7B08" w:rsidRDefault="001C7B08" w:rsidP="001C7B08">
      <w:pPr>
        <w:spacing w:after="0" w:line="240" w:lineRule="auto"/>
        <w:rPr>
          <w:rFonts w:ascii="Arial Narrow" w:hAnsi="Arial Narrow"/>
          <w:b/>
          <w:color w:val="FF6600"/>
          <w:sz w:val="16"/>
          <w:szCs w:val="16"/>
        </w:rPr>
        <w:sectPr w:rsidR="001C7B08" w:rsidSect="008B59F4">
          <w:headerReference w:type="default" r:id="rId8"/>
          <w:footerReference w:type="default" r:id="rId9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4"/>
        <w:gridCol w:w="7306"/>
      </w:tblGrid>
      <w:tr w:rsidR="001C7B08" w:rsidRPr="006F4D6E" w:rsidTr="00E75C06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Patient Load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Average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number of patients looked after by the junior doctor per day</w:t>
            </w:r>
          </w:p>
        </w:tc>
        <w:tc>
          <w:tcPr>
            <w:tcW w:w="7308" w:type="dxa"/>
          </w:tcPr>
          <w:p w:rsidR="001C7B08" w:rsidRPr="00F613F0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F4D6E" w:rsidRDefault="00D61158" w:rsidP="006453E5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10 – 20 </w:t>
            </w:r>
          </w:p>
        </w:tc>
      </w:tr>
      <w:tr w:rsidR="00EE1D3C" w:rsidRPr="006F4D6E" w:rsidTr="006453E5">
        <w:tc>
          <w:tcPr>
            <w:tcW w:w="3135" w:type="dxa"/>
          </w:tcPr>
          <w:p w:rsidR="00EE1D3C" w:rsidRPr="006F4D6E" w:rsidRDefault="00EE1D3C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Overtime</w:t>
            </w:r>
          </w:p>
          <w:p w:rsidR="00EE1D3C" w:rsidRPr="006F4D6E" w:rsidRDefault="00EE1D3C" w:rsidP="00EE1D3C">
            <w:pPr>
              <w:spacing w:after="0"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Average hours per wee</w:t>
            </w:r>
            <w:r>
              <w:rPr>
                <w:rFonts w:ascii="Calibri" w:hAnsi="Calibri"/>
                <w:i/>
                <w:sz w:val="18"/>
                <w:szCs w:val="18"/>
              </w:rPr>
              <w:t>k</w:t>
            </w:r>
          </w:p>
        </w:tc>
        <w:tc>
          <w:tcPr>
            <w:tcW w:w="7305" w:type="dxa"/>
          </w:tcPr>
          <w:p w:rsidR="00EE1D3C" w:rsidRDefault="00EE1D3C" w:rsidP="00EE1D3C">
            <w:pPr>
              <w:spacing w:after="0" w:line="240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Rostered:</w:t>
            </w:r>
            <w:r>
              <w:rPr>
                <w:rFonts w:ascii="Calibri" w:hAnsi="Calibri"/>
                <w:b/>
              </w:rPr>
              <w:tab/>
            </w:r>
            <w:r w:rsidR="00D12A23">
              <w:rPr>
                <w:rFonts w:ascii="Calibri" w:hAnsi="Calibri"/>
              </w:rPr>
              <w:t>7</w:t>
            </w:r>
            <w:bookmarkStart w:id="0" w:name="_GoBack"/>
            <w:bookmarkEnd w:id="0"/>
          </w:p>
          <w:p w:rsidR="00EE1D3C" w:rsidRPr="006F4D6E" w:rsidRDefault="00EE1D3C" w:rsidP="00EE1D3C">
            <w:pPr>
              <w:spacing w:after="0" w:line="240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 w:rsidRPr="00ED4ABF">
              <w:rPr>
                <w:rFonts w:ascii="Calibri" w:hAnsi="Calibri"/>
                <w:b/>
              </w:rPr>
              <w:t>Unrostered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 w:rsidR="00E47B1B">
              <w:rPr>
                <w:rFonts w:ascii="Calibri" w:hAnsi="Calibri"/>
              </w:rPr>
              <w:t>0</w:t>
            </w:r>
          </w:p>
        </w:tc>
      </w:tr>
      <w:tr w:rsidR="001C7B08" w:rsidRPr="006F4D6E" w:rsidTr="00E75C06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Education:</w:t>
            </w:r>
          </w:p>
          <w:p w:rsidR="001C7B08" w:rsidRPr="006F4D6E" w:rsidRDefault="001C7B08" w:rsidP="00BC482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Detail education opportunities and resources available to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during the Term. Formal education opportunities should also be included in the unit timetable.</w:t>
            </w:r>
          </w:p>
        </w:tc>
        <w:tc>
          <w:tcPr>
            <w:tcW w:w="7308" w:type="dxa"/>
          </w:tcPr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There is teaching in the wards by the Registrar and VMO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 – this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is both formal and informal teaching and our feedback indicates that this is a very valuable form of learning.  The formal JMO teaching sessions are mandatory and recognised hospital wide as protected teaching time.  </w:t>
            </w:r>
          </w:p>
          <w:p w:rsidR="00CA1B08" w:rsidRPr="00CA1B08" w:rsidRDefault="00CA1B08" w:rsidP="00CA1B08">
            <w:pPr>
              <w:spacing w:after="0" w:line="240" w:lineRule="auto"/>
              <w:rPr>
                <w:rFonts w:eastAsia="Times New Roman" w:cs="Arial"/>
                <w:lang w:eastAsia="en-US"/>
              </w:rPr>
            </w:pPr>
          </w:p>
          <w:p w:rsidR="00CA1B08" w:rsidRPr="00CA1B08" w:rsidRDefault="00CA1B08" w:rsidP="00CA1B08">
            <w:pPr>
              <w:spacing w:after="0" w:line="240" w:lineRule="auto"/>
            </w:pPr>
            <w:r w:rsidRPr="00CA1B08">
              <w:t>Education activities are also listed on folders in the education rooms and on the Intranet under JMO Resources.</w:t>
            </w:r>
          </w:p>
          <w:p w:rsidR="00CA1B08" w:rsidRDefault="00CA1B08" w:rsidP="00BC4828">
            <w:pPr>
              <w:spacing w:after="0" w:line="240" w:lineRule="auto"/>
            </w:pPr>
          </w:p>
          <w:p w:rsidR="00BC4828" w:rsidRPr="00DF115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Electronic educational resources in the form of CIAP and </w:t>
            </w: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UpToDate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are available on computers throughout the Hospital and specifically within the Library and JMO Common Room, all accessible 24 hours per day via secure swipe card access.  </w:t>
            </w:r>
          </w:p>
          <w:p w:rsidR="00BC4828" w:rsidRPr="00DF115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BC4828" w:rsidRPr="00F613F0" w:rsidRDefault="00BC4828" w:rsidP="00BC4828">
            <w:pPr>
              <w:spacing w:after="0" w:line="240" w:lineRule="auto"/>
              <w:rPr>
                <w:rFonts w:ascii="Calibri" w:hAnsi="Calibri"/>
              </w:rPr>
            </w:pPr>
            <w:r w:rsidRPr="00DF1158">
              <w:t>The library includes a broad range of texts and journals and a Librarian is available to assist with searches and acquisitions.</w:t>
            </w:r>
          </w:p>
        </w:tc>
      </w:tr>
      <w:tr w:rsidR="001C7B08" w:rsidRPr="006F4D6E" w:rsidTr="00E75C06">
        <w:trPr>
          <w:trHeight w:val="1280"/>
        </w:trPr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Assessment and feedback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Detail arrangements for formal assessment and feedback provided to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during and at the end of the Term</w:t>
            </w:r>
            <w:r>
              <w:rPr>
                <w:rFonts w:ascii="Calibri" w:hAnsi="Calibri"/>
                <w:i/>
                <w:sz w:val="18"/>
                <w:szCs w:val="18"/>
              </w:rPr>
              <w:t>. Specifically, a mid-term assessment must be scheduled to provide the junior doctor with the opportunity to address any short-comings prior to the end-of-term assessment.</w:t>
            </w:r>
          </w:p>
        </w:tc>
        <w:tc>
          <w:tcPr>
            <w:tcW w:w="7308" w:type="dxa"/>
          </w:tcPr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There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 mid </w:t>
            </w:r>
            <w:r w:rsidR="000D590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and end 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term assessment of </w:t>
            </w:r>
            <w:r w:rsidR="000D590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each Interns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performance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whilst in the department. This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discussed with </w:t>
            </w:r>
            <w:r w:rsidR="000D590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the Intern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who is given the 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opportunity to offer any feedback on the operating of the Unit.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6F4D6E" w:rsidRDefault="00BC4828" w:rsidP="00BC4828">
            <w:pPr>
              <w:spacing w:after="0" w:line="240" w:lineRule="auto"/>
              <w:rPr>
                <w:rFonts w:ascii="Calibri" w:hAnsi="Calibri"/>
                <w:b/>
              </w:rPr>
            </w:pPr>
            <w:r w:rsidRPr="001471FE">
              <w:t xml:space="preserve">There are also the </w:t>
            </w:r>
            <w:r>
              <w:t xml:space="preserve">formal </w:t>
            </w:r>
            <w:r w:rsidRPr="001471FE">
              <w:t xml:space="preserve">mid and end of term formal assessments with the </w:t>
            </w:r>
            <w:r>
              <w:t xml:space="preserve">DCT – these meetings are minuted and also provide, if required opportunity to provide feedback </w:t>
            </w:r>
            <w:r w:rsidRPr="001471FE">
              <w:t xml:space="preserve">on an individual basis. </w:t>
            </w:r>
          </w:p>
        </w:tc>
      </w:tr>
      <w:tr w:rsidR="001C7B08" w:rsidRPr="006F4D6E" w:rsidTr="00E75C06">
        <w:trPr>
          <w:trHeight w:val="1380"/>
        </w:trPr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Additional information</w:t>
            </w:r>
          </w:p>
        </w:tc>
        <w:tc>
          <w:tcPr>
            <w:tcW w:w="7308" w:type="dxa"/>
          </w:tcPr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</w:tr>
    </w:tbl>
    <w:p w:rsidR="00C347FA" w:rsidRPr="001C7B08" w:rsidRDefault="00C347FA" w:rsidP="001C7B08">
      <w:pPr>
        <w:spacing w:after="0" w:line="240" w:lineRule="auto"/>
      </w:pPr>
    </w:p>
    <w:sectPr w:rsidR="00C347FA" w:rsidRPr="001C7B08" w:rsidSect="00E26299">
      <w:footerReference w:type="even" r:id="rId10"/>
      <w:footerReference w:type="default" r:id="rId11"/>
      <w:pgSz w:w="11906" w:h="16838"/>
      <w:pgMar w:top="720" w:right="720" w:bottom="99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06" w:rsidRDefault="00E75C06">
      <w:pPr>
        <w:spacing w:after="0" w:line="240" w:lineRule="auto"/>
      </w:pPr>
      <w:r>
        <w:separator/>
      </w:r>
    </w:p>
  </w:endnote>
  <w:endnote w:type="continuationSeparator" w:id="0">
    <w:p w:rsidR="00E75C06" w:rsidRDefault="00E7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Pr="00C42A80" w:rsidRDefault="00E75C06" w:rsidP="00E75C06">
    <w:pPr>
      <w:pStyle w:val="Footer"/>
      <w:framePr w:wrap="around" w:vAnchor="text" w:hAnchor="margin" w:xAlign="right" w:y="1"/>
      <w:rPr>
        <w:rStyle w:val="PageNumber"/>
        <w:rFonts w:ascii="Calibri" w:hAnsi="Calibri"/>
        <w:i/>
        <w:sz w:val="20"/>
        <w:szCs w:val="20"/>
      </w:rPr>
    </w:pPr>
  </w:p>
  <w:p w:rsidR="00E75C06" w:rsidRPr="00E26299" w:rsidRDefault="00E26299" w:rsidP="00E26299">
    <w:pPr>
      <w:pStyle w:val="Footer"/>
      <w:tabs>
        <w:tab w:val="clear" w:pos="8306"/>
        <w:tab w:val="right" w:pos="10206"/>
      </w:tabs>
      <w:rPr>
        <w:rFonts w:ascii="Calibri" w:hAnsi="Calibri"/>
        <w:i/>
        <w:sz w:val="16"/>
        <w:szCs w:val="16"/>
      </w:rPr>
    </w:pPr>
    <w:r w:rsidRPr="00E26299">
      <w:rPr>
        <w:rFonts w:ascii="Calibri" w:hAnsi="Calibri"/>
        <w:i/>
        <w:sz w:val="16"/>
        <w:szCs w:val="16"/>
      </w:rPr>
      <w:t>AWH Term Description</w:t>
    </w:r>
    <w:r>
      <w:rPr>
        <w:rFonts w:ascii="Calibri" w:hAnsi="Calibri"/>
        <w:i/>
        <w:sz w:val="16"/>
        <w:szCs w:val="16"/>
      </w:rPr>
      <w:tab/>
    </w:r>
    <w:r>
      <w:rPr>
        <w:rFonts w:ascii="Calibri" w:hAnsi="Calibri"/>
        <w:i/>
        <w:sz w:val="16"/>
        <w:szCs w:val="16"/>
      </w:rPr>
      <w:tab/>
      <w:t xml:space="preserve">Page </w:t>
    </w:r>
    <w:r w:rsidRPr="00E26299">
      <w:rPr>
        <w:rFonts w:ascii="Calibri" w:hAnsi="Calibri"/>
        <w:i/>
        <w:sz w:val="16"/>
        <w:szCs w:val="16"/>
      </w:rPr>
      <w:fldChar w:fldCharType="begin"/>
    </w:r>
    <w:r w:rsidRPr="00E26299">
      <w:rPr>
        <w:rFonts w:ascii="Calibri" w:hAnsi="Calibri"/>
        <w:i/>
        <w:sz w:val="16"/>
        <w:szCs w:val="16"/>
      </w:rPr>
      <w:instrText xml:space="preserve"> PAGE   \* MERGEFORMAT </w:instrText>
    </w:r>
    <w:r w:rsidRPr="00E26299">
      <w:rPr>
        <w:rFonts w:ascii="Calibri" w:hAnsi="Calibri"/>
        <w:i/>
        <w:sz w:val="16"/>
        <w:szCs w:val="16"/>
      </w:rPr>
      <w:fldChar w:fldCharType="separate"/>
    </w:r>
    <w:r w:rsidR="00D12A23">
      <w:rPr>
        <w:rFonts w:ascii="Calibri" w:hAnsi="Calibri"/>
        <w:i/>
        <w:noProof/>
        <w:sz w:val="16"/>
        <w:szCs w:val="16"/>
      </w:rPr>
      <w:t>1</w:t>
    </w:r>
    <w:r w:rsidRPr="00E26299">
      <w:rPr>
        <w:rFonts w:ascii="Calibri" w:hAnsi="Calibri"/>
        <w:i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Default="00E75C06" w:rsidP="00E75C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5C06" w:rsidRDefault="00E75C06" w:rsidP="00E75C0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Default="00E26299" w:rsidP="00E26299">
    <w:pPr>
      <w:pStyle w:val="Footer"/>
      <w:tabs>
        <w:tab w:val="clear" w:pos="8306"/>
        <w:tab w:val="right" w:pos="10490"/>
      </w:tabs>
      <w:rPr>
        <w:rFonts w:ascii="Calibri" w:hAnsi="Calibri"/>
        <w:i/>
        <w:noProof/>
        <w:sz w:val="16"/>
        <w:szCs w:val="16"/>
      </w:rPr>
    </w:pPr>
    <w:r w:rsidRPr="00E26299">
      <w:rPr>
        <w:rFonts w:ascii="Calibri" w:hAnsi="Calibri"/>
        <w:i/>
        <w:sz w:val="16"/>
        <w:szCs w:val="16"/>
      </w:rPr>
      <w:t>AWH Term Description</w:t>
    </w:r>
    <w:r>
      <w:rPr>
        <w:rFonts w:ascii="Calibri" w:hAnsi="Calibri"/>
        <w:i/>
        <w:sz w:val="16"/>
        <w:szCs w:val="16"/>
      </w:rPr>
      <w:tab/>
    </w:r>
    <w:r>
      <w:rPr>
        <w:rFonts w:ascii="Calibri" w:hAnsi="Calibri"/>
        <w:i/>
        <w:sz w:val="16"/>
        <w:szCs w:val="16"/>
      </w:rPr>
      <w:tab/>
      <w:t xml:space="preserve">Page </w:t>
    </w:r>
    <w:r w:rsidRPr="00E26299">
      <w:rPr>
        <w:rFonts w:ascii="Calibri" w:hAnsi="Calibri"/>
        <w:i/>
        <w:sz w:val="16"/>
        <w:szCs w:val="16"/>
      </w:rPr>
      <w:fldChar w:fldCharType="begin"/>
    </w:r>
    <w:r w:rsidRPr="00E26299">
      <w:rPr>
        <w:rFonts w:ascii="Calibri" w:hAnsi="Calibri"/>
        <w:i/>
        <w:sz w:val="16"/>
        <w:szCs w:val="16"/>
      </w:rPr>
      <w:instrText xml:space="preserve"> PAGE   \* MERGEFORMAT </w:instrText>
    </w:r>
    <w:r w:rsidRPr="00E26299">
      <w:rPr>
        <w:rFonts w:ascii="Calibri" w:hAnsi="Calibri"/>
        <w:i/>
        <w:sz w:val="16"/>
        <w:szCs w:val="16"/>
      </w:rPr>
      <w:fldChar w:fldCharType="separate"/>
    </w:r>
    <w:r w:rsidR="00D12A23">
      <w:rPr>
        <w:rFonts w:ascii="Calibri" w:hAnsi="Calibri"/>
        <w:i/>
        <w:noProof/>
        <w:sz w:val="16"/>
        <w:szCs w:val="16"/>
      </w:rPr>
      <w:t>4</w:t>
    </w:r>
    <w:r w:rsidRPr="00E26299">
      <w:rPr>
        <w:rFonts w:ascii="Calibri" w:hAnsi="Calibri"/>
        <w:i/>
        <w:noProof/>
        <w:sz w:val="16"/>
        <w:szCs w:val="16"/>
      </w:rPr>
      <w:fldChar w:fldCharType="end"/>
    </w:r>
  </w:p>
  <w:p w:rsidR="00EB0D48" w:rsidRDefault="00EB0D48" w:rsidP="00E26299">
    <w:pPr>
      <w:pStyle w:val="Footer"/>
      <w:tabs>
        <w:tab w:val="clear" w:pos="8306"/>
        <w:tab w:val="right" w:pos="10490"/>
      </w:tabs>
      <w:rPr>
        <w:rFonts w:ascii="Calibri" w:hAnsi="Calibri"/>
        <w:i/>
        <w:noProof/>
        <w:sz w:val="16"/>
        <w:szCs w:val="16"/>
      </w:rPr>
    </w:pPr>
    <w:r>
      <w:rPr>
        <w:rFonts w:ascii="Calibri" w:hAnsi="Calibri"/>
        <w:i/>
        <w:noProof/>
        <w:sz w:val="16"/>
        <w:szCs w:val="16"/>
      </w:rPr>
      <w:t>Created: Oct 2013</w:t>
    </w:r>
  </w:p>
  <w:p w:rsidR="00EB0D48" w:rsidRPr="00E26299" w:rsidRDefault="00EB0D48" w:rsidP="00E26299">
    <w:pPr>
      <w:pStyle w:val="Footer"/>
      <w:tabs>
        <w:tab w:val="clear" w:pos="8306"/>
        <w:tab w:val="right" w:pos="10490"/>
      </w:tabs>
      <w:rPr>
        <w:rFonts w:ascii="Calibri" w:hAnsi="Calibri"/>
        <w:i/>
        <w:sz w:val="16"/>
        <w:szCs w:val="16"/>
      </w:rPr>
    </w:pPr>
    <w:r>
      <w:rPr>
        <w:rFonts w:ascii="Calibri" w:hAnsi="Calibri"/>
        <w:i/>
        <w:noProof/>
        <w:sz w:val="16"/>
        <w:szCs w:val="16"/>
      </w:rPr>
      <w:t>Reviewed: Mar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06" w:rsidRDefault="00E75C06">
      <w:pPr>
        <w:spacing w:after="0" w:line="240" w:lineRule="auto"/>
      </w:pPr>
      <w:r>
        <w:separator/>
      </w:r>
    </w:p>
  </w:footnote>
  <w:footnote w:type="continuationSeparator" w:id="0">
    <w:p w:rsidR="00E75C06" w:rsidRDefault="00E7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21" w:rsidRPr="00E26299" w:rsidRDefault="00E25021" w:rsidP="00E25021">
    <w:pPr>
      <w:pStyle w:val="Table-BoldIMET"/>
      <w:tabs>
        <w:tab w:val="left" w:pos="8853"/>
      </w:tabs>
      <w:ind w:right="-658"/>
      <w:rPr>
        <w:color w:val="999999"/>
        <w:sz w:val="40"/>
        <w:szCs w:val="40"/>
      </w:rPr>
    </w:pPr>
    <w:r w:rsidRPr="00E26299">
      <w:rPr>
        <w:noProof/>
        <w:sz w:val="40"/>
        <w:szCs w:val="40"/>
        <w:lang w:eastAsia="en-AU"/>
      </w:rPr>
      <w:drawing>
        <wp:anchor distT="0" distB="0" distL="114300" distR="114300" simplePos="0" relativeHeight="251659264" behindDoc="1" locked="0" layoutInCell="1" allowOverlap="1" wp14:anchorId="3ECF90ED" wp14:editId="3BF7AD7D">
          <wp:simplePos x="0" y="0"/>
          <wp:positionH relativeFrom="column">
            <wp:posOffset>5116830</wp:posOffset>
          </wp:positionH>
          <wp:positionV relativeFrom="paragraph">
            <wp:posOffset>-223520</wp:posOffset>
          </wp:positionV>
          <wp:extent cx="986790" cy="844550"/>
          <wp:effectExtent l="0" t="0" r="3810" b="0"/>
          <wp:wrapThrough wrapText="bothSides">
            <wp:wrapPolygon edited="0">
              <wp:start x="9591" y="0"/>
              <wp:lineTo x="0" y="4872"/>
              <wp:lineTo x="0" y="9257"/>
              <wp:lineTo x="3753" y="15591"/>
              <wp:lineTo x="3753" y="17053"/>
              <wp:lineTo x="6255" y="20950"/>
              <wp:lineTo x="7089" y="20950"/>
              <wp:lineTo x="12510" y="20950"/>
              <wp:lineTo x="12927" y="20950"/>
              <wp:lineTo x="16263" y="15591"/>
              <wp:lineTo x="21266" y="13155"/>
              <wp:lineTo x="21266" y="10719"/>
              <wp:lineTo x="18347" y="7795"/>
              <wp:lineTo x="19598" y="4385"/>
              <wp:lineTo x="18764" y="1462"/>
              <wp:lineTo x="16263" y="0"/>
              <wp:lineTo x="9591" y="0"/>
            </wp:wrapPolygon>
          </wp:wrapThrough>
          <wp:docPr id="14" name="Picture 3" descr="AW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WH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790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6299">
      <w:rPr>
        <w:sz w:val="40"/>
        <w:szCs w:val="40"/>
      </w:rPr>
      <w:t>Albury Wodonga Health</w:t>
    </w:r>
  </w:p>
  <w:p w:rsidR="00E25021" w:rsidRPr="00E26299" w:rsidRDefault="00E25021" w:rsidP="00AB46DF">
    <w:pPr>
      <w:pStyle w:val="Table-BoldIMET"/>
      <w:tabs>
        <w:tab w:val="left" w:pos="6308"/>
      </w:tabs>
      <w:ind w:right="-658"/>
      <w:rPr>
        <w:color w:val="262626" w:themeColor="text1" w:themeTint="D9"/>
        <w:sz w:val="40"/>
        <w:szCs w:val="40"/>
      </w:rPr>
    </w:pPr>
    <w:r w:rsidRPr="00E26299">
      <w:rPr>
        <w:color w:val="262626" w:themeColor="text1" w:themeTint="D9"/>
        <w:sz w:val="40"/>
        <w:szCs w:val="40"/>
      </w:rPr>
      <w:t>Term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551"/>
    <w:multiLevelType w:val="hybridMultilevel"/>
    <w:tmpl w:val="84842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A4A"/>
    <w:multiLevelType w:val="hybridMultilevel"/>
    <w:tmpl w:val="75E079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1494C"/>
    <w:multiLevelType w:val="hybridMultilevel"/>
    <w:tmpl w:val="76AC050C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C5086"/>
    <w:multiLevelType w:val="hybridMultilevel"/>
    <w:tmpl w:val="B4F0D3A0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13F1B"/>
    <w:multiLevelType w:val="hybridMultilevel"/>
    <w:tmpl w:val="616C09D4"/>
    <w:lvl w:ilvl="0" w:tplc="6AA001F0">
      <w:start w:val="1"/>
      <w:numFmt w:val="bullet"/>
      <w:lvlText w:val="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338"/>
    <w:multiLevelType w:val="hybridMultilevel"/>
    <w:tmpl w:val="7730CADA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E50DC"/>
    <w:multiLevelType w:val="hybridMultilevel"/>
    <w:tmpl w:val="BC742C80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43A8E"/>
    <w:multiLevelType w:val="hybridMultilevel"/>
    <w:tmpl w:val="4BC4EB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526DD"/>
    <w:multiLevelType w:val="hybridMultilevel"/>
    <w:tmpl w:val="568A8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08"/>
    <w:rsid w:val="00030DB4"/>
    <w:rsid w:val="00042860"/>
    <w:rsid w:val="000B44E7"/>
    <w:rsid w:val="000D3BC7"/>
    <w:rsid w:val="000D590F"/>
    <w:rsid w:val="00107210"/>
    <w:rsid w:val="001240BB"/>
    <w:rsid w:val="00142AAD"/>
    <w:rsid w:val="001A6650"/>
    <w:rsid w:val="001B28B6"/>
    <w:rsid w:val="001C7B08"/>
    <w:rsid w:val="001E2BEB"/>
    <w:rsid w:val="00241511"/>
    <w:rsid w:val="00273651"/>
    <w:rsid w:val="0027708C"/>
    <w:rsid w:val="002A37F9"/>
    <w:rsid w:val="002A5556"/>
    <w:rsid w:val="002D175B"/>
    <w:rsid w:val="003458DC"/>
    <w:rsid w:val="003A5C27"/>
    <w:rsid w:val="004027CB"/>
    <w:rsid w:val="004C6133"/>
    <w:rsid w:val="004D1C4C"/>
    <w:rsid w:val="0050297D"/>
    <w:rsid w:val="005212F6"/>
    <w:rsid w:val="00591947"/>
    <w:rsid w:val="005C04CC"/>
    <w:rsid w:val="005F011E"/>
    <w:rsid w:val="006453E5"/>
    <w:rsid w:val="00692397"/>
    <w:rsid w:val="00747303"/>
    <w:rsid w:val="00767C5A"/>
    <w:rsid w:val="00876D1B"/>
    <w:rsid w:val="008B59F4"/>
    <w:rsid w:val="008C6967"/>
    <w:rsid w:val="009149AB"/>
    <w:rsid w:val="009D1CF2"/>
    <w:rsid w:val="00A248CC"/>
    <w:rsid w:val="00A711F3"/>
    <w:rsid w:val="00AB0C6E"/>
    <w:rsid w:val="00AB46DF"/>
    <w:rsid w:val="00AE1C88"/>
    <w:rsid w:val="00B43A29"/>
    <w:rsid w:val="00B97664"/>
    <w:rsid w:val="00BB5F53"/>
    <w:rsid w:val="00BC4828"/>
    <w:rsid w:val="00C065B1"/>
    <w:rsid w:val="00C301CB"/>
    <w:rsid w:val="00C347FA"/>
    <w:rsid w:val="00C8741E"/>
    <w:rsid w:val="00CA1B08"/>
    <w:rsid w:val="00CA394E"/>
    <w:rsid w:val="00CD1C4F"/>
    <w:rsid w:val="00CF0DAD"/>
    <w:rsid w:val="00CF76CD"/>
    <w:rsid w:val="00D005A6"/>
    <w:rsid w:val="00D051F9"/>
    <w:rsid w:val="00D12A23"/>
    <w:rsid w:val="00D46C1C"/>
    <w:rsid w:val="00D505F5"/>
    <w:rsid w:val="00D53EE9"/>
    <w:rsid w:val="00D61158"/>
    <w:rsid w:val="00DD7D31"/>
    <w:rsid w:val="00DE0EF2"/>
    <w:rsid w:val="00E25021"/>
    <w:rsid w:val="00E26299"/>
    <w:rsid w:val="00E47B1B"/>
    <w:rsid w:val="00E520D1"/>
    <w:rsid w:val="00E75C06"/>
    <w:rsid w:val="00E91BF1"/>
    <w:rsid w:val="00E92184"/>
    <w:rsid w:val="00E93B6B"/>
    <w:rsid w:val="00EA0871"/>
    <w:rsid w:val="00EB0D48"/>
    <w:rsid w:val="00ED4ABF"/>
    <w:rsid w:val="00EE1D3C"/>
    <w:rsid w:val="00F613F0"/>
    <w:rsid w:val="00F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12C19BC6-EB2F-4D9D-87FE-7D86B281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C7B0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C7B0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C7B08"/>
  </w:style>
  <w:style w:type="paragraph" w:styleId="Header">
    <w:name w:val="header"/>
    <w:basedOn w:val="Normal"/>
    <w:link w:val="HeaderChar"/>
    <w:uiPriority w:val="99"/>
    <w:rsid w:val="001C7B08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7B08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rsid w:val="001C7B0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7B08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Table-BoldIMET">
    <w:name w:val="Table - Bold_IMET"/>
    <w:basedOn w:val="Normal"/>
    <w:rsid w:val="00E25021"/>
    <w:pPr>
      <w:spacing w:after="0" w:line="240" w:lineRule="auto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42860"/>
    <w:pPr>
      <w:ind w:left="720"/>
      <w:contextualSpacing/>
    </w:pPr>
  </w:style>
  <w:style w:type="paragraph" w:customStyle="1" w:styleId="TableBold2lines">
    <w:name w:val="Table_Bold_2lines"/>
    <w:basedOn w:val="Table-BoldIMET"/>
    <w:rsid w:val="00E92184"/>
    <w:pPr>
      <w:spacing w:before="80"/>
    </w:pPr>
    <w:rPr>
      <w:rFonts w:eastAsia="MS Mincho"/>
    </w:rPr>
  </w:style>
  <w:style w:type="paragraph" w:customStyle="1" w:styleId="TableBodyIMET">
    <w:name w:val="Table_ Body_IMET"/>
    <w:basedOn w:val="Normal"/>
    <w:rsid w:val="00D505F5"/>
    <w:pPr>
      <w:spacing w:after="0" w:line="240" w:lineRule="auto"/>
      <w:ind w:left="34"/>
    </w:pPr>
    <w:rPr>
      <w:rFonts w:ascii="Arial" w:eastAsia="Times New Roman" w:hAnsi="Arial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E3DB-5C6D-486D-9DE9-D3AF389B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</dc:creator>
  <cp:lastModifiedBy>Nicole Purkis</cp:lastModifiedBy>
  <cp:revision>10</cp:revision>
  <cp:lastPrinted>2013-09-05T03:27:00Z</cp:lastPrinted>
  <dcterms:created xsi:type="dcterms:W3CDTF">2016-05-16T01:47:00Z</dcterms:created>
  <dcterms:modified xsi:type="dcterms:W3CDTF">2016-05-19T06:19:00Z</dcterms:modified>
</cp:coreProperties>
</file>