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7387" w:rsidRDefault="007D7387">
      <w:pPr>
        <w:ind w:left="1260" w:right="2190"/>
        <w:jc w:val="center"/>
      </w:pPr>
    </w:p>
    <w:p w:rsidR="007D7387" w:rsidRDefault="007D7387">
      <w:pPr>
        <w:ind w:left="1260" w:right="2190"/>
        <w:jc w:val="center"/>
      </w:pPr>
    </w:p>
    <w:p w:rsidR="007D7387" w:rsidRDefault="007D7387">
      <w:pPr>
        <w:ind w:left="1260" w:right="2190"/>
        <w:jc w:val="center"/>
      </w:pPr>
    </w:p>
    <w:p w:rsidR="007D7387" w:rsidRDefault="007D7387">
      <w:pPr>
        <w:ind w:left="1260" w:right="2190"/>
        <w:jc w:val="center"/>
      </w:pPr>
    </w:p>
    <w:p w:rsidR="007D7387" w:rsidRDefault="00F9447F">
      <w:pPr>
        <w:pStyle w:val="Title"/>
        <w:ind w:left="1260" w:right="2190"/>
        <w:contextualSpacing w:val="0"/>
        <w:jc w:val="center"/>
      </w:pPr>
      <w:bookmarkStart w:id="0" w:name="_qwv90lt3bv52" w:colFirst="0" w:colLast="0"/>
      <w:bookmarkEnd w:id="0"/>
      <w:r>
        <w:rPr>
          <w:sz w:val="48"/>
          <w:szCs w:val="48"/>
        </w:rPr>
        <w:t>AIXM 5.1 - Business Rules (data verification)</w:t>
      </w:r>
    </w:p>
    <w:p w:rsidR="007D7387" w:rsidRDefault="00F9447F">
      <w:pPr>
        <w:pStyle w:val="Subtitle"/>
        <w:contextualSpacing w:val="0"/>
        <w:jc w:val="center"/>
      </w:pPr>
      <w:bookmarkStart w:id="1" w:name="_e0bdrlffwycb" w:colFirst="0" w:colLast="0"/>
      <w:bookmarkEnd w:id="1"/>
      <w:r>
        <w:t xml:space="preserve">Using SBVR and </w:t>
      </w:r>
      <w:proofErr w:type="spellStart"/>
      <w:r>
        <w:t>Schematron</w:t>
      </w:r>
      <w:proofErr w:type="spellEnd"/>
    </w:p>
    <w:p w:rsidR="007D7387" w:rsidRDefault="007D7387"/>
    <w:p w:rsidR="007D7387" w:rsidRDefault="007D7387"/>
    <w:p w:rsidR="007D7387" w:rsidRDefault="007D7387"/>
    <w:p w:rsidR="007D7387" w:rsidRDefault="007D7387"/>
    <w:p w:rsidR="007D7387" w:rsidRDefault="007D7387"/>
    <w:p w:rsidR="007D7387" w:rsidRDefault="007D7387">
      <w:pPr>
        <w:jc w:val="right"/>
      </w:pPr>
    </w:p>
    <w:p w:rsidR="007D7387" w:rsidRDefault="007D7387">
      <w:pPr>
        <w:jc w:val="right"/>
      </w:pPr>
    </w:p>
    <w:p w:rsidR="007D7387" w:rsidRDefault="007D7387">
      <w:pPr>
        <w:jc w:val="right"/>
      </w:pPr>
    </w:p>
    <w:p w:rsidR="007D7387" w:rsidRDefault="007D7387">
      <w:pPr>
        <w:jc w:val="right"/>
      </w:pPr>
    </w:p>
    <w:p w:rsidR="007D7387" w:rsidRDefault="007D7387">
      <w:pPr>
        <w:jc w:val="right"/>
      </w:pPr>
    </w:p>
    <w:p w:rsidR="007D7387" w:rsidRDefault="007D7387">
      <w:pPr>
        <w:jc w:val="right"/>
      </w:pPr>
    </w:p>
    <w:p w:rsidR="007D7387" w:rsidRDefault="007D7387">
      <w:pPr>
        <w:jc w:val="right"/>
      </w:pPr>
    </w:p>
    <w:p w:rsidR="007D7387" w:rsidRDefault="007D7387">
      <w:pPr>
        <w:jc w:val="right"/>
      </w:pPr>
    </w:p>
    <w:p w:rsidR="007D7387" w:rsidRDefault="00F9447F">
      <w:pPr>
        <w:ind w:right="450"/>
        <w:jc w:val="right"/>
      </w:pPr>
      <w:r>
        <w:rPr>
          <w:b/>
          <w:i/>
          <w:sz w:val="24"/>
          <w:szCs w:val="24"/>
        </w:rPr>
        <w:t>Document Status</w:t>
      </w:r>
      <w:r>
        <w:rPr>
          <w:sz w:val="24"/>
          <w:szCs w:val="24"/>
        </w:rPr>
        <w:t>: Draft</w:t>
      </w:r>
    </w:p>
    <w:p w:rsidR="007D7387" w:rsidRDefault="00F9447F">
      <w:pPr>
        <w:ind w:right="450"/>
        <w:jc w:val="right"/>
      </w:pPr>
      <w:r>
        <w:rPr>
          <w:b/>
          <w:i/>
          <w:sz w:val="24"/>
          <w:szCs w:val="24"/>
        </w:rPr>
        <w:t>Publication date</w:t>
      </w:r>
      <w:r>
        <w:rPr>
          <w:sz w:val="24"/>
          <w:szCs w:val="24"/>
        </w:rPr>
        <w:t xml:space="preserve">: 08 </w:t>
      </w:r>
      <w:r w:rsidR="000B122D">
        <w:rPr>
          <w:sz w:val="24"/>
          <w:szCs w:val="24"/>
        </w:rPr>
        <w:t>November</w:t>
      </w:r>
      <w:r>
        <w:rPr>
          <w:sz w:val="24"/>
          <w:szCs w:val="24"/>
        </w:rPr>
        <w:t xml:space="preserve"> 2016</w:t>
      </w:r>
    </w:p>
    <w:p w:rsidR="007D7387" w:rsidRDefault="00F9447F">
      <w:pPr>
        <w:ind w:right="450"/>
        <w:jc w:val="right"/>
      </w:pPr>
      <w:proofErr w:type="gramStart"/>
      <w:r>
        <w:rPr>
          <w:b/>
          <w:i/>
          <w:sz w:val="24"/>
          <w:szCs w:val="24"/>
        </w:rPr>
        <w:t>version</w:t>
      </w:r>
      <w:proofErr w:type="gramEnd"/>
      <w:r>
        <w:rPr>
          <w:sz w:val="24"/>
          <w:szCs w:val="24"/>
        </w:rPr>
        <w:t>: 0.7</w:t>
      </w:r>
    </w:p>
    <w:p w:rsidR="007D7387" w:rsidRDefault="00F9447F">
      <w:r>
        <w:br w:type="page"/>
      </w:r>
    </w:p>
    <w:p w:rsidR="007D7387" w:rsidRDefault="007D7387"/>
    <w:p w:rsidR="007D7387" w:rsidRDefault="00F9447F">
      <w:pPr>
        <w:jc w:val="center"/>
      </w:pPr>
      <w:r>
        <w:rPr>
          <w:rFonts w:ascii="Arial" w:eastAsia="Arial" w:hAnsi="Arial" w:cs="Arial"/>
          <w:b/>
          <w:color w:val="3365FF"/>
          <w:sz w:val="44"/>
          <w:szCs w:val="44"/>
        </w:rPr>
        <w:t>Aeronautical Information Exchange Model</w:t>
      </w:r>
    </w:p>
    <w:p w:rsidR="007D7387" w:rsidRDefault="00F9447F">
      <w:pPr>
        <w:jc w:val="center"/>
      </w:pPr>
      <w:r>
        <w:rPr>
          <w:rFonts w:ascii="Arial" w:eastAsia="Arial" w:hAnsi="Arial" w:cs="Arial"/>
          <w:b/>
          <w:color w:val="3365FF"/>
          <w:sz w:val="44"/>
          <w:szCs w:val="44"/>
        </w:rPr>
        <w:t>(AIXM)</w:t>
      </w:r>
    </w:p>
    <w:p w:rsidR="007D7387" w:rsidRDefault="007D7387">
      <w:pPr>
        <w:jc w:val="left"/>
      </w:pPr>
    </w:p>
    <w:p w:rsidR="007D7387" w:rsidRDefault="00F9447F">
      <w:pPr>
        <w:jc w:val="left"/>
      </w:pPr>
      <w:r>
        <w:rPr>
          <w:rFonts w:ascii="Verdana" w:eastAsia="Verdana" w:hAnsi="Verdana" w:cs="Verdana"/>
          <w:b/>
          <w:i/>
        </w:rPr>
        <w:t>Copyright</w:t>
      </w:r>
      <w:r>
        <w:rPr>
          <w:rFonts w:ascii="Verdana" w:eastAsia="Verdana" w:hAnsi="Verdana" w:cs="Verdana"/>
          <w:i/>
        </w:rPr>
        <w:t>: 2016 - EUROCONTROL and Federal Aviation Administration</w:t>
      </w:r>
    </w:p>
    <w:p w:rsidR="007D7387" w:rsidRDefault="00F9447F">
      <w:pPr>
        <w:jc w:val="left"/>
      </w:pPr>
      <w:r>
        <w:rPr>
          <w:rFonts w:ascii="Verdana" w:eastAsia="Verdana" w:hAnsi="Verdana" w:cs="Verdana"/>
          <w:i/>
          <w:sz w:val="16"/>
          <w:szCs w:val="16"/>
        </w:rPr>
        <w:t>All rights reserved.</w:t>
      </w:r>
    </w:p>
    <w:p w:rsidR="007D7387" w:rsidRDefault="00F9447F">
      <w:pPr>
        <w:jc w:val="left"/>
      </w:pPr>
      <w:r>
        <w:rPr>
          <w:rFonts w:ascii="Verdana" w:eastAsia="Verdana" w:hAnsi="Verdana" w:cs="Verdana"/>
          <w:i/>
          <w:sz w:val="16"/>
          <w:szCs w:val="16"/>
        </w:rPr>
        <w:t>This document and/or its content can be downloaded, printed and copied in whole or in part, provided that the above copyright notice and this condition is retained for each such copy.</w:t>
      </w:r>
    </w:p>
    <w:p w:rsidR="007D7387" w:rsidRDefault="007D7387">
      <w:pPr>
        <w:jc w:val="left"/>
      </w:pPr>
    </w:p>
    <w:p w:rsidR="007D7387" w:rsidRDefault="00F9447F">
      <w:pPr>
        <w:jc w:val="left"/>
      </w:pPr>
      <w:r>
        <w:rPr>
          <w:rFonts w:ascii="Verdana" w:eastAsia="Verdana" w:hAnsi="Verdana" w:cs="Verdana"/>
          <w:i/>
          <w:sz w:val="16"/>
          <w:szCs w:val="16"/>
        </w:rPr>
        <w:t>For all inquiries, please contact:</w:t>
      </w:r>
    </w:p>
    <w:p w:rsidR="007D7387" w:rsidRDefault="00F9447F">
      <w:pPr>
        <w:jc w:val="left"/>
      </w:pPr>
      <w:r>
        <w:rPr>
          <w:rFonts w:ascii="Verdana" w:eastAsia="Verdana" w:hAnsi="Verdana" w:cs="Verdana"/>
          <w:i/>
          <w:sz w:val="16"/>
          <w:szCs w:val="16"/>
        </w:rPr>
        <w:t xml:space="preserve">Eduard POROSNICU - </w:t>
      </w:r>
      <w:r>
        <w:rPr>
          <w:rFonts w:ascii="Verdana" w:eastAsia="Verdana" w:hAnsi="Verdana" w:cs="Verdana"/>
          <w:i/>
          <w:color w:val="000099"/>
          <w:sz w:val="16"/>
          <w:szCs w:val="16"/>
        </w:rPr>
        <w:t>eduard.porosnicu@eurocontrol.int</w:t>
      </w:r>
    </w:p>
    <w:p w:rsidR="007D7387" w:rsidRDefault="00F9447F">
      <w:pPr>
        <w:jc w:val="left"/>
      </w:pPr>
      <w:r>
        <w:rPr>
          <w:rFonts w:ascii="Verdana" w:eastAsia="Verdana" w:hAnsi="Verdana" w:cs="Verdana"/>
          <w:i/>
          <w:sz w:val="16"/>
          <w:szCs w:val="16"/>
        </w:rPr>
        <w:t>Deborah COWELL -</w:t>
      </w:r>
      <w:r>
        <w:rPr>
          <w:rFonts w:ascii="Verdana" w:eastAsia="Verdana" w:hAnsi="Verdana" w:cs="Verdana"/>
          <w:i/>
          <w:color w:val="000099"/>
          <w:sz w:val="16"/>
          <w:szCs w:val="16"/>
        </w:rPr>
        <w:t xml:space="preserve"> deborah.cowell@faa.gov</w:t>
      </w:r>
    </w:p>
    <w:p w:rsidR="007D7387" w:rsidRDefault="007D7387">
      <w:pPr>
        <w:jc w:val="left"/>
      </w:pPr>
    </w:p>
    <w:tbl>
      <w:tblPr>
        <w:tblStyle w:val="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1520"/>
        <w:gridCol w:w="2285"/>
        <w:gridCol w:w="3980"/>
      </w:tblGrid>
      <w:tr w:rsidR="007D7387">
        <w:tc>
          <w:tcPr>
            <w:tcW w:w="1235" w:type="dxa"/>
            <w:shd w:val="clear" w:color="auto" w:fill="EFEFEF"/>
            <w:tcMar>
              <w:top w:w="40" w:type="dxa"/>
              <w:left w:w="40" w:type="dxa"/>
              <w:bottom w:w="40" w:type="dxa"/>
              <w:right w:w="40" w:type="dxa"/>
            </w:tcMar>
          </w:tcPr>
          <w:p w:rsidR="007D7387" w:rsidRDefault="00F9447F">
            <w:pPr>
              <w:ind w:left="100"/>
              <w:jc w:val="left"/>
            </w:pPr>
            <w:r>
              <w:rPr>
                <w:rFonts w:ascii="Arial" w:eastAsia="Arial" w:hAnsi="Arial" w:cs="Arial"/>
                <w:b/>
                <w:i/>
                <w:sz w:val="20"/>
                <w:szCs w:val="20"/>
                <w:shd w:val="clear" w:color="auto" w:fill="EFEFEF"/>
              </w:rPr>
              <w:t>Edition</w:t>
            </w:r>
          </w:p>
        </w:tc>
        <w:tc>
          <w:tcPr>
            <w:tcW w:w="1520" w:type="dxa"/>
            <w:shd w:val="clear" w:color="auto" w:fill="EFEFEF"/>
            <w:tcMar>
              <w:top w:w="40" w:type="dxa"/>
              <w:left w:w="40" w:type="dxa"/>
              <w:bottom w:w="40" w:type="dxa"/>
              <w:right w:w="40" w:type="dxa"/>
            </w:tcMar>
          </w:tcPr>
          <w:p w:rsidR="007D7387" w:rsidRDefault="00F9447F">
            <w:pPr>
              <w:ind w:left="100"/>
              <w:jc w:val="left"/>
            </w:pPr>
            <w:r>
              <w:rPr>
                <w:rFonts w:ascii="Arial" w:eastAsia="Arial" w:hAnsi="Arial" w:cs="Arial"/>
                <w:b/>
                <w:i/>
                <w:sz w:val="20"/>
                <w:szCs w:val="20"/>
                <w:shd w:val="clear" w:color="auto" w:fill="EFEFEF"/>
              </w:rPr>
              <w:t>Status</w:t>
            </w:r>
          </w:p>
        </w:tc>
        <w:tc>
          <w:tcPr>
            <w:tcW w:w="2285" w:type="dxa"/>
            <w:shd w:val="clear" w:color="auto" w:fill="EFEFEF"/>
            <w:tcMar>
              <w:top w:w="40" w:type="dxa"/>
              <w:left w:w="40" w:type="dxa"/>
              <w:bottom w:w="40" w:type="dxa"/>
              <w:right w:w="40" w:type="dxa"/>
            </w:tcMar>
          </w:tcPr>
          <w:p w:rsidR="007D7387" w:rsidRDefault="00F9447F">
            <w:pPr>
              <w:ind w:left="100"/>
              <w:jc w:val="left"/>
            </w:pPr>
            <w:r>
              <w:rPr>
                <w:rFonts w:ascii="Arial" w:eastAsia="Arial" w:hAnsi="Arial" w:cs="Arial"/>
                <w:b/>
                <w:i/>
                <w:sz w:val="20"/>
                <w:szCs w:val="20"/>
                <w:shd w:val="clear" w:color="auto" w:fill="EFEFEF"/>
              </w:rPr>
              <w:t>Issue Date</w:t>
            </w:r>
          </w:p>
        </w:tc>
        <w:tc>
          <w:tcPr>
            <w:tcW w:w="3980" w:type="dxa"/>
            <w:shd w:val="clear" w:color="auto" w:fill="EFEFEF"/>
            <w:tcMar>
              <w:top w:w="40" w:type="dxa"/>
              <w:left w:w="40" w:type="dxa"/>
              <w:bottom w:w="40" w:type="dxa"/>
              <w:right w:w="40" w:type="dxa"/>
            </w:tcMar>
          </w:tcPr>
          <w:p w:rsidR="007D7387" w:rsidRDefault="00F9447F">
            <w:pPr>
              <w:ind w:left="100"/>
              <w:jc w:val="left"/>
            </w:pPr>
            <w:r>
              <w:rPr>
                <w:rFonts w:ascii="Arial" w:eastAsia="Arial" w:hAnsi="Arial" w:cs="Arial"/>
                <w:b/>
                <w:i/>
                <w:sz w:val="20"/>
                <w:szCs w:val="20"/>
                <w:shd w:val="clear" w:color="auto" w:fill="EFEFEF"/>
              </w:rPr>
              <w:t>Reason for Change</w:t>
            </w:r>
          </w:p>
        </w:tc>
      </w:tr>
      <w:tr w:rsidR="007D7387">
        <w:tc>
          <w:tcPr>
            <w:tcW w:w="123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0.1</w:t>
            </w:r>
          </w:p>
        </w:tc>
        <w:tc>
          <w:tcPr>
            <w:tcW w:w="152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Working Draft</w:t>
            </w:r>
          </w:p>
        </w:tc>
        <w:tc>
          <w:tcPr>
            <w:tcW w:w="228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25 July 2013</w:t>
            </w:r>
          </w:p>
        </w:tc>
        <w:tc>
          <w:tcPr>
            <w:tcW w:w="398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 xml:space="preserve">Initial working draft. Derived from previous work by Pulsar Consulting (under contract for Eurocontrol) and from the “Guidance on Writing AIRM Constraints” - SESAR Project 08.01.03 deliverable, which is itself based on the previous Eurocontrol </w:t>
            </w:r>
            <w:proofErr w:type="spellStart"/>
            <w:r>
              <w:rPr>
                <w:rFonts w:ascii="Arial" w:eastAsia="Arial" w:hAnsi="Arial" w:cs="Arial"/>
                <w:sz w:val="20"/>
                <w:szCs w:val="20"/>
              </w:rPr>
              <w:t>worl</w:t>
            </w:r>
            <w:proofErr w:type="spellEnd"/>
          </w:p>
        </w:tc>
      </w:tr>
      <w:tr w:rsidR="007D7387">
        <w:tc>
          <w:tcPr>
            <w:tcW w:w="123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0.2</w:t>
            </w:r>
          </w:p>
        </w:tc>
        <w:tc>
          <w:tcPr>
            <w:tcW w:w="152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Working Draft</w:t>
            </w:r>
          </w:p>
        </w:tc>
        <w:tc>
          <w:tcPr>
            <w:tcW w:w="228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05 August 2013</w:t>
            </w:r>
          </w:p>
        </w:tc>
        <w:tc>
          <w:tcPr>
            <w:tcW w:w="398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Updated after initial attempts to use the instructions and after discussion with group members, in particular issues raised by Michal Kadlec</w:t>
            </w:r>
          </w:p>
        </w:tc>
      </w:tr>
      <w:tr w:rsidR="007D7387">
        <w:tc>
          <w:tcPr>
            <w:tcW w:w="123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0.3</w:t>
            </w:r>
          </w:p>
        </w:tc>
        <w:tc>
          <w:tcPr>
            <w:tcW w:w="152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Draft</w:t>
            </w:r>
          </w:p>
        </w:tc>
        <w:tc>
          <w:tcPr>
            <w:tcW w:w="228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09 June 2014</w:t>
            </w:r>
          </w:p>
        </w:tc>
        <w:tc>
          <w:tcPr>
            <w:tcW w:w="398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First public release, intended for a wider review. Also including an introductory part explaining the need for business rules, the experience of the previous AIXM model version and the approach proposed for AIXM 5</w:t>
            </w:r>
          </w:p>
        </w:tc>
      </w:tr>
      <w:tr w:rsidR="007D7387">
        <w:tc>
          <w:tcPr>
            <w:tcW w:w="123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0.4</w:t>
            </w:r>
          </w:p>
        </w:tc>
        <w:tc>
          <w:tcPr>
            <w:tcW w:w="152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Draft</w:t>
            </w:r>
          </w:p>
        </w:tc>
        <w:tc>
          <w:tcPr>
            <w:tcW w:w="228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15 June 2015</w:t>
            </w:r>
          </w:p>
        </w:tc>
        <w:tc>
          <w:tcPr>
            <w:tcW w:w="398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 xml:space="preserve">Second public release. Minor editorial changes. Some new keywords added. Further details about how to write paths to target </w:t>
            </w:r>
            <w:proofErr w:type="spellStart"/>
            <w:r>
              <w:rPr>
                <w:rFonts w:ascii="Arial" w:eastAsia="Arial" w:hAnsi="Arial" w:cs="Arial"/>
                <w:sz w:val="20"/>
                <w:szCs w:val="20"/>
              </w:rPr>
              <w:t>NounConcepts</w:t>
            </w:r>
            <w:proofErr w:type="spellEnd"/>
            <w:r>
              <w:rPr>
                <w:rFonts w:ascii="Arial" w:eastAsia="Arial" w:hAnsi="Arial" w:cs="Arial"/>
                <w:sz w:val="20"/>
                <w:szCs w:val="20"/>
              </w:rPr>
              <w:t>. First examples of profiles.</w:t>
            </w:r>
          </w:p>
        </w:tc>
      </w:tr>
      <w:tr w:rsidR="007D7387">
        <w:tc>
          <w:tcPr>
            <w:tcW w:w="123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0.5</w:t>
            </w:r>
          </w:p>
        </w:tc>
        <w:tc>
          <w:tcPr>
            <w:tcW w:w="152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Draft</w:t>
            </w:r>
          </w:p>
        </w:tc>
        <w:tc>
          <w:tcPr>
            <w:tcW w:w="228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15 September 2015</w:t>
            </w:r>
          </w:p>
        </w:tc>
        <w:tc>
          <w:tcPr>
            <w:tcW w:w="398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 xml:space="preserve">Updated public release. No significant changes to the document, just small editorial corrections. Issued together with </w:t>
            </w:r>
            <w:r>
              <w:rPr>
                <w:rFonts w:ascii="Arial" w:eastAsia="Arial" w:hAnsi="Arial" w:cs="Arial"/>
                <w:sz w:val="20"/>
                <w:szCs w:val="20"/>
              </w:rPr>
              <w:lastRenderedPageBreak/>
              <w:t>version 0.5 of the rules.</w:t>
            </w:r>
          </w:p>
        </w:tc>
      </w:tr>
      <w:tr w:rsidR="007D7387">
        <w:tc>
          <w:tcPr>
            <w:tcW w:w="123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lastRenderedPageBreak/>
              <w:t>0.6</w:t>
            </w:r>
          </w:p>
        </w:tc>
        <w:tc>
          <w:tcPr>
            <w:tcW w:w="152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Draft</w:t>
            </w:r>
          </w:p>
        </w:tc>
        <w:tc>
          <w:tcPr>
            <w:tcW w:w="228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July 2016</w:t>
            </w:r>
          </w:p>
        </w:tc>
        <w:tc>
          <w:tcPr>
            <w:tcW w:w="398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 xml:space="preserve">Updated version. Editorial adjustments, such as grouping together all explanations related to the use of “has” in fact types. Additional explanations about the use of the SBVR standard to the AIXM Business Rules project. Inclusion of the “different instances” notation for </w:t>
            </w:r>
            <w:proofErr w:type="spellStart"/>
            <w:r>
              <w:rPr>
                <w:rFonts w:ascii="Arial" w:eastAsia="Arial" w:hAnsi="Arial" w:cs="Arial"/>
                <w:sz w:val="20"/>
                <w:szCs w:val="20"/>
              </w:rPr>
              <w:t>NounConcepts</w:t>
            </w:r>
            <w:proofErr w:type="spellEnd"/>
            <w:r>
              <w:rPr>
                <w:rFonts w:ascii="Arial" w:eastAsia="Arial" w:hAnsi="Arial" w:cs="Arial"/>
                <w:sz w:val="20"/>
                <w:szCs w:val="20"/>
              </w:rPr>
              <w:t>. Removal of the special notation for &lt;&lt;choice&gt;&gt; classes.</w:t>
            </w:r>
          </w:p>
        </w:tc>
      </w:tr>
      <w:tr w:rsidR="007D7387">
        <w:tc>
          <w:tcPr>
            <w:tcW w:w="1235"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0.7</w:t>
            </w:r>
          </w:p>
        </w:tc>
        <w:tc>
          <w:tcPr>
            <w:tcW w:w="152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Draft</w:t>
            </w:r>
          </w:p>
        </w:tc>
        <w:tc>
          <w:tcPr>
            <w:tcW w:w="2285" w:type="dxa"/>
            <w:tcMar>
              <w:top w:w="40" w:type="dxa"/>
              <w:left w:w="40" w:type="dxa"/>
              <w:bottom w:w="40" w:type="dxa"/>
              <w:right w:w="40" w:type="dxa"/>
            </w:tcMar>
          </w:tcPr>
          <w:p w:rsidR="007D7387" w:rsidRDefault="00F9447F" w:rsidP="000B122D">
            <w:pPr>
              <w:ind w:left="100"/>
              <w:jc w:val="left"/>
            </w:pPr>
            <w:r>
              <w:rPr>
                <w:rFonts w:ascii="Arial" w:eastAsia="Arial" w:hAnsi="Arial" w:cs="Arial"/>
                <w:sz w:val="20"/>
                <w:szCs w:val="20"/>
              </w:rPr>
              <w:t xml:space="preserve">08 </w:t>
            </w:r>
            <w:r w:rsidR="000B122D">
              <w:rPr>
                <w:rFonts w:ascii="Arial" w:eastAsia="Arial" w:hAnsi="Arial" w:cs="Arial"/>
                <w:sz w:val="20"/>
                <w:szCs w:val="20"/>
              </w:rPr>
              <w:t>November</w:t>
            </w:r>
            <w:bookmarkStart w:id="2" w:name="_GoBack"/>
            <w:bookmarkEnd w:id="2"/>
            <w:r>
              <w:rPr>
                <w:rFonts w:ascii="Arial" w:eastAsia="Arial" w:hAnsi="Arial" w:cs="Arial"/>
                <w:sz w:val="20"/>
                <w:szCs w:val="20"/>
              </w:rPr>
              <w:t xml:space="preserve"> 2016</w:t>
            </w:r>
          </w:p>
        </w:tc>
        <w:tc>
          <w:tcPr>
            <w:tcW w:w="3980" w:type="dxa"/>
            <w:tcMar>
              <w:top w:w="40" w:type="dxa"/>
              <w:left w:w="40" w:type="dxa"/>
              <w:bottom w:w="40" w:type="dxa"/>
              <w:right w:w="40" w:type="dxa"/>
            </w:tcMar>
          </w:tcPr>
          <w:p w:rsidR="007D7387" w:rsidRDefault="00F9447F">
            <w:pPr>
              <w:ind w:left="100"/>
              <w:jc w:val="left"/>
            </w:pPr>
            <w:r>
              <w:rPr>
                <w:rFonts w:ascii="Arial" w:eastAsia="Arial" w:hAnsi="Arial" w:cs="Arial"/>
                <w:sz w:val="20"/>
                <w:szCs w:val="20"/>
              </w:rPr>
              <w:t xml:space="preserve">Public release, in relation with the publication of the Business Rules set 0.7. Additional explanation about the use of specialised classes as </w:t>
            </w:r>
            <w:proofErr w:type="spellStart"/>
            <w:r>
              <w:rPr>
                <w:rFonts w:ascii="Arial" w:eastAsia="Arial" w:hAnsi="Arial" w:cs="Arial"/>
                <w:sz w:val="20"/>
                <w:szCs w:val="20"/>
              </w:rPr>
              <w:t>NounConcept</w:t>
            </w:r>
            <w:proofErr w:type="spellEnd"/>
            <w:r>
              <w:rPr>
                <w:rFonts w:ascii="Arial" w:eastAsia="Arial" w:hAnsi="Arial" w:cs="Arial"/>
                <w:sz w:val="20"/>
                <w:szCs w:val="20"/>
              </w:rPr>
              <w:t>.</w:t>
            </w:r>
          </w:p>
        </w:tc>
      </w:tr>
    </w:tbl>
    <w:p w:rsidR="007D7387" w:rsidRDefault="00F9447F">
      <w:pPr>
        <w:pStyle w:val="Subtitle"/>
        <w:contextualSpacing w:val="0"/>
      </w:pPr>
      <w:bookmarkStart w:id="3" w:name="_hr1pwi3gphun" w:colFirst="0" w:colLast="0"/>
      <w:bookmarkEnd w:id="3"/>
      <w:r>
        <w:rPr>
          <w:rFonts w:ascii="Arial" w:eastAsia="Arial" w:hAnsi="Arial" w:cs="Arial"/>
          <w:sz w:val="36"/>
          <w:szCs w:val="36"/>
        </w:rPr>
        <w:t>Contributors</w:t>
      </w:r>
    </w:p>
    <w:p w:rsidR="007D7387" w:rsidRDefault="00F9447F">
      <w:r>
        <w:rPr>
          <w:rFonts w:ascii="Arial" w:eastAsia="Arial" w:hAnsi="Arial" w:cs="Arial"/>
        </w:rPr>
        <w:t>This document reflects the contribution of technical and operational aeronautical information specialists, in particular from industry. Their contribution is hereby acknowledged.</w:t>
      </w:r>
    </w:p>
    <w:p w:rsidR="007D7387" w:rsidRDefault="007D7387"/>
    <w:tbl>
      <w:tblPr>
        <w:tblStyle w:val="a0"/>
        <w:tblW w:w="8910" w:type="dxa"/>
        <w:tblLayout w:type="fixed"/>
        <w:tblLook w:val="0600" w:firstRow="0" w:lastRow="0" w:firstColumn="0" w:lastColumn="0" w:noHBand="1" w:noVBand="1"/>
      </w:tblPr>
      <w:tblGrid>
        <w:gridCol w:w="3975"/>
        <w:gridCol w:w="4935"/>
      </w:tblGrid>
      <w:tr w:rsidR="007D7387">
        <w:tc>
          <w:tcPr>
            <w:tcW w:w="397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tcPr>
          <w:p w:rsidR="007D7387" w:rsidRDefault="00F9447F">
            <w:pPr>
              <w:jc w:val="center"/>
            </w:pPr>
            <w:r>
              <w:rPr>
                <w:rFonts w:ascii="Arial" w:eastAsia="Arial" w:hAnsi="Arial" w:cs="Arial"/>
                <w:b/>
                <w:i/>
                <w:shd w:val="clear" w:color="auto" w:fill="EFEFEF"/>
              </w:rPr>
              <w:t>Name</w:t>
            </w:r>
          </w:p>
        </w:tc>
        <w:tc>
          <w:tcPr>
            <w:tcW w:w="49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tcPr>
          <w:p w:rsidR="007D7387" w:rsidRDefault="00F9447F">
            <w:pPr>
              <w:jc w:val="center"/>
            </w:pPr>
            <w:r>
              <w:rPr>
                <w:rFonts w:ascii="Arial" w:eastAsia="Arial" w:hAnsi="Arial" w:cs="Arial"/>
                <w:b/>
                <w:i/>
                <w:shd w:val="clear" w:color="auto" w:fill="EFEFEF"/>
              </w:rPr>
              <w:t>Organisation</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CLAY Michael</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proofErr w:type="spellStart"/>
            <w:r>
              <w:rPr>
                <w:rFonts w:ascii="Arial" w:eastAsia="Arial" w:hAnsi="Arial" w:cs="Arial"/>
                <w:sz w:val="20"/>
                <w:szCs w:val="20"/>
              </w:rPr>
              <w:t>Frequentis</w:t>
            </w:r>
            <w:proofErr w:type="spellEnd"/>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CHUMAKOV Marina</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CNA (under contract for US FAA)</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DIELS-GRABSCH Volker</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m-click.aero</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DRUARD Sophie</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Pulsar Consulting</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ECHTERHOFF Johannes</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Interactive Instruments</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FABBRI Davide</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IDS</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GERMAIN Francois</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Thales</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GHENCEA Andrei</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Eurocontrol (trainee)</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HAAS Markus</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proofErr w:type="spellStart"/>
            <w:r>
              <w:rPr>
                <w:rFonts w:ascii="Arial" w:eastAsia="Arial" w:hAnsi="Arial" w:cs="Arial"/>
                <w:sz w:val="20"/>
                <w:szCs w:val="20"/>
              </w:rPr>
              <w:t>Comsoft</w:t>
            </w:r>
            <w:proofErr w:type="spellEnd"/>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proofErr w:type="spellStart"/>
            <w:r>
              <w:rPr>
                <w:rFonts w:ascii="Arial" w:eastAsia="Arial" w:hAnsi="Arial" w:cs="Arial"/>
                <w:sz w:val="20"/>
                <w:szCs w:val="20"/>
              </w:rPr>
              <w:t>d’HULST</w:t>
            </w:r>
            <w:proofErr w:type="spellEnd"/>
            <w:r>
              <w:rPr>
                <w:rFonts w:ascii="Arial" w:eastAsia="Arial" w:hAnsi="Arial" w:cs="Arial"/>
                <w:sz w:val="20"/>
                <w:szCs w:val="20"/>
              </w:rPr>
              <w:t xml:space="preserve"> Jean-Christophe</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Pulsar Consulting</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KADLEC Michal</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proofErr w:type="spellStart"/>
            <w:r>
              <w:rPr>
                <w:rFonts w:ascii="Arial" w:eastAsia="Arial" w:hAnsi="Arial" w:cs="Arial"/>
                <w:sz w:val="20"/>
                <w:szCs w:val="20"/>
              </w:rPr>
              <w:t>Avitech</w:t>
            </w:r>
            <w:proofErr w:type="spellEnd"/>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POROSNICU Eduard (editor)</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Eurocontrol</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RAZOV Aleksandr</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Monitor Soft</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r>
              <w:rPr>
                <w:rFonts w:ascii="Arial" w:eastAsia="Arial" w:hAnsi="Arial" w:cs="Arial"/>
                <w:sz w:val="20"/>
                <w:szCs w:val="20"/>
              </w:rPr>
              <w:t>SANCHEZ Antonio</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proofErr w:type="spellStart"/>
            <w:r>
              <w:rPr>
                <w:rFonts w:ascii="Arial" w:eastAsia="Arial" w:hAnsi="Arial" w:cs="Arial"/>
                <w:sz w:val="20"/>
                <w:szCs w:val="20"/>
              </w:rPr>
              <w:t>GroupEAD</w:t>
            </w:r>
            <w:proofErr w:type="spellEnd"/>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r>
              <w:rPr>
                <w:rFonts w:ascii="Arial" w:eastAsia="Arial" w:hAnsi="Arial" w:cs="Arial"/>
                <w:sz w:val="20"/>
                <w:szCs w:val="20"/>
              </w:rPr>
              <w:t>SCHNEIDER Markus</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r>
              <w:rPr>
                <w:rFonts w:ascii="Arial" w:eastAsia="Arial" w:hAnsi="Arial" w:cs="Arial"/>
                <w:sz w:val="20"/>
                <w:szCs w:val="20"/>
              </w:rPr>
              <w:t>m-click.aero</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r>
              <w:rPr>
                <w:rFonts w:ascii="Arial" w:eastAsia="Arial" w:hAnsi="Arial" w:cs="Arial"/>
                <w:sz w:val="20"/>
                <w:szCs w:val="20"/>
              </w:rPr>
              <w:t>SCHEUCHER Wolfgang</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proofErr w:type="spellStart"/>
            <w:r>
              <w:rPr>
                <w:rFonts w:ascii="Arial" w:eastAsia="Arial" w:hAnsi="Arial" w:cs="Arial"/>
                <w:sz w:val="20"/>
                <w:szCs w:val="20"/>
              </w:rPr>
              <w:t>Solitec</w:t>
            </w:r>
            <w:proofErr w:type="spellEnd"/>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r>
              <w:rPr>
                <w:rFonts w:ascii="Arial" w:eastAsia="Arial" w:hAnsi="Arial" w:cs="Arial"/>
                <w:sz w:val="20"/>
                <w:szCs w:val="20"/>
              </w:rPr>
              <w:t>SUZIC Robert</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r>
              <w:rPr>
                <w:rFonts w:ascii="Arial" w:eastAsia="Arial" w:hAnsi="Arial" w:cs="Arial"/>
                <w:sz w:val="20"/>
                <w:szCs w:val="20"/>
              </w:rPr>
              <w:t>Eurocontrol</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r>
              <w:rPr>
                <w:rFonts w:ascii="Arial" w:eastAsia="Arial" w:hAnsi="Arial" w:cs="Arial"/>
                <w:sz w:val="20"/>
                <w:szCs w:val="20"/>
              </w:rPr>
              <w:t>TANG Yauwu</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line="276" w:lineRule="auto"/>
            </w:pPr>
            <w:r>
              <w:rPr>
                <w:rFonts w:ascii="Arial" w:eastAsia="Arial" w:hAnsi="Arial" w:cs="Arial"/>
                <w:sz w:val="20"/>
                <w:szCs w:val="20"/>
              </w:rPr>
              <w:t>MITRE Corporation</w:t>
            </w:r>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WALTL Michael</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proofErr w:type="spellStart"/>
            <w:r>
              <w:rPr>
                <w:rFonts w:ascii="Arial" w:eastAsia="Arial" w:hAnsi="Arial" w:cs="Arial"/>
                <w:sz w:val="20"/>
                <w:szCs w:val="20"/>
              </w:rPr>
              <w:t>Frequentis</w:t>
            </w:r>
            <w:proofErr w:type="spellEnd"/>
          </w:p>
        </w:tc>
      </w:tr>
      <w:tr w:rsidR="007D7387">
        <w:tc>
          <w:tcPr>
            <w:tcW w:w="39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WILSON Scott</w:t>
            </w:r>
          </w:p>
        </w:tc>
        <w:tc>
          <w:tcPr>
            <w:tcW w:w="49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7D7387" w:rsidRDefault="00F9447F">
            <w:pPr>
              <w:spacing w:before="0"/>
            </w:pPr>
            <w:r>
              <w:rPr>
                <w:rFonts w:ascii="Arial" w:eastAsia="Arial" w:hAnsi="Arial" w:cs="Arial"/>
                <w:sz w:val="20"/>
                <w:szCs w:val="20"/>
              </w:rPr>
              <w:t>Eurocontrol</w:t>
            </w:r>
          </w:p>
        </w:tc>
      </w:tr>
    </w:tbl>
    <w:p w:rsidR="007D7387" w:rsidRDefault="007D7387"/>
    <w:p w:rsidR="007D7387" w:rsidRDefault="00F9447F">
      <w:r>
        <w:br w:type="page"/>
      </w:r>
    </w:p>
    <w:p w:rsidR="007D7387" w:rsidRDefault="007D7387"/>
    <w:bookmarkStart w:id="4" w:name="b2bng3e9dpko" w:colFirst="0" w:colLast="0" w:displacedByCustomXml="next"/>
    <w:bookmarkEnd w:id="4" w:displacedByCustomXml="next"/>
    <w:sdt>
      <w:sdtPr>
        <w:rPr>
          <w:rFonts w:ascii="Times New Roman" w:eastAsia="Times New Roman" w:hAnsi="Times New Roman" w:cs="Times New Roman"/>
          <w:b w:val="0"/>
          <w:bCs w:val="0"/>
          <w:color w:val="000000"/>
          <w:sz w:val="22"/>
          <w:szCs w:val="22"/>
          <w:lang w:val="en-GB" w:eastAsia="en-GB"/>
        </w:rPr>
        <w:id w:val="-1016228055"/>
        <w:docPartObj>
          <w:docPartGallery w:val="Table of Contents"/>
          <w:docPartUnique/>
        </w:docPartObj>
      </w:sdtPr>
      <w:sdtEndPr>
        <w:rPr>
          <w:noProof/>
        </w:rPr>
      </w:sdtEndPr>
      <w:sdtContent>
        <w:p w:rsidR="00F9447F" w:rsidRDefault="00F9447F">
          <w:pPr>
            <w:pStyle w:val="TOCHeading"/>
          </w:pPr>
          <w:r>
            <w:t>Contents</w:t>
          </w:r>
        </w:p>
        <w:p w:rsidR="00F9447F" w:rsidRDefault="00F9447F">
          <w:pPr>
            <w:pStyle w:val="TOC1"/>
            <w:tabs>
              <w:tab w:val="right" w:leader="dot" w:pos="96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6369886" w:history="1">
            <w:r w:rsidRPr="00196167">
              <w:rPr>
                <w:rStyle w:val="Hyperlink"/>
                <w:noProof/>
              </w:rPr>
              <w:t>Executive Summary</w:t>
            </w:r>
            <w:r>
              <w:rPr>
                <w:noProof/>
                <w:webHidden/>
              </w:rPr>
              <w:tab/>
            </w:r>
            <w:r>
              <w:rPr>
                <w:noProof/>
                <w:webHidden/>
              </w:rPr>
              <w:fldChar w:fldCharType="begin"/>
            </w:r>
            <w:r>
              <w:rPr>
                <w:noProof/>
                <w:webHidden/>
              </w:rPr>
              <w:instrText xml:space="preserve"> PAGEREF _Toc466369886 \h </w:instrText>
            </w:r>
            <w:r>
              <w:rPr>
                <w:noProof/>
                <w:webHidden/>
              </w:rPr>
            </w:r>
            <w:r>
              <w:rPr>
                <w:noProof/>
                <w:webHidden/>
              </w:rPr>
              <w:fldChar w:fldCharType="separate"/>
            </w:r>
            <w:r>
              <w:rPr>
                <w:noProof/>
                <w:webHidden/>
              </w:rPr>
              <w:t>7</w:t>
            </w:r>
            <w:r>
              <w:rPr>
                <w:noProof/>
                <w:webHidden/>
              </w:rPr>
              <w:fldChar w:fldCharType="end"/>
            </w:r>
          </w:hyperlink>
        </w:p>
        <w:p w:rsidR="00F9447F" w:rsidRDefault="000B122D">
          <w:pPr>
            <w:pStyle w:val="TOC1"/>
            <w:tabs>
              <w:tab w:val="left" w:pos="440"/>
              <w:tab w:val="right" w:leader="dot" w:pos="9616"/>
            </w:tabs>
            <w:rPr>
              <w:rFonts w:asciiTheme="minorHAnsi" w:eastAsiaTheme="minorEastAsia" w:hAnsiTheme="minorHAnsi" w:cstheme="minorBidi"/>
              <w:noProof/>
              <w:color w:val="auto"/>
            </w:rPr>
          </w:pPr>
          <w:hyperlink w:anchor="_Toc466369887" w:history="1">
            <w:r w:rsidR="00F9447F" w:rsidRPr="00196167">
              <w:rPr>
                <w:rStyle w:val="Hyperlink"/>
                <w:noProof/>
              </w:rPr>
              <w:t>1.</w:t>
            </w:r>
            <w:r w:rsidR="00F9447F">
              <w:rPr>
                <w:rFonts w:asciiTheme="minorHAnsi" w:eastAsiaTheme="minorEastAsia" w:hAnsiTheme="minorHAnsi" w:cstheme="minorBidi"/>
                <w:noProof/>
                <w:color w:val="auto"/>
              </w:rPr>
              <w:tab/>
            </w:r>
            <w:r w:rsidR="00F9447F" w:rsidRPr="00196167">
              <w:rPr>
                <w:rStyle w:val="Hyperlink"/>
                <w:noProof/>
              </w:rPr>
              <w:t>Introduction</w:t>
            </w:r>
            <w:r w:rsidR="00F9447F">
              <w:rPr>
                <w:noProof/>
                <w:webHidden/>
              </w:rPr>
              <w:tab/>
            </w:r>
            <w:r w:rsidR="00F9447F">
              <w:rPr>
                <w:noProof/>
                <w:webHidden/>
              </w:rPr>
              <w:fldChar w:fldCharType="begin"/>
            </w:r>
            <w:r w:rsidR="00F9447F">
              <w:rPr>
                <w:noProof/>
                <w:webHidden/>
              </w:rPr>
              <w:instrText xml:space="preserve"> PAGEREF _Toc466369887 \h </w:instrText>
            </w:r>
            <w:r w:rsidR="00F9447F">
              <w:rPr>
                <w:noProof/>
                <w:webHidden/>
              </w:rPr>
            </w:r>
            <w:r w:rsidR="00F9447F">
              <w:rPr>
                <w:noProof/>
                <w:webHidden/>
              </w:rPr>
              <w:fldChar w:fldCharType="separate"/>
            </w:r>
            <w:r w:rsidR="00F9447F">
              <w:rPr>
                <w:noProof/>
                <w:webHidden/>
              </w:rPr>
              <w:t>8</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888" w:history="1">
            <w:r w:rsidR="00F9447F" w:rsidRPr="00196167">
              <w:rPr>
                <w:rStyle w:val="Hyperlink"/>
                <w:noProof/>
              </w:rPr>
              <w:t>1.1.</w:t>
            </w:r>
            <w:r w:rsidR="00F9447F">
              <w:rPr>
                <w:rFonts w:asciiTheme="minorHAnsi" w:eastAsiaTheme="minorEastAsia" w:hAnsiTheme="minorHAnsi" w:cstheme="minorBidi"/>
                <w:noProof/>
                <w:color w:val="auto"/>
              </w:rPr>
              <w:tab/>
            </w:r>
            <w:r w:rsidR="00F9447F" w:rsidRPr="00196167">
              <w:rPr>
                <w:rStyle w:val="Hyperlink"/>
                <w:noProof/>
              </w:rPr>
              <w:t>The need for Business Rules</w:t>
            </w:r>
            <w:r w:rsidR="00F9447F">
              <w:rPr>
                <w:noProof/>
                <w:webHidden/>
              </w:rPr>
              <w:tab/>
            </w:r>
            <w:r w:rsidR="00F9447F">
              <w:rPr>
                <w:noProof/>
                <w:webHidden/>
              </w:rPr>
              <w:fldChar w:fldCharType="begin"/>
            </w:r>
            <w:r w:rsidR="00F9447F">
              <w:rPr>
                <w:noProof/>
                <w:webHidden/>
              </w:rPr>
              <w:instrText xml:space="preserve"> PAGEREF _Toc466369888 \h </w:instrText>
            </w:r>
            <w:r w:rsidR="00F9447F">
              <w:rPr>
                <w:noProof/>
                <w:webHidden/>
              </w:rPr>
            </w:r>
            <w:r w:rsidR="00F9447F">
              <w:rPr>
                <w:noProof/>
                <w:webHidden/>
              </w:rPr>
              <w:fldChar w:fldCharType="separate"/>
            </w:r>
            <w:r w:rsidR="00F9447F">
              <w:rPr>
                <w:noProof/>
                <w:webHidden/>
              </w:rPr>
              <w:t>8</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889" w:history="1">
            <w:r w:rsidR="00F9447F" w:rsidRPr="00196167">
              <w:rPr>
                <w:rStyle w:val="Hyperlink"/>
                <w:noProof/>
              </w:rPr>
              <w:t>1.2.</w:t>
            </w:r>
            <w:r w:rsidR="00F9447F">
              <w:rPr>
                <w:rFonts w:asciiTheme="minorHAnsi" w:eastAsiaTheme="minorEastAsia" w:hAnsiTheme="minorHAnsi" w:cstheme="minorBidi"/>
                <w:noProof/>
                <w:color w:val="auto"/>
              </w:rPr>
              <w:tab/>
            </w:r>
            <w:r w:rsidR="00F9447F" w:rsidRPr="00196167">
              <w:rPr>
                <w:rStyle w:val="Hyperlink"/>
                <w:noProof/>
              </w:rPr>
              <w:t>How to read this document</w:t>
            </w:r>
            <w:r w:rsidR="00F9447F">
              <w:rPr>
                <w:noProof/>
                <w:webHidden/>
              </w:rPr>
              <w:tab/>
            </w:r>
            <w:r w:rsidR="00F9447F">
              <w:rPr>
                <w:noProof/>
                <w:webHidden/>
              </w:rPr>
              <w:fldChar w:fldCharType="begin"/>
            </w:r>
            <w:r w:rsidR="00F9447F">
              <w:rPr>
                <w:noProof/>
                <w:webHidden/>
              </w:rPr>
              <w:instrText xml:space="preserve"> PAGEREF _Toc466369889 \h </w:instrText>
            </w:r>
            <w:r w:rsidR="00F9447F">
              <w:rPr>
                <w:noProof/>
                <w:webHidden/>
              </w:rPr>
            </w:r>
            <w:r w:rsidR="00F9447F">
              <w:rPr>
                <w:noProof/>
                <w:webHidden/>
              </w:rPr>
              <w:fldChar w:fldCharType="separate"/>
            </w:r>
            <w:r w:rsidR="00F9447F">
              <w:rPr>
                <w:noProof/>
                <w:webHidden/>
              </w:rPr>
              <w:t>8</w:t>
            </w:r>
            <w:r w:rsidR="00F9447F">
              <w:rPr>
                <w:noProof/>
                <w:webHidden/>
              </w:rPr>
              <w:fldChar w:fldCharType="end"/>
            </w:r>
          </w:hyperlink>
        </w:p>
        <w:p w:rsidR="00F9447F" w:rsidRDefault="000B122D">
          <w:pPr>
            <w:pStyle w:val="TOC1"/>
            <w:tabs>
              <w:tab w:val="left" w:pos="440"/>
              <w:tab w:val="right" w:leader="dot" w:pos="9616"/>
            </w:tabs>
            <w:rPr>
              <w:rFonts w:asciiTheme="minorHAnsi" w:eastAsiaTheme="minorEastAsia" w:hAnsiTheme="minorHAnsi" w:cstheme="minorBidi"/>
              <w:noProof/>
              <w:color w:val="auto"/>
            </w:rPr>
          </w:pPr>
          <w:hyperlink w:anchor="_Toc466369890" w:history="1">
            <w:r w:rsidR="00F9447F" w:rsidRPr="00196167">
              <w:rPr>
                <w:rStyle w:val="Hyperlink"/>
                <w:noProof/>
              </w:rPr>
              <w:t>2.</w:t>
            </w:r>
            <w:r w:rsidR="00F9447F">
              <w:rPr>
                <w:rFonts w:asciiTheme="minorHAnsi" w:eastAsiaTheme="minorEastAsia" w:hAnsiTheme="minorHAnsi" w:cstheme="minorBidi"/>
                <w:noProof/>
                <w:color w:val="auto"/>
              </w:rPr>
              <w:tab/>
            </w:r>
            <w:r w:rsidR="00F9447F" w:rsidRPr="00196167">
              <w:rPr>
                <w:rStyle w:val="Hyperlink"/>
                <w:noProof/>
              </w:rPr>
              <w:t>Rules definition using SBVR</w:t>
            </w:r>
            <w:r w:rsidR="00F9447F">
              <w:rPr>
                <w:noProof/>
                <w:webHidden/>
              </w:rPr>
              <w:tab/>
            </w:r>
            <w:r w:rsidR="00F9447F">
              <w:rPr>
                <w:noProof/>
                <w:webHidden/>
              </w:rPr>
              <w:fldChar w:fldCharType="begin"/>
            </w:r>
            <w:r w:rsidR="00F9447F">
              <w:rPr>
                <w:noProof/>
                <w:webHidden/>
              </w:rPr>
              <w:instrText xml:space="preserve"> PAGEREF _Toc466369890 \h </w:instrText>
            </w:r>
            <w:r w:rsidR="00F9447F">
              <w:rPr>
                <w:noProof/>
                <w:webHidden/>
              </w:rPr>
            </w:r>
            <w:r w:rsidR="00F9447F">
              <w:rPr>
                <w:noProof/>
                <w:webHidden/>
              </w:rPr>
              <w:fldChar w:fldCharType="separate"/>
            </w:r>
            <w:r w:rsidR="00F9447F">
              <w:rPr>
                <w:noProof/>
                <w:webHidden/>
              </w:rPr>
              <w:t>9</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891" w:history="1">
            <w:r w:rsidR="00F9447F" w:rsidRPr="00196167">
              <w:rPr>
                <w:rStyle w:val="Hyperlink"/>
                <w:noProof/>
              </w:rPr>
              <w:t>2.1.</w:t>
            </w:r>
            <w:r w:rsidR="00F9447F">
              <w:rPr>
                <w:rFonts w:asciiTheme="minorHAnsi" w:eastAsiaTheme="minorEastAsia" w:hAnsiTheme="minorHAnsi" w:cstheme="minorBidi"/>
                <w:noProof/>
                <w:color w:val="auto"/>
              </w:rPr>
              <w:tab/>
            </w:r>
            <w:r w:rsidR="00F9447F" w:rsidRPr="00196167">
              <w:rPr>
                <w:rStyle w:val="Hyperlink"/>
                <w:noProof/>
              </w:rPr>
              <w:t>Introduction</w:t>
            </w:r>
            <w:r w:rsidR="00F9447F">
              <w:rPr>
                <w:noProof/>
                <w:webHidden/>
              </w:rPr>
              <w:tab/>
            </w:r>
            <w:r w:rsidR="00F9447F">
              <w:rPr>
                <w:noProof/>
                <w:webHidden/>
              </w:rPr>
              <w:fldChar w:fldCharType="begin"/>
            </w:r>
            <w:r w:rsidR="00F9447F">
              <w:rPr>
                <w:noProof/>
                <w:webHidden/>
              </w:rPr>
              <w:instrText xml:space="preserve"> PAGEREF _Toc466369891 \h </w:instrText>
            </w:r>
            <w:r w:rsidR="00F9447F">
              <w:rPr>
                <w:noProof/>
                <w:webHidden/>
              </w:rPr>
            </w:r>
            <w:r w:rsidR="00F9447F">
              <w:rPr>
                <w:noProof/>
                <w:webHidden/>
              </w:rPr>
              <w:fldChar w:fldCharType="separate"/>
            </w:r>
            <w:r w:rsidR="00F9447F">
              <w:rPr>
                <w:noProof/>
                <w:webHidden/>
              </w:rPr>
              <w:t>9</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892" w:history="1">
            <w:r w:rsidR="00F9447F" w:rsidRPr="00196167">
              <w:rPr>
                <w:rStyle w:val="Hyperlink"/>
                <w:noProof/>
              </w:rPr>
              <w:t>2.2.</w:t>
            </w:r>
            <w:r w:rsidR="00F9447F">
              <w:rPr>
                <w:rFonts w:asciiTheme="minorHAnsi" w:eastAsiaTheme="minorEastAsia" w:hAnsiTheme="minorHAnsi" w:cstheme="minorBidi"/>
                <w:noProof/>
                <w:color w:val="auto"/>
              </w:rPr>
              <w:tab/>
            </w:r>
            <w:r w:rsidR="00F9447F" w:rsidRPr="00196167">
              <w:rPr>
                <w:rStyle w:val="Hyperlink"/>
                <w:noProof/>
              </w:rPr>
              <w:t>SBVR Profile for AIXM</w:t>
            </w:r>
            <w:r w:rsidR="00F9447F">
              <w:rPr>
                <w:noProof/>
                <w:webHidden/>
              </w:rPr>
              <w:tab/>
            </w:r>
            <w:r w:rsidR="00F9447F">
              <w:rPr>
                <w:noProof/>
                <w:webHidden/>
              </w:rPr>
              <w:fldChar w:fldCharType="begin"/>
            </w:r>
            <w:r w:rsidR="00F9447F">
              <w:rPr>
                <w:noProof/>
                <w:webHidden/>
              </w:rPr>
              <w:instrText xml:space="preserve"> PAGEREF _Toc466369892 \h </w:instrText>
            </w:r>
            <w:r w:rsidR="00F9447F">
              <w:rPr>
                <w:noProof/>
                <w:webHidden/>
              </w:rPr>
            </w:r>
            <w:r w:rsidR="00F9447F">
              <w:rPr>
                <w:noProof/>
                <w:webHidden/>
              </w:rPr>
              <w:fldChar w:fldCharType="separate"/>
            </w:r>
            <w:r w:rsidR="00F9447F">
              <w:rPr>
                <w:noProof/>
                <w:webHidden/>
              </w:rPr>
              <w:t>9</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893" w:history="1">
            <w:r w:rsidR="00F9447F" w:rsidRPr="00196167">
              <w:rPr>
                <w:rStyle w:val="Hyperlink"/>
                <w:noProof/>
              </w:rPr>
              <w:t>2.2.1.</w:t>
            </w:r>
            <w:r w:rsidR="00F9447F">
              <w:rPr>
                <w:rFonts w:asciiTheme="minorHAnsi" w:eastAsiaTheme="minorEastAsia" w:hAnsiTheme="minorHAnsi" w:cstheme="minorBidi"/>
                <w:noProof/>
                <w:color w:val="auto"/>
              </w:rPr>
              <w:tab/>
            </w:r>
            <w:r w:rsidR="00F9447F" w:rsidRPr="00196167">
              <w:rPr>
                <w:rStyle w:val="Hyperlink"/>
                <w:noProof/>
              </w:rPr>
              <w:t>SBVR concepts</w:t>
            </w:r>
            <w:r w:rsidR="00F9447F">
              <w:rPr>
                <w:noProof/>
                <w:webHidden/>
              </w:rPr>
              <w:tab/>
            </w:r>
            <w:r w:rsidR="00F9447F">
              <w:rPr>
                <w:noProof/>
                <w:webHidden/>
              </w:rPr>
              <w:fldChar w:fldCharType="begin"/>
            </w:r>
            <w:r w:rsidR="00F9447F">
              <w:rPr>
                <w:noProof/>
                <w:webHidden/>
              </w:rPr>
              <w:instrText xml:space="preserve"> PAGEREF _Toc466369893 \h </w:instrText>
            </w:r>
            <w:r w:rsidR="00F9447F">
              <w:rPr>
                <w:noProof/>
                <w:webHidden/>
              </w:rPr>
            </w:r>
            <w:r w:rsidR="00F9447F">
              <w:rPr>
                <w:noProof/>
                <w:webHidden/>
              </w:rPr>
              <w:fldChar w:fldCharType="separate"/>
            </w:r>
            <w:r w:rsidR="00F9447F">
              <w:rPr>
                <w:noProof/>
                <w:webHidden/>
              </w:rPr>
              <w:t>9</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894" w:history="1">
            <w:r w:rsidR="00F9447F" w:rsidRPr="00196167">
              <w:rPr>
                <w:rStyle w:val="Hyperlink"/>
                <w:noProof/>
              </w:rPr>
              <w:t>2.2.2.</w:t>
            </w:r>
            <w:r w:rsidR="00F9447F">
              <w:rPr>
                <w:rFonts w:asciiTheme="minorHAnsi" w:eastAsiaTheme="minorEastAsia" w:hAnsiTheme="minorHAnsi" w:cstheme="minorBidi"/>
                <w:noProof/>
                <w:color w:val="auto"/>
              </w:rPr>
              <w:tab/>
            </w:r>
            <w:r w:rsidR="00F9447F" w:rsidRPr="00196167">
              <w:rPr>
                <w:rStyle w:val="Hyperlink"/>
                <w:noProof/>
              </w:rPr>
              <w:t>NounConcept - special situations</w:t>
            </w:r>
            <w:r w:rsidR="00F9447F">
              <w:rPr>
                <w:noProof/>
                <w:webHidden/>
              </w:rPr>
              <w:tab/>
            </w:r>
            <w:r w:rsidR="00F9447F">
              <w:rPr>
                <w:noProof/>
                <w:webHidden/>
              </w:rPr>
              <w:fldChar w:fldCharType="begin"/>
            </w:r>
            <w:r w:rsidR="00F9447F">
              <w:rPr>
                <w:noProof/>
                <w:webHidden/>
              </w:rPr>
              <w:instrText xml:space="preserve"> PAGEREF _Toc466369894 \h </w:instrText>
            </w:r>
            <w:r w:rsidR="00F9447F">
              <w:rPr>
                <w:noProof/>
                <w:webHidden/>
              </w:rPr>
            </w:r>
            <w:r w:rsidR="00F9447F">
              <w:rPr>
                <w:noProof/>
                <w:webHidden/>
              </w:rPr>
              <w:fldChar w:fldCharType="separate"/>
            </w:r>
            <w:r w:rsidR="00F9447F">
              <w:rPr>
                <w:noProof/>
                <w:webHidden/>
              </w:rPr>
              <w:t>12</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895" w:history="1">
            <w:r w:rsidR="00F9447F" w:rsidRPr="00196167">
              <w:rPr>
                <w:rStyle w:val="Hyperlink"/>
                <w:noProof/>
              </w:rPr>
              <w:t>2.2.3.</w:t>
            </w:r>
            <w:r w:rsidR="00F9447F">
              <w:rPr>
                <w:rFonts w:asciiTheme="minorHAnsi" w:eastAsiaTheme="minorEastAsia" w:hAnsiTheme="minorHAnsi" w:cstheme="minorBidi"/>
                <w:noProof/>
                <w:color w:val="auto"/>
              </w:rPr>
              <w:tab/>
            </w:r>
            <w:r w:rsidR="00F9447F" w:rsidRPr="00196167">
              <w:rPr>
                <w:rStyle w:val="Hyperlink"/>
                <w:noProof/>
              </w:rPr>
              <w:t>Additional Fact-types</w:t>
            </w:r>
            <w:r w:rsidR="00F9447F">
              <w:rPr>
                <w:noProof/>
                <w:webHidden/>
              </w:rPr>
              <w:tab/>
            </w:r>
            <w:r w:rsidR="00F9447F">
              <w:rPr>
                <w:noProof/>
                <w:webHidden/>
              </w:rPr>
              <w:fldChar w:fldCharType="begin"/>
            </w:r>
            <w:r w:rsidR="00F9447F">
              <w:rPr>
                <w:noProof/>
                <w:webHidden/>
              </w:rPr>
              <w:instrText xml:space="preserve"> PAGEREF _Toc466369895 \h </w:instrText>
            </w:r>
            <w:r w:rsidR="00F9447F">
              <w:rPr>
                <w:noProof/>
                <w:webHidden/>
              </w:rPr>
            </w:r>
            <w:r w:rsidR="00F9447F">
              <w:rPr>
                <w:noProof/>
                <w:webHidden/>
              </w:rPr>
              <w:fldChar w:fldCharType="separate"/>
            </w:r>
            <w:r w:rsidR="00F9447F">
              <w:rPr>
                <w:noProof/>
                <w:webHidden/>
              </w:rPr>
              <w:t>13</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896" w:history="1">
            <w:r w:rsidR="00F9447F" w:rsidRPr="00196167">
              <w:rPr>
                <w:rStyle w:val="Hyperlink"/>
                <w:noProof/>
              </w:rPr>
              <w:t>2.2.4.</w:t>
            </w:r>
            <w:r w:rsidR="00F9447F">
              <w:rPr>
                <w:rFonts w:asciiTheme="minorHAnsi" w:eastAsiaTheme="minorEastAsia" w:hAnsiTheme="minorHAnsi" w:cstheme="minorBidi"/>
                <w:noProof/>
                <w:color w:val="auto"/>
              </w:rPr>
              <w:tab/>
            </w:r>
            <w:r w:rsidR="00F9447F" w:rsidRPr="00196167">
              <w:rPr>
                <w:rStyle w:val="Hyperlink"/>
                <w:noProof/>
              </w:rPr>
              <w:t>Logical Operations</w:t>
            </w:r>
            <w:r w:rsidR="00F9447F">
              <w:rPr>
                <w:noProof/>
                <w:webHidden/>
              </w:rPr>
              <w:tab/>
            </w:r>
            <w:r w:rsidR="00F9447F">
              <w:rPr>
                <w:noProof/>
                <w:webHidden/>
              </w:rPr>
              <w:fldChar w:fldCharType="begin"/>
            </w:r>
            <w:r w:rsidR="00F9447F">
              <w:rPr>
                <w:noProof/>
                <w:webHidden/>
              </w:rPr>
              <w:instrText xml:space="preserve"> PAGEREF _Toc466369896 \h </w:instrText>
            </w:r>
            <w:r w:rsidR="00F9447F">
              <w:rPr>
                <w:noProof/>
                <w:webHidden/>
              </w:rPr>
            </w:r>
            <w:r w:rsidR="00F9447F">
              <w:rPr>
                <w:noProof/>
                <w:webHidden/>
              </w:rPr>
              <w:fldChar w:fldCharType="separate"/>
            </w:r>
            <w:r w:rsidR="00F9447F">
              <w:rPr>
                <w:noProof/>
                <w:webHidden/>
              </w:rPr>
              <w:t>15</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897" w:history="1">
            <w:r w:rsidR="00F9447F" w:rsidRPr="00196167">
              <w:rPr>
                <w:rStyle w:val="Hyperlink"/>
                <w:noProof/>
              </w:rPr>
              <w:t>2.2.5.</w:t>
            </w:r>
            <w:r w:rsidR="00F9447F">
              <w:rPr>
                <w:rFonts w:asciiTheme="minorHAnsi" w:eastAsiaTheme="minorEastAsia" w:hAnsiTheme="minorHAnsi" w:cstheme="minorBidi"/>
                <w:noProof/>
                <w:color w:val="auto"/>
              </w:rPr>
              <w:tab/>
            </w:r>
            <w:r w:rsidR="00F9447F" w:rsidRPr="00196167">
              <w:rPr>
                <w:rStyle w:val="Hyperlink"/>
                <w:noProof/>
              </w:rPr>
              <w:t>Quantification</w:t>
            </w:r>
            <w:r w:rsidR="00F9447F">
              <w:rPr>
                <w:noProof/>
                <w:webHidden/>
              </w:rPr>
              <w:tab/>
            </w:r>
            <w:r w:rsidR="00F9447F">
              <w:rPr>
                <w:noProof/>
                <w:webHidden/>
              </w:rPr>
              <w:fldChar w:fldCharType="begin"/>
            </w:r>
            <w:r w:rsidR="00F9447F">
              <w:rPr>
                <w:noProof/>
                <w:webHidden/>
              </w:rPr>
              <w:instrText xml:space="preserve"> PAGEREF _Toc466369897 \h </w:instrText>
            </w:r>
            <w:r w:rsidR="00F9447F">
              <w:rPr>
                <w:noProof/>
                <w:webHidden/>
              </w:rPr>
            </w:r>
            <w:r w:rsidR="00F9447F">
              <w:rPr>
                <w:noProof/>
                <w:webHidden/>
              </w:rPr>
              <w:fldChar w:fldCharType="separate"/>
            </w:r>
            <w:r w:rsidR="00F9447F">
              <w:rPr>
                <w:noProof/>
                <w:webHidden/>
              </w:rPr>
              <w:t>15</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898" w:history="1">
            <w:r w:rsidR="00F9447F" w:rsidRPr="00196167">
              <w:rPr>
                <w:rStyle w:val="Hyperlink"/>
                <w:noProof/>
              </w:rPr>
              <w:t>2.2.6.</w:t>
            </w:r>
            <w:r w:rsidR="00F9447F">
              <w:rPr>
                <w:rFonts w:asciiTheme="minorHAnsi" w:eastAsiaTheme="minorEastAsia" w:hAnsiTheme="minorHAnsi" w:cstheme="minorBidi"/>
                <w:noProof/>
                <w:color w:val="auto"/>
              </w:rPr>
              <w:tab/>
            </w:r>
            <w:r w:rsidR="00F9447F" w:rsidRPr="00196167">
              <w:rPr>
                <w:rStyle w:val="Hyperlink"/>
                <w:noProof/>
              </w:rPr>
              <w:t>Modality</w:t>
            </w:r>
            <w:r w:rsidR="00F9447F">
              <w:rPr>
                <w:noProof/>
                <w:webHidden/>
              </w:rPr>
              <w:tab/>
            </w:r>
            <w:r w:rsidR="00F9447F">
              <w:rPr>
                <w:noProof/>
                <w:webHidden/>
              </w:rPr>
              <w:fldChar w:fldCharType="begin"/>
            </w:r>
            <w:r w:rsidR="00F9447F">
              <w:rPr>
                <w:noProof/>
                <w:webHidden/>
              </w:rPr>
              <w:instrText xml:space="preserve"> PAGEREF _Toc466369898 \h </w:instrText>
            </w:r>
            <w:r w:rsidR="00F9447F">
              <w:rPr>
                <w:noProof/>
                <w:webHidden/>
              </w:rPr>
            </w:r>
            <w:r w:rsidR="00F9447F">
              <w:rPr>
                <w:noProof/>
                <w:webHidden/>
              </w:rPr>
              <w:fldChar w:fldCharType="separate"/>
            </w:r>
            <w:r w:rsidR="00F9447F">
              <w:rPr>
                <w:noProof/>
                <w:webHidden/>
              </w:rPr>
              <w:t>16</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899" w:history="1">
            <w:r w:rsidR="00F9447F" w:rsidRPr="00196167">
              <w:rPr>
                <w:rStyle w:val="Hyperlink"/>
                <w:noProof/>
              </w:rPr>
              <w:t>2.2.7.</w:t>
            </w:r>
            <w:r w:rsidR="00F9447F">
              <w:rPr>
                <w:rFonts w:asciiTheme="minorHAnsi" w:eastAsiaTheme="minorEastAsia" w:hAnsiTheme="minorHAnsi" w:cstheme="minorBidi"/>
                <w:noProof/>
                <w:color w:val="auto"/>
              </w:rPr>
              <w:tab/>
            </w:r>
            <w:r w:rsidR="00F9447F" w:rsidRPr="00196167">
              <w:rPr>
                <w:rStyle w:val="Hyperlink"/>
                <w:noProof/>
              </w:rPr>
              <w:t>Additional SBVR keywords</w:t>
            </w:r>
            <w:r w:rsidR="00F9447F">
              <w:rPr>
                <w:noProof/>
                <w:webHidden/>
              </w:rPr>
              <w:tab/>
            </w:r>
            <w:r w:rsidR="00F9447F">
              <w:rPr>
                <w:noProof/>
                <w:webHidden/>
              </w:rPr>
              <w:fldChar w:fldCharType="begin"/>
            </w:r>
            <w:r w:rsidR="00F9447F">
              <w:rPr>
                <w:noProof/>
                <w:webHidden/>
              </w:rPr>
              <w:instrText xml:space="preserve"> PAGEREF _Toc466369899 \h </w:instrText>
            </w:r>
            <w:r w:rsidR="00F9447F">
              <w:rPr>
                <w:noProof/>
                <w:webHidden/>
              </w:rPr>
            </w:r>
            <w:r w:rsidR="00F9447F">
              <w:rPr>
                <w:noProof/>
                <w:webHidden/>
              </w:rPr>
              <w:fldChar w:fldCharType="separate"/>
            </w:r>
            <w:r w:rsidR="00F9447F">
              <w:rPr>
                <w:noProof/>
                <w:webHidden/>
              </w:rPr>
              <w:t>17</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900" w:history="1">
            <w:r w:rsidR="00F9447F" w:rsidRPr="00196167">
              <w:rPr>
                <w:rStyle w:val="Hyperlink"/>
                <w:noProof/>
              </w:rPr>
              <w:t>2.3.</w:t>
            </w:r>
            <w:r w:rsidR="00F9447F">
              <w:rPr>
                <w:rFonts w:asciiTheme="minorHAnsi" w:eastAsiaTheme="minorEastAsia" w:hAnsiTheme="minorHAnsi" w:cstheme="minorBidi"/>
                <w:noProof/>
                <w:color w:val="auto"/>
              </w:rPr>
              <w:tab/>
            </w:r>
            <w:r w:rsidR="00F9447F" w:rsidRPr="00196167">
              <w:rPr>
                <w:rStyle w:val="Hyperlink"/>
                <w:noProof/>
              </w:rPr>
              <w:t>Methodology</w:t>
            </w:r>
            <w:r w:rsidR="00F9447F">
              <w:rPr>
                <w:noProof/>
                <w:webHidden/>
              </w:rPr>
              <w:tab/>
            </w:r>
            <w:r w:rsidR="00F9447F">
              <w:rPr>
                <w:noProof/>
                <w:webHidden/>
              </w:rPr>
              <w:fldChar w:fldCharType="begin"/>
            </w:r>
            <w:r w:rsidR="00F9447F">
              <w:rPr>
                <w:noProof/>
                <w:webHidden/>
              </w:rPr>
              <w:instrText xml:space="preserve"> PAGEREF _Toc466369900 \h </w:instrText>
            </w:r>
            <w:r w:rsidR="00F9447F">
              <w:rPr>
                <w:noProof/>
                <w:webHidden/>
              </w:rPr>
            </w:r>
            <w:r w:rsidR="00F9447F">
              <w:rPr>
                <w:noProof/>
                <w:webHidden/>
              </w:rPr>
              <w:fldChar w:fldCharType="separate"/>
            </w:r>
            <w:r w:rsidR="00F9447F">
              <w:rPr>
                <w:noProof/>
                <w:webHidden/>
              </w:rPr>
              <w:t>19</w:t>
            </w:r>
            <w:r w:rsidR="00F9447F">
              <w:rPr>
                <w:noProof/>
                <w:webHidden/>
              </w:rPr>
              <w:fldChar w:fldCharType="end"/>
            </w:r>
          </w:hyperlink>
        </w:p>
        <w:p w:rsidR="00F9447F" w:rsidRDefault="000B122D">
          <w:pPr>
            <w:pStyle w:val="TOC1"/>
            <w:tabs>
              <w:tab w:val="left" w:pos="440"/>
              <w:tab w:val="right" w:leader="dot" w:pos="9616"/>
            </w:tabs>
            <w:rPr>
              <w:rFonts w:asciiTheme="minorHAnsi" w:eastAsiaTheme="minorEastAsia" w:hAnsiTheme="minorHAnsi" w:cstheme="minorBidi"/>
              <w:noProof/>
              <w:color w:val="auto"/>
            </w:rPr>
          </w:pPr>
          <w:hyperlink w:anchor="_Toc466369901" w:history="1">
            <w:r w:rsidR="00F9447F" w:rsidRPr="00196167">
              <w:rPr>
                <w:rStyle w:val="Hyperlink"/>
                <w:noProof/>
              </w:rPr>
              <w:t>3.</w:t>
            </w:r>
            <w:r w:rsidR="00F9447F">
              <w:rPr>
                <w:rFonts w:asciiTheme="minorHAnsi" w:eastAsiaTheme="minorEastAsia" w:hAnsiTheme="minorHAnsi" w:cstheme="minorBidi"/>
                <w:noProof/>
                <w:color w:val="auto"/>
              </w:rPr>
              <w:tab/>
            </w:r>
            <w:r w:rsidR="00F9447F" w:rsidRPr="00196167">
              <w:rPr>
                <w:rStyle w:val="Hyperlink"/>
                <w:noProof/>
              </w:rPr>
              <w:t>Schematron test implementation</w:t>
            </w:r>
            <w:r w:rsidR="00F9447F">
              <w:rPr>
                <w:noProof/>
                <w:webHidden/>
              </w:rPr>
              <w:tab/>
            </w:r>
            <w:r w:rsidR="00F9447F">
              <w:rPr>
                <w:noProof/>
                <w:webHidden/>
              </w:rPr>
              <w:fldChar w:fldCharType="begin"/>
            </w:r>
            <w:r w:rsidR="00F9447F">
              <w:rPr>
                <w:noProof/>
                <w:webHidden/>
              </w:rPr>
              <w:instrText xml:space="preserve"> PAGEREF _Toc466369901 \h </w:instrText>
            </w:r>
            <w:r w:rsidR="00F9447F">
              <w:rPr>
                <w:noProof/>
                <w:webHidden/>
              </w:rPr>
            </w:r>
            <w:r w:rsidR="00F9447F">
              <w:rPr>
                <w:noProof/>
                <w:webHidden/>
              </w:rPr>
              <w:fldChar w:fldCharType="separate"/>
            </w:r>
            <w:r w:rsidR="00F9447F">
              <w:rPr>
                <w:noProof/>
                <w:webHidden/>
              </w:rPr>
              <w:t>21</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902" w:history="1">
            <w:r w:rsidR="00F9447F" w:rsidRPr="00196167">
              <w:rPr>
                <w:rStyle w:val="Hyperlink"/>
                <w:noProof/>
              </w:rPr>
              <w:t>3.1.</w:t>
            </w:r>
            <w:r w:rsidR="00F9447F">
              <w:rPr>
                <w:rFonts w:asciiTheme="minorHAnsi" w:eastAsiaTheme="minorEastAsia" w:hAnsiTheme="minorHAnsi" w:cstheme="minorBidi"/>
                <w:noProof/>
                <w:color w:val="auto"/>
              </w:rPr>
              <w:tab/>
            </w:r>
            <w:r w:rsidR="00F9447F" w:rsidRPr="00196167">
              <w:rPr>
                <w:rStyle w:val="Hyperlink"/>
                <w:noProof/>
              </w:rPr>
              <w:t>Introduction</w:t>
            </w:r>
            <w:r w:rsidR="00F9447F">
              <w:rPr>
                <w:noProof/>
                <w:webHidden/>
              </w:rPr>
              <w:tab/>
            </w:r>
            <w:r w:rsidR="00F9447F">
              <w:rPr>
                <w:noProof/>
                <w:webHidden/>
              </w:rPr>
              <w:fldChar w:fldCharType="begin"/>
            </w:r>
            <w:r w:rsidR="00F9447F">
              <w:rPr>
                <w:noProof/>
                <w:webHidden/>
              </w:rPr>
              <w:instrText xml:space="preserve"> PAGEREF _Toc466369902 \h </w:instrText>
            </w:r>
            <w:r w:rsidR="00F9447F">
              <w:rPr>
                <w:noProof/>
                <w:webHidden/>
              </w:rPr>
            </w:r>
            <w:r w:rsidR="00F9447F">
              <w:rPr>
                <w:noProof/>
                <w:webHidden/>
              </w:rPr>
              <w:fldChar w:fldCharType="separate"/>
            </w:r>
            <w:r w:rsidR="00F9447F">
              <w:rPr>
                <w:noProof/>
                <w:webHidden/>
              </w:rPr>
              <w:t>21</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903" w:history="1">
            <w:r w:rsidR="00F9447F" w:rsidRPr="00196167">
              <w:rPr>
                <w:rStyle w:val="Hyperlink"/>
                <w:noProof/>
              </w:rPr>
              <w:t>3.2.</w:t>
            </w:r>
            <w:r w:rsidR="00F9447F">
              <w:rPr>
                <w:rFonts w:asciiTheme="minorHAnsi" w:eastAsiaTheme="minorEastAsia" w:hAnsiTheme="minorHAnsi" w:cstheme="minorBidi"/>
                <w:noProof/>
                <w:color w:val="auto"/>
              </w:rPr>
              <w:tab/>
            </w:r>
            <w:r w:rsidR="00F9447F" w:rsidRPr="00196167">
              <w:rPr>
                <w:rStyle w:val="Hyperlink"/>
                <w:noProof/>
              </w:rPr>
              <w:t>Schematron code - technical aspects</w:t>
            </w:r>
            <w:r w:rsidR="00F9447F">
              <w:rPr>
                <w:noProof/>
                <w:webHidden/>
              </w:rPr>
              <w:tab/>
            </w:r>
            <w:r w:rsidR="00F9447F">
              <w:rPr>
                <w:noProof/>
                <w:webHidden/>
              </w:rPr>
              <w:fldChar w:fldCharType="begin"/>
            </w:r>
            <w:r w:rsidR="00F9447F">
              <w:rPr>
                <w:noProof/>
                <w:webHidden/>
              </w:rPr>
              <w:instrText xml:space="preserve"> PAGEREF _Toc466369903 \h </w:instrText>
            </w:r>
            <w:r w:rsidR="00F9447F">
              <w:rPr>
                <w:noProof/>
                <w:webHidden/>
              </w:rPr>
            </w:r>
            <w:r w:rsidR="00F9447F">
              <w:rPr>
                <w:noProof/>
                <w:webHidden/>
              </w:rPr>
              <w:fldChar w:fldCharType="separate"/>
            </w:r>
            <w:r w:rsidR="00F9447F">
              <w:rPr>
                <w:noProof/>
                <w:webHidden/>
              </w:rPr>
              <w:t>21</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04" w:history="1">
            <w:r w:rsidR="00F9447F" w:rsidRPr="00196167">
              <w:rPr>
                <w:rStyle w:val="Hyperlink"/>
                <w:noProof/>
              </w:rPr>
              <w:t>3.2.1.</w:t>
            </w:r>
            <w:r w:rsidR="00F9447F">
              <w:rPr>
                <w:rFonts w:asciiTheme="minorHAnsi" w:eastAsiaTheme="minorEastAsia" w:hAnsiTheme="minorHAnsi" w:cstheme="minorBidi"/>
                <w:noProof/>
                <w:color w:val="auto"/>
              </w:rPr>
              <w:tab/>
            </w:r>
            <w:r w:rsidR="00F9447F" w:rsidRPr="00196167">
              <w:rPr>
                <w:rStyle w:val="Hyperlink"/>
                <w:noProof/>
              </w:rPr>
              <w:t>XPath version</w:t>
            </w:r>
            <w:r w:rsidR="00F9447F">
              <w:rPr>
                <w:noProof/>
                <w:webHidden/>
              </w:rPr>
              <w:tab/>
            </w:r>
            <w:r w:rsidR="00F9447F">
              <w:rPr>
                <w:noProof/>
                <w:webHidden/>
              </w:rPr>
              <w:fldChar w:fldCharType="begin"/>
            </w:r>
            <w:r w:rsidR="00F9447F">
              <w:rPr>
                <w:noProof/>
                <w:webHidden/>
              </w:rPr>
              <w:instrText xml:space="preserve"> PAGEREF _Toc466369904 \h </w:instrText>
            </w:r>
            <w:r w:rsidR="00F9447F">
              <w:rPr>
                <w:noProof/>
                <w:webHidden/>
              </w:rPr>
            </w:r>
            <w:r w:rsidR="00F9447F">
              <w:rPr>
                <w:noProof/>
                <w:webHidden/>
              </w:rPr>
              <w:fldChar w:fldCharType="separate"/>
            </w:r>
            <w:r w:rsidR="00F9447F">
              <w:rPr>
                <w:noProof/>
                <w:webHidden/>
              </w:rPr>
              <w:t>21</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05" w:history="1">
            <w:r w:rsidR="00F9447F" w:rsidRPr="00196167">
              <w:rPr>
                <w:rStyle w:val="Hyperlink"/>
                <w:noProof/>
              </w:rPr>
              <w:t>3.2.2.</w:t>
            </w:r>
            <w:r w:rsidR="00F9447F">
              <w:rPr>
                <w:rFonts w:asciiTheme="minorHAnsi" w:eastAsiaTheme="minorEastAsia" w:hAnsiTheme="minorHAnsi" w:cstheme="minorBidi"/>
                <w:noProof/>
                <w:color w:val="auto"/>
              </w:rPr>
              <w:tab/>
            </w:r>
            <w:r w:rsidR="00F9447F" w:rsidRPr="00196167">
              <w:rPr>
                <w:rStyle w:val="Hyperlink"/>
                <w:noProof/>
              </w:rPr>
              <w:t>XPath compatibility</w:t>
            </w:r>
            <w:r w:rsidR="00F9447F">
              <w:rPr>
                <w:noProof/>
                <w:webHidden/>
              </w:rPr>
              <w:tab/>
            </w:r>
            <w:r w:rsidR="00F9447F">
              <w:rPr>
                <w:noProof/>
                <w:webHidden/>
              </w:rPr>
              <w:fldChar w:fldCharType="begin"/>
            </w:r>
            <w:r w:rsidR="00F9447F">
              <w:rPr>
                <w:noProof/>
                <w:webHidden/>
              </w:rPr>
              <w:instrText xml:space="preserve"> PAGEREF _Toc466369905 \h </w:instrText>
            </w:r>
            <w:r w:rsidR="00F9447F">
              <w:rPr>
                <w:noProof/>
                <w:webHidden/>
              </w:rPr>
            </w:r>
            <w:r w:rsidR="00F9447F">
              <w:rPr>
                <w:noProof/>
                <w:webHidden/>
              </w:rPr>
              <w:fldChar w:fldCharType="separate"/>
            </w:r>
            <w:r w:rsidR="00F9447F">
              <w:rPr>
                <w:noProof/>
                <w:webHidden/>
              </w:rPr>
              <w:t>21</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06" w:history="1">
            <w:r w:rsidR="00F9447F" w:rsidRPr="00196167">
              <w:rPr>
                <w:rStyle w:val="Hyperlink"/>
                <w:noProof/>
              </w:rPr>
              <w:t>3.2.3.</w:t>
            </w:r>
            <w:r w:rsidR="00F9447F">
              <w:rPr>
                <w:rFonts w:asciiTheme="minorHAnsi" w:eastAsiaTheme="minorEastAsia" w:hAnsiTheme="minorHAnsi" w:cstheme="minorBidi"/>
                <w:noProof/>
                <w:color w:val="auto"/>
              </w:rPr>
              <w:tab/>
            </w:r>
            <w:r w:rsidR="00F9447F" w:rsidRPr="00196167">
              <w:rPr>
                <w:rStyle w:val="Hyperlink"/>
                <w:noProof/>
              </w:rPr>
              <w:t>Use of Java extensions</w:t>
            </w:r>
            <w:r w:rsidR="00F9447F">
              <w:rPr>
                <w:noProof/>
                <w:webHidden/>
              </w:rPr>
              <w:tab/>
            </w:r>
            <w:r w:rsidR="00F9447F">
              <w:rPr>
                <w:noProof/>
                <w:webHidden/>
              </w:rPr>
              <w:fldChar w:fldCharType="begin"/>
            </w:r>
            <w:r w:rsidR="00F9447F">
              <w:rPr>
                <w:noProof/>
                <w:webHidden/>
              </w:rPr>
              <w:instrText xml:space="preserve"> PAGEREF _Toc466369906 \h </w:instrText>
            </w:r>
            <w:r w:rsidR="00F9447F">
              <w:rPr>
                <w:noProof/>
                <w:webHidden/>
              </w:rPr>
            </w:r>
            <w:r w:rsidR="00F9447F">
              <w:rPr>
                <w:noProof/>
                <w:webHidden/>
              </w:rPr>
              <w:fldChar w:fldCharType="separate"/>
            </w:r>
            <w:r w:rsidR="00F9447F">
              <w:rPr>
                <w:noProof/>
                <w:webHidden/>
              </w:rPr>
              <w:t>21</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07" w:history="1">
            <w:r w:rsidR="00F9447F" w:rsidRPr="00196167">
              <w:rPr>
                <w:rStyle w:val="Hyperlink"/>
                <w:noProof/>
              </w:rPr>
              <w:t>3.2.4.</w:t>
            </w:r>
            <w:r w:rsidR="00F9447F">
              <w:rPr>
                <w:rFonts w:asciiTheme="minorHAnsi" w:eastAsiaTheme="minorEastAsia" w:hAnsiTheme="minorHAnsi" w:cstheme="minorBidi"/>
                <w:noProof/>
                <w:color w:val="auto"/>
              </w:rPr>
              <w:tab/>
            </w:r>
            <w:r w:rsidR="00F9447F" w:rsidRPr="00196167">
              <w:rPr>
                <w:rStyle w:val="Hyperlink"/>
                <w:noProof/>
              </w:rPr>
              <w:t>Feature references in the Schematron code</w:t>
            </w:r>
            <w:r w:rsidR="00F9447F">
              <w:rPr>
                <w:noProof/>
                <w:webHidden/>
              </w:rPr>
              <w:tab/>
            </w:r>
            <w:r w:rsidR="00F9447F">
              <w:rPr>
                <w:noProof/>
                <w:webHidden/>
              </w:rPr>
              <w:fldChar w:fldCharType="begin"/>
            </w:r>
            <w:r w:rsidR="00F9447F">
              <w:rPr>
                <w:noProof/>
                <w:webHidden/>
              </w:rPr>
              <w:instrText xml:space="preserve"> PAGEREF _Toc466369907 \h </w:instrText>
            </w:r>
            <w:r w:rsidR="00F9447F">
              <w:rPr>
                <w:noProof/>
                <w:webHidden/>
              </w:rPr>
            </w:r>
            <w:r w:rsidR="00F9447F">
              <w:rPr>
                <w:noProof/>
                <w:webHidden/>
              </w:rPr>
              <w:fldChar w:fldCharType="separate"/>
            </w:r>
            <w:r w:rsidR="00F9447F">
              <w:rPr>
                <w:noProof/>
                <w:webHidden/>
              </w:rPr>
              <w:t>22</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08" w:history="1">
            <w:r w:rsidR="00F9447F" w:rsidRPr="00196167">
              <w:rPr>
                <w:rStyle w:val="Hyperlink"/>
                <w:noProof/>
              </w:rPr>
              <w:t>3.2.5.</w:t>
            </w:r>
            <w:r w:rsidR="00F9447F">
              <w:rPr>
                <w:rFonts w:asciiTheme="minorHAnsi" w:eastAsiaTheme="minorEastAsia" w:hAnsiTheme="minorHAnsi" w:cstheme="minorBidi"/>
                <w:noProof/>
                <w:color w:val="auto"/>
              </w:rPr>
              <w:tab/>
            </w:r>
            <w:r w:rsidR="00F9447F" w:rsidRPr="00196167">
              <w:rPr>
                <w:rStyle w:val="Hyperlink"/>
                <w:noProof/>
              </w:rPr>
              <w:t>Content of the Excel file</w:t>
            </w:r>
            <w:r w:rsidR="00F9447F">
              <w:rPr>
                <w:noProof/>
                <w:webHidden/>
              </w:rPr>
              <w:tab/>
            </w:r>
            <w:r w:rsidR="00F9447F">
              <w:rPr>
                <w:noProof/>
                <w:webHidden/>
              </w:rPr>
              <w:fldChar w:fldCharType="begin"/>
            </w:r>
            <w:r w:rsidR="00F9447F">
              <w:rPr>
                <w:noProof/>
                <w:webHidden/>
              </w:rPr>
              <w:instrText xml:space="preserve"> PAGEREF _Toc466369908 \h </w:instrText>
            </w:r>
            <w:r w:rsidR="00F9447F">
              <w:rPr>
                <w:noProof/>
                <w:webHidden/>
              </w:rPr>
            </w:r>
            <w:r w:rsidR="00F9447F">
              <w:rPr>
                <w:noProof/>
                <w:webHidden/>
              </w:rPr>
              <w:fldChar w:fldCharType="separate"/>
            </w:r>
            <w:r w:rsidR="00F9447F">
              <w:rPr>
                <w:noProof/>
                <w:webHidden/>
              </w:rPr>
              <w:t>22</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909" w:history="1">
            <w:r w:rsidR="00F9447F" w:rsidRPr="00196167">
              <w:rPr>
                <w:rStyle w:val="Hyperlink"/>
                <w:noProof/>
              </w:rPr>
              <w:t>3.3.</w:t>
            </w:r>
            <w:r w:rsidR="00F9447F">
              <w:rPr>
                <w:rFonts w:asciiTheme="minorHAnsi" w:eastAsiaTheme="minorEastAsia" w:hAnsiTheme="minorHAnsi" w:cstheme="minorBidi"/>
                <w:noProof/>
                <w:color w:val="auto"/>
              </w:rPr>
              <w:tab/>
            </w:r>
            <w:r w:rsidR="00F9447F" w:rsidRPr="00196167">
              <w:rPr>
                <w:rStyle w:val="Hyperlink"/>
                <w:noProof/>
              </w:rPr>
              <w:t>Practical verification of AIXM data sets</w:t>
            </w:r>
            <w:r w:rsidR="00F9447F">
              <w:rPr>
                <w:noProof/>
                <w:webHidden/>
              </w:rPr>
              <w:tab/>
            </w:r>
            <w:r w:rsidR="00F9447F">
              <w:rPr>
                <w:noProof/>
                <w:webHidden/>
              </w:rPr>
              <w:fldChar w:fldCharType="begin"/>
            </w:r>
            <w:r w:rsidR="00F9447F">
              <w:rPr>
                <w:noProof/>
                <w:webHidden/>
              </w:rPr>
              <w:instrText xml:space="preserve"> PAGEREF _Toc466369909 \h </w:instrText>
            </w:r>
            <w:r w:rsidR="00F9447F">
              <w:rPr>
                <w:noProof/>
                <w:webHidden/>
              </w:rPr>
            </w:r>
            <w:r w:rsidR="00F9447F">
              <w:rPr>
                <w:noProof/>
                <w:webHidden/>
              </w:rPr>
              <w:fldChar w:fldCharType="separate"/>
            </w:r>
            <w:r w:rsidR="00F9447F">
              <w:rPr>
                <w:noProof/>
                <w:webHidden/>
              </w:rPr>
              <w:t>22</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10" w:history="1">
            <w:r w:rsidR="00F9447F" w:rsidRPr="00196167">
              <w:rPr>
                <w:rStyle w:val="Hyperlink"/>
                <w:noProof/>
              </w:rPr>
              <w:t>3.3.1.</w:t>
            </w:r>
            <w:r w:rsidR="00F9447F">
              <w:rPr>
                <w:rFonts w:asciiTheme="minorHAnsi" w:eastAsiaTheme="minorEastAsia" w:hAnsiTheme="minorHAnsi" w:cstheme="minorBidi"/>
                <w:noProof/>
                <w:color w:val="auto"/>
              </w:rPr>
              <w:tab/>
            </w:r>
            <w:r w:rsidR="00F9447F" w:rsidRPr="00196167">
              <w:rPr>
                <w:rStyle w:val="Hyperlink"/>
                <w:noProof/>
              </w:rPr>
              <w:t>Testing</w:t>
            </w:r>
            <w:r w:rsidR="00F9447F">
              <w:rPr>
                <w:noProof/>
                <w:webHidden/>
              </w:rPr>
              <w:tab/>
            </w:r>
            <w:r w:rsidR="00F9447F">
              <w:rPr>
                <w:noProof/>
                <w:webHidden/>
              </w:rPr>
              <w:fldChar w:fldCharType="begin"/>
            </w:r>
            <w:r w:rsidR="00F9447F">
              <w:rPr>
                <w:noProof/>
                <w:webHidden/>
              </w:rPr>
              <w:instrText xml:space="preserve"> PAGEREF _Toc466369910 \h </w:instrText>
            </w:r>
            <w:r w:rsidR="00F9447F">
              <w:rPr>
                <w:noProof/>
                <w:webHidden/>
              </w:rPr>
            </w:r>
            <w:r w:rsidR="00F9447F">
              <w:rPr>
                <w:noProof/>
                <w:webHidden/>
              </w:rPr>
              <w:fldChar w:fldCharType="separate"/>
            </w:r>
            <w:r w:rsidR="00F9447F">
              <w:rPr>
                <w:noProof/>
                <w:webHidden/>
              </w:rPr>
              <w:t>22</w:t>
            </w:r>
            <w:r w:rsidR="00F9447F">
              <w:rPr>
                <w:noProof/>
                <w:webHidden/>
              </w:rPr>
              <w:fldChar w:fldCharType="end"/>
            </w:r>
          </w:hyperlink>
        </w:p>
        <w:p w:rsidR="00F9447F" w:rsidRDefault="000B122D">
          <w:pPr>
            <w:pStyle w:val="TOC1"/>
            <w:tabs>
              <w:tab w:val="left" w:pos="440"/>
              <w:tab w:val="right" w:leader="dot" w:pos="9616"/>
            </w:tabs>
            <w:rPr>
              <w:rFonts w:asciiTheme="minorHAnsi" w:eastAsiaTheme="minorEastAsia" w:hAnsiTheme="minorHAnsi" w:cstheme="minorBidi"/>
              <w:noProof/>
              <w:color w:val="auto"/>
            </w:rPr>
          </w:pPr>
          <w:hyperlink w:anchor="_Toc466369911" w:history="1">
            <w:r w:rsidR="00F9447F" w:rsidRPr="00196167">
              <w:rPr>
                <w:rStyle w:val="Hyperlink"/>
                <w:noProof/>
              </w:rPr>
              <w:t>4.</w:t>
            </w:r>
            <w:r w:rsidR="00F9447F">
              <w:rPr>
                <w:rFonts w:asciiTheme="minorHAnsi" w:eastAsiaTheme="minorEastAsia" w:hAnsiTheme="minorHAnsi" w:cstheme="minorBidi"/>
                <w:noProof/>
                <w:color w:val="auto"/>
              </w:rPr>
              <w:tab/>
            </w:r>
            <w:r w:rsidR="00F9447F" w:rsidRPr="00196167">
              <w:rPr>
                <w:rStyle w:val="Hyperlink"/>
                <w:noProof/>
              </w:rPr>
              <w:t>AIXM Business Rules data set</w:t>
            </w:r>
            <w:r w:rsidR="00F9447F">
              <w:rPr>
                <w:noProof/>
                <w:webHidden/>
              </w:rPr>
              <w:tab/>
            </w:r>
            <w:r w:rsidR="00F9447F">
              <w:rPr>
                <w:noProof/>
                <w:webHidden/>
              </w:rPr>
              <w:fldChar w:fldCharType="begin"/>
            </w:r>
            <w:r w:rsidR="00F9447F">
              <w:rPr>
                <w:noProof/>
                <w:webHidden/>
              </w:rPr>
              <w:instrText xml:space="preserve"> PAGEREF _Toc466369911 \h </w:instrText>
            </w:r>
            <w:r w:rsidR="00F9447F">
              <w:rPr>
                <w:noProof/>
                <w:webHidden/>
              </w:rPr>
            </w:r>
            <w:r w:rsidR="00F9447F">
              <w:rPr>
                <w:noProof/>
                <w:webHidden/>
              </w:rPr>
              <w:fldChar w:fldCharType="separate"/>
            </w:r>
            <w:r w:rsidR="00F9447F">
              <w:rPr>
                <w:noProof/>
                <w:webHidden/>
              </w:rPr>
              <w:t>24</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912" w:history="1">
            <w:r w:rsidR="00F9447F" w:rsidRPr="00196167">
              <w:rPr>
                <w:rStyle w:val="Hyperlink"/>
                <w:noProof/>
              </w:rPr>
              <w:t>4.1.</w:t>
            </w:r>
            <w:r w:rsidR="00F9447F">
              <w:rPr>
                <w:rFonts w:asciiTheme="minorHAnsi" w:eastAsiaTheme="minorEastAsia" w:hAnsiTheme="minorHAnsi" w:cstheme="minorBidi"/>
                <w:noProof/>
                <w:color w:val="auto"/>
              </w:rPr>
              <w:tab/>
            </w:r>
            <w:r w:rsidR="00F9447F" w:rsidRPr="00196167">
              <w:rPr>
                <w:rStyle w:val="Hyperlink"/>
                <w:noProof/>
              </w:rPr>
              <w:t>Excel file</w:t>
            </w:r>
            <w:r w:rsidR="00F9447F">
              <w:rPr>
                <w:noProof/>
                <w:webHidden/>
              </w:rPr>
              <w:tab/>
            </w:r>
            <w:r w:rsidR="00F9447F">
              <w:rPr>
                <w:noProof/>
                <w:webHidden/>
              </w:rPr>
              <w:fldChar w:fldCharType="begin"/>
            </w:r>
            <w:r w:rsidR="00F9447F">
              <w:rPr>
                <w:noProof/>
                <w:webHidden/>
              </w:rPr>
              <w:instrText xml:space="preserve"> PAGEREF _Toc466369912 \h </w:instrText>
            </w:r>
            <w:r w:rsidR="00F9447F">
              <w:rPr>
                <w:noProof/>
                <w:webHidden/>
              </w:rPr>
            </w:r>
            <w:r w:rsidR="00F9447F">
              <w:rPr>
                <w:noProof/>
                <w:webHidden/>
              </w:rPr>
              <w:fldChar w:fldCharType="separate"/>
            </w:r>
            <w:r w:rsidR="00F9447F">
              <w:rPr>
                <w:noProof/>
                <w:webHidden/>
              </w:rPr>
              <w:t>24</w:t>
            </w:r>
            <w:r w:rsidR="00F9447F">
              <w:rPr>
                <w:noProof/>
                <w:webHidden/>
              </w:rPr>
              <w:fldChar w:fldCharType="end"/>
            </w:r>
          </w:hyperlink>
        </w:p>
        <w:p w:rsidR="00F9447F" w:rsidRDefault="000B122D">
          <w:pPr>
            <w:pStyle w:val="TOC2"/>
            <w:tabs>
              <w:tab w:val="left" w:pos="880"/>
              <w:tab w:val="right" w:leader="dot" w:pos="9616"/>
            </w:tabs>
            <w:rPr>
              <w:rFonts w:asciiTheme="minorHAnsi" w:eastAsiaTheme="minorEastAsia" w:hAnsiTheme="minorHAnsi" w:cstheme="minorBidi"/>
              <w:noProof/>
              <w:color w:val="auto"/>
            </w:rPr>
          </w:pPr>
          <w:hyperlink w:anchor="_Toc466369913" w:history="1">
            <w:r w:rsidR="00F9447F" w:rsidRPr="00196167">
              <w:rPr>
                <w:rStyle w:val="Hyperlink"/>
                <w:noProof/>
              </w:rPr>
              <w:t>4.2.</w:t>
            </w:r>
            <w:r w:rsidR="00F9447F">
              <w:rPr>
                <w:rFonts w:asciiTheme="minorHAnsi" w:eastAsiaTheme="minorEastAsia" w:hAnsiTheme="minorHAnsi" w:cstheme="minorBidi"/>
                <w:noProof/>
                <w:color w:val="auto"/>
              </w:rPr>
              <w:tab/>
            </w:r>
            <w:r w:rsidR="00F9447F" w:rsidRPr="00196167">
              <w:rPr>
                <w:rStyle w:val="Hyperlink"/>
                <w:noProof/>
              </w:rPr>
              <w:t>Profiles</w:t>
            </w:r>
            <w:r w:rsidR="00F9447F">
              <w:rPr>
                <w:noProof/>
                <w:webHidden/>
              </w:rPr>
              <w:tab/>
            </w:r>
            <w:r w:rsidR="00F9447F">
              <w:rPr>
                <w:noProof/>
                <w:webHidden/>
              </w:rPr>
              <w:fldChar w:fldCharType="begin"/>
            </w:r>
            <w:r w:rsidR="00F9447F">
              <w:rPr>
                <w:noProof/>
                <w:webHidden/>
              </w:rPr>
              <w:instrText xml:space="preserve"> PAGEREF _Toc466369913 \h </w:instrText>
            </w:r>
            <w:r w:rsidR="00F9447F">
              <w:rPr>
                <w:noProof/>
                <w:webHidden/>
              </w:rPr>
            </w:r>
            <w:r w:rsidR="00F9447F">
              <w:rPr>
                <w:noProof/>
                <w:webHidden/>
              </w:rPr>
              <w:fldChar w:fldCharType="separate"/>
            </w:r>
            <w:r w:rsidR="00F9447F">
              <w:rPr>
                <w:noProof/>
                <w:webHidden/>
              </w:rPr>
              <w:t>24</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14" w:history="1">
            <w:r w:rsidR="00F9447F" w:rsidRPr="00196167">
              <w:rPr>
                <w:rStyle w:val="Hyperlink"/>
                <w:noProof/>
              </w:rPr>
              <w:t>4.2.1.</w:t>
            </w:r>
            <w:r w:rsidR="00F9447F">
              <w:rPr>
                <w:rFonts w:asciiTheme="minorHAnsi" w:eastAsiaTheme="minorEastAsia" w:hAnsiTheme="minorHAnsi" w:cstheme="minorBidi"/>
                <w:noProof/>
                <w:color w:val="auto"/>
              </w:rPr>
              <w:tab/>
            </w:r>
            <w:r w:rsidR="00F9447F" w:rsidRPr="00196167">
              <w:rPr>
                <w:rStyle w:val="Hyperlink"/>
                <w:noProof/>
              </w:rPr>
              <w:t>EAD Data Provider</w:t>
            </w:r>
            <w:r w:rsidR="00F9447F">
              <w:rPr>
                <w:noProof/>
                <w:webHidden/>
              </w:rPr>
              <w:tab/>
            </w:r>
            <w:r w:rsidR="00F9447F">
              <w:rPr>
                <w:noProof/>
                <w:webHidden/>
              </w:rPr>
              <w:fldChar w:fldCharType="begin"/>
            </w:r>
            <w:r w:rsidR="00F9447F">
              <w:rPr>
                <w:noProof/>
                <w:webHidden/>
              </w:rPr>
              <w:instrText xml:space="preserve"> PAGEREF _Toc466369914 \h </w:instrText>
            </w:r>
            <w:r w:rsidR="00F9447F">
              <w:rPr>
                <w:noProof/>
                <w:webHidden/>
              </w:rPr>
            </w:r>
            <w:r w:rsidR="00F9447F">
              <w:rPr>
                <w:noProof/>
                <w:webHidden/>
              </w:rPr>
              <w:fldChar w:fldCharType="separate"/>
            </w:r>
            <w:r w:rsidR="00F9447F">
              <w:rPr>
                <w:noProof/>
                <w:webHidden/>
              </w:rPr>
              <w:t>24</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15" w:history="1">
            <w:r w:rsidR="00F9447F" w:rsidRPr="00196167">
              <w:rPr>
                <w:rStyle w:val="Hyperlink"/>
                <w:noProof/>
              </w:rPr>
              <w:t>4.2.2.</w:t>
            </w:r>
            <w:r w:rsidR="00F9447F">
              <w:rPr>
                <w:rFonts w:asciiTheme="minorHAnsi" w:eastAsiaTheme="minorEastAsia" w:hAnsiTheme="minorHAnsi" w:cstheme="minorBidi"/>
                <w:noProof/>
                <w:color w:val="auto"/>
              </w:rPr>
              <w:tab/>
            </w:r>
            <w:r w:rsidR="00F9447F" w:rsidRPr="00196167">
              <w:rPr>
                <w:rStyle w:val="Hyperlink"/>
                <w:noProof/>
              </w:rPr>
              <w:t>Event profile</w:t>
            </w:r>
            <w:r w:rsidR="00F9447F">
              <w:rPr>
                <w:noProof/>
                <w:webHidden/>
              </w:rPr>
              <w:tab/>
            </w:r>
            <w:r w:rsidR="00F9447F">
              <w:rPr>
                <w:noProof/>
                <w:webHidden/>
              </w:rPr>
              <w:fldChar w:fldCharType="begin"/>
            </w:r>
            <w:r w:rsidR="00F9447F">
              <w:rPr>
                <w:noProof/>
                <w:webHidden/>
              </w:rPr>
              <w:instrText xml:space="preserve"> PAGEREF _Toc466369915 \h </w:instrText>
            </w:r>
            <w:r w:rsidR="00F9447F">
              <w:rPr>
                <w:noProof/>
                <w:webHidden/>
              </w:rPr>
            </w:r>
            <w:r w:rsidR="00F9447F">
              <w:rPr>
                <w:noProof/>
                <w:webHidden/>
              </w:rPr>
              <w:fldChar w:fldCharType="separate"/>
            </w:r>
            <w:r w:rsidR="00F9447F">
              <w:rPr>
                <w:noProof/>
                <w:webHidden/>
              </w:rPr>
              <w:t>24</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16" w:history="1">
            <w:r w:rsidR="00F9447F" w:rsidRPr="00196167">
              <w:rPr>
                <w:rStyle w:val="Hyperlink"/>
                <w:noProof/>
              </w:rPr>
              <w:t>4.2.3.</w:t>
            </w:r>
            <w:r w:rsidR="00F9447F">
              <w:rPr>
                <w:rFonts w:asciiTheme="minorHAnsi" w:eastAsiaTheme="minorEastAsia" w:hAnsiTheme="minorHAnsi" w:cstheme="minorBidi"/>
                <w:noProof/>
                <w:color w:val="auto"/>
              </w:rPr>
              <w:tab/>
            </w:r>
            <w:r w:rsidR="00F9447F" w:rsidRPr="00196167">
              <w:rPr>
                <w:rStyle w:val="Hyperlink"/>
                <w:noProof/>
              </w:rPr>
              <w:t>Event_FAA profile</w:t>
            </w:r>
            <w:r w:rsidR="00F9447F">
              <w:rPr>
                <w:noProof/>
                <w:webHidden/>
              </w:rPr>
              <w:tab/>
            </w:r>
            <w:r w:rsidR="00F9447F">
              <w:rPr>
                <w:noProof/>
                <w:webHidden/>
              </w:rPr>
              <w:fldChar w:fldCharType="begin"/>
            </w:r>
            <w:r w:rsidR="00F9447F">
              <w:rPr>
                <w:noProof/>
                <w:webHidden/>
              </w:rPr>
              <w:instrText xml:space="preserve"> PAGEREF _Toc466369916 \h </w:instrText>
            </w:r>
            <w:r w:rsidR="00F9447F">
              <w:rPr>
                <w:noProof/>
                <w:webHidden/>
              </w:rPr>
            </w:r>
            <w:r w:rsidR="00F9447F">
              <w:rPr>
                <w:noProof/>
                <w:webHidden/>
              </w:rPr>
              <w:fldChar w:fldCharType="separate"/>
            </w:r>
            <w:r w:rsidR="00F9447F">
              <w:rPr>
                <w:noProof/>
                <w:webHidden/>
              </w:rPr>
              <w:t>24</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17" w:history="1">
            <w:r w:rsidR="00F9447F" w:rsidRPr="00196167">
              <w:rPr>
                <w:rStyle w:val="Hyperlink"/>
                <w:noProof/>
              </w:rPr>
              <w:t>4.2.4.</w:t>
            </w:r>
            <w:r w:rsidR="00F9447F">
              <w:rPr>
                <w:rFonts w:asciiTheme="minorHAnsi" w:eastAsiaTheme="minorEastAsia" w:hAnsiTheme="minorHAnsi" w:cstheme="minorBidi"/>
                <w:noProof/>
                <w:color w:val="auto"/>
              </w:rPr>
              <w:tab/>
            </w:r>
            <w:r w:rsidR="00F9447F" w:rsidRPr="00196167">
              <w:rPr>
                <w:rStyle w:val="Hyperlink"/>
                <w:noProof/>
              </w:rPr>
              <w:t>Minimum air navigation data set profile</w:t>
            </w:r>
            <w:r w:rsidR="00F9447F">
              <w:rPr>
                <w:noProof/>
                <w:webHidden/>
              </w:rPr>
              <w:tab/>
            </w:r>
            <w:r w:rsidR="00F9447F">
              <w:rPr>
                <w:noProof/>
                <w:webHidden/>
              </w:rPr>
              <w:fldChar w:fldCharType="begin"/>
            </w:r>
            <w:r w:rsidR="00F9447F">
              <w:rPr>
                <w:noProof/>
                <w:webHidden/>
              </w:rPr>
              <w:instrText xml:space="preserve"> PAGEREF _Toc466369917 \h </w:instrText>
            </w:r>
            <w:r w:rsidR="00F9447F">
              <w:rPr>
                <w:noProof/>
                <w:webHidden/>
              </w:rPr>
            </w:r>
            <w:r w:rsidR="00F9447F">
              <w:rPr>
                <w:noProof/>
                <w:webHidden/>
              </w:rPr>
              <w:fldChar w:fldCharType="separate"/>
            </w:r>
            <w:r w:rsidR="00F9447F">
              <w:rPr>
                <w:noProof/>
                <w:webHidden/>
              </w:rPr>
              <w:t>24</w:t>
            </w:r>
            <w:r w:rsidR="00F9447F">
              <w:rPr>
                <w:noProof/>
                <w:webHidden/>
              </w:rPr>
              <w:fldChar w:fldCharType="end"/>
            </w:r>
          </w:hyperlink>
        </w:p>
        <w:p w:rsidR="00F9447F" w:rsidRDefault="000B122D">
          <w:pPr>
            <w:pStyle w:val="TOC3"/>
            <w:tabs>
              <w:tab w:val="left" w:pos="1320"/>
              <w:tab w:val="right" w:leader="dot" w:pos="9616"/>
            </w:tabs>
            <w:rPr>
              <w:rFonts w:asciiTheme="minorHAnsi" w:eastAsiaTheme="minorEastAsia" w:hAnsiTheme="minorHAnsi" w:cstheme="minorBidi"/>
              <w:noProof/>
              <w:color w:val="auto"/>
            </w:rPr>
          </w:pPr>
          <w:hyperlink w:anchor="_Toc466369918" w:history="1">
            <w:r w:rsidR="00F9447F" w:rsidRPr="00196167">
              <w:rPr>
                <w:rStyle w:val="Hyperlink"/>
                <w:noProof/>
              </w:rPr>
              <w:t>4.2.5.</w:t>
            </w:r>
            <w:r w:rsidR="00F9447F">
              <w:rPr>
                <w:rFonts w:asciiTheme="minorHAnsi" w:eastAsiaTheme="minorEastAsia" w:hAnsiTheme="minorHAnsi" w:cstheme="minorBidi"/>
                <w:noProof/>
                <w:color w:val="auto"/>
              </w:rPr>
              <w:tab/>
            </w:r>
            <w:r w:rsidR="00F9447F" w:rsidRPr="00196167">
              <w:rPr>
                <w:rStyle w:val="Hyperlink"/>
                <w:noProof/>
              </w:rPr>
              <w:t>Full air navigation data set profile</w:t>
            </w:r>
            <w:r w:rsidR="00F9447F">
              <w:rPr>
                <w:noProof/>
                <w:webHidden/>
              </w:rPr>
              <w:tab/>
            </w:r>
            <w:r w:rsidR="00F9447F">
              <w:rPr>
                <w:noProof/>
                <w:webHidden/>
              </w:rPr>
              <w:fldChar w:fldCharType="begin"/>
            </w:r>
            <w:r w:rsidR="00F9447F">
              <w:rPr>
                <w:noProof/>
                <w:webHidden/>
              </w:rPr>
              <w:instrText xml:space="preserve"> PAGEREF _Toc466369918 \h </w:instrText>
            </w:r>
            <w:r w:rsidR="00F9447F">
              <w:rPr>
                <w:noProof/>
                <w:webHidden/>
              </w:rPr>
            </w:r>
            <w:r w:rsidR="00F9447F">
              <w:rPr>
                <w:noProof/>
                <w:webHidden/>
              </w:rPr>
              <w:fldChar w:fldCharType="separate"/>
            </w:r>
            <w:r w:rsidR="00F9447F">
              <w:rPr>
                <w:noProof/>
                <w:webHidden/>
              </w:rPr>
              <w:t>25</w:t>
            </w:r>
            <w:r w:rsidR="00F9447F">
              <w:rPr>
                <w:noProof/>
                <w:webHidden/>
              </w:rPr>
              <w:fldChar w:fldCharType="end"/>
            </w:r>
          </w:hyperlink>
        </w:p>
        <w:p w:rsidR="00F9447F" w:rsidRDefault="000B122D">
          <w:pPr>
            <w:pStyle w:val="TOC1"/>
            <w:tabs>
              <w:tab w:val="left" w:pos="440"/>
              <w:tab w:val="right" w:leader="dot" w:pos="9616"/>
            </w:tabs>
            <w:rPr>
              <w:rFonts w:asciiTheme="minorHAnsi" w:eastAsiaTheme="minorEastAsia" w:hAnsiTheme="minorHAnsi" w:cstheme="minorBidi"/>
              <w:noProof/>
              <w:color w:val="auto"/>
            </w:rPr>
          </w:pPr>
          <w:hyperlink w:anchor="_Toc466369919" w:history="1">
            <w:r w:rsidR="00F9447F" w:rsidRPr="00196167">
              <w:rPr>
                <w:rStyle w:val="Hyperlink"/>
                <w:noProof/>
              </w:rPr>
              <w:t>5.</w:t>
            </w:r>
            <w:r w:rsidR="00F9447F">
              <w:rPr>
                <w:rFonts w:asciiTheme="minorHAnsi" w:eastAsiaTheme="minorEastAsia" w:hAnsiTheme="minorHAnsi" w:cstheme="minorBidi"/>
                <w:noProof/>
                <w:color w:val="auto"/>
              </w:rPr>
              <w:tab/>
            </w:r>
            <w:r w:rsidR="00F9447F" w:rsidRPr="00196167">
              <w:rPr>
                <w:rStyle w:val="Hyperlink"/>
                <w:noProof/>
              </w:rPr>
              <w:t>References</w:t>
            </w:r>
            <w:r w:rsidR="00F9447F">
              <w:rPr>
                <w:noProof/>
                <w:webHidden/>
              </w:rPr>
              <w:tab/>
            </w:r>
            <w:r w:rsidR="00F9447F">
              <w:rPr>
                <w:noProof/>
                <w:webHidden/>
              </w:rPr>
              <w:fldChar w:fldCharType="begin"/>
            </w:r>
            <w:r w:rsidR="00F9447F">
              <w:rPr>
                <w:noProof/>
                <w:webHidden/>
              </w:rPr>
              <w:instrText xml:space="preserve"> PAGEREF _Toc466369919 \h </w:instrText>
            </w:r>
            <w:r w:rsidR="00F9447F">
              <w:rPr>
                <w:noProof/>
                <w:webHidden/>
              </w:rPr>
            </w:r>
            <w:r w:rsidR="00F9447F">
              <w:rPr>
                <w:noProof/>
                <w:webHidden/>
              </w:rPr>
              <w:fldChar w:fldCharType="separate"/>
            </w:r>
            <w:r w:rsidR="00F9447F">
              <w:rPr>
                <w:noProof/>
                <w:webHidden/>
              </w:rPr>
              <w:t>26</w:t>
            </w:r>
            <w:r w:rsidR="00F9447F">
              <w:rPr>
                <w:noProof/>
                <w:webHidden/>
              </w:rPr>
              <w:fldChar w:fldCharType="end"/>
            </w:r>
          </w:hyperlink>
        </w:p>
        <w:p w:rsidR="00F9447F" w:rsidRDefault="000B122D">
          <w:pPr>
            <w:pStyle w:val="TOC1"/>
            <w:tabs>
              <w:tab w:val="right" w:leader="dot" w:pos="9616"/>
            </w:tabs>
            <w:rPr>
              <w:rFonts w:asciiTheme="minorHAnsi" w:eastAsiaTheme="minorEastAsia" w:hAnsiTheme="minorHAnsi" w:cstheme="minorBidi"/>
              <w:noProof/>
              <w:color w:val="auto"/>
            </w:rPr>
          </w:pPr>
          <w:hyperlink w:anchor="_Toc466369920" w:history="1">
            <w:r w:rsidR="00F9447F" w:rsidRPr="00196167">
              <w:rPr>
                <w:rStyle w:val="Hyperlink"/>
                <w:noProof/>
              </w:rPr>
              <w:t>Annex A - License and Disclaimer</w:t>
            </w:r>
            <w:r w:rsidR="00F9447F">
              <w:rPr>
                <w:noProof/>
                <w:webHidden/>
              </w:rPr>
              <w:tab/>
            </w:r>
            <w:r w:rsidR="00F9447F">
              <w:rPr>
                <w:noProof/>
                <w:webHidden/>
              </w:rPr>
              <w:fldChar w:fldCharType="begin"/>
            </w:r>
            <w:r w:rsidR="00F9447F">
              <w:rPr>
                <w:noProof/>
                <w:webHidden/>
              </w:rPr>
              <w:instrText xml:space="preserve"> PAGEREF _Toc466369920 \h </w:instrText>
            </w:r>
            <w:r w:rsidR="00F9447F">
              <w:rPr>
                <w:noProof/>
                <w:webHidden/>
              </w:rPr>
            </w:r>
            <w:r w:rsidR="00F9447F">
              <w:rPr>
                <w:noProof/>
                <w:webHidden/>
              </w:rPr>
              <w:fldChar w:fldCharType="separate"/>
            </w:r>
            <w:r w:rsidR="00F9447F">
              <w:rPr>
                <w:noProof/>
                <w:webHidden/>
              </w:rPr>
              <w:t>27</w:t>
            </w:r>
            <w:r w:rsidR="00F9447F">
              <w:rPr>
                <w:noProof/>
                <w:webHidden/>
              </w:rPr>
              <w:fldChar w:fldCharType="end"/>
            </w:r>
          </w:hyperlink>
        </w:p>
        <w:p w:rsidR="00F9447F" w:rsidRDefault="00F9447F">
          <w:r>
            <w:rPr>
              <w:b/>
              <w:bCs/>
              <w:noProof/>
            </w:rPr>
            <w:fldChar w:fldCharType="end"/>
          </w:r>
        </w:p>
      </w:sdtContent>
    </w:sdt>
    <w:p w:rsidR="007D7387" w:rsidRDefault="007D7387">
      <w:pPr>
        <w:spacing w:before="0"/>
      </w:pPr>
    </w:p>
    <w:p w:rsidR="007D7387" w:rsidRDefault="00F9447F">
      <w:r>
        <w:br w:type="page"/>
      </w:r>
    </w:p>
    <w:p w:rsidR="007D7387" w:rsidRDefault="007D7387"/>
    <w:p w:rsidR="007D7387" w:rsidRDefault="00F9447F">
      <w:pPr>
        <w:pStyle w:val="Heading1"/>
        <w:contextualSpacing w:val="0"/>
      </w:pPr>
      <w:bookmarkStart w:id="5" w:name="_t1fm751xtpp0" w:colFirst="0" w:colLast="0"/>
      <w:bookmarkStart w:id="6" w:name="_Toc466369886"/>
      <w:bookmarkEnd w:id="5"/>
      <w:r>
        <w:t>Executive Summary</w:t>
      </w:r>
      <w:bookmarkEnd w:id="6"/>
    </w:p>
    <w:p w:rsidR="007D7387" w:rsidRDefault="00F9447F">
      <w:r>
        <w:t xml:space="preserve">This document defines the AIXM 5.1 “business rules” concept, in particular how the rules are modelled and how they are provided to system developers. Such rules can be used to verify if AIXM XML data sets that are syntactically valid (against the AIXM XML Schema) are also semantically correct and can be used in confidence for a particular application. </w:t>
      </w:r>
    </w:p>
    <w:p w:rsidR="007D7387" w:rsidRDefault="00F9447F">
      <w:r>
        <w:t xml:space="preserve">The objective of the AIXM Business Rules project is to provide, in a standard format, an exhaustive set of operational constraints that may apply to (such as the requirements minimal data accuracy, etc.) or may be reflected onto (such as the rules for frequency pairing for VHF </w:t>
      </w:r>
      <w:proofErr w:type="spellStart"/>
      <w:r>
        <w:t>navaids</w:t>
      </w:r>
      <w:proofErr w:type="spellEnd"/>
      <w:r>
        <w:t xml:space="preserve">, etc.) the aeronautical data. A second objective is to capture structural rules that are specific to the AIXM context (such as the relation between the type of </w:t>
      </w:r>
      <w:proofErr w:type="spellStart"/>
      <w:r>
        <w:t>TimeSlice</w:t>
      </w:r>
      <w:proofErr w:type="spellEnd"/>
      <w:r>
        <w:t xml:space="preserve"> and its validity period, etc.) and which are not enforced in the AIXM schema. </w:t>
      </w:r>
    </w:p>
    <w:p w:rsidR="007D7387" w:rsidRDefault="00F9447F">
      <w:r>
        <w:t xml:space="preserve">While the objective is to provide an exhaustive set of rules, only a subset of the rules might be relevant and needs to be </w:t>
      </w:r>
      <w:proofErr w:type="gramStart"/>
      <w:r>
        <w:t>enforced/checked</w:t>
      </w:r>
      <w:proofErr w:type="gramEnd"/>
      <w:r>
        <w:t xml:space="preserve"> for a particular application. For example, a rule that concerns mandatory feature properties might indicate that the frequency of a </w:t>
      </w:r>
      <w:proofErr w:type="spellStart"/>
      <w:r>
        <w:t>navaid</w:t>
      </w:r>
      <w:proofErr w:type="spellEnd"/>
      <w:r>
        <w:t xml:space="preserve"> is a required value. While for a charting or air navigation support application this is a necessary constraint, for a flight planning application this is not necessary. Therefore, profiles (subsets) of the AIXM Business Rules will be proposed for particular applications and/or AIXM user communities.</w:t>
      </w:r>
    </w:p>
    <w:p w:rsidR="007D7387" w:rsidRDefault="00F9447F">
      <w:r>
        <w:t xml:space="preserve">The Semantics of Business Vocabulary and Business Rules (SBVR) </w:t>
      </w:r>
      <w:hyperlink w:anchor="bx40i6rblbnl">
        <w:r>
          <w:rPr>
            <w:color w:val="1155CC"/>
            <w:u w:val="single"/>
          </w:rPr>
          <w:t>[1]</w:t>
        </w:r>
      </w:hyperlink>
      <w:r>
        <w:t xml:space="preserve"> standard is applied for writing the AIXM business rules, in relation with the AIXM UML logical data model. This means that the AIXM classes and their properties (attributes and associations), together with their definitions and data types, provide the </w:t>
      </w:r>
      <w:proofErr w:type="spellStart"/>
      <w:r>
        <w:t>the</w:t>
      </w:r>
      <w:proofErr w:type="spellEnd"/>
      <w:r>
        <w:t xml:space="preserve"> “business vocabulary” that is used as the basis for the definition of the AIXM business rules.</w:t>
      </w:r>
    </w:p>
    <w:p w:rsidR="007D7387" w:rsidRDefault="00F9447F">
      <w:r>
        <w:t>This document provides an ‘SBVR profile’, which is tailored to the AIXM needs and which is documented as a number of concepts and conventions applied in the writing of the AIXM business rules. This document is not intended as an exhaustive introduction in SBVR; it is mostly a “primer” document, giving the essential elements that need to be understood in order to:</w:t>
      </w:r>
    </w:p>
    <w:p w:rsidR="007D7387" w:rsidRDefault="00F9447F">
      <w:pPr>
        <w:numPr>
          <w:ilvl w:val="0"/>
          <w:numId w:val="22"/>
        </w:numPr>
        <w:spacing w:before="0"/>
        <w:ind w:hanging="360"/>
      </w:pPr>
      <w:r>
        <w:t>contribute to the writing of the AIXM 5.1 Business Rules in compliance with the SBVR methodology;</w:t>
      </w:r>
    </w:p>
    <w:p w:rsidR="007D7387" w:rsidRDefault="00F9447F">
      <w:pPr>
        <w:numPr>
          <w:ilvl w:val="0"/>
          <w:numId w:val="22"/>
        </w:numPr>
        <w:spacing w:before="0"/>
        <w:ind w:hanging="360"/>
      </w:pPr>
      <w:proofErr w:type="gramStart"/>
      <w:r>
        <w:t>read</w:t>
      </w:r>
      <w:proofErr w:type="gramEnd"/>
      <w:r>
        <w:t xml:space="preserve"> and understand the AIXM 5.1 Business Rules by those interested to review and/or implement such rules in a given system. </w:t>
      </w:r>
    </w:p>
    <w:p w:rsidR="007D7387" w:rsidRDefault="00F9447F">
      <w:r>
        <w:t xml:space="preserve">In addition to the SBVR definition, the AIXM Business Rules are also provided, where possible, </w:t>
      </w:r>
      <w:proofErr w:type="gramStart"/>
      <w:r>
        <w:t xml:space="preserve">as  </w:t>
      </w:r>
      <w:proofErr w:type="spellStart"/>
      <w:r>
        <w:t>Schematron</w:t>
      </w:r>
      <w:proofErr w:type="spellEnd"/>
      <w:proofErr w:type="gramEnd"/>
      <w:r>
        <w:t xml:space="preserve"> </w:t>
      </w:r>
      <w:hyperlink w:anchor="wxo2ufcod0ee">
        <w:r>
          <w:rPr>
            <w:color w:val="1155CC"/>
            <w:u w:val="single"/>
          </w:rPr>
          <w:t>[4]</w:t>
        </w:r>
      </w:hyperlink>
      <w:r>
        <w:t xml:space="preserve"> code. This is done for two reasons:</w:t>
      </w:r>
    </w:p>
    <w:p w:rsidR="007D7387" w:rsidRDefault="00F9447F">
      <w:pPr>
        <w:numPr>
          <w:ilvl w:val="0"/>
          <w:numId w:val="7"/>
        </w:numPr>
        <w:spacing w:before="0"/>
        <w:ind w:hanging="360"/>
      </w:pPr>
      <w:r>
        <w:t>in order to verify that the SBVR description of the rule is sufficiently clear and unambiguous in order permit its actual implementation as software code;</w:t>
      </w:r>
    </w:p>
    <w:p w:rsidR="007D7387" w:rsidRDefault="00F9447F">
      <w:pPr>
        <w:numPr>
          <w:ilvl w:val="0"/>
          <w:numId w:val="7"/>
        </w:numPr>
        <w:spacing w:before="0"/>
        <w:ind w:hanging="360"/>
      </w:pPr>
      <w:proofErr w:type="gramStart"/>
      <w:r>
        <w:t>to</w:t>
      </w:r>
      <w:proofErr w:type="gramEnd"/>
      <w:r>
        <w:t xml:space="preserve"> offer practical means by which an AIXM data set could be verified against the business rules, using software readily-available on the Web, most of it for free.</w:t>
      </w:r>
    </w:p>
    <w:p w:rsidR="007D7387" w:rsidRDefault="00F9447F">
      <w:r>
        <w:t xml:space="preserve">However, it shall be kept in mind that this </w:t>
      </w:r>
      <w:proofErr w:type="spellStart"/>
      <w:r>
        <w:t>Schematron</w:t>
      </w:r>
      <w:proofErr w:type="spellEnd"/>
      <w:r>
        <w:t xml:space="preserve"> encoding is missing for some rules for which the encoding is expected to be very complex or even impossible in </w:t>
      </w:r>
      <w:proofErr w:type="spellStart"/>
      <w:r>
        <w:t>Schematron</w:t>
      </w:r>
      <w:proofErr w:type="spellEnd"/>
      <w:r>
        <w:t xml:space="preserve">. Any use of the </w:t>
      </w:r>
      <w:proofErr w:type="spellStart"/>
      <w:r>
        <w:t>Schematron</w:t>
      </w:r>
      <w:proofErr w:type="spellEnd"/>
      <w:r>
        <w:t xml:space="preserve"> coding provided with the AIXM Business Rules is subject to the license and disclaimer copied in </w:t>
      </w:r>
      <w:hyperlink w:anchor="_cb4vzwi4gzj5">
        <w:r>
          <w:rPr>
            <w:color w:val="1155CC"/>
            <w:u w:val="single"/>
          </w:rPr>
          <w:t>Annex A</w:t>
        </w:r>
      </w:hyperlink>
      <w:r>
        <w:t>.</w:t>
      </w:r>
    </w:p>
    <w:p w:rsidR="007D7387" w:rsidRDefault="007D7387"/>
    <w:p w:rsidR="007D7387" w:rsidRDefault="00F9447F">
      <w:r>
        <w:br w:type="page"/>
      </w:r>
    </w:p>
    <w:p w:rsidR="007D7387" w:rsidRDefault="007D7387"/>
    <w:p w:rsidR="007D7387" w:rsidRDefault="00F9447F">
      <w:pPr>
        <w:pStyle w:val="Heading1"/>
        <w:numPr>
          <w:ilvl w:val="0"/>
          <w:numId w:val="4"/>
        </w:numPr>
        <w:ind w:left="630" w:hanging="360"/>
      </w:pPr>
      <w:bookmarkStart w:id="7" w:name="_i9159vu5ywh2" w:colFirst="0" w:colLast="0"/>
      <w:bookmarkStart w:id="8" w:name="_Toc466369887"/>
      <w:bookmarkEnd w:id="7"/>
      <w:r>
        <w:t>Introduction</w:t>
      </w:r>
      <w:bookmarkEnd w:id="8"/>
    </w:p>
    <w:p w:rsidR="007D7387" w:rsidRDefault="00F9447F">
      <w:pPr>
        <w:pStyle w:val="Heading2"/>
        <w:numPr>
          <w:ilvl w:val="1"/>
          <w:numId w:val="3"/>
        </w:numPr>
        <w:ind w:left="810" w:hanging="360"/>
      </w:pPr>
      <w:bookmarkStart w:id="9" w:name="_wyyekjmwpr20" w:colFirst="0" w:colLast="0"/>
      <w:bookmarkStart w:id="10" w:name="_Toc466369888"/>
      <w:bookmarkEnd w:id="9"/>
      <w:r>
        <w:t>The need for Business Rules</w:t>
      </w:r>
      <w:bookmarkEnd w:id="10"/>
    </w:p>
    <w:p w:rsidR="007D7387" w:rsidRDefault="00F9447F">
      <w:r>
        <w:t xml:space="preserve">The Semantics of Business Vocabulary and Business Rules (SBVR) </w:t>
      </w:r>
      <w:hyperlink w:anchor="bx40i6rblbnl">
        <w:r>
          <w:rPr>
            <w:color w:val="1155CC"/>
            <w:u w:val="single"/>
          </w:rPr>
          <w:t>[1]</w:t>
        </w:r>
      </w:hyperlink>
      <w:r>
        <w:t xml:space="preserve"> standard defines business rules as being “</w:t>
      </w:r>
      <w:r>
        <w:rPr>
          <w:i/>
        </w:rPr>
        <w:t>a law or principle that operates within a particular sphere of knowledge, describing, or prescribing what is possible or allowable</w:t>
      </w:r>
      <w:r>
        <w:t>” and that is also under the jurisdiction of a particular business. In the AIXM case, that jurisdiction is the aeronautical information domain. The aim of defining the AIXM Business Rules is to define what is possible or allowed in an AIXM data set, in particular with regard to data values.</w:t>
      </w:r>
    </w:p>
    <w:p w:rsidR="007D7387" w:rsidRDefault="00F9447F">
      <w:r>
        <w:t xml:space="preserve">The AIXM UML model defines the information items that are in the scope of the “aeronautical information” domain using UML class diagrams. This includes definitions for classes, attributes and associations between classes. For attributes, the constraints expressed as lists of values, range of values, </w:t>
      </w:r>
      <w:proofErr w:type="gramStart"/>
      <w:r>
        <w:t>pattern are</w:t>
      </w:r>
      <w:proofErr w:type="gramEnd"/>
      <w:r>
        <w:t xml:space="preserve"> also included in the AIXM UML model. </w:t>
      </w:r>
    </w:p>
    <w:p w:rsidR="007D7387" w:rsidRDefault="00F9447F">
      <w:r>
        <w:t>The AIXM XML schema is derived from the UML model and defines elements that correspond to the AIXM model classes, attributes and association role names. The values of XML elements and data types derived from UML attributes are constrained based on the data types defined in the UML model - list of values, data ranges and/or patterns.</w:t>
      </w:r>
    </w:p>
    <w:p w:rsidR="007D7387" w:rsidRDefault="00F9447F">
      <w:r>
        <w:t xml:space="preserve">More complex constraints, such as dependencies between the values of different attributes (sometimes in different classes), detection of ‘out of range’ values, mandatory properties for class of objects, etc. are not included in the UML model and do not appear in the XML Schema. </w:t>
      </w:r>
      <w:proofErr w:type="gramStart"/>
      <w:r>
        <w:t>Thus the need to document such more complex constraints as “business rules”.</w:t>
      </w:r>
      <w:proofErr w:type="gramEnd"/>
    </w:p>
    <w:p w:rsidR="007D7387" w:rsidRDefault="00F9447F">
      <w:r>
        <w:t>Not all the AIXM Business Rules defined in this document are equally applicable in all communities of AIXM users. The most obvious examples are mandatory properties for AIXM features - in a flight planning community, there is no need to include in an AIXM data set the frequency/channel of a navigation aid. On the other side, such attributes are mandatory for data sets provided to an air navigation community. Therefore</w:t>
      </w:r>
      <w:proofErr w:type="gramStart"/>
      <w:r>
        <w:t>,  the</w:t>
      </w:r>
      <w:proofErr w:type="gramEnd"/>
      <w:r>
        <w:t xml:space="preserve"> aim of this document is to document the largest possible set of candidate AIXM business rules, from which profiles for a particular community can be extracted. Such profiles are proposed in the </w:t>
      </w:r>
      <w:hyperlink w:anchor="_2cbw0r9eqh2d">
        <w:r>
          <w:rPr>
            <w:color w:val="1155CC"/>
            <w:u w:val="single"/>
          </w:rPr>
          <w:t>AIXM Business Rules data set</w:t>
        </w:r>
      </w:hyperlink>
      <w:r>
        <w:t xml:space="preserve"> chapter and the related Annexes.</w:t>
      </w:r>
    </w:p>
    <w:p w:rsidR="007D7387" w:rsidRDefault="00F9447F">
      <w:pPr>
        <w:pStyle w:val="Heading2"/>
        <w:numPr>
          <w:ilvl w:val="1"/>
          <w:numId w:val="3"/>
        </w:numPr>
        <w:ind w:left="810" w:hanging="360"/>
      </w:pPr>
      <w:bookmarkStart w:id="11" w:name="_4flntvm2wc21" w:colFirst="0" w:colLast="0"/>
      <w:bookmarkStart w:id="12" w:name="_Toc466369889"/>
      <w:bookmarkEnd w:id="11"/>
      <w:r>
        <w:t>How to read this document</w:t>
      </w:r>
      <w:bookmarkEnd w:id="12"/>
    </w:p>
    <w:p w:rsidR="007D7387" w:rsidRDefault="00F9447F">
      <w:r>
        <w:t xml:space="preserve">Operational/domain experts are recommended to read the </w:t>
      </w:r>
      <w:hyperlink w:anchor="_t1fm751xtpp0">
        <w:r>
          <w:rPr>
            <w:color w:val="1155CC"/>
            <w:u w:val="single"/>
          </w:rPr>
          <w:t>Executive Summary</w:t>
        </w:r>
      </w:hyperlink>
      <w:r>
        <w:t xml:space="preserve">, the </w:t>
      </w:r>
      <w:hyperlink w:anchor="_i9159vu5ywh2">
        <w:r>
          <w:rPr>
            <w:color w:val="1155CC"/>
            <w:u w:val="single"/>
          </w:rPr>
          <w:t>Introduction</w:t>
        </w:r>
      </w:hyperlink>
      <w:r>
        <w:t xml:space="preserve"> and </w:t>
      </w:r>
      <w:hyperlink w:anchor="_uo0i0o1btd5a">
        <w:r>
          <w:rPr>
            <w:color w:val="1155CC"/>
            <w:u w:val="single"/>
          </w:rPr>
          <w:t>Rules definition using SBVR</w:t>
        </w:r>
      </w:hyperlink>
      <w:r>
        <w:t xml:space="preserve"> (in particular the </w:t>
      </w:r>
      <w:hyperlink w:anchor="_5cii9re7zovi">
        <w:r>
          <w:rPr>
            <w:color w:val="1155CC"/>
            <w:u w:val="single"/>
          </w:rPr>
          <w:t>Methodology</w:t>
        </w:r>
      </w:hyperlink>
      <w:r>
        <w:t xml:space="preserve"> section). Then, go directly to the </w:t>
      </w:r>
      <w:hyperlink w:anchor="_2cbw0r9eqh2d">
        <w:r>
          <w:rPr>
            <w:color w:val="1155CC"/>
            <w:u w:val="single"/>
          </w:rPr>
          <w:t>AIXM Business Rules data set</w:t>
        </w:r>
      </w:hyperlink>
      <w:r>
        <w:t xml:space="preserve"> chapter.</w:t>
      </w:r>
    </w:p>
    <w:p w:rsidR="007D7387" w:rsidRDefault="00F9447F">
      <w:r>
        <w:t xml:space="preserve">The </w:t>
      </w:r>
      <w:hyperlink w:anchor="_4aoeu958dhze">
        <w:proofErr w:type="spellStart"/>
        <w:r>
          <w:rPr>
            <w:color w:val="1155CC"/>
            <w:u w:val="single"/>
          </w:rPr>
          <w:t>Schematron</w:t>
        </w:r>
        <w:proofErr w:type="spellEnd"/>
        <w:r>
          <w:rPr>
            <w:color w:val="1155CC"/>
            <w:u w:val="single"/>
          </w:rPr>
          <w:t xml:space="preserve"> reference implementation</w:t>
        </w:r>
      </w:hyperlink>
      <w:r>
        <w:t xml:space="preserve"> chapter is intended for developers. However, it should be kept in mind that the use of </w:t>
      </w:r>
      <w:proofErr w:type="spellStart"/>
      <w:r>
        <w:t>Schematron</w:t>
      </w:r>
      <w:proofErr w:type="spellEnd"/>
      <w:r>
        <w:t xml:space="preserve"> is not the only option available for the implementation of the AIXM 5.1 business rules. The </w:t>
      </w:r>
      <w:proofErr w:type="spellStart"/>
      <w:r>
        <w:t>Schematron</w:t>
      </w:r>
      <w:proofErr w:type="spellEnd"/>
      <w:r>
        <w:t xml:space="preserve"> code will provided where possible (as an estimation, for 80% of the rules) as an example only.</w:t>
      </w:r>
    </w:p>
    <w:p w:rsidR="007D7387" w:rsidRDefault="00F9447F">
      <w:r>
        <w:br w:type="page"/>
      </w:r>
    </w:p>
    <w:p w:rsidR="007D7387" w:rsidRDefault="007D7387"/>
    <w:p w:rsidR="007D7387" w:rsidRDefault="00F9447F">
      <w:pPr>
        <w:pStyle w:val="Heading1"/>
        <w:numPr>
          <w:ilvl w:val="0"/>
          <w:numId w:val="4"/>
        </w:numPr>
      </w:pPr>
      <w:bookmarkStart w:id="13" w:name="_uo0i0o1btd5a" w:colFirst="0" w:colLast="0"/>
      <w:bookmarkStart w:id="14" w:name="_Toc466369890"/>
      <w:bookmarkEnd w:id="13"/>
      <w:r>
        <w:t>Rules definition using SBVR</w:t>
      </w:r>
      <w:bookmarkEnd w:id="14"/>
    </w:p>
    <w:p w:rsidR="007D7387" w:rsidRDefault="00F9447F">
      <w:pPr>
        <w:pStyle w:val="Heading2"/>
        <w:numPr>
          <w:ilvl w:val="1"/>
          <w:numId w:val="4"/>
        </w:numPr>
        <w:ind w:left="810" w:hanging="360"/>
      </w:pPr>
      <w:bookmarkStart w:id="15" w:name="_8etrutc40xmb" w:colFirst="0" w:colLast="0"/>
      <w:bookmarkStart w:id="16" w:name="_Toc466369891"/>
      <w:bookmarkEnd w:id="15"/>
      <w:r>
        <w:t>Introduction</w:t>
      </w:r>
      <w:bookmarkEnd w:id="16"/>
    </w:p>
    <w:p w:rsidR="007D7387" w:rsidRDefault="00F9447F">
      <w:r>
        <w:t xml:space="preserve">The Semantics of Business Vocabulary and Business Rules (SBVR) </w:t>
      </w:r>
      <w:hyperlink w:anchor="bx40i6rblbnl">
        <w:r>
          <w:rPr>
            <w:color w:val="1155CC"/>
            <w:u w:val="single"/>
          </w:rPr>
          <w:t>[1]</w:t>
        </w:r>
      </w:hyperlink>
      <w:r>
        <w:t xml:space="preserve"> standard is used for the writing of the AIXM business rules in relation with the AIXM UML logical data model. This means that the AIXM classes and their properties (attributes and associations), together with their definitions and data types, provide the </w:t>
      </w:r>
      <w:proofErr w:type="spellStart"/>
      <w:r>
        <w:t>the</w:t>
      </w:r>
      <w:proofErr w:type="spellEnd"/>
      <w:r>
        <w:t xml:space="preserve"> “business vocabulary” that is used as the basis for the definition of the AIXM business rules.</w:t>
      </w:r>
    </w:p>
    <w:p w:rsidR="007D7387" w:rsidRDefault="00F9447F">
      <w:r>
        <w:t>This section defines an ‘SBVR profile’, which is tailored to the AIXM needs and which is documented as a number of concepts and conventions applied in the writing of the AIXM business rules. Two previous projects have provided input material for this document:</w:t>
      </w:r>
    </w:p>
    <w:p w:rsidR="007D7387" w:rsidRDefault="00F9447F">
      <w:pPr>
        <w:numPr>
          <w:ilvl w:val="0"/>
          <w:numId w:val="11"/>
        </w:numPr>
        <w:spacing w:before="0"/>
        <w:ind w:hanging="360"/>
      </w:pPr>
      <w:r>
        <w:t xml:space="preserve">work done by Pulsar Consulting, under contract for Eurocontrol, which is available on the AIXM wiki: Use of SBVR for AIXM </w:t>
      </w:r>
      <w:hyperlink w:anchor="kix.69aiguo4ozhz">
        <w:r>
          <w:rPr>
            <w:color w:val="1155CC"/>
            <w:u w:val="single"/>
          </w:rPr>
          <w:t>[2]</w:t>
        </w:r>
      </w:hyperlink>
      <w:r>
        <w:t>;</w:t>
      </w:r>
    </w:p>
    <w:p w:rsidR="007D7387" w:rsidRDefault="00F9447F">
      <w:pPr>
        <w:numPr>
          <w:ilvl w:val="0"/>
          <w:numId w:val="1"/>
        </w:numPr>
        <w:spacing w:before="0"/>
        <w:ind w:hanging="360"/>
      </w:pPr>
      <w:r>
        <w:t xml:space="preserve">Guidance on Writing AIRM Constraints </w:t>
      </w:r>
      <w:hyperlink w:anchor="qiucxh6y8iu8">
        <w:r>
          <w:rPr>
            <w:color w:val="1155CC"/>
            <w:u w:val="single"/>
          </w:rPr>
          <w:t>[3]</w:t>
        </w:r>
      </w:hyperlink>
      <w:r>
        <w:t xml:space="preserve"> provided by SESAR Project 08.01.03. </w:t>
      </w:r>
    </w:p>
    <w:p w:rsidR="007D7387" w:rsidRDefault="00F9447F">
      <w:r>
        <w:t xml:space="preserve">This document is not intended as an exhaustive introduction to SBVR. Apart from reading the full SBVR specification </w:t>
      </w:r>
      <w:hyperlink w:anchor="bx40i6rblbnl">
        <w:r>
          <w:rPr>
            <w:color w:val="1155CC"/>
            <w:u w:val="single"/>
          </w:rPr>
          <w:t>[1]</w:t>
        </w:r>
      </w:hyperlink>
      <w:r>
        <w:t>, the following ‘SBVR essentials” reading list is suggested:</w:t>
      </w:r>
    </w:p>
    <w:p w:rsidR="007D7387" w:rsidRDefault="00F9447F">
      <w:pPr>
        <w:numPr>
          <w:ilvl w:val="0"/>
          <w:numId w:val="11"/>
        </w:numPr>
        <w:spacing w:before="0" w:after="200" w:line="276" w:lineRule="auto"/>
        <w:ind w:hanging="360"/>
        <w:contextualSpacing/>
      </w:pPr>
      <w:r>
        <w:t xml:space="preserve">the first pages in Chapter 10 of the OMG SBVR specification </w:t>
      </w:r>
      <w:hyperlink w:anchor="bx40i6rblbnl">
        <w:r>
          <w:rPr>
            <w:color w:val="1155CC"/>
            <w:u w:val="single"/>
          </w:rPr>
          <w:t>[1]</w:t>
        </w:r>
      </w:hyperlink>
      <w:r>
        <w:t xml:space="preserve"> version 1.1; </w:t>
      </w:r>
    </w:p>
    <w:p w:rsidR="007D7387" w:rsidRDefault="00F9447F">
      <w:pPr>
        <w:numPr>
          <w:ilvl w:val="0"/>
          <w:numId w:val="11"/>
        </w:numPr>
        <w:spacing w:before="0" w:after="200" w:line="276" w:lineRule="auto"/>
        <w:ind w:hanging="360"/>
        <w:contextualSpacing/>
      </w:pPr>
      <w:proofErr w:type="gramStart"/>
      <w:r>
        <w:t>this</w:t>
      </w:r>
      <w:proofErr w:type="gramEnd"/>
      <w:r>
        <w:t xml:space="preserve"> </w:t>
      </w:r>
      <w:hyperlink r:id="rId9">
        <w:r>
          <w:rPr>
            <w:color w:val="1155CC"/>
            <w:u w:val="single"/>
          </w:rPr>
          <w:t>presentation available on the Web</w:t>
        </w:r>
      </w:hyperlink>
      <w:r>
        <w:t xml:space="preserve"> (in particular slides 5 and 6).</w:t>
      </w:r>
    </w:p>
    <w:p w:rsidR="007D7387" w:rsidRDefault="00F9447F">
      <w:pPr>
        <w:spacing w:before="0" w:after="200" w:line="276" w:lineRule="auto"/>
      </w:pPr>
      <w:r>
        <w:t xml:space="preserve"> </w:t>
      </w:r>
    </w:p>
    <w:p w:rsidR="007D7387" w:rsidRDefault="00F9447F">
      <w:pPr>
        <w:pStyle w:val="Heading2"/>
        <w:numPr>
          <w:ilvl w:val="1"/>
          <w:numId w:val="4"/>
        </w:numPr>
        <w:ind w:left="810" w:hanging="360"/>
      </w:pPr>
      <w:bookmarkStart w:id="17" w:name="_sdakon8ld51h" w:colFirst="0" w:colLast="0"/>
      <w:bookmarkStart w:id="18" w:name="_Toc466369892"/>
      <w:bookmarkEnd w:id="17"/>
      <w:r>
        <w:t>SBVR Profile for AIXM</w:t>
      </w:r>
      <w:bookmarkEnd w:id="18"/>
    </w:p>
    <w:p w:rsidR="007D7387" w:rsidRDefault="00F9447F">
      <w:pPr>
        <w:pStyle w:val="Heading3"/>
        <w:numPr>
          <w:ilvl w:val="2"/>
          <w:numId w:val="4"/>
        </w:numPr>
        <w:ind w:left="990" w:hanging="360"/>
      </w:pPr>
      <w:bookmarkStart w:id="19" w:name="_37m9eh8ahd6k" w:colFirst="0" w:colLast="0"/>
      <w:bookmarkStart w:id="20" w:name="_Toc466369893"/>
      <w:bookmarkEnd w:id="19"/>
      <w:r>
        <w:t>SBVR concepts</w:t>
      </w:r>
      <w:bookmarkEnd w:id="20"/>
    </w:p>
    <w:p w:rsidR="007D7387" w:rsidRDefault="00F9447F">
      <w:r>
        <w:t>The following table introduces the concepts used as part of the SBVR Profile for AIXM, including their graphical notation. Note that the use of some graphical notations is simplified as compared to the SBVR standard, such as double underline which is replaced with simple underline. This facilitates the use of standard office tools (such as Microsoft Excel) for the provision of the AIXM set of Business Rules.</w:t>
      </w:r>
    </w:p>
    <w:tbl>
      <w:tblPr>
        <w:tblStyle w:val="a1"/>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950"/>
      </w:tblGrid>
      <w:tr w:rsidR="007D7387">
        <w:tc>
          <w:tcPr>
            <w:tcW w:w="1785" w:type="dxa"/>
            <w:tcMar>
              <w:top w:w="100" w:type="dxa"/>
              <w:left w:w="100" w:type="dxa"/>
              <w:bottom w:w="100" w:type="dxa"/>
              <w:right w:w="100" w:type="dxa"/>
            </w:tcMar>
          </w:tcPr>
          <w:p w:rsidR="007D7387" w:rsidRDefault="00F9447F">
            <w:pPr>
              <w:spacing w:before="0"/>
              <w:jc w:val="left"/>
            </w:pPr>
            <w:r>
              <w:t xml:space="preserve"> </w:t>
            </w:r>
          </w:p>
          <w:p w:rsidR="007D7387" w:rsidRDefault="00F9447F">
            <w:pPr>
              <w:spacing w:before="0"/>
              <w:jc w:val="left"/>
            </w:pPr>
            <w:r>
              <w:t>Concept</w:t>
            </w:r>
          </w:p>
        </w:tc>
        <w:tc>
          <w:tcPr>
            <w:tcW w:w="7950" w:type="dxa"/>
            <w:tcMar>
              <w:top w:w="100" w:type="dxa"/>
              <w:left w:w="100" w:type="dxa"/>
              <w:bottom w:w="100" w:type="dxa"/>
              <w:right w:w="100" w:type="dxa"/>
            </w:tcMar>
          </w:tcPr>
          <w:p w:rsidR="007D7387" w:rsidRDefault="00F9447F">
            <w:pPr>
              <w:spacing w:before="0"/>
              <w:jc w:val="left"/>
            </w:pPr>
            <w:r>
              <w:t>SBVR Definition:</w:t>
            </w:r>
          </w:p>
          <w:p w:rsidR="007D7387" w:rsidRDefault="00F9447F">
            <w:pPr>
              <w:numPr>
                <w:ilvl w:val="0"/>
                <w:numId w:val="8"/>
              </w:numPr>
              <w:spacing w:before="0"/>
              <w:ind w:hanging="360"/>
              <w:jc w:val="left"/>
            </w:pPr>
            <w:r>
              <w:t>Unit of knowledge created by a unique combination of characteristics.</w:t>
            </w:r>
          </w:p>
          <w:p w:rsidR="007D7387" w:rsidRDefault="00F9447F">
            <w:pPr>
              <w:spacing w:before="0"/>
              <w:jc w:val="left"/>
            </w:pPr>
            <w:r>
              <w:t>Representation in profile:</w:t>
            </w:r>
          </w:p>
          <w:p w:rsidR="007D7387" w:rsidRDefault="00F9447F">
            <w:pPr>
              <w:numPr>
                <w:ilvl w:val="0"/>
                <w:numId w:val="8"/>
              </w:numPr>
              <w:spacing w:before="0"/>
              <w:ind w:hanging="360"/>
              <w:jc w:val="left"/>
            </w:pPr>
            <w:r>
              <w:t>Not represented – too general</w:t>
            </w:r>
          </w:p>
        </w:tc>
      </w:tr>
      <w:tr w:rsidR="007D7387">
        <w:tc>
          <w:tcPr>
            <w:tcW w:w="1785" w:type="dxa"/>
            <w:shd w:val="clear" w:color="auto" w:fill="F7FEE6"/>
            <w:tcMar>
              <w:top w:w="100" w:type="dxa"/>
              <w:left w:w="100" w:type="dxa"/>
              <w:bottom w:w="100" w:type="dxa"/>
              <w:right w:w="100" w:type="dxa"/>
            </w:tcMar>
          </w:tcPr>
          <w:p w:rsidR="007D7387" w:rsidRDefault="00F9447F">
            <w:pPr>
              <w:spacing w:before="0"/>
              <w:jc w:val="left"/>
            </w:pPr>
            <w:r>
              <w:rPr>
                <w:sz w:val="20"/>
                <w:szCs w:val="20"/>
                <w:shd w:val="clear" w:color="auto" w:fill="F7FEE6"/>
              </w:rPr>
              <w:t xml:space="preserve"> </w:t>
            </w:r>
          </w:p>
          <w:p w:rsidR="007D7387" w:rsidRDefault="00F9447F">
            <w:pPr>
              <w:spacing w:before="0"/>
              <w:jc w:val="left"/>
            </w:pPr>
            <w:proofErr w:type="spellStart"/>
            <w:r>
              <w:rPr>
                <w:b/>
                <w:color w:val="008080"/>
                <w:u w:val="single"/>
                <w:shd w:val="clear" w:color="auto" w:fill="F7FEE6"/>
              </w:rPr>
              <w:t>NounConcept</w:t>
            </w:r>
            <w:proofErr w:type="spellEnd"/>
          </w:p>
          <w:p w:rsidR="007D7387" w:rsidRDefault="00F9447F">
            <w:pPr>
              <w:spacing w:before="0"/>
              <w:jc w:val="left"/>
            </w:pPr>
            <w:r>
              <w:rPr>
                <w:sz w:val="20"/>
                <w:szCs w:val="20"/>
                <w:shd w:val="clear" w:color="auto" w:fill="F7FEE6"/>
              </w:rPr>
              <w:t xml:space="preserve"> </w:t>
            </w:r>
          </w:p>
        </w:tc>
        <w:tc>
          <w:tcPr>
            <w:tcW w:w="7950" w:type="dxa"/>
            <w:shd w:val="clear" w:color="auto" w:fill="F7FEE6"/>
            <w:tcMar>
              <w:top w:w="100" w:type="dxa"/>
              <w:left w:w="100" w:type="dxa"/>
              <w:bottom w:w="100" w:type="dxa"/>
              <w:right w:w="100" w:type="dxa"/>
            </w:tcMar>
          </w:tcPr>
          <w:p w:rsidR="007D7387" w:rsidRDefault="00F9447F">
            <w:pPr>
              <w:spacing w:before="0"/>
              <w:jc w:val="left"/>
            </w:pPr>
            <w:r>
              <w:t>SBVR Definition:</w:t>
            </w:r>
          </w:p>
          <w:p w:rsidR="007D7387" w:rsidRDefault="00F9447F">
            <w:pPr>
              <w:numPr>
                <w:ilvl w:val="0"/>
                <w:numId w:val="8"/>
              </w:numPr>
              <w:spacing w:before="0"/>
              <w:ind w:hanging="360"/>
              <w:jc w:val="left"/>
            </w:pPr>
            <w:r>
              <w:t>Concept that is the meaning of a noun or noun phrase.</w:t>
            </w:r>
          </w:p>
          <w:p w:rsidR="007D7387" w:rsidRDefault="007D7387">
            <w:pPr>
              <w:spacing w:before="0"/>
              <w:jc w:val="left"/>
            </w:pPr>
          </w:p>
          <w:p w:rsidR="007D7387" w:rsidRDefault="00F9447F">
            <w:pPr>
              <w:spacing w:before="0"/>
              <w:jc w:val="left"/>
            </w:pPr>
            <w:r>
              <w:t xml:space="preserve">Representation in profile (i.e. what AIXM items may appear as </w:t>
            </w:r>
            <w:proofErr w:type="spellStart"/>
            <w:r>
              <w:t>NounConcept</w:t>
            </w:r>
            <w:proofErr w:type="spellEnd"/>
            <w:r>
              <w:t xml:space="preserve"> according to the SBVR profile):</w:t>
            </w:r>
          </w:p>
          <w:p w:rsidR="007D7387" w:rsidRDefault="00F9447F">
            <w:pPr>
              <w:numPr>
                <w:ilvl w:val="0"/>
                <w:numId w:val="8"/>
              </w:numPr>
              <w:spacing w:before="0"/>
              <w:ind w:hanging="360"/>
              <w:jc w:val="left"/>
            </w:pPr>
            <w:r>
              <w:rPr>
                <w:shd w:val="clear" w:color="auto" w:fill="F7FEE6"/>
              </w:rPr>
              <w:t xml:space="preserve">Represented </w:t>
            </w:r>
            <w:r>
              <w:t xml:space="preserve">by AIXM </w:t>
            </w:r>
            <w:r>
              <w:rPr>
                <w:shd w:val="clear" w:color="auto" w:fill="F7FEE6"/>
              </w:rPr>
              <w:t xml:space="preserve">UML Classes and Properties, meaning that AIXM Class Name, Role Name or Attribute Name may appear as </w:t>
            </w:r>
            <w:proofErr w:type="spellStart"/>
            <w:r>
              <w:rPr>
                <w:b/>
                <w:color w:val="008080"/>
                <w:u w:val="single"/>
                <w:shd w:val="clear" w:color="auto" w:fill="F7FEE6"/>
              </w:rPr>
              <w:t>NounConcept</w:t>
            </w:r>
            <w:proofErr w:type="spellEnd"/>
            <w:r>
              <w:rPr>
                <w:shd w:val="clear" w:color="auto" w:fill="F7FEE6"/>
              </w:rPr>
              <w:t xml:space="preserve">. Due to specificities of the AIXM UML model, some special constructs are explained in the </w:t>
            </w:r>
            <w:hyperlink w:anchor="_eeno4xdhez6v">
              <w:proofErr w:type="spellStart"/>
              <w:r>
                <w:rPr>
                  <w:color w:val="1155CC"/>
                  <w:u w:val="single"/>
                  <w:shd w:val="clear" w:color="auto" w:fill="F7FEE6"/>
                </w:rPr>
                <w:t>NounConcept</w:t>
              </w:r>
              <w:proofErr w:type="spellEnd"/>
              <w:r>
                <w:rPr>
                  <w:color w:val="1155CC"/>
                  <w:u w:val="single"/>
                  <w:shd w:val="clear" w:color="auto" w:fill="F7FEE6"/>
                </w:rPr>
                <w:t xml:space="preserve"> - Special situations</w:t>
              </w:r>
            </w:hyperlink>
            <w:r>
              <w:rPr>
                <w:shd w:val="clear" w:color="auto" w:fill="F7FEE6"/>
              </w:rPr>
              <w:t xml:space="preserve"> section.</w:t>
            </w:r>
          </w:p>
          <w:p w:rsidR="007D7387" w:rsidRDefault="007D7387">
            <w:pPr>
              <w:spacing w:before="0"/>
              <w:jc w:val="left"/>
            </w:pPr>
          </w:p>
          <w:p w:rsidR="007D7387" w:rsidRDefault="00F9447F">
            <w:pPr>
              <w:spacing w:before="0"/>
              <w:jc w:val="left"/>
            </w:pPr>
            <w:r>
              <w:t xml:space="preserve">Style: </w:t>
            </w:r>
            <w:r>
              <w:rPr>
                <w:b/>
              </w:rPr>
              <w:t xml:space="preserve">Bold, </w:t>
            </w:r>
            <w:r>
              <w:rPr>
                <w:b/>
                <w:u w:val="single"/>
              </w:rPr>
              <w:t>underlined</w:t>
            </w:r>
            <w:r>
              <w:rPr>
                <w:b/>
              </w:rPr>
              <w:t xml:space="preserve"> </w:t>
            </w:r>
            <w:r>
              <w:t xml:space="preserve">and </w:t>
            </w:r>
            <w:proofErr w:type="spellStart"/>
            <w:r>
              <w:rPr>
                <w:b/>
                <w:u w:val="single"/>
              </w:rPr>
              <w:t>UpperCamelCase</w:t>
            </w:r>
            <w:proofErr w:type="spellEnd"/>
            <w:r>
              <w:rPr>
                <w:b/>
                <w:u w:val="single"/>
              </w:rPr>
              <w:t xml:space="preserve"> </w:t>
            </w:r>
            <w:r>
              <w:t xml:space="preserve">or </w:t>
            </w:r>
            <w:proofErr w:type="spellStart"/>
            <w:r>
              <w:rPr>
                <w:b/>
                <w:u w:val="single"/>
              </w:rPr>
              <w:t>lowerCamelCase</w:t>
            </w:r>
            <w:proofErr w:type="spellEnd"/>
            <w:r>
              <w:t xml:space="preserve"> (depending on how the noun concept appears in the UML model). If several nouns are concatenated, then they should be separated by a dot (“.”) symbol.</w:t>
            </w:r>
          </w:p>
          <w:p w:rsidR="007D7387" w:rsidRDefault="00F9447F">
            <w:pPr>
              <w:spacing w:before="0"/>
              <w:jc w:val="left"/>
            </w:pPr>
            <w:r>
              <w:lastRenderedPageBreak/>
              <w:t xml:space="preserve">Colour: </w:t>
            </w:r>
            <w:r>
              <w:rPr>
                <w:shd w:val="clear" w:color="auto" w:fill="F7FEE6"/>
              </w:rPr>
              <w:t xml:space="preserve"> </w:t>
            </w:r>
            <w:r>
              <w:rPr>
                <w:b/>
                <w:color w:val="008080"/>
                <w:shd w:val="clear" w:color="auto" w:fill="F7FEE6"/>
              </w:rPr>
              <w:t xml:space="preserve">#008080    </w:t>
            </w:r>
            <w:r>
              <w:rPr>
                <w:noProof/>
              </w:rPr>
              <w:drawing>
                <wp:inline distT="19050" distB="19050" distL="19050" distR="19050">
                  <wp:extent cx="1511300" cy="9525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1511300" cy="952500"/>
                          </a:xfrm>
                          <a:prstGeom prst="rect">
                            <a:avLst/>
                          </a:prstGeom>
                          <a:ln/>
                        </pic:spPr>
                      </pic:pic>
                    </a:graphicData>
                  </a:graphic>
                </wp:inline>
              </w:drawing>
            </w:r>
          </w:p>
          <w:p w:rsidR="007D7387" w:rsidRDefault="007D7387">
            <w:pPr>
              <w:spacing w:before="0" w:line="276" w:lineRule="auto"/>
              <w:ind w:left="720" w:hanging="360"/>
              <w:jc w:val="left"/>
            </w:pPr>
          </w:p>
          <w:p w:rsidR="007D7387" w:rsidRDefault="00F9447F">
            <w:pPr>
              <w:spacing w:before="0"/>
              <w:jc w:val="left"/>
            </w:pPr>
            <w:r>
              <w:t>Example:</w:t>
            </w:r>
            <w:r>
              <w:rPr>
                <w:shd w:val="clear" w:color="auto" w:fill="F7FEE6"/>
              </w:rPr>
              <w:t xml:space="preserve"> </w:t>
            </w:r>
            <w:proofErr w:type="spellStart"/>
            <w:r>
              <w:rPr>
                <w:b/>
                <w:color w:val="008080"/>
                <w:u w:val="single"/>
                <w:shd w:val="clear" w:color="auto" w:fill="F7FEE6"/>
              </w:rPr>
              <w:t>AirportHeliport</w:t>
            </w:r>
            <w:proofErr w:type="spellEnd"/>
            <w:r>
              <w:t xml:space="preserve">, </w:t>
            </w:r>
            <w:proofErr w:type="spellStart"/>
            <w:r>
              <w:rPr>
                <w:b/>
                <w:color w:val="008080"/>
                <w:u w:val="single"/>
                <w:shd w:val="clear" w:color="auto" w:fill="F7FEE6"/>
              </w:rPr>
              <w:t>Airspace.type</w:t>
            </w:r>
            <w:proofErr w:type="spellEnd"/>
            <w:r>
              <w:t xml:space="preserve">,  </w:t>
            </w:r>
            <w:r>
              <w:rPr>
                <w:b/>
                <w:color w:val="008080"/>
                <w:u w:val="single"/>
                <w:shd w:val="clear" w:color="auto" w:fill="F7FEE6"/>
              </w:rPr>
              <w:t>AirportHeliport.name</w:t>
            </w:r>
            <w:r>
              <w:t xml:space="preserve">, </w:t>
            </w:r>
            <w:proofErr w:type="spellStart"/>
            <w:r>
              <w:rPr>
                <w:b/>
                <w:color w:val="008080"/>
                <w:u w:val="single"/>
                <w:shd w:val="clear" w:color="auto" w:fill="F7FEE6"/>
              </w:rPr>
              <w:t>Runway.associatedAirportHeliport</w:t>
            </w:r>
            <w:proofErr w:type="spellEnd"/>
            <w:r>
              <w:rPr>
                <w:b/>
                <w:color w:val="008080"/>
                <w:u w:val="single"/>
                <w:shd w:val="clear" w:color="auto" w:fill="F7FEE6"/>
              </w:rPr>
              <w:t xml:space="preserve"> </w:t>
            </w:r>
          </w:p>
        </w:tc>
      </w:tr>
      <w:tr w:rsidR="007D7387">
        <w:tc>
          <w:tcPr>
            <w:tcW w:w="1785" w:type="dxa"/>
            <w:shd w:val="clear" w:color="auto" w:fill="F7FEE6"/>
            <w:tcMar>
              <w:top w:w="100" w:type="dxa"/>
              <w:left w:w="100" w:type="dxa"/>
              <w:bottom w:w="100" w:type="dxa"/>
              <w:right w:w="100" w:type="dxa"/>
            </w:tcMar>
          </w:tcPr>
          <w:p w:rsidR="007D7387" w:rsidRDefault="00F9447F">
            <w:pPr>
              <w:spacing w:before="0"/>
              <w:jc w:val="left"/>
            </w:pPr>
            <w:r>
              <w:rPr>
                <w:sz w:val="20"/>
                <w:szCs w:val="20"/>
                <w:shd w:val="clear" w:color="auto" w:fill="F7FEE6"/>
              </w:rPr>
              <w:lastRenderedPageBreak/>
              <w:t xml:space="preserve"> </w:t>
            </w:r>
          </w:p>
          <w:p w:rsidR="007D7387" w:rsidRDefault="00F9447F">
            <w:pPr>
              <w:spacing w:before="0"/>
              <w:jc w:val="left"/>
            </w:pPr>
            <w:r>
              <w:rPr>
                <w:i/>
                <w:color w:val="0000FF"/>
                <w:shd w:val="clear" w:color="auto" w:fill="F7FEE6"/>
              </w:rPr>
              <w:t>Verb-concept</w:t>
            </w:r>
          </w:p>
          <w:p w:rsidR="007D7387" w:rsidRDefault="00F9447F">
            <w:pPr>
              <w:spacing w:before="0"/>
              <w:jc w:val="left"/>
            </w:pPr>
            <w:r>
              <w:rPr>
                <w:i/>
                <w:shd w:val="clear" w:color="auto" w:fill="F7FEE6"/>
              </w:rPr>
              <w:t xml:space="preserve">also known as  </w:t>
            </w:r>
          </w:p>
          <w:p w:rsidR="007D7387" w:rsidRDefault="00F9447F">
            <w:pPr>
              <w:spacing w:before="0"/>
              <w:jc w:val="left"/>
            </w:pPr>
            <w:r>
              <w:rPr>
                <w:i/>
                <w:shd w:val="clear" w:color="auto" w:fill="F7FEE6"/>
              </w:rPr>
              <w:t>“Fact type”</w:t>
            </w:r>
          </w:p>
          <w:p w:rsidR="007D7387" w:rsidRDefault="00F9447F">
            <w:pPr>
              <w:spacing w:before="0"/>
              <w:jc w:val="left"/>
            </w:pPr>
            <w:r>
              <w:rPr>
                <w:sz w:val="20"/>
                <w:szCs w:val="20"/>
                <w:shd w:val="clear" w:color="auto" w:fill="F7FEE6"/>
              </w:rPr>
              <w:t xml:space="preserve"> </w:t>
            </w:r>
          </w:p>
        </w:tc>
        <w:tc>
          <w:tcPr>
            <w:tcW w:w="7950" w:type="dxa"/>
            <w:shd w:val="clear" w:color="auto" w:fill="F7FEE6"/>
            <w:tcMar>
              <w:top w:w="100" w:type="dxa"/>
              <w:left w:w="100" w:type="dxa"/>
              <w:bottom w:w="100" w:type="dxa"/>
              <w:right w:w="100" w:type="dxa"/>
            </w:tcMar>
          </w:tcPr>
          <w:p w:rsidR="007D7387" w:rsidRDefault="00F9447F">
            <w:pPr>
              <w:spacing w:before="0"/>
              <w:jc w:val="left"/>
            </w:pPr>
            <w:r>
              <w:t>SBVR Definition:</w:t>
            </w:r>
          </w:p>
          <w:p w:rsidR="007D7387" w:rsidRDefault="00F9447F">
            <w:pPr>
              <w:numPr>
                <w:ilvl w:val="0"/>
                <w:numId w:val="10"/>
              </w:numPr>
              <w:spacing w:before="0"/>
              <w:ind w:hanging="360"/>
              <w:jc w:val="left"/>
            </w:pPr>
            <w:r>
              <w:t>Concept that is the meaning of a verb phrase that involves one or more noun concepts and whose instances are all actualities.</w:t>
            </w:r>
          </w:p>
          <w:p w:rsidR="007D7387" w:rsidRDefault="007D7387">
            <w:pPr>
              <w:spacing w:before="0"/>
              <w:jc w:val="left"/>
            </w:pPr>
          </w:p>
          <w:p w:rsidR="007D7387" w:rsidRDefault="00F9447F">
            <w:pPr>
              <w:spacing w:before="0"/>
              <w:jc w:val="left"/>
            </w:pPr>
            <w:r>
              <w:t>Fact is a proposition that is taken as true.</w:t>
            </w:r>
          </w:p>
          <w:p w:rsidR="007D7387" w:rsidRDefault="00F9447F">
            <w:pPr>
              <w:spacing w:before="0"/>
              <w:jc w:val="left"/>
            </w:pPr>
            <w:r>
              <w:t xml:space="preserve"> </w:t>
            </w:r>
          </w:p>
          <w:p w:rsidR="007D7387" w:rsidRPr="00BB5139" w:rsidRDefault="00F9447F">
            <w:pPr>
              <w:spacing w:before="0"/>
              <w:jc w:val="left"/>
              <w:rPr>
                <w:lang w:val="fr-BE"/>
              </w:rPr>
            </w:pPr>
            <w:r w:rsidRPr="00BB5139">
              <w:rPr>
                <w:lang w:val="fr-BE"/>
              </w:rPr>
              <w:t xml:space="preserve">&lt;Fact-type&gt; </w:t>
            </w:r>
            <w:proofErr w:type="gramStart"/>
            <w:r w:rsidRPr="00BB5139">
              <w:rPr>
                <w:lang w:val="fr-BE"/>
              </w:rPr>
              <w:t>::</w:t>
            </w:r>
            <w:proofErr w:type="gramEnd"/>
            <w:r w:rsidRPr="00BB5139">
              <w:rPr>
                <w:lang w:val="fr-BE"/>
              </w:rPr>
              <w:t xml:space="preserve"> = &lt;concept1&gt;  &lt;</w:t>
            </w:r>
            <w:proofErr w:type="spellStart"/>
            <w:r w:rsidRPr="00BB5139">
              <w:rPr>
                <w:lang w:val="fr-BE"/>
              </w:rPr>
              <w:t>verb</w:t>
            </w:r>
            <w:proofErr w:type="spellEnd"/>
            <w:r w:rsidRPr="00BB5139">
              <w:rPr>
                <w:lang w:val="fr-BE"/>
              </w:rPr>
              <w:t>&gt;  &lt;concept2&gt;</w:t>
            </w:r>
          </w:p>
          <w:p w:rsidR="007D7387" w:rsidRPr="00BB5139" w:rsidRDefault="00F9447F">
            <w:pPr>
              <w:spacing w:before="0"/>
              <w:jc w:val="left"/>
              <w:rPr>
                <w:lang w:val="fr-BE"/>
              </w:rPr>
            </w:pPr>
            <w:r w:rsidRPr="00BB5139">
              <w:rPr>
                <w:lang w:val="fr-BE"/>
              </w:rPr>
              <w:t xml:space="preserve"> </w:t>
            </w:r>
          </w:p>
          <w:p w:rsidR="007D7387" w:rsidRPr="00BB5139" w:rsidRDefault="00F9447F">
            <w:pPr>
              <w:spacing w:before="0"/>
              <w:jc w:val="left"/>
              <w:rPr>
                <w:lang w:val="fr-BE"/>
              </w:rPr>
            </w:pPr>
            <w:proofErr w:type="spellStart"/>
            <w:r w:rsidRPr="00BB5139">
              <w:rPr>
                <w:lang w:val="fr-BE"/>
              </w:rPr>
              <w:t>Verb</w:t>
            </w:r>
            <w:proofErr w:type="spellEnd"/>
            <w:r w:rsidRPr="00BB5139">
              <w:rPr>
                <w:lang w:val="fr-BE"/>
              </w:rPr>
              <w:t xml:space="preserve"> Concepts:</w:t>
            </w:r>
          </w:p>
          <w:p w:rsidR="007D7387" w:rsidRDefault="00F9447F">
            <w:pPr>
              <w:numPr>
                <w:ilvl w:val="0"/>
                <w:numId w:val="9"/>
              </w:numPr>
              <w:spacing w:before="0"/>
              <w:ind w:hanging="360"/>
              <w:jc w:val="left"/>
            </w:pPr>
            <w:r>
              <w:t>Business Facts</w:t>
            </w:r>
          </w:p>
          <w:p w:rsidR="007D7387" w:rsidRDefault="00F9447F">
            <w:pPr>
              <w:numPr>
                <w:ilvl w:val="0"/>
                <w:numId w:val="9"/>
              </w:numPr>
              <w:spacing w:before="0"/>
              <w:ind w:hanging="360"/>
              <w:jc w:val="left"/>
            </w:pPr>
            <w:r>
              <w:t>Relations amongst Concepts</w:t>
            </w:r>
          </w:p>
          <w:p w:rsidR="007D7387" w:rsidRDefault="00F9447F">
            <w:pPr>
              <w:spacing w:before="0"/>
              <w:jc w:val="left"/>
            </w:pPr>
            <w:r>
              <w:t xml:space="preserve"> </w:t>
            </w:r>
          </w:p>
          <w:p w:rsidR="007D7387" w:rsidRDefault="00F9447F">
            <w:pPr>
              <w:spacing w:before="0"/>
              <w:jc w:val="left"/>
            </w:pPr>
            <w:r>
              <w:t>Representation in profile (i.e. what AIXM items may appear as Verb-concept according to the SBVR profile):</w:t>
            </w:r>
          </w:p>
          <w:p w:rsidR="007D7387" w:rsidRDefault="00F9447F">
            <w:pPr>
              <w:numPr>
                <w:ilvl w:val="0"/>
                <w:numId w:val="17"/>
              </w:numPr>
              <w:spacing w:before="0"/>
              <w:ind w:hanging="360"/>
              <w:jc w:val="left"/>
            </w:pPr>
            <w:r>
              <w:t>Represented by Name of an AIXM UML association.</w:t>
            </w:r>
          </w:p>
          <w:p w:rsidR="007D7387" w:rsidRDefault="00F9447F">
            <w:pPr>
              <w:spacing w:before="0"/>
              <w:jc w:val="left"/>
            </w:pPr>
            <w:r>
              <w:t xml:space="preserve"> </w:t>
            </w:r>
          </w:p>
          <w:p w:rsidR="007D7387" w:rsidRDefault="00F9447F">
            <w:pPr>
              <w:spacing w:before="0"/>
              <w:jc w:val="left"/>
            </w:pPr>
            <w:r>
              <w:t xml:space="preserve">Style:    </w:t>
            </w:r>
            <w:r>
              <w:rPr>
                <w:i/>
              </w:rPr>
              <w:t>italic</w:t>
            </w:r>
          </w:p>
          <w:p w:rsidR="007D7387" w:rsidRDefault="00F9447F">
            <w:pPr>
              <w:spacing w:before="0"/>
              <w:jc w:val="left"/>
            </w:pPr>
            <w:r>
              <w:t xml:space="preserve">Colour:  </w:t>
            </w:r>
            <w:r>
              <w:rPr>
                <w:i/>
                <w:color w:val="0000FF"/>
              </w:rPr>
              <w:t xml:space="preserve">#0000ff    </w:t>
            </w:r>
            <w:r>
              <w:rPr>
                <w:noProof/>
              </w:rPr>
              <w:drawing>
                <wp:inline distT="19050" distB="19050" distL="19050" distR="19050">
                  <wp:extent cx="1511300" cy="9525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1511300" cy="952500"/>
                          </a:xfrm>
                          <a:prstGeom prst="rect">
                            <a:avLst/>
                          </a:prstGeom>
                          <a:ln/>
                        </pic:spPr>
                      </pic:pic>
                    </a:graphicData>
                  </a:graphic>
                </wp:inline>
              </w:drawing>
            </w:r>
          </w:p>
          <w:p w:rsidR="007D7387" w:rsidRDefault="007D7387">
            <w:pPr>
              <w:spacing w:before="0"/>
              <w:jc w:val="left"/>
            </w:pPr>
          </w:p>
          <w:p w:rsidR="007D7387" w:rsidRDefault="00F9447F">
            <w:pPr>
              <w:spacing w:before="0"/>
              <w:jc w:val="left"/>
            </w:pPr>
            <w:r>
              <w:t xml:space="preserve">Example: </w:t>
            </w:r>
            <w:proofErr w:type="spellStart"/>
            <w:r>
              <w:rPr>
                <w:b/>
                <w:color w:val="008080"/>
                <w:u w:val="single"/>
                <w:shd w:val="clear" w:color="auto" w:fill="F7FEE6"/>
              </w:rPr>
              <w:t>AirportHeliport</w:t>
            </w:r>
            <w:proofErr w:type="spellEnd"/>
            <w:r>
              <w:t xml:space="preserve"> </w:t>
            </w:r>
            <w:r>
              <w:rPr>
                <w:i/>
                <w:color w:val="0000FF"/>
                <w:shd w:val="clear" w:color="auto" w:fill="F7FEE6"/>
              </w:rPr>
              <w:t xml:space="preserve">has </w:t>
            </w:r>
            <w:r>
              <w:rPr>
                <w:b/>
                <w:color w:val="008080"/>
                <w:u w:val="single"/>
                <w:shd w:val="clear" w:color="auto" w:fill="F7FEE6"/>
              </w:rPr>
              <w:t>name</w:t>
            </w:r>
            <w:r>
              <w:t xml:space="preserve">, </w:t>
            </w:r>
            <w:r>
              <w:rPr>
                <w:b/>
                <w:color w:val="008080"/>
                <w:u w:val="single"/>
                <w:shd w:val="clear" w:color="auto" w:fill="F7FEE6"/>
              </w:rPr>
              <w:t>Runway</w:t>
            </w:r>
            <w:r>
              <w:t xml:space="preserve"> </w:t>
            </w:r>
            <w:proofErr w:type="spellStart"/>
            <w:r>
              <w:rPr>
                <w:i/>
                <w:color w:val="0000FF"/>
                <w:shd w:val="clear" w:color="auto" w:fill="F7FEE6"/>
              </w:rPr>
              <w:t>hasSurfaceDescribedBy</w:t>
            </w:r>
            <w:proofErr w:type="spellEnd"/>
            <w:r>
              <w:t xml:space="preserve"> </w:t>
            </w:r>
            <w:proofErr w:type="spellStart"/>
            <w:r>
              <w:rPr>
                <w:b/>
                <w:color w:val="008080"/>
                <w:u w:val="single"/>
                <w:shd w:val="clear" w:color="auto" w:fill="F7FEE6"/>
              </w:rPr>
              <w:t>SurfaceCharacetistics</w:t>
            </w:r>
            <w:proofErr w:type="spellEnd"/>
            <w:r>
              <w:t>.</w:t>
            </w:r>
          </w:p>
        </w:tc>
      </w:tr>
      <w:tr w:rsidR="007D7387">
        <w:tc>
          <w:tcPr>
            <w:tcW w:w="1785" w:type="dxa"/>
            <w:shd w:val="clear" w:color="auto" w:fill="F7FEE6"/>
            <w:tcMar>
              <w:top w:w="100" w:type="dxa"/>
              <w:left w:w="100" w:type="dxa"/>
              <w:bottom w:w="100" w:type="dxa"/>
              <w:right w:w="100" w:type="dxa"/>
            </w:tcMar>
          </w:tcPr>
          <w:p w:rsidR="007D7387" w:rsidRDefault="00F9447F">
            <w:pPr>
              <w:spacing w:before="0"/>
              <w:jc w:val="left"/>
            </w:pPr>
            <w:r>
              <w:t xml:space="preserve"> </w:t>
            </w:r>
          </w:p>
          <w:p w:rsidR="007D7387" w:rsidRDefault="00F9447F">
            <w:pPr>
              <w:spacing w:before="0"/>
              <w:jc w:val="left"/>
            </w:pPr>
            <w:r>
              <w:rPr>
                <w:color w:val="339966"/>
              </w:rPr>
              <w:t>Name</w:t>
            </w:r>
          </w:p>
          <w:p w:rsidR="007D7387" w:rsidRDefault="00F9447F">
            <w:pPr>
              <w:spacing w:before="0"/>
              <w:jc w:val="left"/>
            </w:pPr>
            <w:r>
              <w:t xml:space="preserve"> </w:t>
            </w:r>
          </w:p>
        </w:tc>
        <w:tc>
          <w:tcPr>
            <w:tcW w:w="7950" w:type="dxa"/>
            <w:shd w:val="clear" w:color="auto" w:fill="F7FEE6"/>
            <w:tcMar>
              <w:top w:w="100" w:type="dxa"/>
              <w:left w:w="100" w:type="dxa"/>
              <w:bottom w:w="100" w:type="dxa"/>
              <w:right w:w="100" w:type="dxa"/>
            </w:tcMar>
          </w:tcPr>
          <w:p w:rsidR="007D7387" w:rsidRDefault="00F9447F">
            <w:pPr>
              <w:spacing w:before="0"/>
              <w:jc w:val="left"/>
            </w:pPr>
            <w:r>
              <w:t>SBVR Definition:</w:t>
            </w:r>
          </w:p>
          <w:p w:rsidR="007D7387" w:rsidRDefault="00F9447F">
            <w:pPr>
              <w:numPr>
                <w:ilvl w:val="0"/>
                <w:numId w:val="12"/>
              </w:numPr>
              <w:spacing w:before="0"/>
              <w:ind w:hanging="360"/>
              <w:jc w:val="left"/>
            </w:pPr>
            <w:r>
              <w:t>Name is a concept that corresponds to only one object [thing] used for the designation of an individual concept — a name. Names tend to be proper nouns.</w:t>
            </w:r>
          </w:p>
          <w:p w:rsidR="007D7387" w:rsidRDefault="007D7387">
            <w:pPr>
              <w:spacing w:before="0"/>
              <w:jc w:val="left"/>
            </w:pPr>
          </w:p>
          <w:p w:rsidR="007D7387" w:rsidRDefault="00F9447F">
            <w:pPr>
              <w:spacing w:before="0"/>
              <w:jc w:val="left"/>
            </w:pPr>
            <w:r>
              <w:t>Representation in profile (i.e. what AIXM items may appear as Name according to the SBVR profile):</w:t>
            </w:r>
          </w:p>
          <w:p w:rsidR="007D7387" w:rsidRDefault="00F9447F">
            <w:pPr>
              <w:numPr>
                <w:ilvl w:val="0"/>
                <w:numId w:val="12"/>
              </w:numPr>
              <w:spacing w:before="0"/>
              <w:ind w:hanging="360"/>
              <w:jc w:val="left"/>
            </w:pPr>
            <w:r>
              <w:t>Represents UML Instances, Slots, Enumeration literals, and their assigned Properties</w:t>
            </w:r>
          </w:p>
          <w:p w:rsidR="007D7387" w:rsidRDefault="00F9447F">
            <w:pPr>
              <w:numPr>
                <w:ilvl w:val="0"/>
                <w:numId w:val="12"/>
              </w:numPr>
              <w:spacing w:before="0"/>
              <w:ind w:hanging="360"/>
              <w:jc w:val="left"/>
            </w:pPr>
            <w:proofErr w:type="spellStart"/>
            <w:r>
              <w:t>CodeList</w:t>
            </w:r>
            <w:proofErr w:type="spellEnd"/>
            <w:r>
              <w:t xml:space="preserve"> values</w:t>
            </w:r>
          </w:p>
          <w:p w:rsidR="007D7387" w:rsidRDefault="00F9447F">
            <w:pPr>
              <w:spacing w:before="0"/>
              <w:jc w:val="left"/>
            </w:pPr>
            <w:r>
              <w:t xml:space="preserve"> </w:t>
            </w:r>
          </w:p>
          <w:p w:rsidR="007D7387" w:rsidRDefault="00F9447F">
            <w:pPr>
              <w:spacing w:before="0"/>
              <w:jc w:val="left"/>
            </w:pPr>
            <w:r>
              <w:t>Style: surrounded by ‘simple quotes’</w:t>
            </w:r>
          </w:p>
          <w:p w:rsidR="007D7387" w:rsidRDefault="00F9447F">
            <w:pPr>
              <w:spacing w:before="0"/>
              <w:jc w:val="left"/>
            </w:pPr>
            <w:r>
              <w:lastRenderedPageBreak/>
              <w:t xml:space="preserve">Colour:   </w:t>
            </w:r>
            <w:r>
              <w:rPr>
                <w:color w:val="339966"/>
              </w:rPr>
              <w:t xml:space="preserve">#339966    </w:t>
            </w:r>
            <w:r>
              <w:rPr>
                <w:noProof/>
              </w:rPr>
              <w:drawing>
                <wp:inline distT="19050" distB="19050" distL="19050" distR="19050">
                  <wp:extent cx="1511300" cy="952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1511300" cy="952500"/>
                          </a:xfrm>
                          <a:prstGeom prst="rect">
                            <a:avLst/>
                          </a:prstGeom>
                          <a:ln/>
                        </pic:spPr>
                      </pic:pic>
                    </a:graphicData>
                  </a:graphic>
                </wp:inline>
              </w:drawing>
            </w:r>
          </w:p>
          <w:p w:rsidR="007D7387" w:rsidRDefault="007D7387">
            <w:pPr>
              <w:spacing w:before="0"/>
              <w:jc w:val="left"/>
            </w:pPr>
          </w:p>
          <w:p w:rsidR="007D7387" w:rsidRDefault="00F9447F">
            <w:pPr>
              <w:spacing w:before="0"/>
              <w:jc w:val="left"/>
            </w:pPr>
            <w:r>
              <w:t xml:space="preserve">Example:  </w:t>
            </w:r>
            <w:r>
              <w:rPr>
                <w:color w:val="339966"/>
              </w:rPr>
              <w:t>‘Sweden’</w:t>
            </w:r>
            <w:r>
              <w:t xml:space="preserve">, </w:t>
            </w:r>
            <w:r>
              <w:rPr>
                <w:color w:val="339966"/>
              </w:rPr>
              <w:t>‘CTA’</w:t>
            </w:r>
            <w:r>
              <w:t>,</w:t>
            </w:r>
            <w:r>
              <w:rPr>
                <w:color w:val="339966"/>
              </w:rPr>
              <w:t xml:space="preserve"> ‘CTA_P’</w:t>
            </w:r>
            <w:r>
              <w:t>,</w:t>
            </w:r>
            <w:r>
              <w:rPr>
                <w:color w:val="339966"/>
              </w:rPr>
              <w:t xml:space="preserve"> ‘YES’</w:t>
            </w:r>
            <w:r>
              <w:t>,</w:t>
            </w:r>
            <w:r>
              <w:rPr>
                <w:color w:val="339966"/>
              </w:rPr>
              <w:t xml:space="preserve"> ‘NIL’</w:t>
            </w:r>
          </w:p>
          <w:p w:rsidR="007D7387" w:rsidRDefault="007D7387">
            <w:pPr>
              <w:spacing w:before="0"/>
              <w:jc w:val="left"/>
            </w:pPr>
          </w:p>
          <w:p w:rsidR="007D7387" w:rsidRDefault="00F9447F">
            <w:pPr>
              <w:spacing w:before="0"/>
              <w:jc w:val="left"/>
            </w:pPr>
            <w:r>
              <w:rPr>
                <w:i/>
              </w:rPr>
              <w:t>Note: this style is different from the standard SBVR style for Name concepts (double underline) for a practical reasons - the double underline is not well supported on all the platforms and in all the software applications used for the development and maintenance of the AIXM Business Rules.</w:t>
            </w:r>
          </w:p>
          <w:p w:rsidR="007D7387" w:rsidRDefault="007D7387">
            <w:pPr>
              <w:spacing w:before="0"/>
              <w:jc w:val="left"/>
            </w:pPr>
          </w:p>
          <w:p w:rsidR="007D7387" w:rsidRDefault="00F9447F">
            <w:pPr>
              <w:spacing w:before="0"/>
              <w:jc w:val="left"/>
            </w:pPr>
            <w:r>
              <w:t>‘</w:t>
            </w:r>
            <w:r>
              <w:rPr>
                <w:color w:val="339966"/>
              </w:rPr>
              <w:t>NIL</w:t>
            </w:r>
            <w:r>
              <w:t>’ is an additional Name concept used in the SBVR profile for AIXM. It indicates a void property (i.e. a property that does not have a value).</w:t>
            </w:r>
          </w:p>
          <w:p w:rsidR="007D7387" w:rsidRDefault="007D7387">
            <w:pPr>
              <w:spacing w:before="0"/>
              <w:jc w:val="left"/>
            </w:pPr>
          </w:p>
          <w:p w:rsidR="007D7387" w:rsidRDefault="00F9447F">
            <w:pPr>
              <w:spacing w:before="0"/>
              <w:jc w:val="left"/>
            </w:pPr>
            <w:r>
              <w:t xml:space="preserve">Sometimes, it is necessary to provide a “list of names” (such as ‘A’, ‘B’ </w:t>
            </w:r>
            <w:proofErr w:type="gramStart"/>
            <w:r>
              <w:t>or  ‘C’</w:t>
            </w:r>
            <w:proofErr w:type="gramEnd"/>
            <w:r>
              <w:t xml:space="preserve">) in order to indicate the allowed values for a property (which appears as a </w:t>
            </w:r>
            <w:proofErr w:type="spellStart"/>
            <w:r>
              <w:t>NounConcept</w:t>
            </w:r>
            <w:proofErr w:type="spellEnd"/>
            <w:r>
              <w:t xml:space="preserve"> in SBVR rules). The following style shall be used: opening-bracket, followed by each Name-value surrounded by simple quotes, separated by comma and ending with closing-bracket.</w:t>
            </w:r>
          </w:p>
          <w:p w:rsidR="007D7387" w:rsidRDefault="007D7387">
            <w:pPr>
              <w:spacing w:before="0"/>
              <w:jc w:val="left"/>
            </w:pPr>
          </w:p>
          <w:p w:rsidR="007D7387" w:rsidRDefault="00F9447F">
            <w:pPr>
              <w:spacing w:before="0"/>
              <w:jc w:val="left"/>
            </w:pPr>
            <w:r>
              <w:t xml:space="preserve">Example: </w:t>
            </w:r>
            <w:r>
              <w:rPr>
                <w:color w:val="339966"/>
              </w:rPr>
              <w:t xml:space="preserve">(‘A’,‘B’,‘C’) </w:t>
            </w:r>
            <w:r>
              <w:t>(</w:t>
            </w:r>
            <w:r>
              <w:rPr>
                <w:i/>
              </w:rPr>
              <w:t>note that the quotes and the brackets are also formatted, just to keep the editing simple</w:t>
            </w:r>
            <w:r>
              <w:t>)</w:t>
            </w:r>
          </w:p>
        </w:tc>
      </w:tr>
      <w:tr w:rsidR="007D7387">
        <w:tc>
          <w:tcPr>
            <w:tcW w:w="1785" w:type="dxa"/>
            <w:shd w:val="clear" w:color="auto" w:fill="F7FEE6"/>
            <w:tcMar>
              <w:top w:w="100" w:type="dxa"/>
              <w:left w:w="100" w:type="dxa"/>
              <w:bottom w:w="100" w:type="dxa"/>
              <w:right w:w="100" w:type="dxa"/>
            </w:tcMar>
          </w:tcPr>
          <w:p w:rsidR="007D7387" w:rsidRDefault="00F9447F">
            <w:pPr>
              <w:spacing w:before="0"/>
              <w:jc w:val="left"/>
            </w:pPr>
            <w:r>
              <w:lastRenderedPageBreak/>
              <w:t xml:space="preserve"> </w:t>
            </w:r>
          </w:p>
          <w:p w:rsidR="007D7387" w:rsidRDefault="00F9447F">
            <w:pPr>
              <w:spacing w:before="0"/>
              <w:jc w:val="left"/>
            </w:pPr>
            <w:r>
              <w:rPr>
                <w:color w:val="E36C0A"/>
              </w:rPr>
              <w:t xml:space="preserve">keyword </w:t>
            </w:r>
            <w:r>
              <w:t xml:space="preserve">       </w:t>
            </w:r>
            <w:r>
              <w:tab/>
            </w:r>
          </w:p>
        </w:tc>
        <w:tc>
          <w:tcPr>
            <w:tcW w:w="7950" w:type="dxa"/>
            <w:shd w:val="clear" w:color="auto" w:fill="F7FEE6"/>
            <w:tcMar>
              <w:top w:w="100" w:type="dxa"/>
              <w:left w:w="100" w:type="dxa"/>
              <w:bottom w:w="100" w:type="dxa"/>
              <w:right w:w="100" w:type="dxa"/>
            </w:tcMar>
          </w:tcPr>
          <w:p w:rsidR="007D7387" w:rsidRDefault="00F9447F">
            <w:pPr>
              <w:spacing w:before="0"/>
              <w:jc w:val="left"/>
            </w:pPr>
            <w:r>
              <w:t>SBVR Definition</w:t>
            </w:r>
          </w:p>
          <w:p w:rsidR="007D7387" w:rsidRDefault="00F9447F">
            <w:pPr>
              <w:numPr>
                <w:ilvl w:val="0"/>
                <w:numId w:val="5"/>
              </w:numPr>
              <w:spacing w:before="0"/>
              <w:ind w:hanging="360"/>
              <w:jc w:val="left"/>
            </w:pPr>
            <w:r>
              <w:t xml:space="preserve">are used to construct statements – the words that can be combined with other designations to form statements and definitions, see sections on </w:t>
            </w:r>
            <w:hyperlink w:anchor="_dvdg981ah2s8">
              <w:r>
                <w:rPr>
                  <w:color w:val="1155CC"/>
                  <w:u w:val="single"/>
                </w:rPr>
                <w:t>Logical Operations</w:t>
              </w:r>
            </w:hyperlink>
            <w:r>
              <w:t xml:space="preserve">, </w:t>
            </w:r>
            <w:hyperlink w:anchor="_azany0a9mnmj">
              <w:r>
                <w:rPr>
                  <w:color w:val="1155CC"/>
                  <w:u w:val="single"/>
                </w:rPr>
                <w:t>Quantification</w:t>
              </w:r>
            </w:hyperlink>
            <w:r>
              <w:t xml:space="preserve">, </w:t>
            </w:r>
            <w:hyperlink w:anchor="_7v6pywx3vgli">
              <w:r>
                <w:rPr>
                  <w:color w:val="1155CC"/>
                  <w:u w:val="single"/>
                </w:rPr>
                <w:t>Modality</w:t>
              </w:r>
            </w:hyperlink>
            <w:r>
              <w:t xml:space="preserve"> and </w:t>
            </w:r>
            <w:hyperlink w:anchor="_dfvkvjxr1wm7">
              <w:r>
                <w:rPr>
                  <w:color w:val="1155CC"/>
                  <w:u w:val="single"/>
                </w:rPr>
                <w:t>Additional SBVR keywords</w:t>
              </w:r>
            </w:hyperlink>
            <w:r>
              <w:t>, all these being part of the keyword concept.</w:t>
            </w:r>
          </w:p>
          <w:p w:rsidR="007D7387" w:rsidRDefault="00F9447F">
            <w:pPr>
              <w:spacing w:before="0"/>
              <w:jc w:val="left"/>
            </w:pPr>
            <w:r>
              <w:t xml:space="preserve"> </w:t>
            </w:r>
          </w:p>
          <w:p w:rsidR="007D7387" w:rsidRDefault="00F9447F">
            <w:pPr>
              <w:spacing w:before="0"/>
              <w:jc w:val="left"/>
            </w:pPr>
            <w:r>
              <w:t>Representation in profile:</w:t>
            </w:r>
          </w:p>
          <w:p w:rsidR="007D7387" w:rsidRDefault="00F9447F">
            <w:pPr>
              <w:numPr>
                <w:ilvl w:val="0"/>
                <w:numId w:val="6"/>
              </w:numPr>
              <w:spacing w:before="0"/>
              <w:ind w:hanging="360"/>
              <w:jc w:val="left"/>
            </w:pPr>
            <w:r>
              <w:t>No particular mapping to UML model elements</w:t>
            </w:r>
          </w:p>
          <w:p w:rsidR="007D7387" w:rsidRDefault="007D7387">
            <w:pPr>
              <w:spacing w:before="0"/>
              <w:jc w:val="left"/>
            </w:pPr>
          </w:p>
          <w:p w:rsidR="007D7387" w:rsidRDefault="00F9447F">
            <w:pPr>
              <w:spacing w:before="0"/>
              <w:jc w:val="left"/>
            </w:pPr>
            <w:r>
              <w:t>Style: Usual text format</w:t>
            </w:r>
          </w:p>
          <w:p w:rsidR="007D7387" w:rsidRDefault="00F9447F">
            <w:pPr>
              <w:spacing w:before="0"/>
              <w:jc w:val="left"/>
            </w:pPr>
            <w:r>
              <w:t xml:space="preserve">Colour:  </w:t>
            </w:r>
            <w:r>
              <w:rPr>
                <w:color w:val="FF9900"/>
              </w:rPr>
              <w:t xml:space="preserve">#ff9900   </w:t>
            </w:r>
            <w:r>
              <w:rPr>
                <w:noProof/>
              </w:rPr>
              <w:drawing>
                <wp:inline distT="19050" distB="19050" distL="19050" distR="19050">
                  <wp:extent cx="1511300" cy="9525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1511300" cy="952500"/>
                          </a:xfrm>
                          <a:prstGeom prst="rect">
                            <a:avLst/>
                          </a:prstGeom>
                          <a:ln/>
                        </pic:spPr>
                      </pic:pic>
                    </a:graphicData>
                  </a:graphic>
                </wp:inline>
              </w:drawing>
            </w:r>
          </w:p>
          <w:p w:rsidR="007D7387" w:rsidRDefault="007D7387">
            <w:pPr>
              <w:spacing w:before="0"/>
              <w:jc w:val="left"/>
            </w:pPr>
          </w:p>
          <w:p w:rsidR="007D7387" w:rsidRDefault="00F9447F">
            <w:pPr>
              <w:spacing w:before="0"/>
              <w:jc w:val="left"/>
            </w:pPr>
            <w:r>
              <w:t xml:space="preserve">Example:  </w:t>
            </w:r>
            <w:r>
              <w:rPr>
                <w:color w:val="E36C0A"/>
              </w:rPr>
              <w:t>Each</w:t>
            </w:r>
            <w:r>
              <w:t xml:space="preserve"> - referring to universal quantifier.</w:t>
            </w:r>
          </w:p>
        </w:tc>
      </w:tr>
    </w:tbl>
    <w:p w:rsidR="007D7387" w:rsidRDefault="007D7387"/>
    <w:p w:rsidR="007D7387" w:rsidRDefault="00F9447F">
      <w:r>
        <w:br w:type="page"/>
      </w:r>
    </w:p>
    <w:p w:rsidR="007D7387" w:rsidRDefault="007D7387"/>
    <w:p w:rsidR="007D7387" w:rsidRDefault="00F9447F">
      <w:pPr>
        <w:pStyle w:val="Heading3"/>
        <w:numPr>
          <w:ilvl w:val="2"/>
          <w:numId w:val="4"/>
        </w:numPr>
        <w:ind w:left="990" w:hanging="360"/>
      </w:pPr>
      <w:bookmarkStart w:id="21" w:name="_eeno4xdhez6v" w:colFirst="0" w:colLast="0"/>
      <w:bookmarkStart w:id="22" w:name="_Toc466369894"/>
      <w:bookmarkEnd w:id="21"/>
      <w:proofErr w:type="spellStart"/>
      <w:r>
        <w:t>NounConcept</w:t>
      </w:r>
      <w:proofErr w:type="spellEnd"/>
      <w:r>
        <w:t xml:space="preserve"> - special situations</w:t>
      </w:r>
      <w:bookmarkEnd w:id="22"/>
    </w:p>
    <w:p w:rsidR="007D7387" w:rsidRDefault="00F9447F">
      <w:pPr>
        <w:jc w:val="left"/>
        <w:rPr>
          <w:rFonts w:ascii="Arial" w:eastAsia="Arial" w:hAnsi="Arial" w:cs="Arial"/>
        </w:rPr>
      </w:pPr>
      <w:r>
        <w:t>When writing AIXM business rules in SBVR, apart from the simple cases where a class/role/attribute name is used, there are also some special cases, when several classes/associations are involved, as detailed in the following table.</w:t>
      </w:r>
    </w:p>
    <w:p w:rsidR="007D7387" w:rsidRDefault="007D7387">
      <w:pPr>
        <w:jc w:val="left"/>
        <w:rPr>
          <w:rFonts w:ascii="Arial" w:eastAsia="Arial" w:hAnsi="Arial" w:cs="Arial"/>
        </w:rPr>
      </w:pPr>
    </w:p>
    <w:tbl>
      <w:tblPr>
        <w:tblStyle w:val="a2"/>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5340"/>
      </w:tblGrid>
      <w:tr w:rsidR="007D7387">
        <w:tc>
          <w:tcPr>
            <w:tcW w:w="4275" w:type="dxa"/>
            <w:shd w:val="clear" w:color="auto" w:fill="EEECE1"/>
            <w:tcMar>
              <w:top w:w="28" w:type="dxa"/>
              <w:left w:w="28" w:type="dxa"/>
              <w:bottom w:w="28" w:type="dxa"/>
              <w:right w:w="28" w:type="dxa"/>
            </w:tcMar>
          </w:tcPr>
          <w:p w:rsidR="007D7387" w:rsidRDefault="00F9447F">
            <w:pPr>
              <w:jc w:val="left"/>
            </w:pPr>
            <w:r>
              <w:rPr>
                <w:b/>
                <w:shd w:val="clear" w:color="auto" w:fill="EEECE1"/>
              </w:rPr>
              <w:t>Special case</w:t>
            </w:r>
          </w:p>
        </w:tc>
        <w:tc>
          <w:tcPr>
            <w:tcW w:w="5340" w:type="dxa"/>
            <w:shd w:val="clear" w:color="auto" w:fill="EEECE1"/>
            <w:tcMar>
              <w:top w:w="28" w:type="dxa"/>
              <w:left w:w="28" w:type="dxa"/>
              <w:bottom w:w="28" w:type="dxa"/>
              <w:right w:w="28" w:type="dxa"/>
            </w:tcMar>
          </w:tcPr>
          <w:p w:rsidR="007D7387" w:rsidRDefault="00F9447F">
            <w:pPr>
              <w:jc w:val="left"/>
            </w:pPr>
            <w:proofErr w:type="spellStart"/>
            <w:r>
              <w:rPr>
                <w:b/>
                <w:shd w:val="clear" w:color="auto" w:fill="EEECE1"/>
              </w:rPr>
              <w:t>NounConcept</w:t>
            </w:r>
            <w:proofErr w:type="spellEnd"/>
            <w:r>
              <w:rPr>
                <w:b/>
                <w:shd w:val="clear" w:color="auto" w:fill="EEECE1"/>
              </w:rPr>
              <w:t xml:space="preserve"> construction rules</w:t>
            </w:r>
          </w:p>
        </w:tc>
      </w:tr>
      <w:tr w:rsidR="007D7387">
        <w:tc>
          <w:tcPr>
            <w:tcW w:w="4275" w:type="dxa"/>
            <w:shd w:val="clear" w:color="auto" w:fill="F7FEE6"/>
            <w:tcMar>
              <w:top w:w="28" w:type="dxa"/>
              <w:left w:w="28" w:type="dxa"/>
              <w:bottom w:w="28" w:type="dxa"/>
              <w:right w:w="28" w:type="dxa"/>
            </w:tcMar>
          </w:tcPr>
          <w:p w:rsidR="007D7387" w:rsidRDefault="00F9447F">
            <w:pPr>
              <w:jc w:val="left"/>
            </w:pPr>
            <w:r>
              <w:rPr>
                <w:b/>
                <w:i/>
                <w:shd w:val="clear" w:color="auto" w:fill="F7FEE6"/>
              </w:rPr>
              <w:t xml:space="preserve">Concatenation </w:t>
            </w:r>
            <w:r>
              <w:rPr>
                <w:shd w:val="clear" w:color="auto" w:fill="F7FEE6"/>
              </w:rPr>
              <w:t xml:space="preserve">- when necessary to identify an UML model element that is remote from the current class. For example, a rule defined for the </w:t>
            </w:r>
            <w:proofErr w:type="spellStart"/>
            <w:r>
              <w:rPr>
                <w:b/>
                <w:color w:val="008080"/>
                <w:u w:val="single"/>
                <w:shd w:val="clear" w:color="auto" w:fill="F7FEE6"/>
              </w:rPr>
              <w:t>AirportHeliport</w:t>
            </w:r>
            <w:proofErr w:type="spellEnd"/>
            <w:r>
              <w:rPr>
                <w:shd w:val="clear" w:color="auto" w:fill="F7FEE6"/>
              </w:rPr>
              <w:t xml:space="preserve"> class that needs to refer to the </w:t>
            </w:r>
            <w:r>
              <w:rPr>
                <w:b/>
                <w:color w:val="008080"/>
                <w:u w:val="single"/>
                <w:shd w:val="clear" w:color="auto" w:fill="F7FEE6"/>
              </w:rPr>
              <w:t>name</w:t>
            </w:r>
            <w:r>
              <w:rPr>
                <w:shd w:val="clear" w:color="auto" w:fill="F7FEE6"/>
              </w:rPr>
              <w:t xml:space="preserve"> attribute of the associated </w:t>
            </w:r>
            <w:r>
              <w:rPr>
                <w:b/>
                <w:color w:val="008080"/>
                <w:u w:val="single"/>
                <w:shd w:val="clear" w:color="auto" w:fill="F7FEE6"/>
              </w:rPr>
              <w:t>City</w:t>
            </w:r>
            <w:r>
              <w:rPr>
                <w:shd w:val="clear" w:color="auto" w:fill="F7FEE6"/>
              </w:rPr>
              <w:t xml:space="preserve"> class.</w:t>
            </w:r>
          </w:p>
        </w:tc>
        <w:tc>
          <w:tcPr>
            <w:tcW w:w="5340" w:type="dxa"/>
            <w:shd w:val="clear" w:color="auto" w:fill="F7FEE6"/>
            <w:tcMar>
              <w:top w:w="28" w:type="dxa"/>
              <w:left w:w="28" w:type="dxa"/>
              <w:bottom w:w="28" w:type="dxa"/>
              <w:right w:w="28" w:type="dxa"/>
            </w:tcMar>
          </w:tcPr>
          <w:p w:rsidR="007D7387" w:rsidRDefault="00F9447F">
            <w:pPr>
              <w:jc w:val="left"/>
            </w:pPr>
            <w:r>
              <w:rPr>
                <w:shd w:val="clear" w:color="auto" w:fill="F7FEE6"/>
              </w:rPr>
              <w:t xml:space="preserve">The “.” symbol is used as separator between the concatenated noun concepts. The relative path needs to include all the intermediate association role names and class names, as in the following example: </w:t>
            </w:r>
            <w:r>
              <w:rPr>
                <w:b/>
                <w:color w:val="008080"/>
                <w:u w:val="single"/>
                <w:shd w:val="clear" w:color="auto" w:fill="F7FEE6"/>
              </w:rPr>
              <w:t>servedCity.City.name</w:t>
            </w:r>
            <w:r>
              <w:t>.</w:t>
            </w:r>
          </w:p>
          <w:p w:rsidR="007D7387" w:rsidRDefault="00F9447F">
            <w:pPr>
              <w:jc w:val="left"/>
            </w:pPr>
            <w:r>
              <w:rPr>
                <w:i/>
              </w:rPr>
              <w:t>Note that the separator is also formatted, just to keep the editing simple, although it is not part of respective noun concept.</w:t>
            </w:r>
          </w:p>
        </w:tc>
      </w:tr>
      <w:tr w:rsidR="007D7387">
        <w:tc>
          <w:tcPr>
            <w:tcW w:w="4275" w:type="dxa"/>
            <w:shd w:val="clear" w:color="auto" w:fill="F7FEE6"/>
            <w:tcMar>
              <w:top w:w="28" w:type="dxa"/>
              <w:left w:w="28" w:type="dxa"/>
              <w:bottom w:w="28" w:type="dxa"/>
              <w:right w:w="28" w:type="dxa"/>
            </w:tcMar>
          </w:tcPr>
          <w:p w:rsidR="007D7387" w:rsidRDefault="00F9447F">
            <w:pPr>
              <w:jc w:val="left"/>
            </w:pPr>
            <w:r>
              <w:rPr>
                <w:b/>
                <w:i/>
                <w:shd w:val="clear" w:color="auto" w:fill="F7FEE6"/>
              </w:rPr>
              <w:t>Association classes</w:t>
            </w:r>
            <w:r>
              <w:rPr>
                <w:shd w:val="clear" w:color="auto" w:fill="F7FEE6"/>
              </w:rPr>
              <w:t xml:space="preserve"> - Some associations are qualified by a number of properties depicted inside </w:t>
            </w:r>
            <w:proofErr w:type="gramStart"/>
            <w:r>
              <w:rPr>
                <w:shd w:val="clear" w:color="auto" w:fill="F7FEE6"/>
              </w:rPr>
              <w:t>an  ‘association</w:t>
            </w:r>
            <w:proofErr w:type="gramEnd"/>
            <w:r>
              <w:rPr>
                <w:shd w:val="clear" w:color="auto" w:fill="F7FEE6"/>
              </w:rPr>
              <w:t xml:space="preserve"> class’. For example, the association between Airspace and another </w:t>
            </w:r>
            <w:proofErr w:type="spellStart"/>
            <w:r>
              <w:rPr>
                <w:shd w:val="clear" w:color="auto" w:fill="F7FEE6"/>
              </w:rPr>
              <w:t>AirspaceVolume</w:t>
            </w:r>
            <w:proofErr w:type="spellEnd"/>
            <w:r>
              <w:rPr>
                <w:shd w:val="clear" w:color="auto" w:fill="F7FEE6"/>
              </w:rPr>
              <w:t xml:space="preserve"> includes the </w:t>
            </w:r>
            <w:proofErr w:type="spellStart"/>
            <w:r>
              <w:rPr>
                <w:shd w:val="clear" w:color="auto" w:fill="F7FEE6"/>
              </w:rPr>
              <w:t>AirspaceGeometryComponent</w:t>
            </w:r>
            <w:proofErr w:type="spellEnd"/>
            <w:r>
              <w:rPr>
                <w:shd w:val="clear" w:color="auto" w:fill="F7FEE6"/>
              </w:rPr>
              <w:t xml:space="preserve"> association class.</w:t>
            </w:r>
          </w:p>
        </w:tc>
        <w:tc>
          <w:tcPr>
            <w:tcW w:w="5340" w:type="dxa"/>
            <w:shd w:val="clear" w:color="auto" w:fill="F7FEE6"/>
            <w:tcMar>
              <w:top w:w="28" w:type="dxa"/>
              <w:left w:w="28" w:type="dxa"/>
              <w:bottom w:w="28" w:type="dxa"/>
              <w:right w:w="28" w:type="dxa"/>
            </w:tcMar>
          </w:tcPr>
          <w:p w:rsidR="007D7387" w:rsidRDefault="00F9447F">
            <w:pPr>
              <w:jc w:val="left"/>
            </w:pPr>
            <w:r>
              <w:t xml:space="preserve">When the </w:t>
            </w:r>
            <w:proofErr w:type="spellStart"/>
            <w:r>
              <w:t>NounConcept</w:t>
            </w:r>
            <w:proofErr w:type="spellEnd"/>
            <w:r>
              <w:t xml:space="preserve"> is inside the association class, the path includes first the name of the association role, concatenated with the association class name and with the property name concerned. For example: </w:t>
            </w:r>
            <w:proofErr w:type="spellStart"/>
            <w:r>
              <w:rPr>
                <w:b/>
                <w:color w:val="008080"/>
                <w:u w:val="single"/>
              </w:rPr>
              <w:t>geometryComponent.AirspaceGeometryComponent.operation</w:t>
            </w:r>
            <w:proofErr w:type="spellEnd"/>
            <w:r>
              <w:rPr>
                <w:b/>
                <w:color w:val="008080"/>
                <w:u w:val="single"/>
              </w:rPr>
              <w:t>.</w:t>
            </w:r>
          </w:p>
          <w:p w:rsidR="007D7387" w:rsidRDefault="00F9447F">
            <w:pPr>
              <w:jc w:val="left"/>
            </w:pPr>
            <w:r>
              <w:t xml:space="preserve">When the </w:t>
            </w:r>
            <w:proofErr w:type="spellStart"/>
            <w:r>
              <w:t>NounConcept</w:t>
            </w:r>
            <w:proofErr w:type="spellEnd"/>
            <w:r>
              <w:t xml:space="preserve"> is in the target association class or beyond, the path includes first the name of the association role, concatenated with the association class name, then the name of a fictitious </w:t>
            </w:r>
            <w:proofErr w:type="spellStart"/>
            <w:r>
              <w:t>theMyClass</w:t>
            </w:r>
            <w:proofErr w:type="spellEnd"/>
            <w:r>
              <w:t xml:space="preserve"> property name followed by the target class name. For example: </w:t>
            </w:r>
            <w:r>
              <w:rPr>
                <w:b/>
                <w:color w:val="008080"/>
                <w:u w:val="single"/>
              </w:rPr>
              <w:t>geometryComponent.AirspaceGeometryComponent.</w:t>
            </w:r>
            <w:r>
              <w:rPr>
                <w:b/>
                <w:color w:val="339966"/>
                <w:u w:val="single"/>
              </w:rPr>
              <w:t>theAirspaceVolume</w:t>
            </w:r>
            <w:r>
              <w:rPr>
                <w:b/>
                <w:color w:val="008080"/>
                <w:u w:val="single"/>
              </w:rPr>
              <w:t>.AirspaceVolume.lowerLimit.</w:t>
            </w:r>
          </w:p>
        </w:tc>
      </w:tr>
      <w:tr w:rsidR="007D7387">
        <w:tc>
          <w:tcPr>
            <w:tcW w:w="4275" w:type="dxa"/>
            <w:shd w:val="clear" w:color="auto" w:fill="F7FEE6"/>
            <w:tcMar>
              <w:top w:w="28" w:type="dxa"/>
              <w:left w:w="28" w:type="dxa"/>
              <w:bottom w:w="28" w:type="dxa"/>
              <w:right w:w="28" w:type="dxa"/>
            </w:tcMar>
          </w:tcPr>
          <w:p w:rsidR="007D7387" w:rsidRDefault="00F9447F">
            <w:pPr>
              <w:jc w:val="left"/>
            </w:pPr>
            <w:r>
              <w:rPr>
                <w:b/>
                <w:i/>
                <w:shd w:val="clear" w:color="auto" w:fill="F7FEE6"/>
              </w:rPr>
              <w:t>Specialisation</w:t>
            </w:r>
            <w:r>
              <w:rPr>
                <w:shd w:val="clear" w:color="auto" w:fill="F7FEE6"/>
              </w:rPr>
              <w:t xml:space="preserve"> - Inheritance is frequently used in the AIXM UML model. The class that is specialised is always stereotyped &lt;&lt;abstract&gt;&gt; and does not appear as such in the AIXM XML Schema. Only its non-abstract specialisations appear in the Schema. Inheritance could occur with more than one level of specialisation (for example, the Service class)</w:t>
            </w:r>
          </w:p>
        </w:tc>
        <w:tc>
          <w:tcPr>
            <w:tcW w:w="5340" w:type="dxa"/>
            <w:shd w:val="clear" w:color="auto" w:fill="F7FEE6"/>
            <w:tcMar>
              <w:top w:w="28" w:type="dxa"/>
              <w:left w:w="28" w:type="dxa"/>
              <w:bottom w:w="28" w:type="dxa"/>
              <w:right w:w="28" w:type="dxa"/>
            </w:tcMar>
          </w:tcPr>
          <w:p w:rsidR="007D7387" w:rsidRDefault="00F9447F">
            <w:pPr>
              <w:jc w:val="left"/>
            </w:pPr>
            <w:r>
              <w:t xml:space="preserve">In general, the class that is specialised is used as </w:t>
            </w:r>
            <w:proofErr w:type="spellStart"/>
            <w:r>
              <w:t>NounConcept</w:t>
            </w:r>
            <w:proofErr w:type="spellEnd"/>
            <w:r>
              <w:t>, followed by the “</w:t>
            </w:r>
            <w:r>
              <w:rPr>
                <w:i/>
                <w:color w:val="0000FF"/>
              </w:rPr>
              <w:t>specialisation</w:t>
            </w:r>
            <w:r>
              <w:t xml:space="preserve">” fact-type and by the name of the derived class (also a </w:t>
            </w:r>
            <w:proofErr w:type="spellStart"/>
            <w:r>
              <w:t>NounConcept</w:t>
            </w:r>
            <w:proofErr w:type="spellEnd"/>
            <w:r>
              <w:t xml:space="preserve">). For example: “... </w:t>
            </w:r>
            <w:proofErr w:type="spellStart"/>
            <w:r>
              <w:rPr>
                <w:b/>
                <w:color w:val="008080"/>
                <w:u w:val="single"/>
              </w:rPr>
              <w:t>NavaidEquipment</w:t>
            </w:r>
            <w:proofErr w:type="spellEnd"/>
            <w:r>
              <w:t xml:space="preserve"> </w:t>
            </w:r>
            <w:r>
              <w:rPr>
                <w:i/>
                <w:color w:val="0000FF"/>
              </w:rPr>
              <w:t>specialisation</w:t>
            </w:r>
            <w:r>
              <w:t xml:space="preserve"> </w:t>
            </w:r>
            <w:r>
              <w:rPr>
                <w:b/>
                <w:color w:val="008080"/>
                <w:u w:val="single"/>
              </w:rPr>
              <w:t>TACAN</w:t>
            </w:r>
            <w:r>
              <w:t>…</w:t>
            </w:r>
            <w:proofErr w:type="gramStart"/>
            <w:r>
              <w:t>”.</w:t>
            </w:r>
            <w:proofErr w:type="gramEnd"/>
          </w:p>
          <w:p w:rsidR="007D7387" w:rsidRDefault="00F9447F">
            <w:pPr>
              <w:jc w:val="left"/>
            </w:pPr>
            <w:r>
              <w:t>When there is no risk for confusion, the properties of the abstract (generalised) class are used as if they were directly properties of the specialised class. For example:   “...</w:t>
            </w:r>
            <w:proofErr w:type="spellStart"/>
            <w:r>
              <w:rPr>
                <w:b/>
                <w:color w:val="008080"/>
                <w:u w:val="single"/>
              </w:rPr>
              <w:t>TACAN.location</w:t>
            </w:r>
            <w:proofErr w:type="spellEnd"/>
            <w:r>
              <w:t xml:space="preserve">...”, although location is a property of the &lt;&lt;abstract&gt;&gt; </w:t>
            </w:r>
            <w:proofErr w:type="spellStart"/>
            <w:r>
              <w:t>NavaidEquipment</w:t>
            </w:r>
            <w:proofErr w:type="spellEnd"/>
            <w:r>
              <w:t>, which is inherited by the TACAN class.</w:t>
            </w:r>
          </w:p>
        </w:tc>
      </w:tr>
      <w:tr w:rsidR="007D7387">
        <w:tc>
          <w:tcPr>
            <w:tcW w:w="4275" w:type="dxa"/>
            <w:shd w:val="clear" w:color="auto" w:fill="F7FEE6"/>
            <w:tcMar>
              <w:top w:w="28" w:type="dxa"/>
              <w:left w:w="28" w:type="dxa"/>
              <w:bottom w:w="28" w:type="dxa"/>
              <w:right w:w="28" w:type="dxa"/>
            </w:tcMar>
          </w:tcPr>
          <w:p w:rsidR="007D7387" w:rsidRDefault="00F9447F">
            <w:pPr>
              <w:jc w:val="left"/>
            </w:pPr>
            <w:r>
              <w:rPr>
                <w:b/>
                <w:i/>
                <w:shd w:val="clear" w:color="auto" w:fill="F7FEE6"/>
              </w:rPr>
              <w:t xml:space="preserve">Data type attributes </w:t>
            </w:r>
            <w:r>
              <w:rPr>
                <w:shd w:val="clear" w:color="auto" w:fill="F7FEE6"/>
              </w:rPr>
              <w:t>- For example, most “Val…” data types come with a “</w:t>
            </w:r>
            <w:proofErr w:type="spellStart"/>
            <w:r>
              <w:rPr>
                <w:shd w:val="clear" w:color="auto" w:fill="F7FEE6"/>
              </w:rPr>
              <w:t>uom</w:t>
            </w:r>
            <w:proofErr w:type="spellEnd"/>
            <w:r>
              <w:rPr>
                <w:shd w:val="clear" w:color="auto" w:fill="F7FEE6"/>
              </w:rPr>
              <w:t xml:space="preserve">” attribute. </w:t>
            </w:r>
          </w:p>
        </w:tc>
        <w:tc>
          <w:tcPr>
            <w:tcW w:w="5340" w:type="dxa"/>
            <w:shd w:val="clear" w:color="auto" w:fill="F7FEE6"/>
            <w:tcMar>
              <w:top w:w="28" w:type="dxa"/>
              <w:left w:w="28" w:type="dxa"/>
              <w:bottom w:w="28" w:type="dxa"/>
              <w:right w:w="28" w:type="dxa"/>
            </w:tcMar>
          </w:tcPr>
          <w:p w:rsidR="007D7387" w:rsidRDefault="00F9447F">
            <w:pPr>
              <w:jc w:val="left"/>
            </w:pPr>
            <w:r>
              <w:t xml:space="preserve">The </w:t>
            </w:r>
            <w:proofErr w:type="spellStart"/>
            <w:r>
              <w:t>uom</w:t>
            </w:r>
            <w:proofErr w:type="spellEnd"/>
            <w:r>
              <w:t xml:space="preserve"> attribute appears directly in the path after the attribute name, prefixed with a ‘.’. For example, the rules that require the mandatory presence of a </w:t>
            </w:r>
            <w:proofErr w:type="spellStart"/>
            <w:r>
              <w:t>uom</w:t>
            </w:r>
            <w:proofErr w:type="spellEnd"/>
            <w:r>
              <w:t xml:space="preserve"> value for an </w:t>
            </w:r>
            <w:r>
              <w:lastRenderedPageBreak/>
              <w:t xml:space="preserve">elevation attribute use the following noun concept path: </w:t>
            </w:r>
            <w:proofErr w:type="spellStart"/>
            <w:r>
              <w:rPr>
                <w:b/>
                <w:color w:val="008080"/>
                <w:u w:val="single"/>
              </w:rPr>
              <w:t>elevation.uom</w:t>
            </w:r>
            <w:proofErr w:type="spellEnd"/>
            <w:r>
              <w:t>.</w:t>
            </w:r>
          </w:p>
        </w:tc>
      </w:tr>
      <w:tr w:rsidR="007D7387">
        <w:tc>
          <w:tcPr>
            <w:tcW w:w="4275" w:type="dxa"/>
            <w:shd w:val="clear" w:color="auto" w:fill="F7FEE6"/>
            <w:tcMar>
              <w:top w:w="28" w:type="dxa"/>
              <w:left w:w="28" w:type="dxa"/>
              <w:bottom w:w="28" w:type="dxa"/>
              <w:right w:w="28" w:type="dxa"/>
            </w:tcMar>
          </w:tcPr>
          <w:p w:rsidR="007D7387" w:rsidRDefault="00F9447F">
            <w:pPr>
              <w:jc w:val="left"/>
            </w:pPr>
            <w:proofErr w:type="spellStart"/>
            <w:r>
              <w:rPr>
                <w:b/>
                <w:i/>
                <w:shd w:val="clear" w:color="auto" w:fill="F7FEE6"/>
              </w:rPr>
              <w:lastRenderedPageBreak/>
              <w:t>TimeSlice</w:t>
            </w:r>
            <w:proofErr w:type="spellEnd"/>
            <w:r>
              <w:rPr>
                <w:b/>
                <w:i/>
                <w:shd w:val="clear" w:color="auto" w:fill="F7FEE6"/>
              </w:rPr>
              <w:t xml:space="preserve"> </w:t>
            </w:r>
            <w:r>
              <w:t xml:space="preserve">- Not present in the UML model, but appearing directly in AIXM XML Schema, based on the </w:t>
            </w:r>
            <w:hyperlink r:id="rId14">
              <w:r>
                <w:rPr>
                  <w:color w:val="1155CC"/>
                  <w:u w:val="single"/>
                </w:rPr>
                <w:t>AIXM Temporality Concept</w:t>
              </w:r>
            </w:hyperlink>
            <w:r>
              <w:t xml:space="preserve"> (see in particular section 2.8 in that document). For example, rules that check the correctness of the </w:t>
            </w:r>
            <w:proofErr w:type="spellStart"/>
            <w:r>
              <w:t>validTime</w:t>
            </w:r>
            <w:proofErr w:type="spellEnd"/>
            <w:r>
              <w:t xml:space="preserve"> with regard to the type of </w:t>
            </w:r>
            <w:proofErr w:type="spellStart"/>
            <w:r>
              <w:t>TimeSlice</w:t>
            </w:r>
            <w:proofErr w:type="spellEnd"/>
            <w:r>
              <w:t>.</w:t>
            </w:r>
          </w:p>
        </w:tc>
        <w:tc>
          <w:tcPr>
            <w:tcW w:w="5340" w:type="dxa"/>
            <w:shd w:val="clear" w:color="auto" w:fill="F7FEE6"/>
            <w:tcMar>
              <w:top w:w="28" w:type="dxa"/>
              <w:left w:w="28" w:type="dxa"/>
              <w:bottom w:w="28" w:type="dxa"/>
              <w:right w:w="28" w:type="dxa"/>
            </w:tcMar>
          </w:tcPr>
          <w:p w:rsidR="007D7387" w:rsidRDefault="00F9447F">
            <w:pPr>
              <w:jc w:val="left"/>
            </w:pPr>
            <w:r>
              <w:t>The following properties introduced for each and every AIXM &lt;&lt;feature &gt;&gt; class may appear as noun concepts:</w:t>
            </w:r>
          </w:p>
          <w:p w:rsidR="007D7387" w:rsidRDefault="00F9447F">
            <w:pPr>
              <w:numPr>
                <w:ilvl w:val="0"/>
                <w:numId w:val="15"/>
              </w:numPr>
              <w:ind w:hanging="360"/>
              <w:contextualSpacing/>
              <w:jc w:val="left"/>
            </w:pPr>
            <w:r>
              <w:rPr>
                <w:b/>
                <w:color w:val="008080"/>
                <w:u w:val="single"/>
              </w:rPr>
              <w:t>interpretation</w:t>
            </w:r>
          </w:p>
          <w:p w:rsidR="007D7387" w:rsidRDefault="00F9447F">
            <w:pPr>
              <w:numPr>
                <w:ilvl w:val="0"/>
                <w:numId w:val="15"/>
              </w:numPr>
              <w:ind w:hanging="360"/>
              <w:contextualSpacing/>
              <w:jc w:val="left"/>
            </w:pPr>
            <w:proofErr w:type="spellStart"/>
            <w:r>
              <w:rPr>
                <w:b/>
                <w:color w:val="008080"/>
                <w:u w:val="single"/>
              </w:rPr>
              <w:t>sequenceNumber</w:t>
            </w:r>
            <w:proofErr w:type="spellEnd"/>
          </w:p>
          <w:p w:rsidR="007D7387" w:rsidRDefault="00F9447F">
            <w:pPr>
              <w:numPr>
                <w:ilvl w:val="0"/>
                <w:numId w:val="15"/>
              </w:numPr>
              <w:ind w:hanging="360"/>
              <w:contextualSpacing/>
              <w:jc w:val="left"/>
            </w:pPr>
            <w:proofErr w:type="spellStart"/>
            <w:r>
              <w:rPr>
                <w:b/>
                <w:color w:val="008080"/>
                <w:u w:val="single"/>
              </w:rPr>
              <w:t>correctionNumber</w:t>
            </w:r>
            <w:proofErr w:type="spellEnd"/>
          </w:p>
          <w:p w:rsidR="007D7387" w:rsidRDefault="00F9447F">
            <w:pPr>
              <w:numPr>
                <w:ilvl w:val="0"/>
                <w:numId w:val="15"/>
              </w:numPr>
              <w:ind w:hanging="360"/>
              <w:contextualSpacing/>
              <w:jc w:val="left"/>
            </w:pPr>
            <w:proofErr w:type="spellStart"/>
            <w:r>
              <w:rPr>
                <w:b/>
                <w:color w:val="008080"/>
                <w:u w:val="single"/>
              </w:rPr>
              <w:t>validTime</w:t>
            </w:r>
            <w:proofErr w:type="spellEnd"/>
          </w:p>
          <w:p w:rsidR="007D7387" w:rsidRDefault="00F9447F">
            <w:pPr>
              <w:numPr>
                <w:ilvl w:val="0"/>
                <w:numId w:val="15"/>
              </w:numPr>
              <w:ind w:hanging="360"/>
              <w:contextualSpacing/>
              <w:jc w:val="left"/>
            </w:pPr>
            <w:proofErr w:type="spellStart"/>
            <w:r>
              <w:rPr>
                <w:b/>
                <w:color w:val="008080"/>
                <w:u w:val="single"/>
              </w:rPr>
              <w:t>featureLifeime</w:t>
            </w:r>
            <w:proofErr w:type="spellEnd"/>
          </w:p>
          <w:p w:rsidR="007D7387" w:rsidRDefault="00F9447F">
            <w:pPr>
              <w:jc w:val="left"/>
            </w:pPr>
            <w:r>
              <w:t xml:space="preserve">Note: in order to avoid confusions, these properties appear in the SBVR formulation as properties of </w:t>
            </w:r>
            <w:proofErr w:type="spellStart"/>
            <w:r>
              <w:rPr>
                <w:b/>
                <w:color w:val="008080"/>
                <w:u w:val="single"/>
              </w:rPr>
              <w:t>timeSlice.AIXM</w:t>
            </w:r>
            <w:proofErr w:type="spellEnd"/>
            <w:r>
              <w:rPr>
                <w:b/>
                <w:color w:val="008080"/>
                <w:u w:val="single"/>
              </w:rPr>
              <w:t xml:space="preserve"> Feature </w:t>
            </w:r>
            <w:proofErr w:type="spellStart"/>
            <w:r>
              <w:rPr>
                <w:b/>
                <w:color w:val="008080"/>
                <w:u w:val="single"/>
              </w:rPr>
              <w:t>TimeSlice</w:t>
            </w:r>
            <w:proofErr w:type="spellEnd"/>
            <w:r>
              <w:t>.</w:t>
            </w:r>
          </w:p>
        </w:tc>
      </w:tr>
      <w:tr w:rsidR="007D7387">
        <w:tc>
          <w:tcPr>
            <w:tcW w:w="4275" w:type="dxa"/>
            <w:shd w:val="clear" w:color="auto" w:fill="F7FEE6"/>
            <w:tcMar>
              <w:top w:w="28" w:type="dxa"/>
              <w:left w:w="28" w:type="dxa"/>
              <w:bottom w:w="28" w:type="dxa"/>
              <w:right w:w="28" w:type="dxa"/>
            </w:tcMar>
          </w:tcPr>
          <w:p w:rsidR="007D7387" w:rsidRDefault="00F9447F">
            <w:pPr>
              <w:jc w:val="left"/>
            </w:pPr>
            <w:r>
              <w:rPr>
                <w:b/>
                <w:i/>
                <w:shd w:val="clear" w:color="auto" w:fill="F7FEE6"/>
              </w:rPr>
              <w:t xml:space="preserve">GML elements </w:t>
            </w:r>
            <w:r>
              <w:rPr>
                <w:shd w:val="clear" w:color="auto" w:fill="F7FEE6"/>
              </w:rPr>
              <w:t xml:space="preserve">- Present only partially in the UML model, through the GM_… classes. However, the details of these classes are missing in AIXM 5.1. For example, positions are encoded with the </w:t>
            </w:r>
            <w:proofErr w:type="spellStart"/>
            <w:r>
              <w:rPr>
                <w:shd w:val="clear" w:color="auto" w:fill="F7FEE6"/>
              </w:rPr>
              <w:t>gml</w:t>
            </w:r>
            <w:proofErr w:type="gramStart"/>
            <w:r>
              <w:rPr>
                <w:shd w:val="clear" w:color="auto" w:fill="F7FEE6"/>
              </w:rPr>
              <w:t>:pos</w:t>
            </w:r>
            <w:proofErr w:type="spellEnd"/>
            <w:proofErr w:type="gramEnd"/>
            <w:r>
              <w:rPr>
                <w:shd w:val="clear" w:color="auto" w:fill="F7FEE6"/>
              </w:rPr>
              <w:t xml:space="preserve"> element, while surfaces use much deeper structures, such as </w:t>
            </w:r>
            <w:proofErr w:type="spellStart"/>
            <w:r>
              <w:rPr>
                <w:shd w:val="clear" w:color="auto" w:fill="F7FEE6"/>
              </w:rPr>
              <w:t>gml:Surface.gml</w:t>
            </w:r>
            <w:proofErr w:type="spellEnd"/>
            <w:r>
              <w:rPr>
                <w:shd w:val="clear" w:color="auto" w:fill="F7FEE6"/>
              </w:rPr>
              <w:t>:...</w:t>
            </w:r>
          </w:p>
        </w:tc>
        <w:tc>
          <w:tcPr>
            <w:tcW w:w="5340" w:type="dxa"/>
            <w:shd w:val="clear" w:color="auto" w:fill="F7FEE6"/>
            <w:tcMar>
              <w:top w:w="28" w:type="dxa"/>
              <w:left w:w="28" w:type="dxa"/>
              <w:bottom w:w="28" w:type="dxa"/>
              <w:right w:w="28" w:type="dxa"/>
            </w:tcMar>
          </w:tcPr>
          <w:p w:rsidR="007D7387" w:rsidRDefault="00F9447F">
            <w:pPr>
              <w:jc w:val="left"/>
            </w:pPr>
            <w:r>
              <w:t xml:space="preserve">Specific GML 3.2.1 schema elements appear as </w:t>
            </w:r>
            <w:proofErr w:type="spellStart"/>
            <w:r>
              <w:t>NounConcepts</w:t>
            </w:r>
            <w:proofErr w:type="spellEnd"/>
            <w:r>
              <w:t>, such as:</w:t>
            </w:r>
          </w:p>
          <w:p w:rsidR="007D7387" w:rsidRDefault="00F9447F">
            <w:pPr>
              <w:numPr>
                <w:ilvl w:val="0"/>
                <w:numId w:val="15"/>
              </w:numPr>
              <w:ind w:hanging="360"/>
              <w:contextualSpacing/>
              <w:jc w:val="left"/>
            </w:pPr>
            <w:r>
              <w:rPr>
                <w:b/>
                <w:color w:val="008080"/>
                <w:u w:val="single"/>
              </w:rPr>
              <w:t>….</w:t>
            </w:r>
            <w:proofErr w:type="spellStart"/>
            <w:r>
              <w:rPr>
                <w:b/>
                <w:color w:val="008080"/>
                <w:u w:val="single"/>
              </w:rPr>
              <w:t>Curve.segments.GeodesicString</w:t>
            </w:r>
            <w:proofErr w:type="spellEnd"/>
          </w:p>
        </w:tc>
      </w:tr>
      <w:tr w:rsidR="007D7387">
        <w:tc>
          <w:tcPr>
            <w:tcW w:w="4275" w:type="dxa"/>
            <w:shd w:val="clear" w:color="auto" w:fill="F7FEE6"/>
            <w:tcMar>
              <w:top w:w="28" w:type="dxa"/>
              <w:left w:w="28" w:type="dxa"/>
              <w:bottom w:w="28" w:type="dxa"/>
              <w:right w:w="28" w:type="dxa"/>
            </w:tcMar>
          </w:tcPr>
          <w:p w:rsidR="007D7387" w:rsidRDefault="00F9447F">
            <w:pPr>
              <w:jc w:val="left"/>
            </w:pPr>
            <w:r>
              <w:rPr>
                <w:b/>
                <w:i/>
                <w:shd w:val="clear" w:color="auto" w:fill="F7FEE6"/>
              </w:rPr>
              <w:t xml:space="preserve">Different instances </w:t>
            </w:r>
            <w:r>
              <w:rPr>
                <w:i/>
                <w:shd w:val="clear" w:color="auto" w:fill="F7FEE6"/>
              </w:rPr>
              <w:t xml:space="preserve">- </w:t>
            </w:r>
            <w:r>
              <w:rPr>
                <w:shd w:val="clear" w:color="auto" w:fill="F7FEE6"/>
              </w:rPr>
              <w:t xml:space="preserve">When a rule concerns two different instances of the same </w:t>
            </w:r>
            <w:proofErr w:type="spellStart"/>
            <w:r>
              <w:rPr>
                <w:shd w:val="clear" w:color="auto" w:fill="F7FEE6"/>
              </w:rPr>
              <w:t>NounConcept</w:t>
            </w:r>
            <w:proofErr w:type="spellEnd"/>
            <w:r>
              <w:rPr>
                <w:shd w:val="clear" w:color="auto" w:fill="F7FEE6"/>
              </w:rPr>
              <w:t xml:space="preserve"> and it is necessary to distinguish between the two. For example, a rule for the uniqueness of 5-letter designators needs to refer to different instances of the </w:t>
            </w:r>
            <w:proofErr w:type="spellStart"/>
            <w:r>
              <w:rPr>
                <w:shd w:val="clear" w:color="auto" w:fill="F7FEE6"/>
              </w:rPr>
              <w:t>DesignatedPoint</w:t>
            </w:r>
            <w:proofErr w:type="spellEnd"/>
            <w:r>
              <w:rPr>
                <w:shd w:val="clear" w:color="auto" w:fill="F7FEE6"/>
              </w:rPr>
              <w:t xml:space="preserve"> class.</w:t>
            </w:r>
          </w:p>
        </w:tc>
        <w:tc>
          <w:tcPr>
            <w:tcW w:w="5340" w:type="dxa"/>
            <w:shd w:val="clear" w:color="auto" w:fill="F7FEE6"/>
            <w:tcMar>
              <w:top w:w="28" w:type="dxa"/>
              <w:left w:w="28" w:type="dxa"/>
              <w:bottom w:w="28" w:type="dxa"/>
              <w:right w:w="28" w:type="dxa"/>
            </w:tcMar>
          </w:tcPr>
          <w:p w:rsidR="007D7387" w:rsidRDefault="00F9447F">
            <w:pPr>
              <w:jc w:val="left"/>
            </w:pPr>
            <w:r>
              <w:rPr>
                <w:shd w:val="clear" w:color="auto" w:fill="F7FEE6"/>
              </w:rPr>
              <w:t xml:space="preserve">A number in square brackets is used in order to distinguish the two, such as in the following example: </w:t>
            </w:r>
            <w:proofErr w:type="spellStart"/>
            <w:proofErr w:type="gramStart"/>
            <w:r>
              <w:rPr>
                <w:b/>
                <w:color w:val="008080"/>
                <w:u w:val="single"/>
                <w:shd w:val="clear" w:color="auto" w:fill="F7FEE6"/>
              </w:rPr>
              <w:t>DesignatedPoint</w:t>
            </w:r>
            <w:proofErr w:type="spellEnd"/>
            <w:r>
              <w:rPr>
                <w:color w:val="FF9900"/>
                <w:shd w:val="clear" w:color="auto" w:fill="F7FEE6"/>
              </w:rPr>
              <w:t>[</w:t>
            </w:r>
            <w:proofErr w:type="gramEnd"/>
            <w:r>
              <w:rPr>
                <w:color w:val="FF9900"/>
                <w:shd w:val="clear" w:color="auto" w:fill="F7FEE6"/>
              </w:rPr>
              <w:t>1]</w:t>
            </w:r>
            <w:r>
              <w:rPr>
                <w:shd w:val="clear" w:color="auto" w:fill="F7FEE6"/>
              </w:rPr>
              <w:t xml:space="preserve">. </w:t>
            </w:r>
          </w:p>
          <w:p w:rsidR="007D7387" w:rsidRDefault="00F9447F">
            <w:pPr>
              <w:jc w:val="left"/>
            </w:pPr>
            <w:r>
              <w:rPr>
                <w:shd w:val="clear" w:color="auto" w:fill="F7FEE6"/>
              </w:rPr>
              <w:t xml:space="preserve">Note that this notation is different from the one used in the SBVR standard (subscript, such as </w:t>
            </w:r>
            <w:r>
              <w:rPr>
                <w:b/>
                <w:color w:val="008080"/>
                <w:u w:val="single"/>
                <w:shd w:val="clear" w:color="auto" w:fill="F7FEE6"/>
              </w:rPr>
              <w:t>DesignatedPoint</w:t>
            </w:r>
            <w:r>
              <w:rPr>
                <w:color w:val="FF9900"/>
                <w:sz w:val="28"/>
                <w:szCs w:val="28"/>
                <w:shd w:val="clear" w:color="auto" w:fill="F7FEE6"/>
                <w:vertAlign w:val="subscript"/>
              </w:rPr>
              <w:t>1</w:t>
            </w:r>
            <w:r>
              <w:rPr>
                <w:shd w:val="clear" w:color="auto" w:fill="F7FEE6"/>
              </w:rPr>
              <w:t>) for a practical reason - subscripts are not well supported in all systems and on all the platforms used for the definition and maintenance of the AIXM Business Rules. This situation might change in future and the graphical notation might be aligned with the one used in the SBVR standard.</w:t>
            </w:r>
          </w:p>
        </w:tc>
      </w:tr>
    </w:tbl>
    <w:p w:rsidR="007D7387" w:rsidRDefault="007D7387">
      <w:pPr>
        <w:rPr>
          <w:rFonts w:ascii="Arial" w:eastAsia="Arial" w:hAnsi="Arial" w:cs="Arial"/>
        </w:rPr>
      </w:pPr>
    </w:p>
    <w:p w:rsidR="007D7387" w:rsidRDefault="00F9447F">
      <w:pPr>
        <w:pStyle w:val="Heading3"/>
        <w:numPr>
          <w:ilvl w:val="2"/>
          <w:numId w:val="4"/>
        </w:numPr>
        <w:ind w:left="990" w:hanging="360"/>
      </w:pPr>
      <w:bookmarkStart w:id="23" w:name="_dbbnavahqgt1" w:colFirst="0" w:colLast="0"/>
      <w:bookmarkStart w:id="24" w:name="_Toc466369895"/>
      <w:bookmarkEnd w:id="23"/>
      <w:r>
        <w:t>Additional Fact-types</w:t>
      </w:r>
      <w:bookmarkEnd w:id="24"/>
    </w:p>
    <w:p w:rsidR="007D7387" w:rsidRDefault="00F9447F">
      <w:pPr>
        <w:jc w:val="left"/>
        <w:rPr>
          <w:rFonts w:ascii="Arial" w:eastAsia="Arial" w:hAnsi="Arial" w:cs="Arial"/>
        </w:rPr>
      </w:pPr>
      <w:r>
        <w:t>The following table introduces additional fact-types used in SBVR AIXM Profile. They are ‘additional’ in the sense that they do not appear explicitly as associative facts in the model.</w:t>
      </w:r>
    </w:p>
    <w:p w:rsidR="007D7387" w:rsidRDefault="00F9447F">
      <w:pPr>
        <w:jc w:val="left"/>
        <w:rPr>
          <w:rFonts w:ascii="Arial" w:eastAsia="Arial" w:hAnsi="Arial" w:cs="Arial"/>
        </w:rPr>
      </w:pPr>
      <w:r>
        <w:rPr>
          <w:u w:val="single"/>
        </w:rPr>
        <w:t>Note</w:t>
      </w:r>
      <w:r>
        <w:t xml:space="preserve">: </w:t>
      </w:r>
      <w:r>
        <w:rPr>
          <w:i/>
        </w:rPr>
        <w:t>the fact-types marked with an * sign are not used for the moment. They are kept for completeness sake, some might become necessary later.</w:t>
      </w:r>
    </w:p>
    <w:tbl>
      <w:tblPr>
        <w:tblStyle w:val="a3"/>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095"/>
      </w:tblGrid>
      <w:tr w:rsidR="007D7387">
        <w:tc>
          <w:tcPr>
            <w:tcW w:w="2055" w:type="dxa"/>
            <w:shd w:val="clear" w:color="auto" w:fill="F7FEE6"/>
            <w:tcMar>
              <w:top w:w="28" w:type="dxa"/>
              <w:left w:w="28" w:type="dxa"/>
              <w:bottom w:w="28" w:type="dxa"/>
              <w:right w:w="28" w:type="dxa"/>
            </w:tcMar>
          </w:tcPr>
          <w:p w:rsidR="007D7387" w:rsidRDefault="00F9447F">
            <w:pPr>
              <w:spacing w:before="0"/>
              <w:ind w:left="140" w:right="140"/>
              <w:jc w:val="left"/>
            </w:pPr>
            <w:r>
              <w:rPr>
                <w:i/>
                <w:color w:val="0000FF"/>
              </w:rPr>
              <w:t>is-property-of</w:t>
            </w:r>
          </w:p>
        </w:tc>
        <w:tc>
          <w:tcPr>
            <w:tcW w:w="7095" w:type="dxa"/>
            <w:shd w:val="clear" w:color="auto" w:fill="F7FEE6"/>
            <w:tcMar>
              <w:top w:w="28" w:type="dxa"/>
              <w:left w:w="28" w:type="dxa"/>
              <w:bottom w:w="28" w:type="dxa"/>
              <w:right w:w="28" w:type="dxa"/>
            </w:tcMar>
          </w:tcPr>
          <w:p w:rsidR="007D7387" w:rsidRDefault="00F9447F">
            <w:pPr>
              <w:spacing w:before="0"/>
              <w:ind w:left="140" w:right="140"/>
              <w:jc w:val="left"/>
            </w:pPr>
            <w:r>
              <w:t xml:space="preserve">associative fact type that is defined with respect to a first given concept and a second given concept such that each instance </w:t>
            </w:r>
            <w:r>
              <w:rPr>
                <w:i/>
              </w:rPr>
              <w:t xml:space="preserve">of </w:t>
            </w:r>
            <w:r>
              <w:t xml:space="preserve">the fact type </w:t>
            </w:r>
            <w:r>
              <w:rPr>
                <w:i/>
              </w:rPr>
              <w:t xml:space="preserve">is </w:t>
            </w:r>
            <w:r>
              <w:t xml:space="preserve">an actuality that an instance </w:t>
            </w:r>
            <w:r>
              <w:rPr>
                <w:i/>
              </w:rPr>
              <w:t xml:space="preserve">of </w:t>
            </w:r>
            <w:r>
              <w:t xml:space="preserve">the first concept constitutes an essential quality of an instance </w:t>
            </w:r>
            <w:r>
              <w:rPr>
                <w:i/>
              </w:rPr>
              <w:t xml:space="preserve">of </w:t>
            </w:r>
            <w:r>
              <w:t>the second concept</w:t>
            </w:r>
          </w:p>
        </w:tc>
      </w:tr>
      <w:tr w:rsidR="007D7387">
        <w:tc>
          <w:tcPr>
            <w:tcW w:w="2055" w:type="dxa"/>
            <w:shd w:val="clear" w:color="auto" w:fill="F7FEE6"/>
            <w:tcMar>
              <w:top w:w="28" w:type="dxa"/>
              <w:left w:w="28" w:type="dxa"/>
              <w:bottom w:w="28" w:type="dxa"/>
              <w:right w:w="28" w:type="dxa"/>
            </w:tcMar>
          </w:tcPr>
          <w:p w:rsidR="007D7387" w:rsidRDefault="00F9447F">
            <w:pPr>
              <w:spacing w:before="0" w:line="276" w:lineRule="auto"/>
              <w:ind w:left="140" w:right="140"/>
              <w:jc w:val="left"/>
            </w:pPr>
            <w:r>
              <w:rPr>
                <w:i/>
                <w:color w:val="0000FF"/>
              </w:rPr>
              <w:t>has</w:t>
            </w:r>
          </w:p>
        </w:tc>
        <w:tc>
          <w:tcPr>
            <w:tcW w:w="7095" w:type="dxa"/>
            <w:shd w:val="clear" w:color="auto" w:fill="F7FEE6"/>
            <w:tcMar>
              <w:top w:w="28" w:type="dxa"/>
              <w:left w:w="28" w:type="dxa"/>
              <w:bottom w:w="28" w:type="dxa"/>
              <w:right w:w="28" w:type="dxa"/>
            </w:tcMar>
          </w:tcPr>
          <w:p w:rsidR="007D7387" w:rsidRDefault="00F9447F">
            <w:pPr>
              <w:spacing w:before="0" w:line="276" w:lineRule="auto"/>
              <w:ind w:left="140" w:right="140"/>
              <w:jc w:val="left"/>
            </w:pPr>
            <w:r>
              <w:t>describes the same associative fact as “</w:t>
            </w:r>
            <w:r>
              <w:rPr>
                <w:i/>
                <w:color w:val="0000FF"/>
              </w:rPr>
              <w:t>is-property-of</w:t>
            </w:r>
            <w:r>
              <w:t>”, but in the opposite direction: an instance of the second concept constitutes an essential quality of an instance of the first concept</w:t>
            </w:r>
          </w:p>
          <w:p w:rsidR="007D7387" w:rsidRDefault="00F9447F">
            <w:pPr>
              <w:numPr>
                <w:ilvl w:val="0"/>
                <w:numId w:val="25"/>
              </w:numPr>
              <w:ind w:hanging="360"/>
              <w:contextualSpacing/>
              <w:jc w:val="left"/>
              <w:rPr>
                <w:i/>
                <w:shd w:val="clear" w:color="auto" w:fill="F7FEE6"/>
              </w:rPr>
            </w:pPr>
            <w:r>
              <w:rPr>
                <w:b/>
                <w:i/>
                <w:shd w:val="clear" w:color="auto" w:fill="F7FEE6"/>
              </w:rPr>
              <w:lastRenderedPageBreak/>
              <w:t>“</w:t>
            </w:r>
            <w:proofErr w:type="gramStart"/>
            <w:r>
              <w:rPr>
                <w:i/>
                <w:color w:val="0000FF"/>
                <w:shd w:val="clear" w:color="auto" w:fill="F7FEE6"/>
              </w:rPr>
              <w:t>has</w:t>
            </w:r>
            <w:proofErr w:type="gramEnd"/>
            <w:r>
              <w:rPr>
                <w:b/>
                <w:i/>
                <w:shd w:val="clear" w:color="auto" w:fill="F7FEE6"/>
              </w:rPr>
              <w:t xml:space="preserve">” as fact type for the attributes of a class: </w:t>
            </w:r>
            <w:r>
              <w:t xml:space="preserve">there is an implicit association (fact type) between a class and each of its attributes. This can be expressed using both </w:t>
            </w:r>
            <w:proofErr w:type="gramStart"/>
            <w:r>
              <w:t xml:space="preserve">the </w:t>
            </w:r>
            <w:r>
              <w:rPr>
                <w:i/>
                <w:color w:val="0000FF"/>
                <w:shd w:val="clear" w:color="auto" w:fill="F7FEE6"/>
              </w:rPr>
              <w:t>is</w:t>
            </w:r>
            <w:proofErr w:type="gramEnd"/>
            <w:r>
              <w:rPr>
                <w:i/>
                <w:color w:val="0000FF"/>
                <w:shd w:val="clear" w:color="auto" w:fill="F7FEE6"/>
              </w:rPr>
              <w:t xml:space="preserve"> property of </w:t>
            </w:r>
            <w:r>
              <w:t>or the</w:t>
            </w:r>
            <w:r>
              <w:rPr>
                <w:i/>
                <w:color w:val="0000FF"/>
                <w:shd w:val="clear" w:color="auto" w:fill="F7FEE6"/>
              </w:rPr>
              <w:t xml:space="preserve"> has</w:t>
            </w:r>
            <w:r>
              <w:t xml:space="preserve"> fact type (depending on direction in which the rule is written). For example: “</w:t>
            </w:r>
            <w:r>
              <w:rPr>
                <w:b/>
                <w:color w:val="008080"/>
                <w:u w:val="single"/>
                <w:shd w:val="clear" w:color="auto" w:fill="F7FEE6"/>
              </w:rPr>
              <w:t>name</w:t>
            </w:r>
            <w:r>
              <w:rPr>
                <w:i/>
                <w:color w:val="0000FF"/>
                <w:shd w:val="clear" w:color="auto" w:fill="F7FEE6"/>
              </w:rPr>
              <w:t xml:space="preserve"> is property of </w:t>
            </w:r>
            <w:proofErr w:type="spellStart"/>
            <w:r>
              <w:rPr>
                <w:b/>
                <w:color w:val="008080"/>
                <w:u w:val="single"/>
                <w:shd w:val="clear" w:color="auto" w:fill="F7FEE6"/>
              </w:rPr>
              <w:t>AirportHeliport</w:t>
            </w:r>
            <w:proofErr w:type="spellEnd"/>
            <w:r>
              <w:t>” or “</w:t>
            </w:r>
            <w:r>
              <w:rPr>
                <w:b/>
                <w:color w:val="008080"/>
                <w:u w:val="single"/>
                <w:shd w:val="clear" w:color="auto" w:fill="F7FEE6"/>
              </w:rPr>
              <w:t>Airspace</w:t>
            </w:r>
            <w:r>
              <w:rPr>
                <w:i/>
                <w:color w:val="0000FF"/>
                <w:shd w:val="clear" w:color="auto" w:fill="F7FEE6"/>
              </w:rPr>
              <w:t xml:space="preserve"> has </w:t>
            </w:r>
            <w:r>
              <w:rPr>
                <w:b/>
                <w:color w:val="008080"/>
                <w:u w:val="single"/>
                <w:shd w:val="clear" w:color="auto" w:fill="F7FEE6"/>
              </w:rPr>
              <w:t>type</w:t>
            </w:r>
            <w:r>
              <w:t>”</w:t>
            </w:r>
          </w:p>
          <w:p w:rsidR="007D7387" w:rsidRDefault="00F9447F">
            <w:pPr>
              <w:numPr>
                <w:ilvl w:val="0"/>
                <w:numId w:val="25"/>
              </w:numPr>
              <w:ind w:hanging="360"/>
              <w:contextualSpacing/>
            </w:pPr>
            <w:r>
              <w:rPr>
                <w:b/>
                <w:i/>
                <w:shd w:val="clear" w:color="auto" w:fill="F7FEE6"/>
              </w:rPr>
              <w:t>“</w:t>
            </w:r>
            <w:proofErr w:type="gramStart"/>
            <w:r>
              <w:rPr>
                <w:i/>
                <w:color w:val="0000FF"/>
                <w:shd w:val="clear" w:color="auto" w:fill="F7FEE6"/>
              </w:rPr>
              <w:t>has</w:t>
            </w:r>
            <w:proofErr w:type="gramEnd"/>
            <w:r>
              <w:rPr>
                <w:b/>
                <w:i/>
                <w:shd w:val="clear" w:color="auto" w:fill="F7FEE6"/>
              </w:rPr>
              <w:t xml:space="preserve">” as fact type for the properties of an associated &lt;&lt;object&gt;&gt; class: </w:t>
            </w:r>
            <w:r>
              <w:t>The AIXM UML model makes a difference between &lt;&lt;feature&gt;&gt; and &lt;&lt;object&gt;&gt; classes (stereotype). An &lt;&lt;object&gt;&gt; is seen as a complex property of another class. Therefore, "</w:t>
            </w:r>
            <w:r>
              <w:rPr>
                <w:i/>
                <w:color w:val="0000FF"/>
                <w:shd w:val="clear" w:color="auto" w:fill="F7FEE6"/>
              </w:rPr>
              <w:t>has</w:t>
            </w:r>
            <w:r>
              <w:t>" can be used as a simplified fact-type in situation such as the following:</w:t>
            </w:r>
          </w:p>
          <w:p w:rsidR="007D7387" w:rsidRDefault="00F9447F">
            <w:pPr>
              <w:numPr>
                <w:ilvl w:val="1"/>
                <w:numId w:val="25"/>
              </w:numPr>
              <w:ind w:hanging="360"/>
              <w:contextualSpacing/>
              <w:jc w:val="left"/>
            </w:pPr>
            <w:r>
              <w:rPr>
                <w:b/>
                <w:color w:val="008080"/>
                <w:u w:val="single"/>
                <w:shd w:val="clear" w:color="auto" w:fill="F7FEE6"/>
              </w:rPr>
              <w:t>Airspace</w:t>
            </w:r>
            <w:r>
              <w:t xml:space="preserve"> </w:t>
            </w:r>
            <w:r>
              <w:rPr>
                <w:i/>
                <w:color w:val="0000FF"/>
                <w:shd w:val="clear" w:color="auto" w:fill="F7FEE6"/>
              </w:rPr>
              <w:t>has</w:t>
            </w:r>
            <w:r>
              <w:t xml:space="preserve"> </w:t>
            </w:r>
            <w:proofErr w:type="spellStart"/>
            <w:r>
              <w:rPr>
                <w:b/>
                <w:color w:val="008080"/>
                <w:u w:val="single"/>
                <w:shd w:val="clear" w:color="auto" w:fill="F7FEE6"/>
              </w:rPr>
              <w:t>geometryComponent.AirspaceVolume.upperLimit</w:t>
            </w:r>
            <w:proofErr w:type="spellEnd"/>
            <w:r>
              <w:t xml:space="preserve"> (“</w:t>
            </w:r>
            <w:r>
              <w:rPr>
                <w:i/>
                <w:color w:val="0000FF"/>
                <w:shd w:val="clear" w:color="auto" w:fill="F7FEE6"/>
              </w:rPr>
              <w:t>has</w:t>
            </w:r>
            <w:r>
              <w:t>” followed by the role name of the target class is used instead of the feature-object association name “</w:t>
            </w:r>
            <w:proofErr w:type="spellStart"/>
            <w:r>
              <w:rPr>
                <w:i/>
                <w:color w:val="0000FF"/>
                <w:shd w:val="clear" w:color="auto" w:fill="F7FEE6"/>
              </w:rPr>
              <w:t>hasGeometry</w:t>
            </w:r>
            <w:proofErr w:type="spellEnd"/>
            <w:r>
              <w:t>”)</w:t>
            </w:r>
          </w:p>
          <w:p w:rsidR="007D7387" w:rsidRDefault="00F9447F">
            <w:pPr>
              <w:numPr>
                <w:ilvl w:val="1"/>
                <w:numId w:val="25"/>
              </w:numPr>
              <w:ind w:hanging="360"/>
              <w:contextualSpacing/>
              <w:jc w:val="left"/>
            </w:pPr>
            <w:proofErr w:type="spellStart"/>
            <w:r>
              <w:rPr>
                <w:b/>
                <w:color w:val="008080"/>
                <w:u w:val="single"/>
                <w:shd w:val="clear" w:color="auto" w:fill="F7FEE6"/>
              </w:rPr>
              <w:t>AirportHeliport</w:t>
            </w:r>
            <w:proofErr w:type="spellEnd"/>
            <w:r>
              <w:t xml:space="preserve"> </w:t>
            </w:r>
            <w:r>
              <w:rPr>
                <w:i/>
                <w:color w:val="0000FF"/>
                <w:shd w:val="clear" w:color="auto" w:fill="F7FEE6"/>
              </w:rPr>
              <w:t>has</w:t>
            </w:r>
            <w:r>
              <w:t xml:space="preserve"> </w:t>
            </w:r>
            <w:r>
              <w:rPr>
                <w:b/>
                <w:color w:val="008080"/>
                <w:u w:val="single"/>
                <w:shd w:val="clear" w:color="auto" w:fill="F7FEE6"/>
              </w:rPr>
              <w:t xml:space="preserve">servedCity.City.name </w:t>
            </w:r>
            <w:r>
              <w:t xml:space="preserve"> (“</w:t>
            </w:r>
            <w:r>
              <w:rPr>
                <w:i/>
                <w:color w:val="0000FF"/>
                <w:shd w:val="clear" w:color="auto" w:fill="F7FEE6"/>
              </w:rPr>
              <w:t>has</w:t>
            </w:r>
            <w:r>
              <w:t>” followed by the role name of the target class is used instead of the feature-object association name “</w:t>
            </w:r>
            <w:r>
              <w:rPr>
                <w:i/>
                <w:color w:val="0000FF"/>
                <w:shd w:val="clear" w:color="auto" w:fill="F7FEE6"/>
              </w:rPr>
              <w:t>serves</w:t>
            </w:r>
            <w:r>
              <w:t>”)</w:t>
            </w:r>
          </w:p>
          <w:p w:rsidR="007D7387" w:rsidRDefault="00F9447F">
            <w:pPr>
              <w:ind w:left="795"/>
              <w:jc w:val="left"/>
            </w:pPr>
            <w:r>
              <w:t>It is important to note that "</w:t>
            </w:r>
            <w:r>
              <w:rPr>
                <w:i/>
                <w:color w:val="0000FF"/>
                <w:shd w:val="clear" w:color="auto" w:fill="F7FEE6"/>
              </w:rPr>
              <w:t>has</w:t>
            </w:r>
            <w:r>
              <w:t xml:space="preserve">" as fact-type cannot be used when referring to the properties of another &lt;&lt;feature&gt;&gt; class, because the two exist independently from each other. They have a different timeline and traversing the association requires also selecting the relevant </w:t>
            </w:r>
            <w:proofErr w:type="spellStart"/>
            <w:r>
              <w:t>TimeSlices</w:t>
            </w:r>
            <w:proofErr w:type="spellEnd"/>
            <w:r>
              <w:t>. This aspect is sufficiently important to be preserved in the SBVR text. In such situations, the association name must be used:</w:t>
            </w:r>
          </w:p>
          <w:p w:rsidR="007D7387" w:rsidRDefault="00F9447F">
            <w:pPr>
              <w:numPr>
                <w:ilvl w:val="1"/>
                <w:numId w:val="25"/>
              </w:numPr>
              <w:ind w:hanging="360"/>
              <w:contextualSpacing/>
              <w:jc w:val="left"/>
            </w:pPr>
            <w:r>
              <w:rPr>
                <w:b/>
                <w:color w:val="008080"/>
                <w:u w:val="single"/>
                <w:shd w:val="clear" w:color="auto" w:fill="F7FEE6"/>
              </w:rPr>
              <w:t>Runway</w:t>
            </w:r>
            <w:r>
              <w:t xml:space="preserve"> </w:t>
            </w:r>
            <w:proofErr w:type="spellStart"/>
            <w:r>
              <w:rPr>
                <w:i/>
                <w:color w:val="0000FF"/>
                <w:shd w:val="clear" w:color="auto" w:fill="F7FEE6"/>
              </w:rPr>
              <w:t>isSituatedAt</w:t>
            </w:r>
            <w:proofErr w:type="spellEnd"/>
            <w:r>
              <w:t xml:space="preserve"> </w:t>
            </w:r>
            <w:proofErr w:type="spellStart"/>
            <w:r>
              <w:rPr>
                <w:b/>
                <w:color w:val="008080"/>
                <w:u w:val="single"/>
                <w:shd w:val="clear" w:color="auto" w:fill="F7FEE6"/>
              </w:rPr>
              <w:t>AirportHeliport</w:t>
            </w:r>
            <w:proofErr w:type="spellEnd"/>
            <w:r>
              <w:t xml:space="preserve"> (this cannot be replaced by “</w:t>
            </w:r>
            <w:r>
              <w:rPr>
                <w:i/>
              </w:rPr>
              <w:t xml:space="preserve">Runway has </w:t>
            </w:r>
            <w:proofErr w:type="spellStart"/>
            <w:r>
              <w:rPr>
                <w:i/>
              </w:rPr>
              <w:t>associatedAirportHeliport.AirportHeliport</w:t>
            </w:r>
            <w:proofErr w:type="spellEnd"/>
            <w:r>
              <w:t>”!)</w:t>
            </w:r>
          </w:p>
          <w:p w:rsidR="007D7387" w:rsidRDefault="007D7387">
            <w:pPr>
              <w:spacing w:before="0" w:line="276" w:lineRule="auto"/>
              <w:ind w:left="140" w:right="140"/>
              <w:jc w:val="left"/>
            </w:pPr>
          </w:p>
        </w:tc>
      </w:tr>
      <w:tr w:rsidR="007D7387">
        <w:tc>
          <w:tcPr>
            <w:tcW w:w="2055" w:type="dxa"/>
            <w:shd w:val="clear" w:color="auto" w:fill="F7FEE6"/>
            <w:tcMar>
              <w:top w:w="28" w:type="dxa"/>
              <w:left w:w="28" w:type="dxa"/>
              <w:bottom w:w="28" w:type="dxa"/>
              <w:right w:w="28" w:type="dxa"/>
            </w:tcMar>
          </w:tcPr>
          <w:p w:rsidR="007D7387" w:rsidRDefault="00F9447F">
            <w:pPr>
              <w:spacing w:before="0" w:line="276" w:lineRule="auto"/>
              <w:ind w:left="140" w:right="140"/>
              <w:jc w:val="left"/>
            </w:pPr>
            <w:r>
              <w:rPr>
                <w:i/>
                <w:color w:val="0000FF"/>
              </w:rPr>
              <w:lastRenderedPageBreak/>
              <w:t>is-descendant-of</w:t>
            </w:r>
          </w:p>
        </w:tc>
        <w:tc>
          <w:tcPr>
            <w:tcW w:w="7095" w:type="dxa"/>
            <w:shd w:val="clear" w:color="auto" w:fill="F7FEE6"/>
            <w:tcMar>
              <w:top w:w="28" w:type="dxa"/>
              <w:left w:w="28" w:type="dxa"/>
              <w:bottom w:w="28" w:type="dxa"/>
              <w:right w:w="28" w:type="dxa"/>
            </w:tcMar>
          </w:tcPr>
          <w:p w:rsidR="007D7387" w:rsidRDefault="00F9447F">
            <w:pPr>
              <w:spacing w:before="0" w:line="276" w:lineRule="auto"/>
              <w:ind w:left="140" w:right="140"/>
              <w:jc w:val="left"/>
            </w:pPr>
            <w:r>
              <w:t>describes a deeper associative fact than “</w:t>
            </w:r>
            <w:r>
              <w:rPr>
                <w:i/>
                <w:color w:val="0000FF"/>
              </w:rPr>
              <w:t>is-property-of</w:t>
            </w:r>
            <w:r>
              <w:t>”; an instance of the first concept constitutes a property of a property (and so on…) of an instance of the second concept</w:t>
            </w:r>
          </w:p>
        </w:tc>
      </w:tr>
      <w:tr w:rsidR="007D7387">
        <w:tc>
          <w:tcPr>
            <w:tcW w:w="2055" w:type="dxa"/>
            <w:shd w:val="clear" w:color="auto" w:fill="F7FEE6"/>
            <w:tcMar>
              <w:top w:w="28" w:type="dxa"/>
              <w:left w:w="28" w:type="dxa"/>
              <w:bottom w:w="28" w:type="dxa"/>
              <w:right w:w="28" w:type="dxa"/>
            </w:tcMar>
          </w:tcPr>
          <w:p w:rsidR="007D7387" w:rsidRDefault="00F9447F">
            <w:pPr>
              <w:spacing w:before="0"/>
              <w:ind w:left="140" w:right="140"/>
              <w:jc w:val="left"/>
            </w:pPr>
            <w:r>
              <w:rPr>
                <w:i/>
                <w:color w:val="0000FF"/>
              </w:rPr>
              <w:t>has descendant</w:t>
            </w:r>
          </w:p>
        </w:tc>
        <w:tc>
          <w:tcPr>
            <w:tcW w:w="7095" w:type="dxa"/>
            <w:shd w:val="clear" w:color="auto" w:fill="F7FEE6"/>
            <w:tcMar>
              <w:top w:w="28" w:type="dxa"/>
              <w:left w:w="28" w:type="dxa"/>
              <w:bottom w:w="28" w:type="dxa"/>
              <w:right w:w="28" w:type="dxa"/>
            </w:tcMar>
          </w:tcPr>
          <w:p w:rsidR="007D7387" w:rsidRDefault="00F9447F">
            <w:pPr>
              <w:spacing w:before="0"/>
              <w:ind w:left="140" w:right="140"/>
              <w:jc w:val="left"/>
            </w:pPr>
            <w:r>
              <w:t>describes the same associative fact as “</w:t>
            </w:r>
            <w:r>
              <w:rPr>
                <w:i/>
                <w:color w:val="0000FF"/>
              </w:rPr>
              <w:t>is-descendant-of</w:t>
            </w:r>
            <w:r>
              <w:t>”, but in the opposite direction</w:t>
            </w:r>
          </w:p>
        </w:tc>
      </w:tr>
      <w:tr w:rsidR="007D7387">
        <w:tc>
          <w:tcPr>
            <w:tcW w:w="2055" w:type="dxa"/>
            <w:shd w:val="clear" w:color="auto" w:fill="F7FEE6"/>
            <w:tcMar>
              <w:top w:w="28" w:type="dxa"/>
              <w:left w:w="28" w:type="dxa"/>
              <w:bottom w:w="28" w:type="dxa"/>
              <w:right w:w="28" w:type="dxa"/>
            </w:tcMar>
          </w:tcPr>
          <w:p w:rsidR="007D7387" w:rsidRDefault="00F9447F">
            <w:pPr>
              <w:spacing w:before="0"/>
              <w:ind w:left="140" w:right="140"/>
              <w:jc w:val="left"/>
            </w:pPr>
            <w:r>
              <w:rPr>
                <w:i/>
                <w:color w:val="0000FF"/>
              </w:rPr>
              <w:t>specialisation</w:t>
            </w:r>
          </w:p>
        </w:tc>
        <w:tc>
          <w:tcPr>
            <w:tcW w:w="7095" w:type="dxa"/>
            <w:shd w:val="clear" w:color="auto" w:fill="F7FEE6"/>
            <w:tcMar>
              <w:top w:w="28" w:type="dxa"/>
              <w:left w:w="28" w:type="dxa"/>
              <w:bottom w:w="28" w:type="dxa"/>
              <w:right w:w="28" w:type="dxa"/>
            </w:tcMar>
          </w:tcPr>
          <w:p w:rsidR="007D7387" w:rsidRDefault="00F9447F">
            <w:pPr>
              <w:spacing w:before="0"/>
              <w:ind w:left="140" w:right="140"/>
              <w:jc w:val="left"/>
            </w:pPr>
            <w:r>
              <w:t xml:space="preserve">categorisation fact type (used to target a specific non-abstract class, that is a specialisation of a parent class; for example </w:t>
            </w:r>
            <w:proofErr w:type="spellStart"/>
            <w:r>
              <w:rPr>
                <w:b/>
                <w:color w:val="008080"/>
                <w:u w:val="single"/>
                <w:shd w:val="clear" w:color="auto" w:fill="F7FEE6"/>
              </w:rPr>
              <w:t>NavaidEquipment</w:t>
            </w:r>
            <w:proofErr w:type="spellEnd"/>
            <w:r>
              <w:t xml:space="preserve"> </w:t>
            </w:r>
            <w:r>
              <w:rPr>
                <w:i/>
                <w:color w:val="0000FF"/>
              </w:rPr>
              <w:t>specialisation</w:t>
            </w:r>
            <w:r>
              <w:t xml:space="preserve"> </w:t>
            </w:r>
            <w:r>
              <w:rPr>
                <w:b/>
                <w:color w:val="008080"/>
                <w:u w:val="single"/>
                <w:shd w:val="clear" w:color="auto" w:fill="F7FEE6"/>
              </w:rPr>
              <w:t>VOR</w:t>
            </w:r>
            <w:r>
              <w:t>)</w:t>
            </w:r>
          </w:p>
          <w:p w:rsidR="007D7387" w:rsidRDefault="00F9447F">
            <w:pPr>
              <w:spacing w:before="0"/>
              <w:ind w:left="140" w:right="140"/>
              <w:jc w:val="left"/>
            </w:pPr>
            <w:r>
              <w:t>or</w:t>
            </w:r>
          </w:p>
          <w:p w:rsidR="007D7387" w:rsidRDefault="00F9447F">
            <w:pPr>
              <w:spacing w:before="0"/>
              <w:ind w:left="140" w:right="140"/>
              <w:jc w:val="left"/>
            </w:pPr>
            <w:r>
              <w:t>contextualisation fact type</w:t>
            </w:r>
          </w:p>
        </w:tc>
      </w:tr>
      <w:tr w:rsidR="007D7387">
        <w:tc>
          <w:tcPr>
            <w:tcW w:w="2055" w:type="dxa"/>
            <w:tcMar>
              <w:top w:w="28" w:type="dxa"/>
              <w:left w:w="28" w:type="dxa"/>
              <w:bottom w:w="28" w:type="dxa"/>
              <w:right w:w="28" w:type="dxa"/>
            </w:tcMar>
          </w:tcPr>
          <w:p w:rsidR="007D7387" w:rsidRDefault="00F9447F">
            <w:pPr>
              <w:spacing w:before="0"/>
              <w:ind w:left="140" w:right="140"/>
              <w:jc w:val="left"/>
            </w:pPr>
            <w:r>
              <w:rPr>
                <w:i/>
                <w:color w:val="0000FF"/>
              </w:rPr>
              <w:t>categorization*</w:t>
            </w:r>
          </w:p>
        </w:tc>
        <w:tc>
          <w:tcPr>
            <w:tcW w:w="7095" w:type="dxa"/>
            <w:tcMar>
              <w:top w:w="28" w:type="dxa"/>
              <w:left w:w="28" w:type="dxa"/>
              <w:bottom w:w="28" w:type="dxa"/>
              <w:right w:w="28" w:type="dxa"/>
            </w:tcMar>
          </w:tcPr>
          <w:p w:rsidR="007D7387" w:rsidRDefault="00F9447F">
            <w:pPr>
              <w:spacing w:before="0"/>
              <w:ind w:left="140" w:right="140"/>
              <w:jc w:val="left"/>
            </w:pPr>
            <w:r>
              <w:t>a particular instance of the concept is also an instance of the category</w:t>
            </w:r>
          </w:p>
        </w:tc>
      </w:tr>
      <w:tr w:rsidR="007D7387">
        <w:tc>
          <w:tcPr>
            <w:tcW w:w="2055" w:type="dxa"/>
            <w:tcMar>
              <w:top w:w="28" w:type="dxa"/>
              <w:left w:w="28" w:type="dxa"/>
              <w:bottom w:w="28" w:type="dxa"/>
              <w:right w:w="28" w:type="dxa"/>
            </w:tcMar>
          </w:tcPr>
          <w:p w:rsidR="007D7387" w:rsidRDefault="00F9447F">
            <w:pPr>
              <w:spacing w:before="0"/>
              <w:ind w:left="140" w:right="140"/>
              <w:jc w:val="left"/>
            </w:pPr>
            <w:r>
              <w:rPr>
                <w:i/>
                <w:color w:val="0000FF"/>
              </w:rPr>
              <w:t xml:space="preserve">is-of-type* </w:t>
            </w:r>
          </w:p>
        </w:tc>
        <w:tc>
          <w:tcPr>
            <w:tcW w:w="7095" w:type="dxa"/>
            <w:tcMar>
              <w:top w:w="28" w:type="dxa"/>
              <w:left w:w="28" w:type="dxa"/>
              <w:bottom w:w="28" w:type="dxa"/>
              <w:right w:w="28" w:type="dxa"/>
            </w:tcMar>
          </w:tcPr>
          <w:p w:rsidR="007D7387" w:rsidRDefault="00F9447F">
            <w:pPr>
              <w:spacing w:before="0"/>
              <w:ind w:left="140" w:right="140"/>
              <w:jc w:val="left"/>
            </w:pPr>
            <w:r>
              <w:t>is used for expressing units of measurements (UOM)</w:t>
            </w:r>
          </w:p>
        </w:tc>
      </w:tr>
    </w:tbl>
    <w:p w:rsidR="007D7387" w:rsidRDefault="007D7387">
      <w:pPr>
        <w:rPr>
          <w:rFonts w:ascii="Arial" w:eastAsia="Arial" w:hAnsi="Arial" w:cs="Arial"/>
        </w:rPr>
      </w:pPr>
    </w:p>
    <w:p w:rsidR="007D7387" w:rsidRDefault="007D7387">
      <w:pPr>
        <w:rPr>
          <w:rFonts w:ascii="Arial" w:eastAsia="Arial" w:hAnsi="Arial" w:cs="Arial"/>
        </w:rPr>
      </w:pPr>
    </w:p>
    <w:p w:rsidR="007D7387" w:rsidRDefault="007D7387">
      <w:pPr>
        <w:rPr>
          <w:rFonts w:ascii="Arial" w:eastAsia="Arial" w:hAnsi="Arial" w:cs="Arial"/>
        </w:rPr>
      </w:pPr>
    </w:p>
    <w:p w:rsidR="007D7387" w:rsidRDefault="007D7387">
      <w:pPr>
        <w:rPr>
          <w:rFonts w:ascii="Arial" w:eastAsia="Arial" w:hAnsi="Arial" w:cs="Arial"/>
        </w:rPr>
      </w:pPr>
    </w:p>
    <w:p w:rsidR="007D7387" w:rsidRDefault="007D7387">
      <w:pPr>
        <w:rPr>
          <w:rFonts w:ascii="Arial" w:eastAsia="Arial" w:hAnsi="Arial" w:cs="Arial"/>
        </w:rPr>
      </w:pPr>
    </w:p>
    <w:p w:rsidR="007D7387" w:rsidRDefault="00F9447F">
      <w:pPr>
        <w:pStyle w:val="Heading3"/>
        <w:numPr>
          <w:ilvl w:val="2"/>
          <w:numId w:val="4"/>
        </w:numPr>
        <w:ind w:left="990" w:hanging="360"/>
      </w:pPr>
      <w:bookmarkStart w:id="25" w:name="_kq8zta8th99m" w:colFirst="0" w:colLast="0"/>
      <w:bookmarkStart w:id="26" w:name="_Toc466369896"/>
      <w:bookmarkEnd w:id="25"/>
      <w:r>
        <w:lastRenderedPageBreak/>
        <w:t>Logical Operations</w:t>
      </w:r>
      <w:bookmarkEnd w:id="26"/>
    </w:p>
    <w:p w:rsidR="007D7387" w:rsidRDefault="00F9447F">
      <w:pPr>
        <w:jc w:val="left"/>
      </w:pPr>
      <w:r>
        <w:t>The following table introduces the logical operations (e.g. “and”</w:t>
      </w:r>
      <w:proofErr w:type="gramStart"/>
      <w:r>
        <w:t>, ”</w:t>
      </w:r>
      <w:proofErr w:type="gramEnd"/>
      <w:r>
        <w:t xml:space="preserve">not”, “or”, etc.) used in the SBVR Profile for AIXM. The exact representation of the operations is in the third column (using </w:t>
      </w:r>
      <w:r>
        <w:rPr>
          <w:color w:val="FF9900"/>
        </w:rPr>
        <w:t xml:space="preserve">keywords </w:t>
      </w:r>
      <w:r>
        <w:t xml:space="preserve">convention). </w:t>
      </w:r>
    </w:p>
    <w:p w:rsidR="007D7387" w:rsidRDefault="00F9447F">
      <w:pPr>
        <w:jc w:val="left"/>
      </w:pPr>
      <w:r>
        <w:rPr>
          <w:u w:val="single"/>
        </w:rPr>
        <w:t>Note</w:t>
      </w:r>
      <w:r>
        <w:t xml:space="preserve">: </w:t>
      </w:r>
      <w:r>
        <w:rPr>
          <w:i/>
        </w:rPr>
        <w:t>the keywords marked with an * sign are not used for the moment. They are kept for completeness sake, some might become necessary later.</w:t>
      </w:r>
    </w:p>
    <w:tbl>
      <w:tblPr>
        <w:tblStyle w:val="a4"/>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2325"/>
        <w:gridCol w:w="5235"/>
      </w:tblGrid>
      <w:tr w:rsidR="007D7387">
        <w:tc>
          <w:tcPr>
            <w:tcW w:w="1920" w:type="dxa"/>
            <w:shd w:val="clear" w:color="auto" w:fill="EEECE1"/>
            <w:tcMar>
              <w:top w:w="28" w:type="dxa"/>
              <w:left w:w="28" w:type="dxa"/>
              <w:bottom w:w="28" w:type="dxa"/>
              <w:right w:w="28" w:type="dxa"/>
            </w:tcMar>
          </w:tcPr>
          <w:p w:rsidR="007D7387" w:rsidRDefault="00F9447F">
            <w:pPr>
              <w:spacing w:before="0"/>
              <w:jc w:val="left"/>
            </w:pPr>
            <w:r>
              <w:rPr>
                <w:b/>
                <w:shd w:val="clear" w:color="auto" w:fill="EEECE1"/>
              </w:rPr>
              <w:t>Logical Operation</w:t>
            </w:r>
          </w:p>
        </w:tc>
        <w:tc>
          <w:tcPr>
            <w:tcW w:w="2325" w:type="dxa"/>
            <w:shd w:val="clear" w:color="auto" w:fill="EEECE1"/>
            <w:tcMar>
              <w:top w:w="28" w:type="dxa"/>
              <w:left w:w="28" w:type="dxa"/>
              <w:bottom w:w="28" w:type="dxa"/>
              <w:right w:w="28" w:type="dxa"/>
            </w:tcMar>
          </w:tcPr>
          <w:p w:rsidR="007D7387" w:rsidRDefault="00F9447F">
            <w:pPr>
              <w:spacing w:before="0"/>
              <w:jc w:val="left"/>
            </w:pPr>
            <w:r>
              <w:rPr>
                <w:b/>
                <w:shd w:val="clear" w:color="auto" w:fill="EEECE1"/>
              </w:rPr>
              <w:t>SBVR Profile for ATM  Representation</w:t>
            </w:r>
          </w:p>
        </w:tc>
        <w:tc>
          <w:tcPr>
            <w:tcW w:w="5235" w:type="dxa"/>
            <w:shd w:val="clear" w:color="auto" w:fill="EEECE1"/>
            <w:tcMar>
              <w:top w:w="28" w:type="dxa"/>
              <w:left w:w="28" w:type="dxa"/>
              <w:bottom w:w="28" w:type="dxa"/>
              <w:right w:w="28" w:type="dxa"/>
            </w:tcMar>
          </w:tcPr>
          <w:p w:rsidR="007D7387" w:rsidRDefault="00F9447F">
            <w:pPr>
              <w:spacing w:before="0"/>
              <w:jc w:val="left"/>
            </w:pPr>
            <w:r>
              <w:rPr>
                <w:b/>
                <w:shd w:val="clear" w:color="auto" w:fill="EEECE1"/>
              </w:rPr>
              <w:t>Meaning</w:t>
            </w:r>
          </w:p>
        </w:tc>
      </w:tr>
      <w:tr w:rsidR="007D7387">
        <w:tc>
          <w:tcPr>
            <w:tcW w:w="1920"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conjunction</w:t>
            </w:r>
          </w:p>
        </w:tc>
        <w:tc>
          <w:tcPr>
            <w:tcW w:w="2325"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 xml:space="preserve">p </w:t>
            </w:r>
            <w:r>
              <w:rPr>
                <w:color w:val="FF9900"/>
                <w:shd w:val="clear" w:color="auto" w:fill="F7FEE6"/>
              </w:rPr>
              <w:t>and</w:t>
            </w:r>
            <w:r>
              <w:rPr>
                <w:shd w:val="clear" w:color="auto" w:fill="F7FEE6"/>
              </w:rPr>
              <w:t xml:space="preserve"> q</w:t>
            </w:r>
          </w:p>
        </w:tc>
        <w:tc>
          <w:tcPr>
            <w:tcW w:w="5235"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True when all operands are true</w:t>
            </w:r>
          </w:p>
        </w:tc>
      </w:tr>
      <w:tr w:rsidR="007D7387">
        <w:tc>
          <w:tcPr>
            <w:tcW w:w="1920"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disjunction</w:t>
            </w:r>
          </w:p>
        </w:tc>
        <w:tc>
          <w:tcPr>
            <w:tcW w:w="2325"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 xml:space="preserve">p </w:t>
            </w:r>
            <w:r>
              <w:rPr>
                <w:color w:val="FF9900"/>
                <w:shd w:val="clear" w:color="auto" w:fill="F7FEE6"/>
              </w:rPr>
              <w:t>or</w:t>
            </w:r>
            <w:r>
              <w:rPr>
                <w:shd w:val="clear" w:color="auto" w:fill="F7FEE6"/>
              </w:rPr>
              <w:t xml:space="preserve"> q</w:t>
            </w:r>
          </w:p>
        </w:tc>
        <w:tc>
          <w:tcPr>
            <w:tcW w:w="5235"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True when at least one operand is true</w:t>
            </w:r>
          </w:p>
        </w:tc>
      </w:tr>
      <w:tr w:rsidR="007D7387">
        <w:tc>
          <w:tcPr>
            <w:tcW w:w="1920" w:type="dxa"/>
            <w:tcMar>
              <w:top w:w="28" w:type="dxa"/>
              <w:left w:w="28" w:type="dxa"/>
              <w:bottom w:w="28" w:type="dxa"/>
              <w:right w:w="28" w:type="dxa"/>
            </w:tcMar>
          </w:tcPr>
          <w:p w:rsidR="007D7387" w:rsidRDefault="00F9447F">
            <w:pPr>
              <w:spacing w:before="0"/>
              <w:jc w:val="left"/>
            </w:pPr>
            <w:r>
              <w:t>equivalence*</w:t>
            </w:r>
          </w:p>
        </w:tc>
        <w:tc>
          <w:tcPr>
            <w:tcW w:w="2325" w:type="dxa"/>
            <w:tcMar>
              <w:top w:w="28" w:type="dxa"/>
              <w:left w:w="28" w:type="dxa"/>
              <w:bottom w:w="28" w:type="dxa"/>
              <w:right w:w="28" w:type="dxa"/>
            </w:tcMar>
          </w:tcPr>
          <w:p w:rsidR="007D7387" w:rsidRDefault="00F9447F">
            <w:pPr>
              <w:spacing w:before="0"/>
              <w:jc w:val="left"/>
            </w:pPr>
            <w:r>
              <w:t xml:space="preserve">p </w:t>
            </w:r>
            <w:r>
              <w:rPr>
                <w:color w:val="FF9900"/>
              </w:rPr>
              <w:t>if and only if</w:t>
            </w:r>
            <w:r>
              <w:t xml:space="preserve"> q</w:t>
            </w:r>
          </w:p>
        </w:tc>
        <w:tc>
          <w:tcPr>
            <w:tcW w:w="5235" w:type="dxa"/>
            <w:tcMar>
              <w:top w:w="28" w:type="dxa"/>
              <w:left w:w="28" w:type="dxa"/>
              <w:bottom w:w="28" w:type="dxa"/>
              <w:right w:w="28" w:type="dxa"/>
            </w:tcMar>
          </w:tcPr>
          <w:p w:rsidR="007D7387" w:rsidRDefault="00F9447F">
            <w:pPr>
              <w:spacing w:before="0"/>
              <w:jc w:val="left"/>
            </w:pPr>
            <w:r>
              <w:t>True when operands are either all true or all false</w:t>
            </w:r>
          </w:p>
        </w:tc>
      </w:tr>
      <w:tr w:rsidR="007D7387">
        <w:tc>
          <w:tcPr>
            <w:tcW w:w="1920" w:type="dxa"/>
            <w:tcMar>
              <w:top w:w="28" w:type="dxa"/>
              <w:left w:w="28" w:type="dxa"/>
              <w:bottom w:w="28" w:type="dxa"/>
              <w:right w:w="28" w:type="dxa"/>
            </w:tcMar>
          </w:tcPr>
          <w:p w:rsidR="007D7387" w:rsidRDefault="00F9447F">
            <w:pPr>
              <w:spacing w:before="0"/>
              <w:jc w:val="left"/>
            </w:pPr>
            <w:r>
              <w:t>exclusive disjunction*</w:t>
            </w:r>
          </w:p>
        </w:tc>
        <w:tc>
          <w:tcPr>
            <w:tcW w:w="2325" w:type="dxa"/>
            <w:tcMar>
              <w:top w:w="28" w:type="dxa"/>
              <w:left w:w="28" w:type="dxa"/>
              <w:bottom w:w="28" w:type="dxa"/>
              <w:right w:w="28" w:type="dxa"/>
            </w:tcMar>
          </w:tcPr>
          <w:p w:rsidR="007D7387" w:rsidRDefault="00F9447F">
            <w:pPr>
              <w:spacing w:before="0"/>
              <w:jc w:val="left"/>
            </w:pPr>
            <w:r>
              <w:t xml:space="preserve">p </w:t>
            </w:r>
            <w:r>
              <w:rPr>
                <w:color w:val="FF9900"/>
              </w:rPr>
              <w:t>or</w:t>
            </w:r>
            <w:r>
              <w:t xml:space="preserve"> q </w:t>
            </w:r>
            <w:r>
              <w:rPr>
                <w:color w:val="FF9900"/>
              </w:rPr>
              <w:t>but not both</w:t>
            </w:r>
          </w:p>
        </w:tc>
        <w:tc>
          <w:tcPr>
            <w:tcW w:w="5235" w:type="dxa"/>
            <w:tcMar>
              <w:top w:w="28" w:type="dxa"/>
              <w:left w:w="28" w:type="dxa"/>
              <w:bottom w:w="28" w:type="dxa"/>
              <w:right w:w="28" w:type="dxa"/>
            </w:tcMar>
          </w:tcPr>
          <w:p w:rsidR="007D7387" w:rsidRDefault="00F9447F">
            <w:pPr>
              <w:spacing w:before="0"/>
              <w:jc w:val="left"/>
            </w:pPr>
            <w:r>
              <w:t>One operand is true and the other is false</w:t>
            </w:r>
          </w:p>
        </w:tc>
      </w:tr>
      <w:tr w:rsidR="007D7387">
        <w:tc>
          <w:tcPr>
            <w:tcW w:w="1920"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implication</w:t>
            </w:r>
          </w:p>
        </w:tc>
        <w:tc>
          <w:tcPr>
            <w:tcW w:w="2325" w:type="dxa"/>
            <w:shd w:val="clear" w:color="auto" w:fill="F7FEE6"/>
            <w:tcMar>
              <w:top w:w="28" w:type="dxa"/>
              <w:left w:w="28" w:type="dxa"/>
              <w:bottom w:w="28" w:type="dxa"/>
              <w:right w:w="28" w:type="dxa"/>
            </w:tcMar>
          </w:tcPr>
          <w:p w:rsidR="007D7387" w:rsidRDefault="00F9447F">
            <w:pPr>
              <w:spacing w:before="0"/>
              <w:jc w:val="left"/>
            </w:pPr>
            <w:r>
              <w:rPr>
                <w:color w:val="FF9900"/>
                <w:shd w:val="clear" w:color="auto" w:fill="F7FEE6"/>
              </w:rPr>
              <w:t>if</w:t>
            </w:r>
            <w:r>
              <w:rPr>
                <w:shd w:val="clear" w:color="auto" w:fill="F7FEE6"/>
              </w:rPr>
              <w:t xml:space="preserve"> p </w:t>
            </w:r>
            <w:r>
              <w:rPr>
                <w:color w:val="FF9900"/>
                <w:shd w:val="clear" w:color="auto" w:fill="F7FEE6"/>
              </w:rPr>
              <w:t>then</w:t>
            </w:r>
            <w:r>
              <w:rPr>
                <w:shd w:val="clear" w:color="auto" w:fill="F7FEE6"/>
              </w:rPr>
              <w:t xml:space="preserve"> q</w:t>
            </w:r>
          </w:p>
          <w:p w:rsidR="007D7387" w:rsidRDefault="00F9447F">
            <w:pPr>
              <w:spacing w:before="0"/>
              <w:jc w:val="left"/>
            </w:pPr>
            <w:r>
              <w:rPr>
                <w:shd w:val="clear" w:color="auto" w:fill="F7FEE6"/>
              </w:rPr>
              <w:t xml:space="preserve"> </w:t>
            </w:r>
          </w:p>
          <w:p w:rsidR="007D7387" w:rsidRDefault="00F9447F">
            <w:pPr>
              <w:spacing w:before="0"/>
              <w:jc w:val="left"/>
            </w:pPr>
            <w:r>
              <w:rPr>
                <w:shd w:val="clear" w:color="auto" w:fill="F7FEE6"/>
              </w:rPr>
              <w:t>The following equivalent formulation is sometimes used in this profile in order to improve the readability of the text:</w:t>
            </w:r>
          </w:p>
          <w:p w:rsidR="007D7387" w:rsidRDefault="00F9447F">
            <w:pPr>
              <w:spacing w:before="0"/>
              <w:jc w:val="left"/>
            </w:pPr>
            <w:r>
              <w:rPr>
                <w:shd w:val="clear" w:color="auto" w:fill="F7FEE6"/>
              </w:rPr>
              <w:t xml:space="preserve"> </w:t>
            </w:r>
          </w:p>
          <w:p w:rsidR="007D7387" w:rsidRDefault="00F9447F">
            <w:pPr>
              <w:spacing w:before="0"/>
              <w:jc w:val="left"/>
            </w:pPr>
            <w:r>
              <w:rPr>
                <w:shd w:val="clear" w:color="auto" w:fill="F7FEE6"/>
              </w:rPr>
              <w:t>“</w:t>
            </w:r>
            <w:r>
              <w:rPr>
                <w:color w:val="FF9900"/>
                <w:shd w:val="clear" w:color="auto" w:fill="F7FEE6"/>
              </w:rPr>
              <w:t>Each</w:t>
            </w:r>
            <w:r>
              <w:rPr>
                <w:shd w:val="clear" w:color="auto" w:fill="F7FEE6"/>
              </w:rPr>
              <w:t xml:space="preserve">… </w:t>
            </w:r>
            <w:r>
              <w:rPr>
                <w:color w:val="FF9900"/>
                <w:shd w:val="clear" w:color="auto" w:fill="F7FEE6"/>
              </w:rPr>
              <w:t>shall</w:t>
            </w:r>
            <w:r>
              <w:rPr>
                <w:shd w:val="clear" w:color="auto" w:fill="F7FEE6"/>
              </w:rPr>
              <w:t>…”</w:t>
            </w:r>
          </w:p>
        </w:tc>
        <w:tc>
          <w:tcPr>
            <w:tcW w:w="5235"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binary logical operation that operates on an antecedent and a consequent and that formulates that the meaning of the consequent is true if the meaning of the antecedent is true</w:t>
            </w:r>
          </w:p>
        </w:tc>
      </w:tr>
      <w:tr w:rsidR="007D7387">
        <w:tc>
          <w:tcPr>
            <w:tcW w:w="1920"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logical negation</w:t>
            </w:r>
          </w:p>
        </w:tc>
        <w:tc>
          <w:tcPr>
            <w:tcW w:w="2325" w:type="dxa"/>
            <w:shd w:val="clear" w:color="auto" w:fill="F7FEE6"/>
            <w:tcMar>
              <w:top w:w="28" w:type="dxa"/>
              <w:left w:w="28" w:type="dxa"/>
              <w:bottom w:w="28" w:type="dxa"/>
              <w:right w:w="28" w:type="dxa"/>
            </w:tcMar>
          </w:tcPr>
          <w:p w:rsidR="007D7387" w:rsidRDefault="00F9447F">
            <w:pPr>
              <w:spacing w:before="0"/>
              <w:jc w:val="left"/>
            </w:pPr>
            <w:r>
              <w:rPr>
                <w:color w:val="FF9900"/>
                <w:shd w:val="clear" w:color="auto" w:fill="F7FEE6"/>
              </w:rPr>
              <w:t xml:space="preserve">not </w:t>
            </w:r>
            <w:r>
              <w:rPr>
                <w:shd w:val="clear" w:color="auto" w:fill="F7FEE6"/>
              </w:rPr>
              <w:t>p</w:t>
            </w:r>
          </w:p>
        </w:tc>
        <w:tc>
          <w:tcPr>
            <w:tcW w:w="5235" w:type="dxa"/>
            <w:shd w:val="clear" w:color="auto" w:fill="F7FEE6"/>
            <w:tcMar>
              <w:top w:w="28" w:type="dxa"/>
              <w:left w:w="28" w:type="dxa"/>
              <w:bottom w:w="28" w:type="dxa"/>
              <w:right w:w="28" w:type="dxa"/>
            </w:tcMar>
          </w:tcPr>
          <w:p w:rsidR="007D7387" w:rsidRDefault="00F9447F">
            <w:pPr>
              <w:spacing w:before="0"/>
              <w:jc w:val="left"/>
            </w:pPr>
            <w:r>
              <w:rPr>
                <w:shd w:val="clear" w:color="auto" w:fill="F7FEE6"/>
              </w:rPr>
              <w:t>True when the operand is false</w:t>
            </w:r>
          </w:p>
        </w:tc>
      </w:tr>
      <w:tr w:rsidR="007D7387">
        <w:tc>
          <w:tcPr>
            <w:tcW w:w="1920" w:type="dxa"/>
            <w:tcMar>
              <w:top w:w="28" w:type="dxa"/>
              <w:left w:w="28" w:type="dxa"/>
              <w:bottom w:w="28" w:type="dxa"/>
              <w:right w:w="28" w:type="dxa"/>
            </w:tcMar>
          </w:tcPr>
          <w:p w:rsidR="007D7387" w:rsidRDefault="00F9447F">
            <w:pPr>
              <w:spacing w:before="0"/>
              <w:jc w:val="left"/>
            </w:pPr>
            <w:proofErr w:type="spellStart"/>
            <w:r>
              <w:t>nand</w:t>
            </w:r>
            <w:proofErr w:type="spellEnd"/>
            <w:r>
              <w:t>*</w:t>
            </w:r>
          </w:p>
        </w:tc>
        <w:tc>
          <w:tcPr>
            <w:tcW w:w="2325" w:type="dxa"/>
            <w:tcMar>
              <w:top w:w="28" w:type="dxa"/>
              <w:left w:w="28" w:type="dxa"/>
              <w:bottom w:w="28" w:type="dxa"/>
              <w:right w:w="28" w:type="dxa"/>
            </w:tcMar>
          </w:tcPr>
          <w:p w:rsidR="007D7387" w:rsidRDefault="00F9447F">
            <w:pPr>
              <w:spacing w:before="0"/>
              <w:jc w:val="left"/>
            </w:pPr>
            <w:r>
              <w:rPr>
                <w:color w:val="FF9900"/>
              </w:rPr>
              <w:t>not</w:t>
            </w:r>
            <w:r>
              <w:t xml:space="preserve"> </w:t>
            </w:r>
            <w:r>
              <w:rPr>
                <w:color w:val="FF9900"/>
              </w:rPr>
              <w:t>both</w:t>
            </w:r>
            <w:r>
              <w:t xml:space="preserve"> p </w:t>
            </w:r>
            <w:r>
              <w:rPr>
                <w:color w:val="FF9900"/>
              </w:rPr>
              <w:t>and</w:t>
            </w:r>
            <w:r>
              <w:t xml:space="preserve"> q</w:t>
            </w:r>
          </w:p>
        </w:tc>
        <w:tc>
          <w:tcPr>
            <w:tcW w:w="5235" w:type="dxa"/>
            <w:tcMar>
              <w:top w:w="28" w:type="dxa"/>
              <w:left w:w="28" w:type="dxa"/>
              <w:bottom w:w="28" w:type="dxa"/>
              <w:right w:w="28" w:type="dxa"/>
            </w:tcMar>
          </w:tcPr>
          <w:p w:rsidR="007D7387" w:rsidRDefault="00F9447F">
            <w:pPr>
              <w:spacing w:before="0"/>
              <w:jc w:val="left"/>
            </w:pPr>
            <w:r>
              <w:t>true when at least one operand is false</w:t>
            </w:r>
          </w:p>
        </w:tc>
      </w:tr>
      <w:tr w:rsidR="007D7387">
        <w:tc>
          <w:tcPr>
            <w:tcW w:w="1920" w:type="dxa"/>
            <w:tcMar>
              <w:top w:w="28" w:type="dxa"/>
              <w:left w:w="28" w:type="dxa"/>
              <w:bottom w:w="28" w:type="dxa"/>
              <w:right w:w="28" w:type="dxa"/>
            </w:tcMar>
          </w:tcPr>
          <w:p w:rsidR="007D7387" w:rsidRDefault="00F9447F">
            <w:pPr>
              <w:spacing w:before="0"/>
              <w:jc w:val="left"/>
            </w:pPr>
            <w:r>
              <w:t>nor*</w:t>
            </w:r>
          </w:p>
        </w:tc>
        <w:tc>
          <w:tcPr>
            <w:tcW w:w="2325" w:type="dxa"/>
            <w:tcMar>
              <w:top w:w="28" w:type="dxa"/>
              <w:left w:w="28" w:type="dxa"/>
              <w:bottom w:w="28" w:type="dxa"/>
              <w:right w:w="28" w:type="dxa"/>
            </w:tcMar>
          </w:tcPr>
          <w:p w:rsidR="007D7387" w:rsidRDefault="00F9447F">
            <w:pPr>
              <w:spacing w:before="0"/>
              <w:jc w:val="left"/>
            </w:pPr>
            <w:r>
              <w:rPr>
                <w:color w:val="FF9900"/>
              </w:rPr>
              <w:t>neither</w:t>
            </w:r>
            <w:r>
              <w:t xml:space="preserve"> p </w:t>
            </w:r>
            <w:r>
              <w:rPr>
                <w:color w:val="FF9900"/>
              </w:rPr>
              <w:t>nor</w:t>
            </w:r>
            <w:r>
              <w:t xml:space="preserve"> q</w:t>
            </w:r>
          </w:p>
        </w:tc>
        <w:tc>
          <w:tcPr>
            <w:tcW w:w="5235" w:type="dxa"/>
            <w:tcMar>
              <w:top w:w="28" w:type="dxa"/>
              <w:left w:w="28" w:type="dxa"/>
              <w:bottom w:w="28" w:type="dxa"/>
              <w:right w:w="28" w:type="dxa"/>
            </w:tcMar>
          </w:tcPr>
          <w:p w:rsidR="007D7387" w:rsidRDefault="00F9447F">
            <w:pPr>
              <w:spacing w:before="0"/>
              <w:jc w:val="left"/>
            </w:pPr>
            <w:r>
              <w:t>true when all operands are false</w:t>
            </w:r>
          </w:p>
        </w:tc>
      </w:tr>
      <w:tr w:rsidR="007D7387">
        <w:tc>
          <w:tcPr>
            <w:tcW w:w="1920" w:type="dxa"/>
            <w:tcMar>
              <w:top w:w="28" w:type="dxa"/>
              <w:left w:w="28" w:type="dxa"/>
              <w:bottom w:w="28" w:type="dxa"/>
              <w:right w:w="28" w:type="dxa"/>
            </w:tcMar>
          </w:tcPr>
          <w:p w:rsidR="007D7387" w:rsidRDefault="00F9447F">
            <w:pPr>
              <w:spacing w:before="0"/>
              <w:jc w:val="left"/>
            </w:pPr>
            <w:r>
              <w:t>whether or not*</w:t>
            </w:r>
          </w:p>
        </w:tc>
        <w:tc>
          <w:tcPr>
            <w:tcW w:w="2325" w:type="dxa"/>
            <w:tcMar>
              <w:top w:w="28" w:type="dxa"/>
              <w:left w:w="28" w:type="dxa"/>
              <w:bottom w:w="28" w:type="dxa"/>
              <w:right w:w="28" w:type="dxa"/>
            </w:tcMar>
          </w:tcPr>
          <w:p w:rsidR="007D7387" w:rsidRDefault="00F9447F">
            <w:pPr>
              <w:spacing w:before="0"/>
              <w:jc w:val="left"/>
            </w:pPr>
            <w:r>
              <w:t xml:space="preserve">p </w:t>
            </w:r>
            <w:r>
              <w:rPr>
                <w:color w:val="FF9900"/>
              </w:rPr>
              <w:t>whether or not</w:t>
            </w:r>
            <w:r>
              <w:t xml:space="preserve"> q </w:t>
            </w:r>
          </w:p>
        </w:tc>
        <w:tc>
          <w:tcPr>
            <w:tcW w:w="5235" w:type="dxa"/>
            <w:tcMar>
              <w:top w:w="28" w:type="dxa"/>
              <w:left w:w="28" w:type="dxa"/>
              <w:bottom w:w="28" w:type="dxa"/>
              <w:right w:w="28" w:type="dxa"/>
            </w:tcMar>
          </w:tcPr>
          <w:p w:rsidR="007D7387" w:rsidRDefault="00F9447F">
            <w:pPr>
              <w:spacing w:before="0"/>
              <w:jc w:val="left"/>
            </w:pPr>
            <w:proofErr w:type="gramStart"/>
            <w:r>
              <w:t>binary</w:t>
            </w:r>
            <w:proofErr w:type="gramEnd"/>
            <w:r>
              <w:t xml:space="preserve"> logical operation that has a consequent and an inconsequent and that formulates that the meaning the consequent is true regardless of the meaning the inconsequent.</w:t>
            </w:r>
          </w:p>
        </w:tc>
      </w:tr>
    </w:tbl>
    <w:p w:rsidR="007D7387" w:rsidRDefault="00F9447F">
      <w:pPr>
        <w:pStyle w:val="Heading3"/>
        <w:numPr>
          <w:ilvl w:val="2"/>
          <w:numId w:val="4"/>
        </w:numPr>
        <w:ind w:left="990" w:hanging="360"/>
      </w:pPr>
      <w:bookmarkStart w:id="27" w:name="_vy9ia7rm62hl" w:colFirst="0" w:colLast="0"/>
      <w:bookmarkStart w:id="28" w:name="_Toc466369897"/>
      <w:bookmarkEnd w:id="27"/>
      <w:r>
        <w:t>Quantification</w:t>
      </w:r>
      <w:bookmarkEnd w:id="28"/>
    </w:p>
    <w:p w:rsidR="007D7387" w:rsidRDefault="00F9447F">
      <w:pPr>
        <w:jc w:val="left"/>
      </w:pPr>
      <w:r>
        <w:t xml:space="preserve">The following table introduces the quantifications (e.g. “at least one”) used as part of the SBVR Profile for AIXM. The second column contains the representation (using </w:t>
      </w:r>
      <w:r>
        <w:rPr>
          <w:color w:val="FF9900"/>
        </w:rPr>
        <w:t xml:space="preserve">keywords </w:t>
      </w:r>
      <w:r>
        <w:t>convention).</w:t>
      </w:r>
    </w:p>
    <w:tbl>
      <w:tblPr>
        <w:tblStyle w:val="a5"/>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845"/>
        <w:gridCol w:w="990"/>
        <w:gridCol w:w="4695"/>
      </w:tblGrid>
      <w:tr w:rsidR="007D7387">
        <w:tc>
          <w:tcPr>
            <w:tcW w:w="1590" w:type="dxa"/>
            <w:shd w:val="clear" w:color="auto" w:fill="EEECE1"/>
            <w:tcMar>
              <w:top w:w="28" w:type="dxa"/>
              <w:left w:w="28" w:type="dxa"/>
              <w:bottom w:w="28" w:type="dxa"/>
              <w:right w:w="28" w:type="dxa"/>
            </w:tcMar>
          </w:tcPr>
          <w:p w:rsidR="007D7387" w:rsidRDefault="00F9447F">
            <w:pPr>
              <w:spacing w:before="0"/>
              <w:ind w:left="260"/>
              <w:jc w:val="left"/>
            </w:pPr>
            <w:r>
              <w:rPr>
                <w:b/>
                <w:shd w:val="clear" w:color="auto" w:fill="EEECE1"/>
              </w:rPr>
              <w:t>quantifier</w:t>
            </w:r>
          </w:p>
          <w:p w:rsidR="007D7387" w:rsidRDefault="00F9447F">
            <w:pPr>
              <w:spacing w:before="0"/>
              <w:ind w:left="260"/>
              <w:jc w:val="left"/>
            </w:pPr>
            <w:r>
              <w:rPr>
                <w:b/>
                <w:shd w:val="clear" w:color="auto" w:fill="EEECE1"/>
              </w:rPr>
              <w:t>name</w:t>
            </w:r>
          </w:p>
        </w:tc>
        <w:tc>
          <w:tcPr>
            <w:tcW w:w="1845" w:type="dxa"/>
            <w:shd w:val="clear" w:color="auto" w:fill="EEECE1"/>
            <w:tcMar>
              <w:top w:w="28" w:type="dxa"/>
              <w:left w:w="28" w:type="dxa"/>
              <w:bottom w:w="28" w:type="dxa"/>
              <w:right w:w="28" w:type="dxa"/>
            </w:tcMar>
          </w:tcPr>
          <w:p w:rsidR="007D7387" w:rsidRDefault="00F9447F">
            <w:pPr>
              <w:spacing w:before="0"/>
              <w:ind w:left="260"/>
              <w:jc w:val="left"/>
            </w:pPr>
            <w:r>
              <w:rPr>
                <w:b/>
                <w:shd w:val="clear" w:color="auto" w:fill="EEECE1"/>
              </w:rPr>
              <w:t>SBVR Profile  for ATM Representation</w:t>
            </w:r>
          </w:p>
        </w:tc>
        <w:tc>
          <w:tcPr>
            <w:tcW w:w="990" w:type="dxa"/>
            <w:shd w:val="clear" w:color="auto" w:fill="EEECE1"/>
            <w:tcMar>
              <w:top w:w="28" w:type="dxa"/>
              <w:left w:w="28" w:type="dxa"/>
              <w:bottom w:w="28" w:type="dxa"/>
              <w:right w:w="28" w:type="dxa"/>
            </w:tcMar>
          </w:tcPr>
          <w:p w:rsidR="007D7387" w:rsidRDefault="00F9447F">
            <w:pPr>
              <w:spacing w:before="0"/>
              <w:ind w:left="260"/>
              <w:jc w:val="left"/>
            </w:pPr>
            <w:r>
              <w:rPr>
                <w:b/>
                <w:shd w:val="clear" w:color="auto" w:fill="EEECE1"/>
              </w:rPr>
              <w:t>logic</w:t>
            </w:r>
          </w:p>
          <w:p w:rsidR="007D7387" w:rsidRDefault="00F9447F">
            <w:pPr>
              <w:spacing w:before="0"/>
              <w:ind w:left="260"/>
              <w:jc w:val="left"/>
            </w:pPr>
            <w:r>
              <w:rPr>
                <w:b/>
                <w:shd w:val="clear" w:color="auto" w:fill="EEECE1"/>
              </w:rPr>
              <w:t>symbol</w:t>
            </w:r>
          </w:p>
        </w:tc>
        <w:tc>
          <w:tcPr>
            <w:tcW w:w="4695" w:type="dxa"/>
            <w:shd w:val="clear" w:color="auto" w:fill="EEECE1"/>
            <w:tcMar>
              <w:top w:w="28" w:type="dxa"/>
              <w:left w:w="28" w:type="dxa"/>
              <w:bottom w:w="28" w:type="dxa"/>
              <w:right w:w="28" w:type="dxa"/>
            </w:tcMar>
          </w:tcPr>
          <w:p w:rsidR="007D7387" w:rsidRDefault="00F9447F">
            <w:pPr>
              <w:spacing w:before="0"/>
              <w:ind w:left="260"/>
              <w:jc w:val="left"/>
            </w:pPr>
            <w:r>
              <w:rPr>
                <w:b/>
                <w:shd w:val="clear" w:color="auto" w:fill="EEECE1"/>
              </w:rPr>
              <w:t>description</w:t>
            </w:r>
          </w:p>
        </w:tc>
      </w:tr>
      <w:tr w:rsidR="007D7387">
        <w:tc>
          <w:tcPr>
            <w:tcW w:w="1590"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universal</w:t>
            </w:r>
          </w:p>
        </w:tc>
        <w:tc>
          <w:tcPr>
            <w:tcW w:w="1845" w:type="dxa"/>
            <w:shd w:val="clear" w:color="auto" w:fill="F7FEE6"/>
            <w:tcMar>
              <w:top w:w="28" w:type="dxa"/>
              <w:left w:w="28" w:type="dxa"/>
              <w:bottom w:w="28" w:type="dxa"/>
              <w:right w:w="28" w:type="dxa"/>
            </w:tcMar>
          </w:tcPr>
          <w:p w:rsidR="007D7387" w:rsidRDefault="00F9447F">
            <w:pPr>
              <w:spacing w:before="0"/>
              <w:ind w:left="260"/>
              <w:jc w:val="left"/>
            </w:pPr>
            <w:r>
              <w:rPr>
                <w:color w:val="FF9900"/>
                <w:shd w:val="clear" w:color="auto" w:fill="F7FEE6"/>
              </w:rPr>
              <w:t xml:space="preserve">each </w:t>
            </w:r>
            <w:r>
              <w:rPr>
                <w:shd w:val="clear" w:color="auto" w:fill="F7FEE6"/>
              </w:rPr>
              <w:t>x</w:t>
            </w:r>
          </w:p>
        </w:tc>
        <w:tc>
          <w:tcPr>
            <w:tcW w:w="990" w:type="dxa"/>
            <w:shd w:val="clear" w:color="auto" w:fill="F7FEE6"/>
            <w:tcMar>
              <w:top w:w="28" w:type="dxa"/>
              <w:left w:w="28" w:type="dxa"/>
              <w:bottom w:w="28" w:type="dxa"/>
              <w:right w:w="28" w:type="dxa"/>
            </w:tcMar>
          </w:tcPr>
          <w:p w:rsidR="007D7387" w:rsidRDefault="00F9447F">
            <w:pPr>
              <w:spacing w:before="0"/>
              <w:ind w:left="260"/>
              <w:jc w:val="left"/>
            </w:pPr>
            <w:r>
              <w:rPr>
                <w:rFonts w:ascii="Gungsuh" w:eastAsia="Gungsuh" w:hAnsi="Gungsuh" w:cs="Gungsuh"/>
                <w:shd w:val="clear" w:color="auto" w:fill="F7FEE6"/>
              </w:rPr>
              <w:t>∀</w:t>
            </w:r>
          </w:p>
        </w:tc>
        <w:tc>
          <w:tcPr>
            <w:tcW w:w="4695"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 xml:space="preserve">For each and every </w:t>
            </w:r>
            <w:r>
              <w:rPr>
                <w:i/>
                <w:shd w:val="clear" w:color="auto" w:fill="F7FEE6"/>
              </w:rPr>
              <w:t>x</w:t>
            </w:r>
            <w:r>
              <w:rPr>
                <w:shd w:val="clear" w:color="auto" w:fill="F7FEE6"/>
              </w:rPr>
              <w:t>, taken one at a time</w:t>
            </w:r>
          </w:p>
        </w:tc>
      </w:tr>
      <w:tr w:rsidR="007D7387">
        <w:tc>
          <w:tcPr>
            <w:tcW w:w="1590"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existential</w:t>
            </w:r>
          </w:p>
        </w:tc>
        <w:tc>
          <w:tcPr>
            <w:tcW w:w="1845" w:type="dxa"/>
            <w:shd w:val="clear" w:color="auto" w:fill="F7FEE6"/>
            <w:tcMar>
              <w:top w:w="28" w:type="dxa"/>
              <w:left w:w="28" w:type="dxa"/>
              <w:bottom w:w="28" w:type="dxa"/>
              <w:right w:w="28" w:type="dxa"/>
            </w:tcMar>
          </w:tcPr>
          <w:p w:rsidR="007D7387" w:rsidRDefault="00F9447F">
            <w:pPr>
              <w:spacing w:before="0"/>
              <w:ind w:left="260"/>
              <w:jc w:val="left"/>
            </w:pPr>
            <w:r>
              <w:rPr>
                <w:color w:val="FF9900"/>
                <w:shd w:val="clear" w:color="auto" w:fill="F7FEE6"/>
              </w:rPr>
              <w:t xml:space="preserve">at least one </w:t>
            </w:r>
            <w:r>
              <w:rPr>
                <w:shd w:val="clear" w:color="auto" w:fill="F7FEE6"/>
              </w:rPr>
              <w:t>x</w:t>
            </w:r>
          </w:p>
        </w:tc>
        <w:tc>
          <w:tcPr>
            <w:tcW w:w="990" w:type="dxa"/>
            <w:shd w:val="clear" w:color="auto" w:fill="F7FEE6"/>
            <w:tcMar>
              <w:top w:w="28" w:type="dxa"/>
              <w:left w:w="28" w:type="dxa"/>
              <w:bottom w:w="28" w:type="dxa"/>
              <w:right w:w="28" w:type="dxa"/>
            </w:tcMar>
          </w:tcPr>
          <w:p w:rsidR="007D7387" w:rsidRDefault="00F9447F">
            <w:pPr>
              <w:spacing w:before="0"/>
              <w:ind w:left="260"/>
              <w:jc w:val="left"/>
            </w:pPr>
            <w:r>
              <w:rPr>
                <w:rFonts w:ascii="Gungsuh" w:eastAsia="Gungsuh" w:hAnsi="Gungsuh" w:cs="Gungsuh"/>
                <w:shd w:val="clear" w:color="auto" w:fill="F7FEE6"/>
              </w:rPr>
              <w:t>∃</w:t>
            </w:r>
          </w:p>
        </w:tc>
        <w:tc>
          <w:tcPr>
            <w:tcW w:w="4695"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 xml:space="preserve">At least one </w:t>
            </w:r>
            <w:r>
              <w:rPr>
                <w:i/>
                <w:shd w:val="clear" w:color="auto" w:fill="F7FEE6"/>
              </w:rPr>
              <w:t>x</w:t>
            </w:r>
          </w:p>
        </w:tc>
      </w:tr>
      <w:tr w:rsidR="007D7387">
        <w:tc>
          <w:tcPr>
            <w:tcW w:w="1590"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exactly-one</w:t>
            </w:r>
          </w:p>
        </w:tc>
        <w:tc>
          <w:tcPr>
            <w:tcW w:w="1845" w:type="dxa"/>
            <w:shd w:val="clear" w:color="auto" w:fill="F7FEE6"/>
            <w:tcMar>
              <w:top w:w="28" w:type="dxa"/>
              <w:left w:w="28" w:type="dxa"/>
              <w:bottom w:w="28" w:type="dxa"/>
              <w:right w:w="28" w:type="dxa"/>
            </w:tcMar>
          </w:tcPr>
          <w:p w:rsidR="007D7387" w:rsidRDefault="00F9447F">
            <w:pPr>
              <w:spacing w:before="0"/>
              <w:ind w:left="260"/>
              <w:jc w:val="left"/>
            </w:pPr>
            <w:r>
              <w:rPr>
                <w:color w:val="FF9900"/>
                <w:shd w:val="clear" w:color="auto" w:fill="F7FEE6"/>
              </w:rPr>
              <w:t xml:space="preserve">exactly one </w:t>
            </w:r>
            <w:r>
              <w:rPr>
                <w:shd w:val="clear" w:color="auto" w:fill="F7FEE6"/>
              </w:rPr>
              <w:t>x</w:t>
            </w:r>
          </w:p>
        </w:tc>
        <w:tc>
          <w:tcPr>
            <w:tcW w:w="990" w:type="dxa"/>
            <w:shd w:val="clear" w:color="auto" w:fill="F7FEE6"/>
            <w:tcMar>
              <w:top w:w="28" w:type="dxa"/>
              <w:left w:w="28" w:type="dxa"/>
              <w:bottom w:w="28" w:type="dxa"/>
              <w:right w:w="28" w:type="dxa"/>
            </w:tcMar>
          </w:tcPr>
          <w:p w:rsidR="007D7387" w:rsidRDefault="00F9447F">
            <w:pPr>
              <w:spacing w:before="0"/>
              <w:ind w:left="260"/>
              <w:jc w:val="left"/>
            </w:pPr>
            <w:r>
              <w:rPr>
                <w:rFonts w:ascii="Gungsuh" w:eastAsia="Gungsuh" w:hAnsi="Gungsuh" w:cs="Gungsuh"/>
                <w:shd w:val="clear" w:color="auto" w:fill="F7FEE6"/>
              </w:rPr>
              <w:t>∃1</w:t>
            </w:r>
          </w:p>
        </w:tc>
        <w:tc>
          <w:tcPr>
            <w:tcW w:w="4695"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 xml:space="preserve">There is exactly one (at least one and at most one) </w:t>
            </w:r>
            <w:r>
              <w:rPr>
                <w:i/>
                <w:shd w:val="clear" w:color="auto" w:fill="F7FEE6"/>
              </w:rPr>
              <w:t>x</w:t>
            </w:r>
          </w:p>
        </w:tc>
      </w:tr>
      <w:tr w:rsidR="007D7387">
        <w:tc>
          <w:tcPr>
            <w:tcW w:w="1590"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at-most-one</w:t>
            </w:r>
          </w:p>
        </w:tc>
        <w:tc>
          <w:tcPr>
            <w:tcW w:w="1845" w:type="dxa"/>
            <w:shd w:val="clear" w:color="auto" w:fill="F7FEE6"/>
            <w:tcMar>
              <w:top w:w="28" w:type="dxa"/>
              <w:left w:w="28" w:type="dxa"/>
              <w:bottom w:w="28" w:type="dxa"/>
              <w:right w:w="28" w:type="dxa"/>
            </w:tcMar>
          </w:tcPr>
          <w:p w:rsidR="007D7387" w:rsidRDefault="00F9447F">
            <w:pPr>
              <w:spacing w:before="0"/>
              <w:ind w:left="260"/>
              <w:jc w:val="left"/>
            </w:pPr>
            <w:r>
              <w:rPr>
                <w:color w:val="FF9900"/>
                <w:shd w:val="clear" w:color="auto" w:fill="F7FEE6"/>
              </w:rPr>
              <w:t xml:space="preserve">at most one </w:t>
            </w:r>
            <w:r>
              <w:rPr>
                <w:shd w:val="clear" w:color="auto" w:fill="F7FEE6"/>
              </w:rPr>
              <w:t>x</w:t>
            </w:r>
          </w:p>
        </w:tc>
        <w:tc>
          <w:tcPr>
            <w:tcW w:w="990" w:type="dxa"/>
            <w:shd w:val="clear" w:color="auto" w:fill="F7FEE6"/>
            <w:tcMar>
              <w:top w:w="28" w:type="dxa"/>
              <w:left w:w="28" w:type="dxa"/>
              <w:bottom w:w="28" w:type="dxa"/>
              <w:right w:w="28" w:type="dxa"/>
            </w:tcMar>
          </w:tcPr>
          <w:p w:rsidR="007D7387" w:rsidRDefault="00F9447F">
            <w:pPr>
              <w:spacing w:before="0"/>
              <w:ind w:left="260"/>
              <w:jc w:val="left"/>
            </w:pPr>
            <w:r>
              <w:rPr>
                <w:rFonts w:ascii="Gungsuh" w:eastAsia="Gungsuh" w:hAnsi="Gungsuh" w:cs="Gungsuh"/>
                <w:shd w:val="clear" w:color="auto" w:fill="F7FEE6"/>
              </w:rPr>
              <w:t>∃0..1</w:t>
            </w:r>
          </w:p>
        </w:tc>
        <w:tc>
          <w:tcPr>
            <w:tcW w:w="4695"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 xml:space="preserve">There is at most one </w:t>
            </w:r>
            <w:r>
              <w:rPr>
                <w:i/>
                <w:shd w:val="clear" w:color="auto" w:fill="F7FEE6"/>
              </w:rPr>
              <w:t>x</w:t>
            </w:r>
          </w:p>
        </w:tc>
      </w:tr>
      <w:tr w:rsidR="007D7387">
        <w:tc>
          <w:tcPr>
            <w:tcW w:w="1590"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at-most-</w:t>
            </w:r>
            <w:r>
              <w:rPr>
                <w:i/>
                <w:shd w:val="clear" w:color="auto" w:fill="F7FEE6"/>
              </w:rPr>
              <w:t>n</w:t>
            </w:r>
          </w:p>
        </w:tc>
        <w:tc>
          <w:tcPr>
            <w:tcW w:w="1845" w:type="dxa"/>
            <w:shd w:val="clear" w:color="auto" w:fill="F7FEE6"/>
            <w:tcMar>
              <w:top w:w="28" w:type="dxa"/>
              <w:left w:w="28" w:type="dxa"/>
              <w:bottom w:w="28" w:type="dxa"/>
              <w:right w:w="28" w:type="dxa"/>
            </w:tcMar>
          </w:tcPr>
          <w:p w:rsidR="007D7387" w:rsidRDefault="00F9447F">
            <w:pPr>
              <w:spacing w:before="0"/>
              <w:ind w:left="260"/>
              <w:jc w:val="left"/>
            </w:pPr>
            <w:r>
              <w:rPr>
                <w:color w:val="FF9900"/>
                <w:shd w:val="clear" w:color="auto" w:fill="F7FEE6"/>
              </w:rPr>
              <w:t>at most</w:t>
            </w:r>
            <w:r>
              <w:rPr>
                <w:i/>
                <w:color w:val="FF9900"/>
                <w:shd w:val="clear" w:color="auto" w:fill="F7FEE6"/>
              </w:rPr>
              <w:t xml:space="preserve"> n</w:t>
            </w:r>
            <w:r>
              <w:rPr>
                <w:shd w:val="clear" w:color="auto" w:fill="F7FEE6"/>
              </w:rPr>
              <w:t xml:space="preserve"> x</w:t>
            </w:r>
          </w:p>
        </w:tc>
        <w:tc>
          <w:tcPr>
            <w:tcW w:w="990" w:type="dxa"/>
            <w:shd w:val="clear" w:color="auto" w:fill="F7FEE6"/>
            <w:tcMar>
              <w:top w:w="28" w:type="dxa"/>
              <w:left w:w="28" w:type="dxa"/>
              <w:bottom w:w="28" w:type="dxa"/>
              <w:right w:w="28" w:type="dxa"/>
            </w:tcMar>
          </w:tcPr>
          <w:p w:rsidR="007D7387" w:rsidRDefault="00F9447F">
            <w:pPr>
              <w:spacing w:before="0"/>
              <w:ind w:left="260"/>
              <w:jc w:val="left"/>
            </w:pPr>
            <w:r>
              <w:rPr>
                <w:rFonts w:ascii="Gungsuh" w:eastAsia="Gungsuh" w:hAnsi="Gungsuh" w:cs="Gungsuh"/>
                <w:shd w:val="clear" w:color="auto" w:fill="F7FEE6"/>
              </w:rPr>
              <w:t>∃0..</w:t>
            </w:r>
            <w:r>
              <w:rPr>
                <w:i/>
                <w:shd w:val="clear" w:color="auto" w:fill="F7FEE6"/>
              </w:rPr>
              <w:t>n</w:t>
            </w:r>
          </w:p>
          <w:p w:rsidR="007D7387" w:rsidRDefault="00F9447F">
            <w:pPr>
              <w:spacing w:before="0"/>
              <w:ind w:left="260"/>
              <w:jc w:val="left"/>
            </w:pPr>
            <w:r>
              <w:rPr>
                <w:shd w:val="clear" w:color="auto" w:fill="F7FEE6"/>
              </w:rPr>
              <w:t>(</w:t>
            </w:r>
            <w:r>
              <w:rPr>
                <w:i/>
                <w:shd w:val="clear" w:color="auto" w:fill="F7FEE6"/>
              </w:rPr>
              <w:t xml:space="preserve">n </w:t>
            </w:r>
            <w:r>
              <w:rPr>
                <w:rFonts w:ascii="Gungsuh" w:eastAsia="Gungsuh" w:hAnsi="Gungsuh" w:cs="Gungsuh"/>
                <w:shd w:val="clear" w:color="auto" w:fill="F7FEE6"/>
              </w:rPr>
              <w:t>≥ 1)</w:t>
            </w:r>
          </w:p>
        </w:tc>
        <w:tc>
          <w:tcPr>
            <w:tcW w:w="4695"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 xml:space="preserve">There is at most </w:t>
            </w:r>
            <w:r>
              <w:rPr>
                <w:i/>
                <w:shd w:val="clear" w:color="auto" w:fill="F7FEE6"/>
              </w:rPr>
              <w:t xml:space="preserve">n x Note: n </w:t>
            </w:r>
            <w:r>
              <w:rPr>
                <w:rFonts w:ascii="Gungsuh" w:eastAsia="Gungsuh" w:hAnsi="Gungsuh" w:cs="Gungsuh"/>
                <w:shd w:val="clear" w:color="auto" w:fill="F7FEE6"/>
              </w:rPr>
              <w:t>is always instantiated by a number ≥ 1. So this is really a set of quantifiers (</w:t>
            </w:r>
            <w:r>
              <w:rPr>
                <w:i/>
                <w:shd w:val="clear" w:color="auto" w:fill="F7FEE6"/>
              </w:rPr>
              <w:t xml:space="preserve">n </w:t>
            </w:r>
            <w:r>
              <w:rPr>
                <w:shd w:val="clear" w:color="auto" w:fill="F7FEE6"/>
              </w:rPr>
              <w:t>= 1, etc.)</w:t>
            </w:r>
          </w:p>
        </w:tc>
      </w:tr>
      <w:tr w:rsidR="007D7387">
        <w:tc>
          <w:tcPr>
            <w:tcW w:w="1590"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lastRenderedPageBreak/>
              <w:t>at-least-</w:t>
            </w:r>
            <w:r>
              <w:rPr>
                <w:i/>
                <w:shd w:val="clear" w:color="auto" w:fill="F7FEE6"/>
              </w:rPr>
              <w:t>n</w:t>
            </w:r>
          </w:p>
        </w:tc>
        <w:tc>
          <w:tcPr>
            <w:tcW w:w="1845" w:type="dxa"/>
            <w:shd w:val="clear" w:color="auto" w:fill="F7FEE6"/>
            <w:tcMar>
              <w:top w:w="28" w:type="dxa"/>
              <w:left w:w="28" w:type="dxa"/>
              <w:bottom w:w="28" w:type="dxa"/>
              <w:right w:w="28" w:type="dxa"/>
            </w:tcMar>
          </w:tcPr>
          <w:p w:rsidR="007D7387" w:rsidRDefault="00F9447F">
            <w:pPr>
              <w:spacing w:before="0"/>
              <w:ind w:left="260"/>
              <w:jc w:val="left"/>
            </w:pPr>
            <w:r>
              <w:rPr>
                <w:color w:val="FF9900"/>
                <w:shd w:val="clear" w:color="auto" w:fill="F7FEE6"/>
              </w:rPr>
              <w:t>at least</w:t>
            </w:r>
            <w:r>
              <w:rPr>
                <w:i/>
                <w:color w:val="FF9900"/>
                <w:shd w:val="clear" w:color="auto" w:fill="F7FEE6"/>
              </w:rPr>
              <w:t xml:space="preserve"> n</w:t>
            </w:r>
            <w:r>
              <w:rPr>
                <w:shd w:val="clear" w:color="auto" w:fill="F7FEE6"/>
              </w:rPr>
              <w:t xml:space="preserve"> x</w:t>
            </w:r>
          </w:p>
        </w:tc>
        <w:tc>
          <w:tcPr>
            <w:tcW w:w="990" w:type="dxa"/>
            <w:shd w:val="clear" w:color="auto" w:fill="F7FEE6"/>
            <w:tcMar>
              <w:top w:w="28" w:type="dxa"/>
              <w:left w:w="28" w:type="dxa"/>
              <w:bottom w:w="28" w:type="dxa"/>
              <w:right w:w="28" w:type="dxa"/>
            </w:tcMar>
          </w:tcPr>
          <w:p w:rsidR="007D7387" w:rsidRDefault="00F9447F">
            <w:pPr>
              <w:spacing w:before="0"/>
              <w:ind w:left="260"/>
              <w:jc w:val="left"/>
            </w:pPr>
            <w:r>
              <w:rPr>
                <w:rFonts w:ascii="Gungsuh" w:eastAsia="Gungsuh" w:hAnsi="Gungsuh" w:cs="Gungsuh"/>
                <w:shd w:val="clear" w:color="auto" w:fill="F7FEE6"/>
              </w:rPr>
              <w:t>∃</w:t>
            </w:r>
            <w:r>
              <w:rPr>
                <w:i/>
                <w:shd w:val="clear" w:color="auto" w:fill="F7FEE6"/>
              </w:rPr>
              <w:t>n</w:t>
            </w:r>
            <w:proofErr w:type="gramStart"/>
            <w:r>
              <w:rPr>
                <w:i/>
                <w:shd w:val="clear" w:color="auto" w:fill="F7FEE6"/>
              </w:rPr>
              <w:t>..</w:t>
            </w:r>
            <w:proofErr w:type="gramEnd"/>
          </w:p>
          <w:p w:rsidR="007D7387" w:rsidRDefault="00F9447F">
            <w:pPr>
              <w:spacing w:before="0"/>
              <w:ind w:left="260"/>
              <w:jc w:val="left"/>
            </w:pPr>
            <w:r>
              <w:rPr>
                <w:shd w:val="clear" w:color="auto" w:fill="F7FEE6"/>
              </w:rPr>
              <w:t>(</w:t>
            </w:r>
            <w:r>
              <w:rPr>
                <w:i/>
                <w:shd w:val="clear" w:color="auto" w:fill="F7FEE6"/>
              </w:rPr>
              <w:t xml:space="preserve">n </w:t>
            </w:r>
            <w:r>
              <w:rPr>
                <w:rFonts w:ascii="Gungsuh" w:eastAsia="Gungsuh" w:hAnsi="Gungsuh" w:cs="Gungsuh"/>
                <w:shd w:val="clear" w:color="auto" w:fill="F7FEE6"/>
              </w:rPr>
              <w:t>≥ 1)</w:t>
            </w:r>
          </w:p>
        </w:tc>
        <w:tc>
          <w:tcPr>
            <w:tcW w:w="4695"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 xml:space="preserve">There is at least </w:t>
            </w:r>
            <w:r>
              <w:rPr>
                <w:i/>
                <w:shd w:val="clear" w:color="auto" w:fill="F7FEE6"/>
              </w:rPr>
              <w:t xml:space="preserve">n x Note: n </w:t>
            </w:r>
            <w:r>
              <w:rPr>
                <w:rFonts w:ascii="Gungsuh" w:eastAsia="Gungsuh" w:hAnsi="Gungsuh" w:cs="Gungsuh"/>
                <w:shd w:val="clear" w:color="auto" w:fill="F7FEE6"/>
              </w:rPr>
              <w:t>is always instantiated by a number ≥ 1. So this is really a set of quantifiers (</w:t>
            </w:r>
            <w:r>
              <w:rPr>
                <w:i/>
                <w:shd w:val="clear" w:color="auto" w:fill="F7FEE6"/>
              </w:rPr>
              <w:t xml:space="preserve">n </w:t>
            </w:r>
            <w:r>
              <w:rPr>
                <w:shd w:val="clear" w:color="auto" w:fill="F7FEE6"/>
              </w:rPr>
              <w:t>= 1, etc.)</w:t>
            </w:r>
          </w:p>
        </w:tc>
      </w:tr>
      <w:tr w:rsidR="007D7387">
        <w:tc>
          <w:tcPr>
            <w:tcW w:w="1590"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at-least-2</w:t>
            </w:r>
          </w:p>
        </w:tc>
        <w:tc>
          <w:tcPr>
            <w:tcW w:w="1845" w:type="dxa"/>
            <w:shd w:val="clear" w:color="auto" w:fill="F7FEE6"/>
            <w:tcMar>
              <w:top w:w="28" w:type="dxa"/>
              <w:left w:w="28" w:type="dxa"/>
              <w:bottom w:w="28" w:type="dxa"/>
              <w:right w:w="28" w:type="dxa"/>
            </w:tcMar>
          </w:tcPr>
          <w:p w:rsidR="007D7387" w:rsidRDefault="00F9447F">
            <w:pPr>
              <w:spacing w:before="0"/>
              <w:ind w:left="260"/>
              <w:jc w:val="left"/>
            </w:pPr>
            <w:r>
              <w:rPr>
                <w:color w:val="FF9900"/>
                <w:shd w:val="clear" w:color="auto" w:fill="F7FEE6"/>
              </w:rPr>
              <w:t xml:space="preserve">more than one </w:t>
            </w:r>
            <w:r>
              <w:rPr>
                <w:shd w:val="clear" w:color="auto" w:fill="F7FEE6"/>
              </w:rPr>
              <w:t>x</w:t>
            </w:r>
          </w:p>
          <w:p w:rsidR="007D7387" w:rsidRDefault="00F9447F">
            <w:pPr>
              <w:spacing w:before="0"/>
              <w:ind w:left="260"/>
              <w:jc w:val="left"/>
            </w:pPr>
            <w:r>
              <w:rPr>
                <w:color w:val="FF9900"/>
                <w:shd w:val="clear" w:color="auto" w:fill="F7FEE6"/>
              </w:rPr>
              <w:t xml:space="preserve"> </w:t>
            </w:r>
          </w:p>
        </w:tc>
        <w:tc>
          <w:tcPr>
            <w:tcW w:w="990" w:type="dxa"/>
            <w:shd w:val="clear" w:color="auto" w:fill="F7FEE6"/>
            <w:tcMar>
              <w:top w:w="28" w:type="dxa"/>
              <w:left w:w="28" w:type="dxa"/>
              <w:bottom w:w="28" w:type="dxa"/>
              <w:right w:w="28" w:type="dxa"/>
            </w:tcMar>
          </w:tcPr>
          <w:p w:rsidR="007D7387" w:rsidRDefault="00F9447F">
            <w:pPr>
              <w:spacing w:before="0"/>
              <w:ind w:left="260"/>
              <w:jc w:val="left"/>
            </w:pPr>
            <w:r>
              <w:rPr>
                <w:rFonts w:ascii="Gungsuh" w:eastAsia="Gungsuh" w:hAnsi="Gungsuh" w:cs="Gungsuh"/>
                <w:shd w:val="clear" w:color="auto" w:fill="F7FEE6"/>
              </w:rPr>
              <w:t>∃</w:t>
            </w:r>
            <w:r>
              <w:rPr>
                <w:i/>
                <w:shd w:val="clear" w:color="auto" w:fill="F7FEE6"/>
              </w:rPr>
              <w:t>n</w:t>
            </w:r>
            <w:proofErr w:type="gramStart"/>
            <w:r>
              <w:rPr>
                <w:i/>
                <w:shd w:val="clear" w:color="auto" w:fill="F7FEE6"/>
              </w:rPr>
              <w:t>..</w:t>
            </w:r>
            <w:proofErr w:type="gramEnd"/>
          </w:p>
          <w:p w:rsidR="007D7387" w:rsidRDefault="00F9447F">
            <w:pPr>
              <w:spacing w:before="0"/>
              <w:ind w:left="260"/>
              <w:jc w:val="left"/>
            </w:pPr>
            <w:r>
              <w:rPr>
                <w:shd w:val="clear" w:color="auto" w:fill="F7FEE6"/>
              </w:rPr>
              <w:t>(</w:t>
            </w:r>
            <w:r>
              <w:rPr>
                <w:i/>
                <w:shd w:val="clear" w:color="auto" w:fill="F7FEE6"/>
              </w:rPr>
              <w:t>n =</w:t>
            </w:r>
            <w:r>
              <w:rPr>
                <w:shd w:val="clear" w:color="auto" w:fill="F7FEE6"/>
              </w:rPr>
              <w:t xml:space="preserve"> 2)</w:t>
            </w:r>
          </w:p>
        </w:tc>
        <w:tc>
          <w:tcPr>
            <w:tcW w:w="4695"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 xml:space="preserve">There is at least 2 </w:t>
            </w:r>
            <w:r>
              <w:rPr>
                <w:i/>
                <w:shd w:val="clear" w:color="auto" w:fill="F7FEE6"/>
              </w:rPr>
              <w:t>x.</w:t>
            </w:r>
          </w:p>
        </w:tc>
      </w:tr>
      <w:tr w:rsidR="007D7387">
        <w:tc>
          <w:tcPr>
            <w:tcW w:w="1590"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exactly-</w:t>
            </w:r>
            <w:r>
              <w:rPr>
                <w:i/>
                <w:shd w:val="clear" w:color="auto" w:fill="F7FEE6"/>
              </w:rPr>
              <w:t>n</w:t>
            </w:r>
          </w:p>
        </w:tc>
        <w:tc>
          <w:tcPr>
            <w:tcW w:w="1845" w:type="dxa"/>
            <w:shd w:val="clear" w:color="auto" w:fill="F7FEE6"/>
            <w:tcMar>
              <w:top w:w="28" w:type="dxa"/>
              <w:left w:w="28" w:type="dxa"/>
              <w:bottom w:w="28" w:type="dxa"/>
              <w:right w:w="28" w:type="dxa"/>
            </w:tcMar>
          </w:tcPr>
          <w:p w:rsidR="007D7387" w:rsidRDefault="00F9447F">
            <w:pPr>
              <w:spacing w:before="0"/>
              <w:ind w:left="260"/>
              <w:jc w:val="left"/>
            </w:pPr>
            <w:r>
              <w:rPr>
                <w:color w:val="FF9900"/>
                <w:shd w:val="clear" w:color="auto" w:fill="F7FEE6"/>
              </w:rPr>
              <w:t>exactly</w:t>
            </w:r>
            <w:r>
              <w:rPr>
                <w:i/>
                <w:color w:val="FF9900"/>
                <w:shd w:val="clear" w:color="auto" w:fill="F7FEE6"/>
              </w:rPr>
              <w:t xml:space="preserve"> n</w:t>
            </w:r>
            <w:r>
              <w:rPr>
                <w:shd w:val="clear" w:color="auto" w:fill="F7FEE6"/>
              </w:rPr>
              <w:t xml:space="preserve"> x</w:t>
            </w:r>
          </w:p>
        </w:tc>
        <w:tc>
          <w:tcPr>
            <w:tcW w:w="990" w:type="dxa"/>
            <w:shd w:val="clear" w:color="auto" w:fill="F7FEE6"/>
            <w:tcMar>
              <w:top w:w="28" w:type="dxa"/>
              <w:left w:w="28" w:type="dxa"/>
              <w:bottom w:w="28" w:type="dxa"/>
              <w:right w:w="28" w:type="dxa"/>
            </w:tcMar>
          </w:tcPr>
          <w:p w:rsidR="007D7387" w:rsidRDefault="00F9447F">
            <w:pPr>
              <w:spacing w:before="0"/>
              <w:ind w:left="260"/>
              <w:jc w:val="left"/>
            </w:pPr>
            <w:r>
              <w:rPr>
                <w:rFonts w:ascii="Gungsuh" w:eastAsia="Gungsuh" w:hAnsi="Gungsuh" w:cs="Gungsuh"/>
                <w:shd w:val="clear" w:color="auto" w:fill="F7FEE6"/>
              </w:rPr>
              <w:t>∃</w:t>
            </w:r>
            <w:r>
              <w:rPr>
                <w:i/>
                <w:shd w:val="clear" w:color="auto" w:fill="F7FEE6"/>
              </w:rPr>
              <w:t>n</w:t>
            </w:r>
          </w:p>
          <w:p w:rsidR="007D7387" w:rsidRDefault="00F9447F">
            <w:pPr>
              <w:spacing w:before="0"/>
              <w:ind w:left="260"/>
              <w:jc w:val="left"/>
            </w:pPr>
            <w:r>
              <w:rPr>
                <w:shd w:val="clear" w:color="auto" w:fill="F7FEE6"/>
              </w:rPr>
              <w:t>(</w:t>
            </w:r>
            <w:r>
              <w:rPr>
                <w:i/>
                <w:shd w:val="clear" w:color="auto" w:fill="F7FEE6"/>
              </w:rPr>
              <w:t xml:space="preserve">n </w:t>
            </w:r>
            <w:r>
              <w:rPr>
                <w:rFonts w:ascii="Gungsuh" w:eastAsia="Gungsuh" w:hAnsi="Gungsuh" w:cs="Gungsuh"/>
                <w:shd w:val="clear" w:color="auto" w:fill="F7FEE6"/>
              </w:rPr>
              <w:t>≥ 1)</w:t>
            </w:r>
          </w:p>
        </w:tc>
        <w:tc>
          <w:tcPr>
            <w:tcW w:w="4695"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 xml:space="preserve">There is at exactly (at least and at most) </w:t>
            </w:r>
            <w:r>
              <w:rPr>
                <w:i/>
                <w:shd w:val="clear" w:color="auto" w:fill="F7FEE6"/>
              </w:rPr>
              <w:t xml:space="preserve">n x Note: n </w:t>
            </w:r>
            <w:r>
              <w:rPr>
                <w:rFonts w:ascii="Gungsuh" w:eastAsia="Gungsuh" w:hAnsi="Gungsuh" w:cs="Gungsuh"/>
                <w:shd w:val="clear" w:color="auto" w:fill="F7FEE6"/>
              </w:rPr>
              <w:t>is always instantiated by a number ≥ 1. So this is really a set of quantifiers (</w:t>
            </w:r>
            <w:r>
              <w:rPr>
                <w:i/>
                <w:shd w:val="clear" w:color="auto" w:fill="F7FEE6"/>
              </w:rPr>
              <w:t xml:space="preserve">n </w:t>
            </w:r>
            <w:r>
              <w:rPr>
                <w:shd w:val="clear" w:color="auto" w:fill="F7FEE6"/>
              </w:rPr>
              <w:t>= 1, etc.)</w:t>
            </w:r>
          </w:p>
        </w:tc>
      </w:tr>
      <w:tr w:rsidR="007D7387">
        <w:tc>
          <w:tcPr>
            <w:tcW w:w="1590"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numeric range</w:t>
            </w:r>
          </w:p>
        </w:tc>
        <w:tc>
          <w:tcPr>
            <w:tcW w:w="1845" w:type="dxa"/>
            <w:shd w:val="clear" w:color="auto" w:fill="F7FEE6"/>
            <w:tcMar>
              <w:top w:w="28" w:type="dxa"/>
              <w:left w:w="28" w:type="dxa"/>
              <w:bottom w:w="28" w:type="dxa"/>
              <w:right w:w="28" w:type="dxa"/>
            </w:tcMar>
          </w:tcPr>
          <w:p w:rsidR="007D7387" w:rsidRDefault="00F9447F">
            <w:pPr>
              <w:spacing w:before="0"/>
              <w:ind w:left="260"/>
              <w:jc w:val="left"/>
            </w:pPr>
            <w:r>
              <w:rPr>
                <w:color w:val="FF9900"/>
                <w:shd w:val="clear" w:color="auto" w:fill="F7FEE6"/>
              </w:rPr>
              <w:t>at least</w:t>
            </w:r>
            <w:r>
              <w:rPr>
                <w:i/>
                <w:color w:val="FF9900"/>
                <w:shd w:val="clear" w:color="auto" w:fill="F7FEE6"/>
              </w:rPr>
              <w:t xml:space="preserve"> n </w:t>
            </w:r>
            <w:r>
              <w:rPr>
                <w:color w:val="FF9900"/>
                <w:shd w:val="clear" w:color="auto" w:fill="F7FEE6"/>
              </w:rPr>
              <w:t>and at most</w:t>
            </w:r>
            <w:r>
              <w:rPr>
                <w:i/>
                <w:color w:val="FF9900"/>
                <w:shd w:val="clear" w:color="auto" w:fill="F7FEE6"/>
              </w:rPr>
              <w:t xml:space="preserve"> m</w:t>
            </w:r>
            <w:r>
              <w:rPr>
                <w:shd w:val="clear" w:color="auto" w:fill="F7FEE6"/>
              </w:rPr>
              <w:t xml:space="preserve"> x</w:t>
            </w:r>
          </w:p>
        </w:tc>
        <w:tc>
          <w:tcPr>
            <w:tcW w:w="990" w:type="dxa"/>
            <w:shd w:val="clear" w:color="auto" w:fill="F7FEE6"/>
            <w:tcMar>
              <w:top w:w="28" w:type="dxa"/>
              <w:left w:w="28" w:type="dxa"/>
              <w:bottom w:w="28" w:type="dxa"/>
              <w:right w:w="28" w:type="dxa"/>
            </w:tcMar>
          </w:tcPr>
          <w:p w:rsidR="007D7387" w:rsidRDefault="00F9447F">
            <w:pPr>
              <w:spacing w:before="0"/>
              <w:ind w:left="260"/>
              <w:jc w:val="left"/>
            </w:pPr>
            <w:r>
              <w:rPr>
                <w:rFonts w:ascii="Gungsuh" w:eastAsia="Gungsuh" w:hAnsi="Gungsuh" w:cs="Gungsuh"/>
                <w:shd w:val="clear" w:color="auto" w:fill="F7FEE6"/>
              </w:rPr>
              <w:t>∃</w:t>
            </w:r>
            <w:proofErr w:type="spellStart"/>
            <w:r>
              <w:rPr>
                <w:i/>
                <w:shd w:val="clear" w:color="auto" w:fill="F7FEE6"/>
              </w:rPr>
              <w:t>n</w:t>
            </w:r>
            <w:proofErr w:type="gramStart"/>
            <w:r>
              <w:rPr>
                <w:i/>
                <w:shd w:val="clear" w:color="auto" w:fill="F7FEE6"/>
              </w:rPr>
              <w:t>..</w:t>
            </w:r>
            <w:proofErr w:type="gramEnd"/>
            <w:r>
              <w:rPr>
                <w:i/>
                <w:shd w:val="clear" w:color="auto" w:fill="F7FEE6"/>
              </w:rPr>
              <w:t>m</w:t>
            </w:r>
            <w:proofErr w:type="spellEnd"/>
          </w:p>
          <w:p w:rsidR="007D7387" w:rsidRDefault="00F9447F">
            <w:pPr>
              <w:spacing w:before="0"/>
              <w:ind w:left="260"/>
              <w:jc w:val="left"/>
            </w:pPr>
            <w:r>
              <w:rPr>
                <w:shd w:val="clear" w:color="auto" w:fill="F7FEE6"/>
              </w:rPr>
              <w:t>(</w:t>
            </w:r>
            <w:r>
              <w:rPr>
                <w:i/>
                <w:shd w:val="clear" w:color="auto" w:fill="F7FEE6"/>
              </w:rPr>
              <w:t xml:space="preserve">n </w:t>
            </w:r>
            <w:r>
              <w:rPr>
                <w:rFonts w:ascii="Gungsuh" w:eastAsia="Gungsuh" w:hAnsi="Gungsuh" w:cs="Gungsuh"/>
                <w:shd w:val="clear" w:color="auto" w:fill="F7FEE6"/>
              </w:rPr>
              <w:t>≥ 1)</w:t>
            </w:r>
          </w:p>
          <w:p w:rsidR="007D7387" w:rsidRDefault="00F9447F">
            <w:pPr>
              <w:spacing w:before="0"/>
              <w:ind w:left="260"/>
              <w:jc w:val="left"/>
            </w:pPr>
            <w:r>
              <w:rPr>
                <w:shd w:val="clear" w:color="auto" w:fill="F7FEE6"/>
              </w:rPr>
              <w:t>(</w:t>
            </w:r>
            <w:r>
              <w:rPr>
                <w:i/>
                <w:shd w:val="clear" w:color="auto" w:fill="F7FEE6"/>
              </w:rPr>
              <w:t xml:space="preserve">m </w:t>
            </w:r>
            <w:r>
              <w:rPr>
                <w:rFonts w:ascii="Gungsuh" w:eastAsia="Gungsuh" w:hAnsi="Gungsuh" w:cs="Gungsuh"/>
                <w:shd w:val="clear" w:color="auto" w:fill="F7FEE6"/>
              </w:rPr>
              <w:t>≥ 2)</w:t>
            </w:r>
          </w:p>
        </w:tc>
        <w:tc>
          <w:tcPr>
            <w:tcW w:w="4695" w:type="dxa"/>
            <w:shd w:val="clear" w:color="auto" w:fill="F7FEE6"/>
            <w:tcMar>
              <w:top w:w="28" w:type="dxa"/>
              <w:left w:w="28" w:type="dxa"/>
              <w:bottom w:w="28" w:type="dxa"/>
              <w:right w:w="28" w:type="dxa"/>
            </w:tcMar>
          </w:tcPr>
          <w:p w:rsidR="007D7387" w:rsidRDefault="00F9447F">
            <w:pPr>
              <w:spacing w:before="0"/>
              <w:ind w:left="260"/>
              <w:jc w:val="left"/>
            </w:pPr>
            <w:r>
              <w:rPr>
                <w:shd w:val="clear" w:color="auto" w:fill="F7FEE6"/>
              </w:rPr>
              <w:t xml:space="preserve">There is at least </w:t>
            </w:r>
            <w:r>
              <w:rPr>
                <w:i/>
                <w:shd w:val="clear" w:color="auto" w:fill="F7FEE6"/>
              </w:rPr>
              <w:t xml:space="preserve">n </w:t>
            </w:r>
            <w:r>
              <w:rPr>
                <w:shd w:val="clear" w:color="auto" w:fill="F7FEE6"/>
              </w:rPr>
              <w:t xml:space="preserve">and at most </w:t>
            </w:r>
            <w:r>
              <w:rPr>
                <w:i/>
                <w:shd w:val="clear" w:color="auto" w:fill="F7FEE6"/>
              </w:rPr>
              <w:t>m x</w:t>
            </w:r>
          </w:p>
        </w:tc>
      </w:tr>
    </w:tbl>
    <w:p w:rsidR="007D7387" w:rsidRDefault="007D7387">
      <w:pPr>
        <w:ind w:left="720"/>
      </w:pPr>
    </w:p>
    <w:p w:rsidR="007D7387" w:rsidRDefault="00F9447F">
      <w:pPr>
        <w:pStyle w:val="Heading3"/>
        <w:numPr>
          <w:ilvl w:val="2"/>
          <w:numId w:val="4"/>
        </w:numPr>
        <w:ind w:left="990" w:hanging="360"/>
      </w:pPr>
      <w:bookmarkStart w:id="29" w:name="_kd854rdy9m9w" w:colFirst="0" w:colLast="0"/>
      <w:bookmarkStart w:id="30" w:name="_Toc466369898"/>
      <w:bookmarkEnd w:id="29"/>
      <w:r>
        <w:t>Modality</w:t>
      </w:r>
      <w:bookmarkEnd w:id="30"/>
    </w:p>
    <w:p w:rsidR="007D7387" w:rsidRDefault="00F9447F">
      <w:pPr>
        <w:jc w:val="left"/>
      </w:pPr>
      <w:r>
        <w:t xml:space="preserve">The following table introduces the modalities (e.g. “It is obligatory”) used in the SBVR Profile for AIXM. The fourth column details the representation in the profile. </w:t>
      </w:r>
    </w:p>
    <w:p w:rsidR="007D7387" w:rsidRDefault="00F9447F">
      <w:pPr>
        <w:jc w:val="left"/>
      </w:pPr>
      <w:r>
        <w:rPr>
          <w:u w:val="single"/>
        </w:rPr>
        <w:t>Note</w:t>
      </w:r>
      <w:r>
        <w:t xml:space="preserve">: </w:t>
      </w:r>
      <w:r>
        <w:rPr>
          <w:i/>
        </w:rPr>
        <w:t>the keywords marked with an * sign are not used for the moment. They are kept for completeness sake, some might become necessary later.</w:t>
      </w:r>
    </w:p>
    <w:tbl>
      <w:tblPr>
        <w:tblStyle w:val="a6"/>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280"/>
        <w:gridCol w:w="2355"/>
      </w:tblGrid>
      <w:tr w:rsidR="007D7387">
        <w:tc>
          <w:tcPr>
            <w:tcW w:w="1530" w:type="dxa"/>
            <w:shd w:val="clear" w:color="auto" w:fill="EEECE1"/>
            <w:tcMar>
              <w:top w:w="28" w:type="dxa"/>
              <w:left w:w="28" w:type="dxa"/>
              <w:bottom w:w="28" w:type="dxa"/>
              <w:right w:w="28" w:type="dxa"/>
            </w:tcMar>
          </w:tcPr>
          <w:p w:rsidR="007D7387" w:rsidRDefault="00F9447F">
            <w:pPr>
              <w:spacing w:before="0"/>
              <w:jc w:val="left"/>
            </w:pPr>
            <w:r>
              <w:rPr>
                <w:b/>
                <w:shd w:val="clear" w:color="auto" w:fill="EEECE1"/>
              </w:rPr>
              <w:t>Modality</w:t>
            </w:r>
          </w:p>
        </w:tc>
        <w:tc>
          <w:tcPr>
            <w:tcW w:w="5280" w:type="dxa"/>
            <w:shd w:val="clear" w:color="auto" w:fill="EEECE1"/>
            <w:tcMar>
              <w:top w:w="28" w:type="dxa"/>
              <w:left w:w="28" w:type="dxa"/>
              <w:bottom w:w="28" w:type="dxa"/>
              <w:right w:w="28" w:type="dxa"/>
            </w:tcMar>
          </w:tcPr>
          <w:p w:rsidR="007D7387" w:rsidRDefault="00F9447F">
            <w:pPr>
              <w:spacing w:before="0"/>
              <w:jc w:val="left"/>
            </w:pPr>
            <w:r>
              <w:rPr>
                <w:b/>
                <w:shd w:val="clear" w:color="auto" w:fill="EEECE1"/>
              </w:rPr>
              <w:t>SBVR  Profile for ATM</w:t>
            </w:r>
          </w:p>
        </w:tc>
        <w:tc>
          <w:tcPr>
            <w:tcW w:w="2355" w:type="dxa"/>
            <w:shd w:val="clear" w:color="auto" w:fill="EEECE1"/>
            <w:tcMar>
              <w:top w:w="28" w:type="dxa"/>
              <w:left w:w="28" w:type="dxa"/>
              <w:bottom w:w="28" w:type="dxa"/>
              <w:right w:w="28" w:type="dxa"/>
            </w:tcMar>
          </w:tcPr>
          <w:p w:rsidR="007D7387" w:rsidRDefault="00F9447F">
            <w:pPr>
              <w:spacing w:before="0"/>
              <w:jc w:val="left"/>
            </w:pPr>
            <w:r>
              <w:rPr>
                <w:b/>
                <w:shd w:val="clear" w:color="auto" w:fill="EEECE1"/>
              </w:rPr>
              <w:t>Reading (Verbalised as) after applying transformation using negations:</w:t>
            </w:r>
          </w:p>
        </w:tc>
      </w:tr>
      <w:tr w:rsidR="007D7387">
        <w:tc>
          <w:tcPr>
            <w:tcW w:w="1530" w:type="dxa"/>
            <w:shd w:val="clear" w:color="auto" w:fill="EEECE1"/>
            <w:tcMar>
              <w:top w:w="28" w:type="dxa"/>
              <w:left w:w="28" w:type="dxa"/>
              <w:bottom w:w="28" w:type="dxa"/>
              <w:right w:w="28" w:type="dxa"/>
            </w:tcMar>
          </w:tcPr>
          <w:p w:rsidR="007D7387" w:rsidRDefault="00F9447F">
            <w:pPr>
              <w:spacing w:before="0"/>
              <w:jc w:val="left"/>
            </w:pPr>
            <w:r>
              <w:rPr>
                <w:b/>
                <w:shd w:val="clear" w:color="auto" w:fill="EEECE1"/>
              </w:rPr>
              <w:t>obligation</w:t>
            </w:r>
          </w:p>
          <w:p w:rsidR="007D7387" w:rsidRDefault="007D7387">
            <w:pPr>
              <w:spacing w:before="0"/>
              <w:jc w:val="left"/>
            </w:pPr>
          </w:p>
        </w:tc>
        <w:tc>
          <w:tcPr>
            <w:tcW w:w="5280" w:type="dxa"/>
            <w:shd w:val="clear" w:color="auto" w:fill="F7FEE6"/>
            <w:tcMar>
              <w:top w:w="28" w:type="dxa"/>
              <w:left w:w="28" w:type="dxa"/>
              <w:bottom w:w="28" w:type="dxa"/>
              <w:right w:w="28" w:type="dxa"/>
            </w:tcMar>
          </w:tcPr>
          <w:p w:rsidR="007D7387" w:rsidRDefault="00F9447F">
            <w:pPr>
              <w:spacing w:before="0"/>
              <w:jc w:val="left"/>
            </w:pPr>
            <w:r>
              <w:rPr>
                <w:color w:val="FF9900"/>
                <w:shd w:val="clear" w:color="auto" w:fill="F7FEE6"/>
              </w:rPr>
              <w:t>It is obligatory that</w:t>
            </w:r>
            <w:r>
              <w:rPr>
                <w:shd w:val="clear" w:color="auto" w:fill="F7FEE6"/>
              </w:rPr>
              <w:t xml:space="preserve"> p</w:t>
            </w:r>
          </w:p>
          <w:p w:rsidR="007D7387" w:rsidRDefault="007D7387">
            <w:pPr>
              <w:spacing w:before="0"/>
              <w:jc w:val="left"/>
            </w:pPr>
          </w:p>
          <w:p w:rsidR="007D7387" w:rsidRDefault="00F9447F">
            <w:pPr>
              <w:spacing w:before="0"/>
              <w:jc w:val="left"/>
            </w:pPr>
            <w:r>
              <w:rPr>
                <w:shd w:val="clear" w:color="auto" w:fill="F7FEE6"/>
              </w:rPr>
              <w:t>The following formulations are used in this profile in order to distinguish between a strict and loose enforcement of an obligation (based on the ICAO practice):</w:t>
            </w:r>
          </w:p>
          <w:p w:rsidR="007D7387" w:rsidRDefault="00F9447F">
            <w:pPr>
              <w:spacing w:before="0"/>
              <w:jc w:val="left"/>
            </w:pPr>
            <w:r>
              <w:rPr>
                <w:b/>
                <w:shd w:val="clear" w:color="auto" w:fill="F7FEE6"/>
              </w:rPr>
              <w:t>p</w:t>
            </w:r>
            <w:r>
              <w:rPr>
                <w:shd w:val="clear" w:color="auto" w:fill="F7FEE6"/>
              </w:rPr>
              <w:t xml:space="preserve"> </w:t>
            </w:r>
            <w:r>
              <w:rPr>
                <w:color w:val="FF9900"/>
                <w:shd w:val="clear" w:color="auto" w:fill="F7FEE6"/>
              </w:rPr>
              <w:t>shall</w:t>
            </w:r>
            <w:r>
              <w:rPr>
                <w:shd w:val="clear" w:color="auto" w:fill="F7FEE6"/>
              </w:rPr>
              <w:t xml:space="preserve"> …</w:t>
            </w:r>
          </w:p>
          <w:p w:rsidR="007D7387" w:rsidRDefault="00F9447F">
            <w:pPr>
              <w:spacing w:before="0"/>
              <w:jc w:val="left"/>
            </w:pPr>
            <w:r>
              <w:rPr>
                <w:b/>
                <w:shd w:val="clear" w:color="auto" w:fill="F7FEE6"/>
              </w:rPr>
              <w:t>p</w:t>
            </w:r>
            <w:r>
              <w:rPr>
                <w:shd w:val="clear" w:color="auto" w:fill="F7FEE6"/>
              </w:rPr>
              <w:t xml:space="preserve"> </w:t>
            </w:r>
            <w:r>
              <w:rPr>
                <w:color w:val="FF9900"/>
                <w:shd w:val="clear" w:color="auto" w:fill="F7FEE6"/>
              </w:rPr>
              <w:t>should</w:t>
            </w:r>
            <w:r>
              <w:rPr>
                <w:shd w:val="clear" w:color="auto" w:fill="F7FEE6"/>
              </w:rPr>
              <w:t xml:space="preserve"> ...</w:t>
            </w:r>
          </w:p>
          <w:p w:rsidR="007D7387" w:rsidRDefault="007D7387">
            <w:pPr>
              <w:spacing w:before="0"/>
              <w:jc w:val="left"/>
            </w:pPr>
          </w:p>
          <w:p w:rsidR="007D7387" w:rsidRDefault="00F9447F">
            <w:pPr>
              <w:spacing w:before="0"/>
              <w:jc w:val="left"/>
            </w:pPr>
            <w:r>
              <w:rPr>
                <w:shd w:val="clear" w:color="auto" w:fill="F7FEE6"/>
              </w:rPr>
              <w:t>“</w:t>
            </w:r>
            <w:r>
              <w:rPr>
                <w:color w:val="FF9900"/>
                <w:shd w:val="clear" w:color="auto" w:fill="F7FEE6"/>
              </w:rPr>
              <w:t>shall</w:t>
            </w:r>
            <w:r>
              <w:rPr>
                <w:shd w:val="clear" w:color="auto" w:fill="F7FEE6"/>
              </w:rPr>
              <w:t>”   = obligation with strict enforcement level</w:t>
            </w:r>
          </w:p>
          <w:p w:rsidR="007D7387" w:rsidRDefault="007D7387">
            <w:pPr>
              <w:spacing w:before="0"/>
              <w:jc w:val="left"/>
            </w:pPr>
          </w:p>
          <w:p w:rsidR="007D7387" w:rsidRDefault="00F9447F">
            <w:pPr>
              <w:spacing w:before="0"/>
              <w:jc w:val="left"/>
            </w:pPr>
            <w:r>
              <w:rPr>
                <w:shd w:val="clear" w:color="auto" w:fill="F7FEE6"/>
              </w:rPr>
              <w:t>“</w:t>
            </w:r>
            <w:r>
              <w:rPr>
                <w:color w:val="FF9900"/>
                <w:shd w:val="clear" w:color="auto" w:fill="F7FEE6"/>
              </w:rPr>
              <w:t>should</w:t>
            </w:r>
            <w:r>
              <w:rPr>
                <w:shd w:val="clear" w:color="auto" w:fill="F7FEE6"/>
              </w:rPr>
              <w:t>” = obligation with loose enforcement level</w:t>
            </w:r>
          </w:p>
        </w:tc>
        <w:tc>
          <w:tcPr>
            <w:tcW w:w="2355" w:type="dxa"/>
            <w:shd w:val="clear" w:color="auto" w:fill="F7FEE6"/>
            <w:tcMar>
              <w:top w:w="28" w:type="dxa"/>
              <w:left w:w="28" w:type="dxa"/>
              <w:bottom w:w="28" w:type="dxa"/>
              <w:right w:w="28" w:type="dxa"/>
            </w:tcMar>
          </w:tcPr>
          <w:p w:rsidR="007D7387" w:rsidRDefault="00F9447F">
            <w:pPr>
              <w:spacing w:before="0"/>
              <w:jc w:val="left"/>
            </w:pPr>
            <w:r>
              <w:rPr>
                <w:i/>
                <w:shd w:val="clear" w:color="auto" w:fill="F7FEE6"/>
              </w:rPr>
              <w:t xml:space="preserve"> It is not permitted that not p</w:t>
            </w:r>
          </w:p>
        </w:tc>
      </w:tr>
      <w:tr w:rsidR="007D7387">
        <w:tc>
          <w:tcPr>
            <w:tcW w:w="1530" w:type="dxa"/>
            <w:shd w:val="clear" w:color="auto" w:fill="EEECE1"/>
            <w:tcMar>
              <w:top w:w="28" w:type="dxa"/>
              <w:left w:w="28" w:type="dxa"/>
              <w:bottom w:w="28" w:type="dxa"/>
              <w:right w:w="28" w:type="dxa"/>
            </w:tcMar>
          </w:tcPr>
          <w:p w:rsidR="007D7387" w:rsidRDefault="00F9447F">
            <w:pPr>
              <w:spacing w:before="0"/>
              <w:jc w:val="left"/>
            </w:pPr>
            <w:r>
              <w:rPr>
                <w:b/>
                <w:shd w:val="clear" w:color="auto" w:fill="EEECE1"/>
              </w:rPr>
              <w:t>prohibition</w:t>
            </w:r>
          </w:p>
          <w:p w:rsidR="007D7387" w:rsidRDefault="00F9447F">
            <w:pPr>
              <w:spacing w:before="0"/>
              <w:jc w:val="left"/>
            </w:pPr>
            <w:r>
              <w:rPr>
                <w:shd w:val="clear" w:color="auto" w:fill="EEECE1"/>
              </w:rPr>
              <w:t>(negation of permission)</w:t>
            </w:r>
          </w:p>
        </w:tc>
        <w:tc>
          <w:tcPr>
            <w:tcW w:w="5280" w:type="dxa"/>
            <w:shd w:val="clear" w:color="auto" w:fill="F7FEE6"/>
            <w:tcMar>
              <w:top w:w="28" w:type="dxa"/>
              <w:left w:w="28" w:type="dxa"/>
              <w:bottom w:w="28" w:type="dxa"/>
              <w:right w:w="28" w:type="dxa"/>
            </w:tcMar>
          </w:tcPr>
          <w:p w:rsidR="007D7387" w:rsidRDefault="00F9447F">
            <w:pPr>
              <w:spacing w:before="0"/>
              <w:jc w:val="left"/>
            </w:pPr>
            <w:r>
              <w:rPr>
                <w:color w:val="FF9900"/>
                <w:shd w:val="clear" w:color="auto" w:fill="F7FEE6"/>
              </w:rPr>
              <w:t>It is prohibited</w:t>
            </w:r>
            <w:r>
              <w:rPr>
                <w:shd w:val="clear" w:color="auto" w:fill="F7FEE6"/>
              </w:rPr>
              <w:t xml:space="preserve"> that p</w:t>
            </w:r>
          </w:p>
          <w:p w:rsidR="007D7387" w:rsidRDefault="007D7387">
            <w:pPr>
              <w:spacing w:before="0"/>
              <w:jc w:val="left"/>
            </w:pPr>
          </w:p>
          <w:p w:rsidR="007D7387" w:rsidRDefault="00F9447F">
            <w:pPr>
              <w:spacing w:before="0"/>
              <w:jc w:val="left"/>
            </w:pPr>
            <w:r>
              <w:rPr>
                <w:shd w:val="clear" w:color="auto" w:fill="F7FEE6"/>
              </w:rPr>
              <w:t>In relation with the two forms of obligation (strict and loose enforcement,,  based on the ICAO practice), the prohibition formulation can also take two forms:</w:t>
            </w:r>
          </w:p>
          <w:p w:rsidR="007D7387" w:rsidRDefault="007D7387">
            <w:pPr>
              <w:spacing w:before="0"/>
              <w:jc w:val="left"/>
            </w:pPr>
          </w:p>
          <w:p w:rsidR="007D7387" w:rsidRDefault="00F9447F">
            <w:pPr>
              <w:spacing w:before="0"/>
              <w:jc w:val="left"/>
            </w:pPr>
            <w:r>
              <w:rPr>
                <w:b/>
                <w:shd w:val="clear" w:color="auto" w:fill="F7FEE6"/>
              </w:rPr>
              <w:t>p</w:t>
            </w:r>
            <w:r>
              <w:rPr>
                <w:shd w:val="clear" w:color="auto" w:fill="F7FEE6"/>
              </w:rPr>
              <w:t xml:space="preserve"> </w:t>
            </w:r>
            <w:r>
              <w:rPr>
                <w:color w:val="FF9900"/>
                <w:shd w:val="clear" w:color="auto" w:fill="F7FEE6"/>
              </w:rPr>
              <w:t xml:space="preserve">shall not </w:t>
            </w:r>
            <w:r>
              <w:rPr>
                <w:shd w:val="clear" w:color="auto" w:fill="F7FEE6"/>
              </w:rPr>
              <w:t>…</w:t>
            </w:r>
          </w:p>
          <w:p w:rsidR="007D7387" w:rsidRDefault="00F9447F">
            <w:pPr>
              <w:spacing w:before="0"/>
              <w:jc w:val="left"/>
            </w:pPr>
            <w:r>
              <w:rPr>
                <w:b/>
                <w:shd w:val="clear" w:color="auto" w:fill="F7FEE6"/>
              </w:rPr>
              <w:t xml:space="preserve">p </w:t>
            </w:r>
            <w:r>
              <w:rPr>
                <w:color w:val="FF9900"/>
                <w:shd w:val="clear" w:color="auto" w:fill="F7FEE6"/>
              </w:rPr>
              <w:t>should not</w:t>
            </w:r>
            <w:r>
              <w:rPr>
                <w:b/>
                <w:shd w:val="clear" w:color="auto" w:fill="F7FEE6"/>
              </w:rPr>
              <w:t xml:space="preserve"> ...</w:t>
            </w:r>
          </w:p>
          <w:p w:rsidR="007D7387" w:rsidRDefault="007D7387">
            <w:pPr>
              <w:spacing w:before="0"/>
              <w:jc w:val="left"/>
            </w:pPr>
          </w:p>
        </w:tc>
        <w:tc>
          <w:tcPr>
            <w:tcW w:w="2355" w:type="dxa"/>
            <w:shd w:val="clear" w:color="auto" w:fill="F7FEE6"/>
            <w:tcMar>
              <w:top w:w="28" w:type="dxa"/>
              <w:left w:w="28" w:type="dxa"/>
              <w:bottom w:w="28" w:type="dxa"/>
              <w:right w:w="28" w:type="dxa"/>
            </w:tcMar>
          </w:tcPr>
          <w:p w:rsidR="007D7387" w:rsidRDefault="00F9447F">
            <w:pPr>
              <w:spacing w:before="0"/>
              <w:jc w:val="left"/>
            </w:pPr>
            <w:r>
              <w:rPr>
                <w:i/>
                <w:shd w:val="clear" w:color="auto" w:fill="F7FEE6"/>
              </w:rPr>
              <w:t xml:space="preserve"> It is obligatory that not p</w:t>
            </w:r>
          </w:p>
        </w:tc>
      </w:tr>
    </w:tbl>
    <w:p w:rsidR="007D7387" w:rsidRDefault="00F9447F">
      <w:r>
        <w:rPr>
          <w:u w:val="single"/>
        </w:rPr>
        <w:lastRenderedPageBreak/>
        <w:t>Note</w:t>
      </w:r>
      <w:r>
        <w:t xml:space="preserve">: </w:t>
      </w:r>
      <w:r>
        <w:rPr>
          <w:i/>
        </w:rPr>
        <w:t xml:space="preserve">Please be aware of the distinction between the use of the phrases “It is obligatory that”/”It is prohibited that” and the pattern “Each...shall/should”. The latter implies that the target entity or attribute has to exist, whereas this is not always the case. Therefore, the negative formulation is preferred in most cases, as it will check the value only when the entity or the attribute is actually present. </w:t>
      </w:r>
    </w:p>
    <w:p w:rsidR="007D7387" w:rsidRDefault="00F9447F">
      <w:r>
        <w:rPr>
          <w:i/>
        </w:rPr>
        <w:t xml:space="preserve">Example: </w:t>
      </w:r>
    </w:p>
    <w:p w:rsidR="007D7387" w:rsidRDefault="00F9447F">
      <w:r>
        <w:rPr>
          <w:color w:val="FF9900"/>
          <w:sz w:val="20"/>
          <w:szCs w:val="20"/>
        </w:rPr>
        <w:t xml:space="preserve">Each </w:t>
      </w:r>
      <w:r>
        <w:rPr>
          <w:color w:val="008080"/>
          <w:sz w:val="20"/>
          <w:szCs w:val="20"/>
          <w:u w:val="single"/>
        </w:rPr>
        <w:t xml:space="preserve">Runway </w:t>
      </w:r>
      <w:r>
        <w:rPr>
          <w:color w:val="FF9900"/>
          <w:sz w:val="20"/>
          <w:szCs w:val="20"/>
        </w:rPr>
        <w:t xml:space="preserve">with assigned </w:t>
      </w:r>
      <w:proofErr w:type="spellStart"/>
      <w:r>
        <w:rPr>
          <w:color w:val="008080"/>
          <w:sz w:val="20"/>
          <w:szCs w:val="20"/>
          <w:u w:val="single"/>
        </w:rPr>
        <w:t>lengthStrip</w:t>
      </w:r>
      <w:proofErr w:type="spellEnd"/>
      <w:r>
        <w:rPr>
          <w:color w:val="008080"/>
          <w:sz w:val="20"/>
          <w:szCs w:val="20"/>
          <w:u w:val="single"/>
        </w:rPr>
        <w:t xml:space="preserve"> </w:t>
      </w:r>
      <w:r>
        <w:rPr>
          <w:color w:val="FF9900"/>
          <w:sz w:val="20"/>
          <w:szCs w:val="20"/>
        </w:rPr>
        <w:t xml:space="preserve">value shall </w:t>
      </w:r>
      <w:r>
        <w:rPr>
          <w:color w:val="0000FF"/>
          <w:sz w:val="20"/>
          <w:szCs w:val="20"/>
        </w:rPr>
        <w:t xml:space="preserve">have </w:t>
      </w:r>
      <w:r>
        <w:rPr>
          <w:color w:val="FF9900"/>
          <w:sz w:val="20"/>
          <w:szCs w:val="20"/>
        </w:rPr>
        <w:t xml:space="preserve">assigned </w:t>
      </w:r>
      <w:proofErr w:type="spellStart"/>
      <w:r>
        <w:rPr>
          <w:color w:val="008080"/>
          <w:sz w:val="20"/>
          <w:szCs w:val="20"/>
          <w:u w:val="single"/>
        </w:rPr>
        <w:t>lengthStrip.uom</w:t>
      </w:r>
      <w:proofErr w:type="spellEnd"/>
      <w:r>
        <w:rPr>
          <w:sz w:val="20"/>
          <w:szCs w:val="20"/>
        </w:rPr>
        <w:t xml:space="preserve"> </w:t>
      </w:r>
      <w:r>
        <w:rPr>
          <w:color w:val="FF9900"/>
          <w:sz w:val="20"/>
          <w:szCs w:val="20"/>
        </w:rPr>
        <w:t>value equal-to</w:t>
      </w:r>
      <w:r>
        <w:rPr>
          <w:sz w:val="20"/>
          <w:szCs w:val="20"/>
        </w:rPr>
        <w:t xml:space="preserve"> </w:t>
      </w:r>
      <w:r>
        <w:rPr>
          <w:color w:val="339966"/>
          <w:sz w:val="20"/>
          <w:szCs w:val="20"/>
        </w:rPr>
        <w:t>(‘FT’,’M’)</w:t>
      </w:r>
      <w:r>
        <w:rPr>
          <w:sz w:val="20"/>
          <w:szCs w:val="20"/>
        </w:rPr>
        <w:t xml:space="preserve"> </w:t>
      </w:r>
    </w:p>
    <w:p w:rsidR="007D7387" w:rsidRDefault="00F9447F">
      <w:proofErr w:type="gramStart"/>
      <w:r>
        <w:rPr>
          <w:i/>
        </w:rPr>
        <w:t>versus</w:t>
      </w:r>
      <w:proofErr w:type="gramEnd"/>
      <w:r>
        <w:rPr>
          <w:i/>
        </w:rPr>
        <w:t xml:space="preserve"> </w:t>
      </w:r>
    </w:p>
    <w:p w:rsidR="007D7387" w:rsidRDefault="00F9447F">
      <w:r>
        <w:rPr>
          <w:color w:val="FF9900"/>
          <w:sz w:val="20"/>
          <w:szCs w:val="20"/>
        </w:rPr>
        <w:t>It is prohibited that a</w:t>
      </w:r>
      <w:r>
        <w:rPr>
          <w:sz w:val="20"/>
          <w:szCs w:val="20"/>
        </w:rPr>
        <w:t xml:space="preserve"> </w:t>
      </w:r>
      <w:r>
        <w:rPr>
          <w:color w:val="008080"/>
          <w:sz w:val="20"/>
          <w:szCs w:val="20"/>
          <w:u w:val="single"/>
        </w:rPr>
        <w:t>Runway</w:t>
      </w:r>
      <w:r>
        <w:rPr>
          <w:sz w:val="20"/>
          <w:szCs w:val="20"/>
        </w:rPr>
        <w:t xml:space="preserve"> </w:t>
      </w:r>
      <w:r>
        <w:rPr>
          <w:color w:val="FF9900"/>
          <w:sz w:val="20"/>
          <w:szCs w:val="20"/>
        </w:rPr>
        <w:t>with assigned</w:t>
      </w:r>
      <w:r>
        <w:rPr>
          <w:sz w:val="20"/>
          <w:szCs w:val="20"/>
        </w:rPr>
        <w:t xml:space="preserve"> </w:t>
      </w:r>
      <w:proofErr w:type="spellStart"/>
      <w:r>
        <w:rPr>
          <w:color w:val="008080"/>
          <w:sz w:val="20"/>
          <w:szCs w:val="20"/>
          <w:u w:val="single"/>
        </w:rPr>
        <w:t>lengthStrip</w:t>
      </w:r>
      <w:proofErr w:type="spellEnd"/>
      <w:r>
        <w:rPr>
          <w:sz w:val="20"/>
          <w:szCs w:val="20"/>
        </w:rPr>
        <w:t xml:space="preserve"> </w:t>
      </w:r>
      <w:r>
        <w:rPr>
          <w:color w:val="FF9900"/>
          <w:sz w:val="20"/>
          <w:szCs w:val="20"/>
        </w:rPr>
        <w:t>value</w:t>
      </w:r>
      <w:r>
        <w:rPr>
          <w:sz w:val="20"/>
          <w:szCs w:val="20"/>
        </w:rPr>
        <w:t xml:space="preserve"> </w:t>
      </w:r>
      <w:r>
        <w:rPr>
          <w:color w:val="0000FF"/>
          <w:sz w:val="20"/>
          <w:szCs w:val="20"/>
        </w:rPr>
        <w:t>has</w:t>
      </w:r>
      <w:r>
        <w:rPr>
          <w:sz w:val="20"/>
          <w:szCs w:val="20"/>
        </w:rPr>
        <w:t xml:space="preserve"> </w:t>
      </w:r>
      <w:proofErr w:type="spellStart"/>
      <w:r>
        <w:rPr>
          <w:color w:val="008080"/>
          <w:sz w:val="20"/>
          <w:szCs w:val="20"/>
          <w:u w:val="single"/>
        </w:rPr>
        <w:t>lengthStrip.uom</w:t>
      </w:r>
      <w:proofErr w:type="spellEnd"/>
      <w:r>
        <w:rPr>
          <w:sz w:val="20"/>
          <w:szCs w:val="20"/>
        </w:rPr>
        <w:t xml:space="preserve"> </w:t>
      </w:r>
      <w:r>
        <w:rPr>
          <w:color w:val="FF9900"/>
          <w:sz w:val="20"/>
          <w:szCs w:val="20"/>
        </w:rPr>
        <w:t>value not equal-to</w:t>
      </w:r>
      <w:r>
        <w:rPr>
          <w:sz w:val="20"/>
          <w:szCs w:val="20"/>
        </w:rPr>
        <w:t xml:space="preserve"> </w:t>
      </w:r>
      <w:r>
        <w:rPr>
          <w:color w:val="339966"/>
          <w:sz w:val="20"/>
          <w:szCs w:val="20"/>
        </w:rPr>
        <w:t>('FT','M')</w:t>
      </w:r>
    </w:p>
    <w:p w:rsidR="007D7387" w:rsidRDefault="00F9447F">
      <w:pPr>
        <w:pStyle w:val="Heading3"/>
        <w:numPr>
          <w:ilvl w:val="2"/>
          <w:numId w:val="4"/>
        </w:numPr>
        <w:ind w:left="990" w:hanging="360"/>
      </w:pPr>
      <w:bookmarkStart w:id="31" w:name="_20v2r9gp6784" w:colFirst="0" w:colLast="0"/>
      <w:bookmarkStart w:id="32" w:name="_Toc466369899"/>
      <w:bookmarkEnd w:id="31"/>
      <w:r>
        <w:t>Additional SBVR keywords</w:t>
      </w:r>
      <w:bookmarkEnd w:id="32"/>
    </w:p>
    <w:p w:rsidR="007D7387" w:rsidRDefault="00F9447F">
      <w:pPr>
        <w:jc w:val="left"/>
      </w:pPr>
      <w:r>
        <w:t>The following table introduces additional keywords that are used in this Profile.</w:t>
      </w:r>
    </w:p>
    <w:tbl>
      <w:tblPr>
        <w:tblStyle w:val="a7"/>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855"/>
        <w:gridCol w:w="4065"/>
      </w:tblGrid>
      <w:tr w:rsidR="007D7387">
        <w:tc>
          <w:tcPr>
            <w:tcW w:w="1230" w:type="dxa"/>
            <w:shd w:val="clear" w:color="auto" w:fill="E6E6E6"/>
            <w:tcMar>
              <w:top w:w="28" w:type="dxa"/>
              <w:left w:w="28" w:type="dxa"/>
              <w:bottom w:w="28" w:type="dxa"/>
              <w:right w:w="28" w:type="dxa"/>
            </w:tcMar>
          </w:tcPr>
          <w:p w:rsidR="007D7387" w:rsidRDefault="00F9447F">
            <w:pPr>
              <w:jc w:val="left"/>
            </w:pPr>
            <w:r>
              <w:rPr>
                <w:b/>
                <w:color w:val="E36C0A"/>
                <w:shd w:val="clear" w:color="auto" w:fill="E6E6E6"/>
              </w:rPr>
              <w:t xml:space="preserve"> </w:t>
            </w:r>
            <w:r>
              <w:rPr>
                <w:b/>
                <w:shd w:val="clear" w:color="auto" w:fill="E6E6E6"/>
              </w:rPr>
              <w:t>Keyword</w:t>
            </w:r>
          </w:p>
        </w:tc>
        <w:tc>
          <w:tcPr>
            <w:tcW w:w="3855" w:type="dxa"/>
            <w:shd w:val="clear" w:color="auto" w:fill="E6E6E6"/>
            <w:tcMar>
              <w:top w:w="28" w:type="dxa"/>
              <w:left w:w="28" w:type="dxa"/>
              <w:bottom w:w="28" w:type="dxa"/>
              <w:right w:w="28" w:type="dxa"/>
            </w:tcMar>
          </w:tcPr>
          <w:p w:rsidR="007D7387" w:rsidRDefault="00F9447F">
            <w:pPr>
              <w:jc w:val="left"/>
            </w:pPr>
            <w:r>
              <w:rPr>
                <w:b/>
                <w:shd w:val="clear" w:color="auto" w:fill="E6E6E6"/>
              </w:rPr>
              <w:t>Explanation</w:t>
            </w:r>
          </w:p>
        </w:tc>
        <w:tc>
          <w:tcPr>
            <w:tcW w:w="4065" w:type="dxa"/>
            <w:shd w:val="clear" w:color="auto" w:fill="E6E6E6"/>
            <w:tcMar>
              <w:top w:w="28" w:type="dxa"/>
              <w:left w:w="28" w:type="dxa"/>
              <w:bottom w:w="28" w:type="dxa"/>
              <w:right w:w="28" w:type="dxa"/>
            </w:tcMar>
          </w:tcPr>
          <w:p w:rsidR="007D7387" w:rsidRDefault="00F9447F">
            <w:pPr>
              <w:jc w:val="left"/>
            </w:pPr>
            <w:r>
              <w:rPr>
                <w:b/>
                <w:shd w:val="clear" w:color="auto" w:fill="E6E6E6"/>
              </w:rPr>
              <w:t>Way of use in SBVR AIXM Profile</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a, an</w:t>
            </w:r>
          </w:p>
        </w:tc>
        <w:tc>
          <w:tcPr>
            <w:tcW w:w="3855" w:type="dxa"/>
            <w:shd w:val="clear" w:color="auto" w:fill="F7FEE6"/>
            <w:tcMar>
              <w:top w:w="28" w:type="dxa"/>
              <w:left w:w="28" w:type="dxa"/>
              <w:bottom w:w="28" w:type="dxa"/>
              <w:right w:w="28" w:type="dxa"/>
            </w:tcMar>
          </w:tcPr>
          <w:p w:rsidR="007D7387" w:rsidRDefault="00F9447F">
            <w:pPr>
              <w:jc w:val="left"/>
            </w:pPr>
            <w:r>
              <w:t>universal or existential quantification</w:t>
            </w:r>
          </w:p>
        </w:tc>
        <w:tc>
          <w:tcPr>
            <w:tcW w:w="4065" w:type="dxa"/>
            <w:shd w:val="clear" w:color="auto" w:fill="F7FEE6"/>
            <w:tcMar>
              <w:top w:w="28" w:type="dxa"/>
              <w:left w:w="28" w:type="dxa"/>
              <w:bottom w:w="28" w:type="dxa"/>
              <w:right w:w="28" w:type="dxa"/>
            </w:tcMar>
          </w:tcPr>
          <w:p w:rsidR="007D7387" w:rsidRDefault="00F9447F">
            <w:pPr>
              <w:jc w:val="left"/>
            </w:pPr>
            <w:r>
              <w:t>depending on context based on English rules</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assigned value</w:t>
            </w:r>
          </w:p>
        </w:tc>
        <w:tc>
          <w:tcPr>
            <w:tcW w:w="3855" w:type="dxa"/>
            <w:shd w:val="clear" w:color="auto" w:fill="F7FEE6"/>
            <w:tcMar>
              <w:top w:w="28" w:type="dxa"/>
              <w:left w:w="28" w:type="dxa"/>
              <w:bottom w:w="28" w:type="dxa"/>
              <w:right w:w="28" w:type="dxa"/>
            </w:tcMar>
          </w:tcPr>
          <w:p w:rsidR="007D7387" w:rsidRDefault="00F9447F">
            <w:pPr>
              <w:jc w:val="left"/>
            </w:pPr>
            <w:r>
              <w:t>existential quantification (that the referent thing is not null)</w:t>
            </w:r>
          </w:p>
        </w:tc>
        <w:tc>
          <w:tcPr>
            <w:tcW w:w="4065" w:type="dxa"/>
            <w:shd w:val="clear" w:color="auto" w:fill="F7FEE6"/>
            <w:tcMar>
              <w:top w:w="28" w:type="dxa"/>
              <w:left w:w="28" w:type="dxa"/>
              <w:bottom w:w="28" w:type="dxa"/>
              <w:right w:w="28" w:type="dxa"/>
            </w:tcMar>
          </w:tcPr>
          <w:p w:rsidR="007D7387" w:rsidRDefault="00F9447F">
            <w:pPr>
              <w:jc w:val="left"/>
            </w:pPr>
            <w:r>
              <w:t>for readability reasons (and to comply with the English language syntax), it is usually written as follows:</w:t>
            </w:r>
          </w:p>
          <w:p w:rsidR="007D7387" w:rsidRDefault="00F9447F">
            <w:pPr>
              <w:jc w:val="left"/>
            </w:pPr>
            <w:r>
              <w:rPr>
                <w:color w:val="FF9900"/>
              </w:rPr>
              <w:t xml:space="preserve">assigned </w:t>
            </w:r>
            <w:r>
              <w:rPr>
                <w:b/>
                <w:color w:val="008080"/>
                <w:u w:val="single"/>
                <w:shd w:val="clear" w:color="auto" w:fill="F7FEE6"/>
              </w:rPr>
              <w:t>noun-concept</w:t>
            </w:r>
            <w:r>
              <w:rPr>
                <w:color w:val="FF9900"/>
              </w:rPr>
              <w:t xml:space="preserve"> value</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with</w:t>
            </w:r>
          </w:p>
        </w:tc>
        <w:tc>
          <w:tcPr>
            <w:tcW w:w="3855" w:type="dxa"/>
            <w:shd w:val="clear" w:color="auto" w:fill="F7FEE6"/>
            <w:tcMar>
              <w:top w:w="28" w:type="dxa"/>
              <w:left w:w="28" w:type="dxa"/>
              <w:bottom w:w="28" w:type="dxa"/>
              <w:right w:w="28" w:type="dxa"/>
            </w:tcMar>
          </w:tcPr>
          <w:p w:rsidR="007D7387" w:rsidRDefault="00F9447F">
            <w:pPr>
              <w:jc w:val="left"/>
            </w:pPr>
            <w:r>
              <w:rPr>
                <w:i/>
                <w:color w:val="0000FF"/>
              </w:rPr>
              <w:t>has</w:t>
            </w:r>
            <w:r>
              <w:t xml:space="preserve"> fact type plus a condition on the property or descendant </w:t>
            </w:r>
          </w:p>
        </w:tc>
        <w:tc>
          <w:tcPr>
            <w:tcW w:w="4065" w:type="dxa"/>
            <w:shd w:val="clear" w:color="auto" w:fill="F7FEE6"/>
            <w:tcMar>
              <w:top w:w="28" w:type="dxa"/>
              <w:left w:w="28" w:type="dxa"/>
              <w:bottom w:w="28" w:type="dxa"/>
              <w:right w:w="28" w:type="dxa"/>
            </w:tcMar>
          </w:tcPr>
          <w:p w:rsidR="007D7387" w:rsidRDefault="00F9447F">
            <w:pPr>
              <w:jc w:val="left"/>
            </w:pPr>
            <w:r>
              <w:t>used as a simplified form of:</w:t>
            </w:r>
          </w:p>
          <w:p w:rsidR="007D7387" w:rsidRDefault="00F9447F">
            <w:pPr>
              <w:jc w:val="left"/>
            </w:pPr>
            <w:proofErr w:type="gramStart"/>
            <w:r>
              <w:t>p</w:t>
            </w:r>
            <w:proofErr w:type="gramEnd"/>
            <w:r>
              <w:t xml:space="preserve"> </w:t>
            </w:r>
            <w:r>
              <w:rPr>
                <w:i/>
                <w:color w:val="0000FF"/>
              </w:rPr>
              <w:t>has</w:t>
            </w:r>
            <w:r>
              <w:t xml:space="preserve"> q </w:t>
            </w:r>
            <w:r>
              <w:rPr>
                <w:color w:val="FF9900"/>
              </w:rPr>
              <w:t>and</w:t>
            </w:r>
            <w:r>
              <w:t xml:space="preserve"> q …some condition for q...</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that</w:t>
            </w:r>
          </w:p>
        </w:tc>
        <w:tc>
          <w:tcPr>
            <w:tcW w:w="3855" w:type="dxa"/>
            <w:shd w:val="clear" w:color="auto" w:fill="F7FEE6"/>
            <w:tcMar>
              <w:top w:w="28" w:type="dxa"/>
              <w:left w:w="28" w:type="dxa"/>
              <w:bottom w:w="28" w:type="dxa"/>
              <w:right w:w="28" w:type="dxa"/>
            </w:tcMar>
          </w:tcPr>
          <w:p w:rsidR="007D7387" w:rsidRDefault="00F9447F">
            <w:pPr>
              <w:jc w:val="left"/>
            </w:pPr>
            <w:r>
              <w:t>existential quantification for a part of a condition starting with a verb concept</w:t>
            </w:r>
          </w:p>
        </w:tc>
        <w:tc>
          <w:tcPr>
            <w:tcW w:w="4065" w:type="dxa"/>
            <w:shd w:val="clear" w:color="auto" w:fill="F7FEE6"/>
            <w:tcMar>
              <w:top w:w="28" w:type="dxa"/>
              <w:left w:w="28" w:type="dxa"/>
              <w:bottom w:w="28" w:type="dxa"/>
              <w:right w:w="28" w:type="dxa"/>
            </w:tcMar>
          </w:tcPr>
          <w:p w:rsidR="007D7387" w:rsidRDefault="00F9447F">
            <w:pPr>
              <w:jc w:val="left"/>
            </w:pPr>
            <w:r>
              <w:t xml:space="preserve">typically used in front of the verb concept, between two noun concepts with associated conditions </w:t>
            </w:r>
          </w:p>
          <w:p w:rsidR="007D7387" w:rsidRDefault="00F9447F">
            <w:pPr>
              <w:jc w:val="left"/>
            </w:pPr>
            <w:r>
              <w:t xml:space="preserve">... p… some condition for p… </w:t>
            </w:r>
            <w:r>
              <w:rPr>
                <w:color w:val="FF9900"/>
              </w:rPr>
              <w:t>that</w:t>
            </w:r>
            <w:r>
              <w:t xml:space="preserve"> </w:t>
            </w:r>
            <w:r>
              <w:rPr>
                <w:i/>
                <w:color w:val="0000FF"/>
              </w:rPr>
              <w:t>verb</w:t>
            </w:r>
            <w:r>
              <w:t xml:space="preserve"> q … some condition for q …</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equal-to</w:t>
            </w:r>
          </w:p>
        </w:tc>
        <w:tc>
          <w:tcPr>
            <w:tcW w:w="3855" w:type="dxa"/>
            <w:shd w:val="clear" w:color="auto" w:fill="F7FEE6"/>
            <w:tcMar>
              <w:top w:w="28" w:type="dxa"/>
              <w:left w:w="28" w:type="dxa"/>
              <w:bottom w:w="28" w:type="dxa"/>
              <w:right w:w="28" w:type="dxa"/>
            </w:tcMar>
          </w:tcPr>
          <w:p w:rsidR="007D7387" w:rsidRDefault="00F9447F">
            <w:pPr>
              <w:jc w:val="left"/>
            </w:pPr>
            <w:r>
              <w:t>existential quantification plus a condition that the referent thing is the same thing as the referent of the term that comes next</w:t>
            </w:r>
          </w:p>
        </w:tc>
        <w:tc>
          <w:tcPr>
            <w:tcW w:w="4065" w:type="dxa"/>
            <w:shd w:val="clear" w:color="auto" w:fill="F7FEE6"/>
            <w:tcMar>
              <w:top w:w="28" w:type="dxa"/>
              <w:left w:w="28" w:type="dxa"/>
              <w:bottom w:w="28" w:type="dxa"/>
              <w:right w:w="28" w:type="dxa"/>
            </w:tcMar>
          </w:tcPr>
          <w:p w:rsidR="007D7387" w:rsidRDefault="00F9447F">
            <w:pPr>
              <w:jc w:val="left"/>
            </w:pPr>
            <w:r>
              <w:t>typically used in front of a Name or a list of Names, when the item also has to exist</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 xml:space="preserve">higher-than </w:t>
            </w:r>
          </w:p>
        </w:tc>
        <w:tc>
          <w:tcPr>
            <w:tcW w:w="3855" w:type="dxa"/>
            <w:shd w:val="clear" w:color="auto" w:fill="F7FEE6"/>
            <w:tcMar>
              <w:top w:w="28" w:type="dxa"/>
              <w:left w:w="28" w:type="dxa"/>
              <w:bottom w:w="28" w:type="dxa"/>
              <w:right w:w="28" w:type="dxa"/>
            </w:tcMar>
          </w:tcPr>
          <w:p w:rsidR="007D7387" w:rsidRDefault="00F9447F">
            <w:pPr>
              <w:jc w:val="left"/>
            </w:pPr>
            <w:r>
              <w:t>existential quantification plus a condition that the referent thing is a numerical value that is larger than the referent of the term that comes next</w:t>
            </w:r>
          </w:p>
        </w:tc>
        <w:tc>
          <w:tcPr>
            <w:tcW w:w="4065" w:type="dxa"/>
            <w:shd w:val="clear" w:color="auto" w:fill="F7FEE6"/>
            <w:tcMar>
              <w:top w:w="28" w:type="dxa"/>
              <w:left w:w="28" w:type="dxa"/>
              <w:bottom w:w="28" w:type="dxa"/>
              <w:right w:w="28" w:type="dxa"/>
            </w:tcMar>
          </w:tcPr>
          <w:p w:rsidR="007D7387" w:rsidRDefault="00F9447F">
            <w:pPr>
              <w:jc w:val="left"/>
            </w:pPr>
            <w:r>
              <w:t>typically used after a noun-concept in the form of a class attribute that takes numerical values</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higher-or-equal-to</w:t>
            </w:r>
          </w:p>
          <w:p w:rsidR="007D7387" w:rsidRDefault="007D7387">
            <w:pPr>
              <w:jc w:val="left"/>
            </w:pPr>
          </w:p>
        </w:tc>
        <w:tc>
          <w:tcPr>
            <w:tcW w:w="3855" w:type="dxa"/>
            <w:shd w:val="clear" w:color="auto" w:fill="F7FEE6"/>
            <w:tcMar>
              <w:top w:w="28" w:type="dxa"/>
              <w:left w:w="28" w:type="dxa"/>
              <w:bottom w:w="28" w:type="dxa"/>
              <w:right w:w="28" w:type="dxa"/>
            </w:tcMar>
          </w:tcPr>
          <w:p w:rsidR="007D7387" w:rsidRDefault="00F9447F">
            <w:pPr>
              <w:jc w:val="left"/>
            </w:pPr>
            <w:r>
              <w:t>existential quantification plus a condition that the referent thing is a numerical value that is larger than or equal to the referent of the term that comes next</w:t>
            </w:r>
          </w:p>
        </w:tc>
        <w:tc>
          <w:tcPr>
            <w:tcW w:w="4065" w:type="dxa"/>
            <w:shd w:val="clear" w:color="auto" w:fill="F7FEE6"/>
            <w:tcMar>
              <w:top w:w="28" w:type="dxa"/>
              <w:left w:w="28" w:type="dxa"/>
              <w:bottom w:w="28" w:type="dxa"/>
              <w:right w:w="28" w:type="dxa"/>
            </w:tcMar>
          </w:tcPr>
          <w:p w:rsidR="007D7387" w:rsidRDefault="00F9447F">
            <w:pPr>
              <w:jc w:val="left"/>
            </w:pPr>
            <w:r>
              <w:t>typically used after a noun-concept in the form of a class attribute that takes numerical values</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lower-than</w:t>
            </w:r>
          </w:p>
        </w:tc>
        <w:tc>
          <w:tcPr>
            <w:tcW w:w="3855" w:type="dxa"/>
            <w:shd w:val="clear" w:color="auto" w:fill="F7FEE6"/>
            <w:tcMar>
              <w:top w:w="28" w:type="dxa"/>
              <w:left w:w="28" w:type="dxa"/>
              <w:bottom w:w="28" w:type="dxa"/>
              <w:right w:w="28" w:type="dxa"/>
            </w:tcMar>
          </w:tcPr>
          <w:p w:rsidR="007D7387" w:rsidRDefault="00F9447F">
            <w:pPr>
              <w:jc w:val="left"/>
            </w:pPr>
            <w:r>
              <w:t xml:space="preserve">existential quantification plus a condition </w:t>
            </w:r>
            <w:r>
              <w:lastRenderedPageBreak/>
              <w:t>that the referent thing is a numerical value that is smaller than the referent of the term that comes next</w:t>
            </w:r>
          </w:p>
        </w:tc>
        <w:tc>
          <w:tcPr>
            <w:tcW w:w="4065" w:type="dxa"/>
            <w:shd w:val="clear" w:color="auto" w:fill="F7FEE6"/>
            <w:tcMar>
              <w:top w:w="28" w:type="dxa"/>
              <w:left w:w="28" w:type="dxa"/>
              <w:bottom w:w="28" w:type="dxa"/>
              <w:right w:w="28" w:type="dxa"/>
            </w:tcMar>
          </w:tcPr>
          <w:p w:rsidR="007D7387" w:rsidRDefault="00F9447F">
            <w:pPr>
              <w:jc w:val="left"/>
            </w:pPr>
            <w:r>
              <w:lastRenderedPageBreak/>
              <w:t xml:space="preserve">typically used after a noun-concept in the </w:t>
            </w:r>
            <w:r>
              <w:lastRenderedPageBreak/>
              <w:t>form of a class attribute that takes numerical values</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lastRenderedPageBreak/>
              <w:t>lower-or-equal-to</w:t>
            </w:r>
          </w:p>
        </w:tc>
        <w:tc>
          <w:tcPr>
            <w:tcW w:w="3855" w:type="dxa"/>
            <w:shd w:val="clear" w:color="auto" w:fill="F7FEE6"/>
            <w:tcMar>
              <w:top w:w="28" w:type="dxa"/>
              <w:left w:w="28" w:type="dxa"/>
              <w:bottom w:w="28" w:type="dxa"/>
              <w:right w:w="28" w:type="dxa"/>
            </w:tcMar>
          </w:tcPr>
          <w:p w:rsidR="007D7387" w:rsidRDefault="00F9447F">
            <w:pPr>
              <w:jc w:val="left"/>
            </w:pPr>
            <w:r>
              <w:t>existential quantification plus a condition that the referent thing is a numerical value that is smaller than or equal to the referent of the term that comes next</w:t>
            </w:r>
          </w:p>
        </w:tc>
        <w:tc>
          <w:tcPr>
            <w:tcW w:w="4065" w:type="dxa"/>
            <w:shd w:val="clear" w:color="auto" w:fill="F7FEE6"/>
            <w:tcMar>
              <w:top w:w="28" w:type="dxa"/>
              <w:left w:w="28" w:type="dxa"/>
              <w:bottom w:w="28" w:type="dxa"/>
              <w:right w:w="28" w:type="dxa"/>
            </w:tcMar>
          </w:tcPr>
          <w:p w:rsidR="007D7387" w:rsidRDefault="00F9447F">
            <w:pPr>
              <w:jc w:val="left"/>
            </w:pPr>
            <w:r>
              <w:t>typically used after a noun-concept in the form of a class attribute that takes numerical values</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resolved-into</w:t>
            </w:r>
          </w:p>
        </w:tc>
        <w:tc>
          <w:tcPr>
            <w:tcW w:w="3855" w:type="dxa"/>
            <w:shd w:val="clear" w:color="auto" w:fill="F7FEE6"/>
            <w:tcMar>
              <w:top w:w="28" w:type="dxa"/>
              <w:left w:w="28" w:type="dxa"/>
              <w:bottom w:w="28" w:type="dxa"/>
              <w:right w:w="28" w:type="dxa"/>
            </w:tcMar>
          </w:tcPr>
          <w:p w:rsidR="007D7387" w:rsidRDefault="00F9447F">
            <w:pPr>
              <w:jc w:val="left"/>
            </w:pPr>
            <w:r>
              <w:t>existential quantification plus a condition that the value of the noun-concept that precedes the keyword corresponds to an instance of the verb and noun-concept that come next</w:t>
            </w:r>
          </w:p>
        </w:tc>
        <w:tc>
          <w:tcPr>
            <w:tcW w:w="4065" w:type="dxa"/>
            <w:shd w:val="clear" w:color="auto" w:fill="F7FEE6"/>
            <w:tcMar>
              <w:top w:w="28" w:type="dxa"/>
              <w:left w:w="28" w:type="dxa"/>
              <w:bottom w:w="28" w:type="dxa"/>
              <w:right w:w="28" w:type="dxa"/>
            </w:tcMar>
          </w:tcPr>
          <w:p w:rsidR="007D7387" w:rsidRDefault="00F9447F">
            <w:pPr>
              <w:jc w:val="left"/>
            </w:pPr>
            <w:r>
              <w:t>used to indicate the action of evaluating the value of an association role name instance and identifying the target feature instance, taking into consideration the associations implementation method used (according to the AIXM Feature Identification and reference document)</w:t>
            </w:r>
          </w:p>
        </w:tc>
      </w:tr>
      <w:tr w:rsidR="007D7387">
        <w:tc>
          <w:tcPr>
            <w:tcW w:w="1230" w:type="dxa"/>
            <w:shd w:val="clear" w:color="auto" w:fill="F7FEE6"/>
            <w:tcMar>
              <w:top w:w="28" w:type="dxa"/>
              <w:left w:w="28" w:type="dxa"/>
              <w:bottom w:w="28" w:type="dxa"/>
              <w:right w:w="28" w:type="dxa"/>
            </w:tcMar>
          </w:tcPr>
          <w:p w:rsidR="007D7387" w:rsidRDefault="00F9447F">
            <w:pPr>
              <w:jc w:val="left"/>
            </w:pPr>
            <w:r>
              <w:rPr>
                <w:color w:val="E36C0A"/>
              </w:rPr>
              <w:t>other-than</w:t>
            </w:r>
          </w:p>
        </w:tc>
        <w:tc>
          <w:tcPr>
            <w:tcW w:w="3855" w:type="dxa"/>
            <w:shd w:val="clear" w:color="auto" w:fill="F7FEE6"/>
            <w:tcMar>
              <w:top w:w="28" w:type="dxa"/>
              <w:left w:w="28" w:type="dxa"/>
              <w:bottom w:w="28" w:type="dxa"/>
              <w:right w:w="28" w:type="dxa"/>
            </w:tcMar>
          </w:tcPr>
          <w:p w:rsidR="007D7387" w:rsidRDefault="00F9447F">
            <w:pPr>
              <w:jc w:val="left"/>
            </w:pPr>
            <w:r>
              <w:t>at-most-one quantification plus condition that the referent thing is not the same thing as the referent of the term that comes next</w:t>
            </w:r>
          </w:p>
        </w:tc>
        <w:tc>
          <w:tcPr>
            <w:tcW w:w="4065" w:type="dxa"/>
            <w:shd w:val="clear" w:color="auto" w:fill="F7FEE6"/>
            <w:tcMar>
              <w:top w:w="28" w:type="dxa"/>
              <w:left w:w="28" w:type="dxa"/>
              <w:bottom w:w="28" w:type="dxa"/>
              <w:right w:w="28" w:type="dxa"/>
            </w:tcMar>
          </w:tcPr>
          <w:p w:rsidR="007D7387" w:rsidRDefault="00F9447F">
            <w:pPr>
              <w:jc w:val="left"/>
            </w:pPr>
            <w:r>
              <w:t>typically used in front of a Name or a list of Names, when the item may also be null</w:t>
            </w:r>
          </w:p>
        </w:tc>
      </w:tr>
    </w:tbl>
    <w:p w:rsidR="007D7387" w:rsidRDefault="00F9447F">
      <w:r>
        <w:br w:type="page"/>
      </w:r>
    </w:p>
    <w:p w:rsidR="007D7387" w:rsidRDefault="007D7387"/>
    <w:p w:rsidR="007D7387" w:rsidRDefault="00F9447F">
      <w:pPr>
        <w:pStyle w:val="Heading2"/>
        <w:numPr>
          <w:ilvl w:val="1"/>
          <w:numId w:val="4"/>
        </w:numPr>
        <w:ind w:left="810" w:hanging="360"/>
      </w:pPr>
      <w:bookmarkStart w:id="33" w:name="_5cii9re7zovi" w:colFirst="0" w:colLast="0"/>
      <w:bookmarkStart w:id="34" w:name="_Toc466369900"/>
      <w:bookmarkEnd w:id="33"/>
      <w:r>
        <w:t>Methodology</w:t>
      </w:r>
      <w:bookmarkEnd w:id="34"/>
    </w:p>
    <w:p w:rsidR="007D7387" w:rsidRDefault="00F9447F">
      <w:r>
        <w:t>This section is primarily intended for those involved in the writing of the SBVR text of the AIXM Business Rules. However, it might also provide interesting hints for the readers of the document, as it shows how a rule is being developed starting from a fact established by the model, a reference document (such as an ICAO Annex containing Standards and Recommended Practices) and applying the SBVR methodology.</w:t>
      </w:r>
    </w:p>
    <w:p w:rsidR="007D7387" w:rsidRDefault="00F9447F">
      <w:r>
        <w:t>The starting point for writing the SBVR text of a rule is the AIXM UML model, which describes “fact types” such as:</w:t>
      </w:r>
    </w:p>
    <w:p w:rsidR="007D7387" w:rsidRDefault="00F9447F">
      <w:pPr>
        <w:numPr>
          <w:ilvl w:val="0"/>
          <w:numId w:val="14"/>
        </w:numPr>
        <w:spacing w:before="0"/>
        <w:ind w:hanging="360"/>
        <w:contextualSpacing/>
      </w:pPr>
      <w:r>
        <w:t>“</w:t>
      </w:r>
      <w:r>
        <w:rPr>
          <w:b/>
          <w:color w:val="008080"/>
          <w:u w:val="single"/>
        </w:rPr>
        <w:t>Runway</w:t>
      </w:r>
      <w:r>
        <w:t xml:space="preserve"> </w:t>
      </w:r>
      <w:proofErr w:type="spellStart"/>
      <w:r>
        <w:rPr>
          <w:i/>
          <w:color w:val="0000FF"/>
        </w:rPr>
        <w:t>isSituatedAt</w:t>
      </w:r>
      <w:proofErr w:type="spellEnd"/>
      <w:r>
        <w:t xml:space="preserve"> </w:t>
      </w:r>
      <w:proofErr w:type="spellStart"/>
      <w:r>
        <w:rPr>
          <w:b/>
          <w:color w:val="008080"/>
          <w:u w:val="single"/>
        </w:rPr>
        <w:t>AirportHeliport</w:t>
      </w:r>
      <w:proofErr w:type="spellEnd"/>
      <w:r>
        <w:t>”</w:t>
      </w:r>
    </w:p>
    <w:p w:rsidR="007D7387" w:rsidRDefault="00F9447F">
      <w:pPr>
        <w:numPr>
          <w:ilvl w:val="0"/>
          <w:numId w:val="20"/>
        </w:numPr>
        <w:ind w:hanging="360"/>
        <w:contextualSpacing/>
      </w:pPr>
      <w:r>
        <w:t>“</w:t>
      </w:r>
      <w:r>
        <w:rPr>
          <w:b/>
          <w:color w:val="008080"/>
          <w:u w:val="single"/>
        </w:rPr>
        <w:t>name</w:t>
      </w:r>
      <w:r>
        <w:t xml:space="preserve"> </w:t>
      </w:r>
      <w:r>
        <w:rPr>
          <w:i/>
          <w:color w:val="0000FF"/>
        </w:rPr>
        <w:t>is-property-of</w:t>
      </w:r>
      <w:r>
        <w:t xml:space="preserve"> </w:t>
      </w:r>
      <w:proofErr w:type="spellStart"/>
      <w:r>
        <w:rPr>
          <w:b/>
          <w:color w:val="008080"/>
          <w:u w:val="single"/>
        </w:rPr>
        <w:t>AirportHeliport</w:t>
      </w:r>
      <w:proofErr w:type="spellEnd"/>
      <w:r>
        <w:t>”</w:t>
      </w:r>
    </w:p>
    <w:p w:rsidR="007D7387" w:rsidRDefault="00F9447F">
      <w:pPr>
        <w:numPr>
          <w:ilvl w:val="0"/>
          <w:numId w:val="20"/>
        </w:numPr>
        <w:ind w:hanging="360"/>
        <w:contextualSpacing/>
      </w:pPr>
      <w:proofErr w:type="gramStart"/>
      <w:r>
        <w:t>etc</w:t>
      </w:r>
      <w:proofErr w:type="gramEnd"/>
      <w:r>
        <w:t xml:space="preserve">. </w:t>
      </w:r>
    </w:p>
    <w:p w:rsidR="007D7387" w:rsidRDefault="00F9447F">
      <w:pPr>
        <w:numPr>
          <w:ilvl w:val="0"/>
          <w:numId w:val="14"/>
        </w:numPr>
        <w:spacing w:before="0"/>
        <w:ind w:hanging="360"/>
        <w:contextualSpacing/>
      </w:pPr>
      <w:r>
        <w:t>Some of these fact types are documented as associations between classes and there is an explicit verb (the name of the association, such as “</w:t>
      </w:r>
      <w:proofErr w:type="spellStart"/>
      <w:r>
        <w:rPr>
          <w:i/>
          <w:color w:val="0000FF"/>
        </w:rPr>
        <w:t>isSituatedAt</w:t>
      </w:r>
      <w:proofErr w:type="spellEnd"/>
      <w:r>
        <w:t>”). Some others are attributes of a class (and the verb that describes the fact type is implicitly “</w:t>
      </w:r>
      <w:r>
        <w:rPr>
          <w:i/>
          <w:color w:val="0000FF"/>
        </w:rPr>
        <w:t>is-property-of</w:t>
      </w:r>
      <w:r>
        <w:t xml:space="preserve">”). Note that the graphical syntax for </w:t>
      </w:r>
      <w:proofErr w:type="spellStart"/>
      <w:r>
        <w:rPr>
          <w:b/>
          <w:color w:val="008080"/>
          <w:u w:val="single"/>
        </w:rPr>
        <w:t>NounConcepts</w:t>
      </w:r>
      <w:proofErr w:type="spellEnd"/>
      <w:r>
        <w:t xml:space="preserve"> and </w:t>
      </w:r>
      <w:proofErr w:type="spellStart"/>
      <w:r>
        <w:rPr>
          <w:i/>
          <w:color w:val="0000FF"/>
        </w:rPr>
        <w:t>FactTypes</w:t>
      </w:r>
      <w:proofErr w:type="spellEnd"/>
      <w:r>
        <w:t xml:space="preserve"> is used in these examples, as described earlier in the document.</w:t>
      </w:r>
    </w:p>
    <w:p w:rsidR="007D7387" w:rsidRDefault="00F9447F">
      <w:r>
        <w:t xml:space="preserve">In the first phase, the objective is to capture the various constraints that are used to define bounds, borders or limits on this set of facts. Any such rule shall have at its core a “fact type”. In addition, pure operative rules that are not directly related to a fact type established by the model might also have to be captured. For example, the required accuracy of the boundary points of a restricted area depends on whether the area is inside or outside a TMA. There is no fact type that relates a Restricted Area with a </w:t>
      </w:r>
      <w:proofErr w:type="gramStart"/>
      <w:r>
        <w:t>TMA,</w:t>
      </w:r>
      <w:proofErr w:type="gramEnd"/>
      <w:r>
        <w:t xml:space="preserve"> they are both instances of the Airspace class. However, the business concept of </w:t>
      </w:r>
      <w:proofErr w:type="gramStart"/>
      <w:r>
        <w:t>“ overlapping</w:t>
      </w:r>
      <w:proofErr w:type="gramEnd"/>
      <w:r>
        <w:t xml:space="preserve"> geometry”  can be included in the business vocabulary of the aeronautical information domain and enables expressing unambiguously such rules.</w:t>
      </w:r>
    </w:p>
    <w:p w:rsidR="007D7387" w:rsidRDefault="00F9447F">
      <w:r>
        <w:t>Thus, a recipe for writing the SBVR text of a rule could be:</w:t>
      </w:r>
    </w:p>
    <w:p w:rsidR="007D7387" w:rsidRDefault="00F9447F">
      <w:pPr>
        <w:numPr>
          <w:ilvl w:val="0"/>
          <w:numId w:val="24"/>
        </w:numPr>
        <w:ind w:hanging="360"/>
        <w:contextualSpacing/>
      </w:pPr>
      <w:proofErr w:type="gramStart"/>
      <w:r>
        <w:t>write</w:t>
      </w:r>
      <w:proofErr w:type="gramEnd"/>
      <w:r>
        <w:t xml:space="preserve"> the rule in operational terms, trying to identify the main class in the AIXM UML model that is concerned (</w:t>
      </w:r>
      <w:proofErr w:type="spellStart"/>
      <w:r>
        <w:t>AirportHeliport</w:t>
      </w:r>
      <w:proofErr w:type="spellEnd"/>
      <w:r>
        <w:t xml:space="preserve">, Airspace, </w:t>
      </w:r>
      <w:proofErr w:type="spellStart"/>
      <w:r>
        <w:t>Navaid</w:t>
      </w:r>
      <w:proofErr w:type="spellEnd"/>
      <w:r>
        <w:t>, etc.).</w:t>
      </w:r>
    </w:p>
    <w:p w:rsidR="007D7387" w:rsidRDefault="00F9447F">
      <w:pPr>
        <w:numPr>
          <w:ilvl w:val="0"/>
          <w:numId w:val="24"/>
        </w:numPr>
        <w:ind w:hanging="360"/>
        <w:contextualSpacing/>
      </w:pPr>
      <w:r>
        <w:t>identify the fact types in the model to which the constraint refers (could be represented as an attribute of a class, an association of a class, or could be a more complex part of the model, involving 2-3 classes and their attributes, indirectly related);</w:t>
      </w:r>
    </w:p>
    <w:p w:rsidR="007D7387" w:rsidRDefault="00F9447F">
      <w:pPr>
        <w:numPr>
          <w:ilvl w:val="0"/>
          <w:numId w:val="24"/>
        </w:numPr>
        <w:ind w:hanging="360"/>
        <w:contextualSpacing/>
      </w:pPr>
      <w:r>
        <w:t>start building the rule text around that fact type:</w:t>
      </w:r>
    </w:p>
    <w:p w:rsidR="007D7387" w:rsidRDefault="00F9447F">
      <w:pPr>
        <w:numPr>
          <w:ilvl w:val="1"/>
          <w:numId w:val="24"/>
        </w:numPr>
        <w:ind w:hanging="360"/>
        <w:contextualSpacing/>
      </w:pPr>
      <w:r>
        <w:t>add quantification to each noun concept involved;</w:t>
      </w:r>
    </w:p>
    <w:p w:rsidR="007D7387" w:rsidRDefault="00F9447F">
      <w:pPr>
        <w:numPr>
          <w:ilvl w:val="1"/>
          <w:numId w:val="24"/>
        </w:numPr>
        <w:ind w:hanging="360"/>
        <w:contextualSpacing/>
      </w:pPr>
      <w:r>
        <w:t>add logical operations, if more conditions are involved;</w:t>
      </w:r>
    </w:p>
    <w:p w:rsidR="007D7387" w:rsidRDefault="00F9447F">
      <w:pPr>
        <w:numPr>
          <w:ilvl w:val="1"/>
          <w:numId w:val="24"/>
        </w:numPr>
        <w:ind w:hanging="360"/>
        <w:contextualSpacing/>
      </w:pPr>
      <w:proofErr w:type="gramStart"/>
      <w:r>
        <w:t>add</w:t>
      </w:r>
      <w:proofErr w:type="gramEnd"/>
      <w:r>
        <w:t xml:space="preserve"> modality for the fact type.</w:t>
      </w:r>
    </w:p>
    <w:p w:rsidR="007D7387" w:rsidRDefault="00F9447F">
      <w:r>
        <w:t xml:space="preserve">For example: </w:t>
      </w:r>
    </w:p>
    <w:p w:rsidR="007D7387" w:rsidRDefault="00F9447F">
      <w:pPr>
        <w:numPr>
          <w:ilvl w:val="0"/>
          <w:numId w:val="18"/>
        </w:numPr>
        <w:ind w:hanging="360"/>
        <w:contextualSpacing/>
      </w:pPr>
      <w:r>
        <w:t>“</w:t>
      </w:r>
      <w:r>
        <w:rPr>
          <w:color w:val="FF9900"/>
        </w:rPr>
        <w:t>It is obligatory that</w:t>
      </w:r>
      <w:r>
        <w:t xml:space="preserve"> </w:t>
      </w:r>
      <w:r>
        <w:rPr>
          <w:color w:val="FF9900"/>
        </w:rPr>
        <w:t>each</w:t>
      </w:r>
      <w:r>
        <w:t xml:space="preserve"> </w:t>
      </w:r>
      <w:r>
        <w:rPr>
          <w:b/>
          <w:color w:val="008080"/>
          <w:u w:val="single"/>
        </w:rPr>
        <w:t>Runway</w:t>
      </w:r>
      <w:r>
        <w:t xml:space="preserve"> </w:t>
      </w:r>
      <w:proofErr w:type="spellStart"/>
      <w:r>
        <w:rPr>
          <w:i/>
          <w:color w:val="0000FF"/>
        </w:rPr>
        <w:t>isSituatedAt</w:t>
      </w:r>
      <w:proofErr w:type="spellEnd"/>
      <w:r>
        <w:t xml:space="preserve"> </w:t>
      </w:r>
      <w:r>
        <w:rPr>
          <w:color w:val="FF9900"/>
        </w:rPr>
        <w:t xml:space="preserve">exactly one </w:t>
      </w:r>
      <w:proofErr w:type="spellStart"/>
      <w:r>
        <w:rPr>
          <w:b/>
          <w:color w:val="008080"/>
          <w:u w:val="single"/>
        </w:rPr>
        <w:t>AirportHeliport</w:t>
      </w:r>
      <w:proofErr w:type="spellEnd"/>
    </w:p>
    <w:p w:rsidR="007D7387" w:rsidRDefault="00F9447F">
      <w:pPr>
        <w:numPr>
          <w:ilvl w:val="0"/>
          <w:numId w:val="18"/>
        </w:numPr>
        <w:spacing w:before="0" w:after="200" w:line="276" w:lineRule="auto"/>
        <w:ind w:hanging="360"/>
        <w:contextualSpacing/>
      </w:pPr>
      <w:r>
        <w:t>“</w:t>
      </w:r>
      <w:r>
        <w:rPr>
          <w:color w:val="FF9900"/>
        </w:rPr>
        <w:t>It is obligatory that</w:t>
      </w:r>
      <w:r>
        <w:t xml:space="preserve"> </w:t>
      </w:r>
      <w:r>
        <w:rPr>
          <w:color w:val="FF9900"/>
        </w:rPr>
        <w:t>exactly one</w:t>
      </w:r>
      <w:r>
        <w:t xml:space="preserve"> </w:t>
      </w:r>
      <w:r>
        <w:rPr>
          <w:b/>
          <w:color w:val="008080"/>
          <w:u w:val="single"/>
        </w:rPr>
        <w:t>name</w:t>
      </w:r>
      <w:r>
        <w:t xml:space="preserve"> </w:t>
      </w:r>
      <w:r>
        <w:rPr>
          <w:i/>
          <w:color w:val="0000FF"/>
        </w:rPr>
        <w:t>is-property-of</w:t>
      </w:r>
      <w:r>
        <w:t xml:space="preserve"> </w:t>
      </w:r>
      <w:r>
        <w:rPr>
          <w:color w:val="FF9900"/>
        </w:rPr>
        <w:t xml:space="preserve">each </w:t>
      </w:r>
      <w:proofErr w:type="spellStart"/>
      <w:r>
        <w:rPr>
          <w:b/>
          <w:color w:val="008080"/>
          <w:u w:val="single"/>
        </w:rPr>
        <w:t>AirportHeliport</w:t>
      </w:r>
      <w:proofErr w:type="spellEnd"/>
      <w:r>
        <w:t>”</w:t>
      </w:r>
    </w:p>
    <w:p w:rsidR="007D7387" w:rsidRDefault="00F9447F">
      <w:r>
        <w:t>Keep in mind that obligations come in two forms in the aeronautical information domain: strict (expressed with “</w:t>
      </w:r>
      <w:r>
        <w:rPr>
          <w:color w:val="FF9900"/>
        </w:rPr>
        <w:t>shall</w:t>
      </w:r>
      <w:r>
        <w:t>”) and loose (expressed with “</w:t>
      </w:r>
      <w:r>
        <w:rPr>
          <w:color w:val="FF9900"/>
        </w:rPr>
        <w:t>should</w:t>
      </w:r>
      <w:r>
        <w:t>”).</w:t>
      </w:r>
    </w:p>
    <w:p w:rsidR="007D7387" w:rsidRDefault="00F9447F">
      <w:r>
        <w:t>The fact type “</w:t>
      </w:r>
      <w:r>
        <w:rPr>
          <w:i/>
          <w:color w:val="0000FF"/>
        </w:rPr>
        <w:t xml:space="preserve">is-property-of” </w:t>
      </w:r>
      <w:r>
        <w:t>is maybe easier to understand if written in the opposite direction using</w:t>
      </w:r>
      <w:r>
        <w:rPr>
          <w:i/>
          <w:color w:val="0000FF"/>
        </w:rPr>
        <w:t xml:space="preserve"> “has/have”.</w:t>
      </w:r>
    </w:p>
    <w:p w:rsidR="007D7387" w:rsidRDefault="00F9447F">
      <w:pPr>
        <w:numPr>
          <w:ilvl w:val="0"/>
          <w:numId w:val="13"/>
        </w:numPr>
        <w:ind w:hanging="360"/>
        <w:contextualSpacing/>
        <w:rPr>
          <w:b/>
          <w:color w:val="008080"/>
        </w:rPr>
      </w:pPr>
      <w:r>
        <w:t>“</w:t>
      </w:r>
      <w:r>
        <w:rPr>
          <w:color w:val="FF9900"/>
        </w:rPr>
        <w:t xml:space="preserve">Each </w:t>
      </w:r>
      <w:proofErr w:type="spellStart"/>
      <w:r>
        <w:rPr>
          <w:b/>
          <w:color w:val="008080"/>
          <w:u w:val="single"/>
        </w:rPr>
        <w:t>AirportHeliport</w:t>
      </w:r>
      <w:proofErr w:type="spellEnd"/>
      <w:r>
        <w:t xml:space="preserve"> </w:t>
      </w:r>
      <w:r>
        <w:rPr>
          <w:color w:val="FF9900"/>
        </w:rPr>
        <w:t>shall</w:t>
      </w:r>
      <w:r>
        <w:t xml:space="preserve"> </w:t>
      </w:r>
      <w:r>
        <w:rPr>
          <w:i/>
          <w:color w:val="0000FF"/>
        </w:rPr>
        <w:t>have</w:t>
      </w:r>
      <w:r>
        <w:t xml:space="preserve"> </w:t>
      </w:r>
      <w:r>
        <w:rPr>
          <w:color w:val="FF9900"/>
        </w:rPr>
        <w:t xml:space="preserve">exactly one </w:t>
      </w:r>
      <w:r>
        <w:rPr>
          <w:b/>
          <w:color w:val="008080"/>
          <w:u w:val="single"/>
        </w:rPr>
        <w:t>name</w:t>
      </w:r>
      <w:r>
        <w:t>”</w:t>
      </w:r>
    </w:p>
    <w:p w:rsidR="007D7387" w:rsidRDefault="00F9447F">
      <w:r>
        <w:t xml:space="preserve">In fact, the two rules mentioned above are already hard-coded in the AIXM UML </w:t>
      </w:r>
      <w:proofErr w:type="spellStart"/>
      <w:r>
        <w:t>model.The</w:t>
      </w:r>
      <w:proofErr w:type="spellEnd"/>
      <w:r>
        <w:t xml:space="preserve"> real goal is to document rules that are not already coded in the UML model. For example, a data consistency rule stating that “a heliport cannot have any associated runway”, is defined following the same steps:</w:t>
      </w:r>
    </w:p>
    <w:p w:rsidR="007D7387" w:rsidRDefault="00F9447F">
      <w:pPr>
        <w:numPr>
          <w:ilvl w:val="0"/>
          <w:numId w:val="19"/>
        </w:numPr>
        <w:ind w:hanging="360"/>
        <w:contextualSpacing/>
      </w:pPr>
      <w:r>
        <w:t>identify in the AIXM UML model the fact types concerned:</w:t>
      </w:r>
    </w:p>
    <w:p w:rsidR="007D7387" w:rsidRDefault="00F9447F">
      <w:pPr>
        <w:numPr>
          <w:ilvl w:val="1"/>
          <w:numId w:val="19"/>
        </w:numPr>
        <w:ind w:hanging="360"/>
        <w:contextualSpacing/>
      </w:pPr>
      <w:r>
        <w:rPr>
          <w:b/>
          <w:color w:val="008080"/>
          <w:u w:val="single"/>
        </w:rPr>
        <w:t>Runway</w:t>
      </w:r>
      <w:r>
        <w:t xml:space="preserve"> </w:t>
      </w:r>
      <w:proofErr w:type="spellStart"/>
      <w:r>
        <w:rPr>
          <w:i/>
          <w:color w:val="0000FF"/>
        </w:rPr>
        <w:t>isSituatedAt</w:t>
      </w:r>
      <w:proofErr w:type="spellEnd"/>
      <w:r>
        <w:t xml:space="preserve"> </w:t>
      </w:r>
      <w:proofErr w:type="spellStart"/>
      <w:r>
        <w:rPr>
          <w:b/>
          <w:color w:val="008080"/>
          <w:u w:val="single"/>
        </w:rPr>
        <w:t>AirportHeliport</w:t>
      </w:r>
      <w:proofErr w:type="spellEnd"/>
    </w:p>
    <w:p w:rsidR="007D7387" w:rsidRDefault="00F9447F">
      <w:pPr>
        <w:numPr>
          <w:ilvl w:val="1"/>
          <w:numId w:val="19"/>
        </w:numPr>
        <w:ind w:hanging="360"/>
        <w:contextualSpacing/>
        <w:rPr>
          <w:b/>
          <w:color w:val="008080"/>
        </w:rPr>
      </w:pPr>
      <w:r>
        <w:rPr>
          <w:b/>
          <w:color w:val="008080"/>
          <w:u w:val="single"/>
        </w:rPr>
        <w:lastRenderedPageBreak/>
        <w:t>Runway</w:t>
      </w:r>
      <w:r>
        <w:rPr>
          <w:i/>
          <w:color w:val="0000FF"/>
        </w:rPr>
        <w:t xml:space="preserve"> has</w:t>
      </w:r>
      <w:r>
        <w:rPr>
          <w:color w:val="FF9900"/>
        </w:rPr>
        <w:t xml:space="preserve"> </w:t>
      </w:r>
      <w:r>
        <w:rPr>
          <w:b/>
          <w:color w:val="008080"/>
          <w:u w:val="single"/>
        </w:rPr>
        <w:t>type</w:t>
      </w:r>
      <w:r>
        <w:t xml:space="preserve"> </w:t>
      </w:r>
    </w:p>
    <w:p w:rsidR="007D7387" w:rsidRDefault="00F9447F">
      <w:pPr>
        <w:numPr>
          <w:ilvl w:val="1"/>
          <w:numId w:val="19"/>
        </w:numPr>
        <w:ind w:hanging="360"/>
        <w:contextualSpacing/>
        <w:rPr>
          <w:b/>
          <w:color w:val="008080"/>
        </w:rPr>
      </w:pPr>
      <w:proofErr w:type="spellStart"/>
      <w:r>
        <w:rPr>
          <w:b/>
          <w:color w:val="008080"/>
          <w:u w:val="single"/>
        </w:rPr>
        <w:t>AirportHeliport</w:t>
      </w:r>
      <w:proofErr w:type="spellEnd"/>
      <w:r>
        <w:rPr>
          <w:i/>
          <w:color w:val="0000FF"/>
        </w:rPr>
        <w:t xml:space="preserve"> has</w:t>
      </w:r>
      <w:r>
        <w:rPr>
          <w:color w:val="FF9900"/>
        </w:rPr>
        <w:t xml:space="preserve"> </w:t>
      </w:r>
      <w:r>
        <w:rPr>
          <w:b/>
          <w:color w:val="008080"/>
          <w:u w:val="single"/>
        </w:rPr>
        <w:t>type</w:t>
      </w:r>
      <w:r>
        <w:t xml:space="preserve"> </w:t>
      </w:r>
    </w:p>
    <w:p w:rsidR="007D7387" w:rsidRDefault="00F9447F">
      <w:pPr>
        <w:numPr>
          <w:ilvl w:val="0"/>
          <w:numId w:val="19"/>
        </w:numPr>
        <w:ind w:hanging="360"/>
        <w:contextualSpacing/>
      </w:pPr>
      <w:proofErr w:type="gramStart"/>
      <w:r>
        <w:t>the</w:t>
      </w:r>
      <w:proofErr w:type="gramEnd"/>
      <w:r>
        <w:t xml:space="preserve"> model already includes the constraint that the Airport type attribute can get a value from a predefined list: </w:t>
      </w:r>
      <w:r>
        <w:rPr>
          <w:color w:val="339966"/>
        </w:rPr>
        <w:t>(‘AD’, ‘AH’,’HP’,’LS’,’OTHER’)</w:t>
      </w:r>
      <w:r>
        <w:t xml:space="preserve">. The value that interests us in this case is </w:t>
      </w:r>
      <w:r>
        <w:rPr>
          <w:color w:val="339966"/>
        </w:rPr>
        <w:t>‘HP’</w:t>
      </w:r>
      <w:r>
        <w:t xml:space="preserve"> (heliport). Combining this constraint with the second fact type gives the following: </w:t>
      </w:r>
      <w:proofErr w:type="spellStart"/>
      <w:r>
        <w:rPr>
          <w:b/>
          <w:color w:val="008080"/>
          <w:u w:val="single"/>
        </w:rPr>
        <w:t>AirportHeliport</w:t>
      </w:r>
      <w:proofErr w:type="spellEnd"/>
      <w:r>
        <w:rPr>
          <w:i/>
          <w:color w:val="0000FF"/>
        </w:rPr>
        <w:t xml:space="preserve"> has</w:t>
      </w:r>
      <w:r>
        <w:rPr>
          <w:color w:val="FF9900"/>
        </w:rPr>
        <w:t xml:space="preserve"> </w:t>
      </w:r>
      <w:r>
        <w:rPr>
          <w:b/>
          <w:color w:val="008080"/>
          <w:u w:val="single"/>
        </w:rPr>
        <w:t>type</w:t>
      </w:r>
      <w:r>
        <w:t xml:space="preserve"> </w:t>
      </w:r>
      <w:r>
        <w:rPr>
          <w:color w:val="FF9900"/>
        </w:rPr>
        <w:t>equal-to</w:t>
      </w:r>
      <w:r>
        <w:t xml:space="preserve"> </w:t>
      </w:r>
      <w:r>
        <w:rPr>
          <w:color w:val="339966"/>
        </w:rPr>
        <w:t>‘HP’</w:t>
      </w:r>
      <w:r>
        <w:t>.</w:t>
      </w:r>
    </w:p>
    <w:p w:rsidR="007D7387" w:rsidRDefault="00F9447F">
      <w:pPr>
        <w:numPr>
          <w:ilvl w:val="0"/>
          <w:numId w:val="19"/>
        </w:numPr>
        <w:ind w:hanging="360"/>
        <w:contextualSpacing/>
      </w:pPr>
      <w:r>
        <w:t xml:space="preserve">adding modality and quantification gives the following rule: </w:t>
      </w:r>
      <w:r>
        <w:rPr>
          <w:color w:val="FF9900"/>
        </w:rPr>
        <w:t xml:space="preserve">It is prohibited that a </w:t>
      </w:r>
      <w:r>
        <w:rPr>
          <w:b/>
          <w:color w:val="008080"/>
          <w:u w:val="single"/>
        </w:rPr>
        <w:t>Runway</w:t>
      </w:r>
      <w:r>
        <w:rPr>
          <w:i/>
          <w:color w:val="0000FF"/>
        </w:rPr>
        <w:t xml:space="preserve"> has</w:t>
      </w:r>
      <w:r>
        <w:rPr>
          <w:color w:val="FF9900"/>
        </w:rPr>
        <w:t xml:space="preserve"> </w:t>
      </w:r>
      <w:r>
        <w:rPr>
          <w:b/>
          <w:color w:val="008080"/>
          <w:u w:val="single"/>
        </w:rPr>
        <w:t>type</w:t>
      </w:r>
      <w:r>
        <w:t xml:space="preserve"> </w:t>
      </w:r>
      <w:r>
        <w:rPr>
          <w:color w:val="FF9900"/>
        </w:rPr>
        <w:t>equal-to</w:t>
      </w:r>
      <w:r>
        <w:t xml:space="preserve"> </w:t>
      </w:r>
      <w:r>
        <w:rPr>
          <w:color w:val="339966"/>
        </w:rPr>
        <w:t>‘FATO’</w:t>
      </w:r>
      <w:r>
        <w:t xml:space="preserve"> </w:t>
      </w:r>
      <w:r>
        <w:rPr>
          <w:color w:val="FF9900"/>
        </w:rPr>
        <w:t>and</w:t>
      </w:r>
      <w:r>
        <w:t xml:space="preserve"> </w:t>
      </w:r>
      <w:r>
        <w:rPr>
          <w:b/>
          <w:color w:val="008080"/>
          <w:u w:val="single"/>
        </w:rPr>
        <w:t>Runway</w:t>
      </w:r>
      <w:r>
        <w:t xml:space="preserve"> </w:t>
      </w:r>
      <w:proofErr w:type="spellStart"/>
      <w:r>
        <w:rPr>
          <w:i/>
          <w:color w:val="0000FF"/>
        </w:rPr>
        <w:t>isSituatedAt</w:t>
      </w:r>
      <w:proofErr w:type="spellEnd"/>
      <w:r>
        <w:t xml:space="preserve"> </w:t>
      </w:r>
      <w:proofErr w:type="spellStart"/>
      <w:r>
        <w:rPr>
          <w:b/>
          <w:color w:val="008080"/>
          <w:u w:val="single"/>
        </w:rPr>
        <w:t>AirportHeliport</w:t>
      </w:r>
      <w:proofErr w:type="spellEnd"/>
      <w:r>
        <w:t xml:space="preserve"> </w:t>
      </w:r>
      <w:r>
        <w:rPr>
          <w:color w:val="FF9900"/>
        </w:rPr>
        <w:t xml:space="preserve">and </w:t>
      </w:r>
      <w:proofErr w:type="spellStart"/>
      <w:r>
        <w:rPr>
          <w:b/>
          <w:color w:val="008080"/>
          <w:u w:val="single"/>
        </w:rPr>
        <w:t>AirportHeliport</w:t>
      </w:r>
      <w:proofErr w:type="spellEnd"/>
      <w:r>
        <w:rPr>
          <w:i/>
          <w:color w:val="0000FF"/>
        </w:rPr>
        <w:t xml:space="preserve"> has</w:t>
      </w:r>
      <w:r>
        <w:rPr>
          <w:color w:val="FF9900"/>
        </w:rPr>
        <w:t xml:space="preserve"> </w:t>
      </w:r>
      <w:r>
        <w:rPr>
          <w:b/>
          <w:color w:val="008080"/>
          <w:u w:val="single"/>
        </w:rPr>
        <w:t>type</w:t>
      </w:r>
      <w:r>
        <w:t xml:space="preserve"> </w:t>
      </w:r>
      <w:r>
        <w:rPr>
          <w:color w:val="FF9900"/>
        </w:rPr>
        <w:t xml:space="preserve">equal-to </w:t>
      </w:r>
      <w:r>
        <w:rPr>
          <w:color w:val="339966"/>
        </w:rPr>
        <w:t>‘HP’</w:t>
      </w:r>
      <w:r>
        <w:rPr>
          <w:color w:val="FF9900"/>
        </w:rPr>
        <w:t xml:space="preserve"> </w:t>
      </w:r>
    </w:p>
    <w:p w:rsidR="007D7387" w:rsidRDefault="00F9447F">
      <w:pPr>
        <w:numPr>
          <w:ilvl w:val="0"/>
          <w:numId w:val="19"/>
        </w:numPr>
        <w:spacing w:before="0" w:after="200" w:line="276" w:lineRule="auto"/>
        <w:ind w:hanging="360"/>
        <w:contextualSpacing/>
      </w:pPr>
      <w:proofErr w:type="gramStart"/>
      <w:r>
        <w:t>in</w:t>
      </w:r>
      <w:proofErr w:type="gramEnd"/>
      <w:r>
        <w:t xml:space="preserve"> his form, the rule might a bit difficult to understand by domain experts. Therefore, it is recommended that a simpler form (using the keyword “</w:t>
      </w:r>
      <w:r>
        <w:rPr>
          <w:color w:val="FF9900"/>
        </w:rPr>
        <w:t>with</w:t>
      </w:r>
      <w:r>
        <w:t>”) is used: “</w:t>
      </w:r>
      <w:r>
        <w:rPr>
          <w:b/>
          <w:color w:val="008080"/>
          <w:u w:val="single"/>
        </w:rPr>
        <w:t xml:space="preserve">Runway </w:t>
      </w:r>
      <w:r>
        <w:rPr>
          <w:color w:val="FF9900"/>
        </w:rPr>
        <w:t>with</w:t>
      </w:r>
      <w:r>
        <w:rPr>
          <w:b/>
          <w:color w:val="008080"/>
          <w:u w:val="single"/>
        </w:rPr>
        <w:t xml:space="preserve"> type</w:t>
      </w:r>
      <w:r>
        <w:t xml:space="preserve"> </w:t>
      </w:r>
      <w:r>
        <w:rPr>
          <w:color w:val="FF9900"/>
        </w:rPr>
        <w:t>equal-to</w:t>
      </w:r>
      <w:r>
        <w:t xml:space="preserve"> </w:t>
      </w:r>
      <w:r>
        <w:rPr>
          <w:color w:val="339966"/>
        </w:rPr>
        <w:t>‘FATO’</w:t>
      </w:r>
      <w:proofErr w:type="gramStart"/>
      <w:r>
        <w:t>“ instead</w:t>
      </w:r>
      <w:proofErr w:type="gramEnd"/>
      <w:r>
        <w:t xml:space="preserve"> of “</w:t>
      </w:r>
      <w:r>
        <w:rPr>
          <w:b/>
          <w:color w:val="008080"/>
          <w:u w:val="single"/>
        </w:rPr>
        <w:t>Runway</w:t>
      </w:r>
      <w:r>
        <w:rPr>
          <w:i/>
          <w:color w:val="0000FF"/>
        </w:rPr>
        <w:t xml:space="preserve"> has</w:t>
      </w:r>
      <w:r>
        <w:rPr>
          <w:color w:val="FF9900"/>
        </w:rPr>
        <w:t xml:space="preserve"> </w:t>
      </w:r>
      <w:r>
        <w:rPr>
          <w:b/>
          <w:color w:val="008080"/>
          <w:u w:val="single"/>
        </w:rPr>
        <w:t>type</w:t>
      </w:r>
      <w:r>
        <w:t xml:space="preserve"> </w:t>
      </w:r>
      <w:r>
        <w:rPr>
          <w:color w:val="FF9900"/>
        </w:rPr>
        <w:t>equal-to</w:t>
      </w:r>
      <w:r>
        <w:t xml:space="preserve"> </w:t>
      </w:r>
      <w:r>
        <w:rPr>
          <w:color w:val="339966"/>
        </w:rPr>
        <w:t>‘FATO’</w:t>
      </w:r>
      <w:r>
        <w:t xml:space="preserve"> </w:t>
      </w:r>
      <w:r>
        <w:rPr>
          <w:color w:val="FF9900"/>
        </w:rPr>
        <w:t>and</w:t>
      </w:r>
      <w:r>
        <w:t xml:space="preserve"> </w:t>
      </w:r>
      <w:r>
        <w:rPr>
          <w:b/>
          <w:color w:val="008080"/>
          <w:u w:val="single"/>
        </w:rPr>
        <w:t>Runway</w:t>
      </w:r>
      <w:r>
        <w:t>...”</w:t>
      </w:r>
    </w:p>
    <w:p w:rsidR="007D7387" w:rsidRDefault="00F9447F">
      <w:pPr>
        <w:numPr>
          <w:ilvl w:val="0"/>
          <w:numId w:val="19"/>
        </w:numPr>
        <w:spacing w:before="0" w:after="200" w:line="276" w:lineRule="auto"/>
        <w:ind w:hanging="360"/>
        <w:contextualSpacing/>
      </w:pPr>
      <w:r>
        <w:t>Finally, the rule can be written as: “</w:t>
      </w:r>
      <w:r>
        <w:rPr>
          <w:color w:val="FF9900"/>
        </w:rPr>
        <w:t xml:space="preserve">It is prohibited that a </w:t>
      </w:r>
      <w:r>
        <w:rPr>
          <w:b/>
          <w:color w:val="008080"/>
          <w:u w:val="single"/>
        </w:rPr>
        <w:t xml:space="preserve">Runway </w:t>
      </w:r>
      <w:r>
        <w:rPr>
          <w:color w:val="FF9900"/>
        </w:rPr>
        <w:t>with</w:t>
      </w:r>
      <w:r>
        <w:rPr>
          <w:b/>
          <w:color w:val="008080"/>
          <w:u w:val="single"/>
        </w:rPr>
        <w:t xml:space="preserve"> type</w:t>
      </w:r>
      <w:r>
        <w:t xml:space="preserve"> </w:t>
      </w:r>
      <w:r>
        <w:rPr>
          <w:color w:val="FF9900"/>
        </w:rPr>
        <w:t>equal-to</w:t>
      </w:r>
      <w:r>
        <w:t xml:space="preserve"> </w:t>
      </w:r>
      <w:r>
        <w:rPr>
          <w:color w:val="339966"/>
        </w:rPr>
        <w:t>‘FATO’</w:t>
      </w:r>
      <w:r>
        <w:t xml:space="preserve"> </w:t>
      </w:r>
      <w:proofErr w:type="spellStart"/>
      <w:r>
        <w:rPr>
          <w:i/>
          <w:color w:val="0000FF"/>
        </w:rPr>
        <w:t>isSituatedAt</w:t>
      </w:r>
      <w:proofErr w:type="spellEnd"/>
      <w:r>
        <w:t xml:space="preserve"> </w:t>
      </w:r>
      <w:proofErr w:type="spellStart"/>
      <w:r>
        <w:rPr>
          <w:b/>
          <w:color w:val="008080"/>
          <w:u w:val="single"/>
        </w:rPr>
        <w:t>AirportHeliport</w:t>
      </w:r>
      <w:proofErr w:type="spellEnd"/>
      <w:r>
        <w:t xml:space="preserve"> </w:t>
      </w:r>
      <w:r>
        <w:rPr>
          <w:color w:val="FF9900"/>
        </w:rPr>
        <w:t xml:space="preserve">with </w:t>
      </w:r>
      <w:r>
        <w:rPr>
          <w:b/>
          <w:color w:val="008080"/>
          <w:u w:val="single"/>
        </w:rPr>
        <w:t>type</w:t>
      </w:r>
      <w:r>
        <w:t xml:space="preserve"> </w:t>
      </w:r>
      <w:r>
        <w:rPr>
          <w:color w:val="FF9900"/>
        </w:rPr>
        <w:t xml:space="preserve">equal-to </w:t>
      </w:r>
      <w:r>
        <w:rPr>
          <w:color w:val="339966"/>
        </w:rPr>
        <w:t>‘HP’</w:t>
      </w:r>
      <w:r>
        <w:t>”</w:t>
      </w:r>
    </w:p>
    <w:p w:rsidR="007D7387" w:rsidRDefault="00F9447F">
      <w:pPr>
        <w:spacing w:before="0" w:after="200" w:line="276" w:lineRule="auto"/>
      </w:pPr>
      <w:r>
        <w:t xml:space="preserve">It could be argued that the rule can be written more </w:t>
      </w:r>
      <w:proofErr w:type="gramStart"/>
      <w:r>
        <w:t>clear</w:t>
      </w:r>
      <w:proofErr w:type="gramEnd"/>
      <w:r>
        <w:t xml:space="preserve"> in the opposite direction: “Each </w:t>
      </w:r>
      <w:proofErr w:type="spellStart"/>
      <w:r>
        <w:t>AirportHeliport</w:t>
      </w:r>
      <w:proofErr w:type="spellEnd"/>
      <w:r>
        <w:t xml:space="preserve"> with type equal-to ‘HP’ shall not have associated Runway with type equal-to ‘FATO’". However, the fact-type established by the model is that 'Runway is situated at Airport'. All associations in the model have directionality. Therefore, it is better to take this into consideration when writing the rule. In XML, the Runway will point to the </w:t>
      </w:r>
      <w:proofErr w:type="spellStart"/>
      <w:proofErr w:type="gramStart"/>
      <w:r>
        <w:t>AirportHeliport</w:t>
      </w:r>
      <w:proofErr w:type="spellEnd"/>
      <w:r>
        <w:t>,</w:t>
      </w:r>
      <w:proofErr w:type="gramEnd"/>
      <w:r>
        <w:t xml:space="preserve"> therefore the rule can be checked directly from the Runway towards the </w:t>
      </w:r>
      <w:proofErr w:type="spellStart"/>
      <w:r>
        <w:t>AirportHeliport</w:t>
      </w:r>
      <w:proofErr w:type="spellEnd"/>
      <w:r>
        <w:t>.</w:t>
      </w:r>
    </w:p>
    <w:p w:rsidR="007D7387" w:rsidRDefault="007D7387">
      <w:pPr>
        <w:spacing w:before="0" w:after="200" w:line="276" w:lineRule="auto"/>
      </w:pPr>
    </w:p>
    <w:p w:rsidR="007D7387" w:rsidRDefault="00F9447F">
      <w:r>
        <w:br w:type="page"/>
      </w:r>
    </w:p>
    <w:p w:rsidR="007D7387" w:rsidRDefault="007D7387">
      <w:pPr>
        <w:spacing w:before="0" w:after="200" w:line="276" w:lineRule="auto"/>
      </w:pPr>
    </w:p>
    <w:p w:rsidR="007D7387" w:rsidRDefault="00F9447F">
      <w:pPr>
        <w:pStyle w:val="Heading1"/>
        <w:numPr>
          <w:ilvl w:val="0"/>
          <w:numId w:val="4"/>
        </w:numPr>
        <w:ind w:left="630" w:hanging="360"/>
      </w:pPr>
      <w:bookmarkStart w:id="35" w:name="_8mwie8r2jsf1" w:colFirst="0" w:colLast="0"/>
      <w:bookmarkStart w:id="36" w:name="_Toc466369901"/>
      <w:bookmarkEnd w:id="35"/>
      <w:proofErr w:type="spellStart"/>
      <w:r>
        <w:t>Schematron</w:t>
      </w:r>
      <w:proofErr w:type="spellEnd"/>
      <w:r>
        <w:t xml:space="preserve"> test implementation</w:t>
      </w:r>
      <w:bookmarkEnd w:id="36"/>
    </w:p>
    <w:p w:rsidR="007D7387" w:rsidRDefault="00F9447F">
      <w:pPr>
        <w:pStyle w:val="Heading2"/>
        <w:numPr>
          <w:ilvl w:val="1"/>
          <w:numId w:val="4"/>
        </w:numPr>
        <w:ind w:left="810" w:hanging="360"/>
      </w:pPr>
      <w:bookmarkStart w:id="37" w:name="_yvbeebp50v2n" w:colFirst="0" w:colLast="0"/>
      <w:bookmarkStart w:id="38" w:name="_Toc466369902"/>
      <w:bookmarkEnd w:id="37"/>
      <w:r>
        <w:t>Introduction</w:t>
      </w:r>
      <w:bookmarkEnd w:id="38"/>
    </w:p>
    <w:p w:rsidR="007D7387" w:rsidRDefault="00F9447F">
      <w:r>
        <w:t xml:space="preserve">In addition to the SBVR definition, where possible </w:t>
      </w:r>
      <w:proofErr w:type="spellStart"/>
      <w:r>
        <w:t>Schematron</w:t>
      </w:r>
      <w:proofErr w:type="spellEnd"/>
      <w:r>
        <w:t xml:space="preserve"> </w:t>
      </w:r>
      <w:hyperlink w:anchor="wxo2ufcod0ee">
        <w:r>
          <w:rPr>
            <w:color w:val="1155CC"/>
            <w:u w:val="single"/>
          </w:rPr>
          <w:t>[4]</w:t>
        </w:r>
      </w:hyperlink>
      <w:r>
        <w:t xml:space="preserve"> code is provided for the AIXM Business Rules provided with this document. This is done for two reasons:</w:t>
      </w:r>
    </w:p>
    <w:p w:rsidR="007D7387" w:rsidRDefault="00F9447F">
      <w:pPr>
        <w:numPr>
          <w:ilvl w:val="0"/>
          <w:numId w:val="7"/>
        </w:numPr>
        <w:ind w:hanging="360"/>
        <w:contextualSpacing/>
      </w:pPr>
      <w:r>
        <w:t>in order to verify that the SBVR description of the rule is sufficiently clear and unambiguous in order permit its actual implementation as software code;</w:t>
      </w:r>
    </w:p>
    <w:p w:rsidR="007D7387" w:rsidRDefault="00F9447F">
      <w:pPr>
        <w:numPr>
          <w:ilvl w:val="0"/>
          <w:numId w:val="7"/>
        </w:numPr>
        <w:ind w:hanging="360"/>
        <w:contextualSpacing/>
      </w:pPr>
      <w:proofErr w:type="gramStart"/>
      <w:r>
        <w:t>to</w:t>
      </w:r>
      <w:proofErr w:type="gramEnd"/>
      <w:r>
        <w:t xml:space="preserve"> offer practical means by which an AIXM data set could be verified against the business rules, using software readily-available on the Web, most of it for free.</w:t>
      </w:r>
    </w:p>
    <w:p w:rsidR="007D7387" w:rsidRDefault="00F9447F">
      <w:r>
        <w:t xml:space="preserve">It shall be kept in mind that this </w:t>
      </w:r>
      <w:proofErr w:type="spellStart"/>
      <w:r>
        <w:t>Schematron</w:t>
      </w:r>
      <w:proofErr w:type="spellEnd"/>
      <w:r>
        <w:t xml:space="preserve"> encoding is missing for some rules for which the encoding is expected to be very complex or even impossible. In addition, any use of the </w:t>
      </w:r>
      <w:proofErr w:type="spellStart"/>
      <w:r>
        <w:t>Schematron</w:t>
      </w:r>
      <w:proofErr w:type="spellEnd"/>
      <w:r>
        <w:t xml:space="preserve"> coding provided with the AIXM Business Rules is subject to the license and disclaimer copied in </w:t>
      </w:r>
      <w:hyperlink w:anchor="_cb4vzwi4gzj5">
        <w:r>
          <w:rPr>
            <w:color w:val="1155CC"/>
            <w:u w:val="single"/>
          </w:rPr>
          <w:t>Annex A</w:t>
        </w:r>
      </w:hyperlink>
      <w:r>
        <w:t>.</w:t>
      </w:r>
    </w:p>
    <w:p w:rsidR="007D7387" w:rsidRDefault="00F9447F">
      <w:pPr>
        <w:pStyle w:val="Heading2"/>
        <w:numPr>
          <w:ilvl w:val="1"/>
          <w:numId w:val="4"/>
        </w:numPr>
        <w:ind w:left="810" w:hanging="360"/>
      </w:pPr>
      <w:bookmarkStart w:id="39" w:name="_nm3tdqxy21wx" w:colFirst="0" w:colLast="0"/>
      <w:bookmarkStart w:id="40" w:name="_Toc466369903"/>
      <w:bookmarkEnd w:id="39"/>
      <w:proofErr w:type="spellStart"/>
      <w:r>
        <w:t>Schematron</w:t>
      </w:r>
      <w:proofErr w:type="spellEnd"/>
      <w:r>
        <w:t xml:space="preserve"> code - technical aspects</w:t>
      </w:r>
      <w:bookmarkEnd w:id="40"/>
    </w:p>
    <w:p w:rsidR="007D7387" w:rsidRDefault="00F9447F">
      <w:r>
        <w:t xml:space="preserve">Comprehensive introductions to </w:t>
      </w:r>
      <w:proofErr w:type="spellStart"/>
      <w:r>
        <w:t>Schematron</w:t>
      </w:r>
      <w:proofErr w:type="spellEnd"/>
      <w:r>
        <w:t xml:space="preserve"> are available on the Web, such as </w:t>
      </w:r>
      <w:hyperlink w:anchor="7dno9zq4fx51">
        <w:r>
          <w:rPr>
            <w:color w:val="1155CC"/>
            <w:u w:val="single"/>
          </w:rPr>
          <w:t xml:space="preserve">[5] Introduction to </w:t>
        </w:r>
        <w:proofErr w:type="spellStart"/>
        <w:r>
          <w:rPr>
            <w:color w:val="1155CC"/>
            <w:u w:val="single"/>
          </w:rPr>
          <w:t>Schematron</w:t>
        </w:r>
        <w:proofErr w:type="spellEnd"/>
      </w:hyperlink>
      <w:r>
        <w:t xml:space="preserve"> by Mulberry Technologies, Inc.</w:t>
      </w:r>
    </w:p>
    <w:p w:rsidR="007D7387" w:rsidRDefault="00F9447F">
      <w:pPr>
        <w:pStyle w:val="Heading3"/>
        <w:numPr>
          <w:ilvl w:val="2"/>
          <w:numId w:val="4"/>
        </w:numPr>
        <w:ind w:left="990" w:hanging="360"/>
      </w:pPr>
      <w:bookmarkStart w:id="41" w:name="_ijqv1or4lkpv" w:colFirst="0" w:colLast="0"/>
      <w:bookmarkStart w:id="42" w:name="_Toc466369904"/>
      <w:bookmarkEnd w:id="41"/>
      <w:r>
        <w:t>XPath version</w:t>
      </w:r>
      <w:bookmarkEnd w:id="42"/>
    </w:p>
    <w:p w:rsidR="007D7387" w:rsidRDefault="00F9447F">
      <w:r>
        <w:t xml:space="preserve">The </w:t>
      </w:r>
      <w:proofErr w:type="spellStart"/>
      <w:r>
        <w:t>Schematron</w:t>
      </w:r>
      <w:proofErr w:type="spellEnd"/>
      <w:r>
        <w:t xml:space="preserve"> code is in principle limited to XPath 2.0 “basic” conformance level, which is a W3C recommendation since January 2007 and is much richer than XPath 1.0. </w:t>
      </w:r>
    </w:p>
    <w:p w:rsidR="007D7387" w:rsidRDefault="00F9447F">
      <w:r>
        <w:t xml:space="preserve">Practically, this is ensured by checking that the </w:t>
      </w:r>
      <w:proofErr w:type="spellStart"/>
      <w:r>
        <w:t>Schematron</w:t>
      </w:r>
      <w:proofErr w:type="spellEnd"/>
      <w:r>
        <w:t xml:space="preserve"> code is usable with the XPath subset supported by the latest Saxon-HE version (using the ISO </w:t>
      </w:r>
      <w:proofErr w:type="spellStart"/>
      <w:r>
        <w:t>Schematron</w:t>
      </w:r>
      <w:proofErr w:type="spellEnd"/>
      <w:r>
        <w:t xml:space="preserve"> implementation for XSLT-2.0).</w:t>
      </w:r>
    </w:p>
    <w:p w:rsidR="007D7387" w:rsidRDefault="00F9447F">
      <w:pPr>
        <w:pStyle w:val="Heading3"/>
        <w:numPr>
          <w:ilvl w:val="2"/>
          <w:numId w:val="4"/>
        </w:numPr>
        <w:ind w:left="990" w:hanging="360"/>
      </w:pPr>
      <w:bookmarkStart w:id="43" w:name="_re6wgsoyqkj4" w:colFirst="0" w:colLast="0"/>
      <w:bookmarkStart w:id="44" w:name="_Toc466369905"/>
      <w:bookmarkEnd w:id="43"/>
      <w:r>
        <w:t>XPath compatibility</w:t>
      </w:r>
      <w:bookmarkEnd w:id="44"/>
    </w:p>
    <w:p w:rsidR="007D7387" w:rsidRDefault="00F9447F">
      <w:r>
        <w:t xml:space="preserve">To ensure maximum compatibility across different </w:t>
      </w:r>
      <w:proofErr w:type="spellStart"/>
      <w:r>
        <w:t>Schematron</w:t>
      </w:r>
      <w:proofErr w:type="spellEnd"/>
      <w:r>
        <w:t xml:space="preserve"> implementations, the XPath expressions should be written in the following style:</w:t>
      </w:r>
    </w:p>
    <w:p w:rsidR="007D7387" w:rsidRDefault="00F9447F">
      <w:pPr>
        <w:numPr>
          <w:ilvl w:val="0"/>
          <w:numId w:val="23"/>
        </w:numPr>
        <w:tabs>
          <w:tab w:val="left" w:pos="1530"/>
        </w:tabs>
        <w:ind w:hanging="360"/>
        <w:contextualSpacing/>
      </w:pPr>
      <w:r>
        <w:t xml:space="preserve">The </w:t>
      </w:r>
      <w:proofErr w:type="spellStart"/>
      <w:r>
        <w:t>Schematron</w:t>
      </w:r>
      <w:proofErr w:type="spellEnd"/>
      <w:r>
        <w:t xml:space="preserve"> context is always an absolute XPath - not a relative XPath. For example:</w:t>
      </w:r>
      <w:r>
        <w:br/>
      </w:r>
      <w:r>
        <w:br/>
        <w:t>Right:</w:t>
      </w:r>
      <w:r>
        <w:tab/>
        <w:t>//</w:t>
      </w:r>
      <w:proofErr w:type="spellStart"/>
      <w:r>
        <w:t>aixm:InitialLegTimeSlice</w:t>
      </w:r>
      <w:proofErr w:type="spellEnd"/>
      <w:r>
        <w:t>/</w:t>
      </w:r>
      <w:proofErr w:type="spellStart"/>
      <w:r>
        <w:t>aixm:holding</w:t>
      </w:r>
      <w:proofErr w:type="spellEnd"/>
      <w:r>
        <w:br/>
        <w:t>Wrong:</w:t>
      </w:r>
      <w:r>
        <w:tab/>
      </w:r>
      <w:proofErr w:type="spellStart"/>
      <w:r>
        <w:t>aixm:InitialLegTimeSlice</w:t>
      </w:r>
      <w:proofErr w:type="spellEnd"/>
      <w:r>
        <w:t>/</w:t>
      </w:r>
      <w:proofErr w:type="spellStart"/>
      <w:r>
        <w:t>aixm:holding</w:t>
      </w:r>
      <w:proofErr w:type="spellEnd"/>
      <w:r>
        <w:br/>
      </w:r>
    </w:p>
    <w:p w:rsidR="007D7387" w:rsidRDefault="00F9447F">
      <w:pPr>
        <w:numPr>
          <w:ilvl w:val="0"/>
          <w:numId w:val="23"/>
        </w:numPr>
        <w:tabs>
          <w:tab w:val="left" w:pos="1530"/>
        </w:tabs>
        <w:ind w:hanging="360"/>
        <w:contextualSpacing/>
      </w:pPr>
      <w:r>
        <w:t xml:space="preserve">The </w:t>
      </w:r>
      <w:proofErr w:type="spellStart"/>
      <w:r>
        <w:t>Schematron</w:t>
      </w:r>
      <w:proofErr w:type="spellEnd"/>
      <w:r>
        <w:t xml:space="preserve"> assertion always evaluates to a </w:t>
      </w:r>
      <w:proofErr w:type="spellStart"/>
      <w:proofErr w:type="gramStart"/>
      <w:r>
        <w:t>boolean</w:t>
      </w:r>
      <w:proofErr w:type="spellEnd"/>
      <w:proofErr w:type="gramEnd"/>
      <w:r>
        <w:t xml:space="preserve"> value - not a number, string, node or node set. That is, the assertion should result in a clear </w:t>
      </w:r>
      <w:r>
        <w:rPr>
          <w:i/>
        </w:rPr>
        <w:t>true</w:t>
      </w:r>
      <w:r>
        <w:t xml:space="preserve"> or </w:t>
      </w:r>
      <w:r>
        <w:rPr>
          <w:i/>
        </w:rPr>
        <w:t>false</w:t>
      </w:r>
      <w:r>
        <w:t xml:space="preserve"> value, not something like an empty set of nodes which would then have to be interpreted as </w:t>
      </w:r>
      <w:r>
        <w:rPr>
          <w:i/>
        </w:rPr>
        <w:t>false</w:t>
      </w:r>
      <w:r>
        <w:t>. For example:</w:t>
      </w:r>
      <w:r>
        <w:br/>
      </w:r>
      <w:r>
        <w:br/>
        <w:t>Right:</w:t>
      </w:r>
      <w:r>
        <w:tab/>
        <w:t>@</w:t>
      </w:r>
      <w:proofErr w:type="spellStart"/>
      <w:r>
        <w:t>srsName</w:t>
      </w:r>
      <w:proofErr w:type="spellEnd"/>
      <w:r>
        <w:t>='</w:t>
      </w:r>
      <w:proofErr w:type="spellStart"/>
      <w:r>
        <w:t>urn:ogc:def:crs:EPSG</w:t>
      </w:r>
      <w:proofErr w:type="spellEnd"/>
      <w:r>
        <w:t>::4326'</w:t>
      </w:r>
      <w:r>
        <w:br/>
        <w:t>Wrong:</w:t>
      </w:r>
      <w:r>
        <w:tab/>
        <w:t>.[@</w:t>
      </w:r>
      <w:proofErr w:type="spellStart"/>
      <w:r>
        <w:t>srsName</w:t>
      </w:r>
      <w:proofErr w:type="spellEnd"/>
      <w:r>
        <w:t>='</w:t>
      </w:r>
      <w:proofErr w:type="spellStart"/>
      <w:r>
        <w:t>urn:ogc:def:crs:EPSG</w:t>
      </w:r>
      <w:proofErr w:type="spellEnd"/>
      <w:r>
        <w:t>::4326']</w:t>
      </w:r>
    </w:p>
    <w:p w:rsidR="007D7387" w:rsidRDefault="00F9447F">
      <w:pPr>
        <w:pStyle w:val="Heading3"/>
        <w:numPr>
          <w:ilvl w:val="2"/>
          <w:numId w:val="4"/>
        </w:numPr>
        <w:ind w:left="990" w:hanging="360"/>
      </w:pPr>
      <w:bookmarkStart w:id="45" w:name="_c646i17vsv4l" w:colFirst="0" w:colLast="0"/>
      <w:bookmarkStart w:id="46" w:name="_Toc466369906"/>
      <w:bookmarkEnd w:id="45"/>
      <w:r>
        <w:t>Use of Java extensions</w:t>
      </w:r>
      <w:bookmarkEnd w:id="46"/>
    </w:p>
    <w:p w:rsidR="007D7387" w:rsidRDefault="00F9447F">
      <w:r>
        <w:t xml:space="preserve">Java extensions are used in order to provide functions that would be hard, if not impossible, to write using just </w:t>
      </w:r>
      <w:proofErr w:type="spellStart"/>
      <w:r>
        <w:t>XPpath</w:t>
      </w:r>
      <w:proofErr w:type="spellEnd"/>
      <w:r>
        <w:t xml:space="preserve"> and related conditions. For example, geodetic distance and angle calculations functions are written in Java and called from the </w:t>
      </w:r>
      <w:proofErr w:type="spellStart"/>
      <w:r>
        <w:t>Schematron</w:t>
      </w:r>
      <w:proofErr w:type="spellEnd"/>
      <w:r>
        <w:t xml:space="preserve"> code.</w:t>
      </w:r>
    </w:p>
    <w:p w:rsidR="007D7387" w:rsidRDefault="00F9447F">
      <w:r>
        <w:lastRenderedPageBreak/>
        <w:t xml:space="preserve">The library that implements these extensions is available in the form of a .jar file: </w:t>
      </w:r>
      <w:hyperlink r:id="rId15">
        <w:r>
          <w:rPr>
            <w:color w:val="1155CC"/>
            <w:u w:val="single"/>
          </w:rPr>
          <w:t>ARCEngine.jar</w:t>
        </w:r>
      </w:hyperlink>
      <w:r>
        <w:t>.</w:t>
      </w:r>
    </w:p>
    <w:p w:rsidR="007D7387" w:rsidRDefault="00F9447F">
      <w:pPr>
        <w:pStyle w:val="Heading3"/>
        <w:numPr>
          <w:ilvl w:val="2"/>
          <w:numId w:val="4"/>
        </w:numPr>
        <w:ind w:left="990" w:hanging="360"/>
      </w:pPr>
      <w:bookmarkStart w:id="47" w:name="_u7gzqgcvdift" w:colFirst="0" w:colLast="0"/>
      <w:bookmarkStart w:id="48" w:name="_Toc466369907"/>
      <w:bookmarkEnd w:id="47"/>
      <w:r>
        <w:t xml:space="preserve">Feature references in the </w:t>
      </w:r>
      <w:proofErr w:type="spellStart"/>
      <w:r>
        <w:t>Schematron</w:t>
      </w:r>
      <w:proofErr w:type="spellEnd"/>
      <w:r>
        <w:t xml:space="preserve"> code</w:t>
      </w:r>
      <w:bookmarkEnd w:id="48"/>
      <w:r>
        <w:t xml:space="preserve"> </w:t>
      </w:r>
    </w:p>
    <w:p w:rsidR="007D7387" w:rsidRDefault="00F9447F">
      <w:r>
        <w:t xml:space="preserve">According to the AIXM </w:t>
      </w:r>
      <w:hyperlink r:id="rId16">
        <w:r>
          <w:rPr>
            <w:color w:val="1155CC"/>
            <w:u w:val="single"/>
          </w:rPr>
          <w:t>Feature Identification and Reference</w:t>
        </w:r>
      </w:hyperlink>
      <w:r>
        <w:t xml:space="preserve"> document, associations between features can be implemented with abstract or local references. In the current version, the </w:t>
      </w:r>
      <w:proofErr w:type="spellStart"/>
      <w:r>
        <w:t>Schematron</w:t>
      </w:r>
      <w:proofErr w:type="spellEnd"/>
      <w:r>
        <w:t xml:space="preserve"> code provided assumes that all associations are encoded as local references (</w:t>
      </w:r>
      <w:proofErr w:type="spellStart"/>
      <w:r>
        <w:t>xlink</w:t>
      </w:r>
      <w:proofErr w:type="gramStart"/>
      <w:r>
        <w:t>:href</w:t>
      </w:r>
      <w:proofErr w:type="spellEnd"/>
      <w:proofErr w:type="gramEnd"/>
      <w:r>
        <w:t xml:space="preserve">=”#...” referring to the </w:t>
      </w:r>
      <w:proofErr w:type="spellStart"/>
      <w:r>
        <w:t>gml:id</w:t>
      </w:r>
      <w:proofErr w:type="spellEnd"/>
      <w:r>
        <w:t xml:space="preserve"> value of the target feature). </w:t>
      </w:r>
    </w:p>
    <w:p w:rsidR="007D7387" w:rsidRDefault="00F9447F">
      <w:pPr>
        <w:pStyle w:val="Heading3"/>
        <w:numPr>
          <w:ilvl w:val="2"/>
          <w:numId w:val="4"/>
        </w:numPr>
        <w:ind w:left="990" w:hanging="360"/>
      </w:pPr>
      <w:bookmarkStart w:id="49" w:name="_o2vi2e2qan9f" w:colFirst="0" w:colLast="0"/>
      <w:bookmarkStart w:id="50" w:name="_Toc466369908"/>
      <w:bookmarkEnd w:id="49"/>
      <w:r>
        <w:t>Content of the Excel file</w:t>
      </w:r>
      <w:bookmarkEnd w:id="50"/>
    </w:p>
    <w:p w:rsidR="007D7387" w:rsidRDefault="00F9447F">
      <w:r>
        <w:t xml:space="preserve">In the Excel file (see next chapter), three fields are used to store a rule translation to </w:t>
      </w:r>
      <w:proofErr w:type="spellStart"/>
      <w:r>
        <w:t>Schematron</w:t>
      </w:r>
      <w:proofErr w:type="spellEnd"/>
      <w:r>
        <w:t xml:space="preserve"> code</w:t>
      </w:r>
    </w:p>
    <w:p w:rsidR="007D7387" w:rsidRDefault="00F9447F">
      <w:pPr>
        <w:numPr>
          <w:ilvl w:val="0"/>
          <w:numId w:val="21"/>
        </w:numPr>
        <w:ind w:hanging="360"/>
        <w:contextualSpacing/>
      </w:pPr>
      <w:r>
        <w:t xml:space="preserve">One field gives the </w:t>
      </w:r>
      <w:proofErr w:type="spellStart"/>
      <w:r>
        <w:t>Schematron</w:t>
      </w:r>
      <w:proofErr w:type="spellEnd"/>
      <w:r>
        <w:t xml:space="preserve"> context</w:t>
      </w:r>
    </w:p>
    <w:p w:rsidR="007D7387" w:rsidRDefault="00F9447F">
      <w:pPr>
        <w:numPr>
          <w:ilvl w:val="0"/>
          <w:numId w:val="21"/>
        </w:numPr>
        <w:spacing w:before="0"/>
        <w:ind w:hanging="360"/>
      </w:pPr>
      <w:r>
        <w:t xml:space="preserve">Another one gives the </w:t>
      </w:r>
      <w:proofErr w:type="spellStart"/>
      <w:r>
        <w:t>Schematron</w:t>
      </w:r>
      <w:proofErr w:type="spellEnd"/>
      <w:r>
        <w:t xml:space="preserve"> text</w:t>
      </w:r>
    </w:p>
    <w:p w:rsidR="007D7387" w:rsidRDefault="00F9447F">
      <w:r>
        <w:t xml:space="preserve">However, the so-called </w:t>
      </w:r>
      <w:proofErr w:type="spellStart"/>
      <w:r>
        <w:t>Schematron</w:t>
      </w:r>
      <w:proofErr w:type="spellEnd"/>
      <w:r>
        <w:t xml:space="preserve"> text is in fact only the </w:t>
      </w:r>
      <w:proofErr w:type="spellStart"/>
      <w:r>
        <w:t>xpath</w:t>
      </w:r>
      <w:proofErr w:type="spellEnd"/>
      <w:r>
        <w:t xml:space="preserve"> notation used within </w:t>
      </w:r>
      <w:proofErr w:type="spellStart"/>
      <w:r>
        <w:t>Schematron</w:t>
      </w:r>
      <w:proofErr w:type="spellEnd"/>
      <w:r>
        <w:t xml:space="preserve"> rules. The final </w:t>
      </w:r>
      <w:proofErr w:type="spellStart"/>
      <w:r>
        <w:t>Schematron</w:t>
      </w:r>
      <w:proofErr w:type="spellEnd"/>
      <w:r>
        <w:t xml:space="preserve"> code will need to include the given context and the given text within specific xml tags before a </w:t>
      </w:r>
      <w:proofErr w:type="spellStart"/>
      <w:r>
        <w:t>Schematron</w:t>
      </w:r>
      <w:proofErr w:type="spellEnd"/>
      <w:r>
        <w:t xml:space="preserve"> engine can make use of it.</w:t>
      </w:r>
    </w:p>
    <w:p w:rsidR="007D7387" w:rsidRDefault="00F9447F">
      <w:pPr>
        <w:spacing w:before="0" w:after="200" w:line="276" w:lineRule="auto"/>
      </w:pPr>
      <w:r>
        <w:t>A macro included in a separate “</w:t>
      </w:r>
      <w:hyperlink r:id="rId17">
        <w:r>
          <w:rPr>
            <w:color w:val="1155CC"/>
            <w:u w:val="single"/>
          </w:rPr>
          <w:t>EC-AIXM-Rules-Schematron-Excel_to_Schematron.xlsm</w:t>
        </w:r>
      </w:hyperlink>
      <w:r>
        <w:t xml:space="preserve">” file can export the </w:t>
      </w:r>
      <w:proofErr w:type="spellStart"/>
      <w:r>
        <w:t>Schematron</w:t>
      </w:r>
      <w:proofErr w:type="spellEnd"/>
      <w:r>
        <w:t xml:space="preserve"> code in a ‘ready to use’ format. </w:t>
      </w:r>
    </w:p>
    <w:p w:rsidR="007D7387" w:rsidRDefault="00F9447F">
      <w:pPr>
        <w:spacing w:before="0" w:after="200" w:line="276" w:lineRule="auto"/>
      </w:pPr>
      <w:proofErr w:type="gramStart"/>
      <w:r>
        <w:t>Usage :</w:t>
      </w:r>
      <w:proofErr w:type="gramEnd"/>
    </w:p>
    <w:p w:rsidR="007D7387" w:rsidRDefault="00F9447F">
      <w:pPr>
        <w:numPr>
          <w:ilvl w:val="0"/>
          <w:numId w:val="2"/>
        </w:numPr>
        <w:spacing w:before="0" w:after="200" w:line="276" w:lineRule="auto"/>
        <w:ind w:hanging="360"/>
        <w:contextualSpacing/>
      </w:pPr>
      <w:r>
        <w:t>Open the .</w:t>
      </w:r>
      <w:proofErr w:type="spellStart"/>
      <w:r>
        <w:t>xlsm</w:t>
      </w:r>
      <w:proofErr w:type="spellEnd"/>
      <w:r>
        <w:t xml:space="preserve"> file (</w:t>
      </w:r>
      <w:r>
        <w:rPr>
          <w:i/>
          <w:u w:val="single"/>
        </w:rPr>
        <w:t>NB</w:t>
      </w:r>
      <w:r>
        <w:t xml:space="preserve">: </w:t>
      </w:r>
      <w:r>
        <w:rPr>
          <w:i/>
        </w:rPr>
        <w:t>do not rename the .</w:t>
      </w:r>
      <w:proofErr w:type="spellStart"/>
      <w:r>
        <w:rPr>
          <w:i/>
        </w:rPr>
        <w:t>xslm</w:t>
      </w:r>
      <w:proofErr w:type="spellEnd"/>
      <w:r>
        <w:rPr>
          <w:i/>
        </w:rPr>
        <w:t xml:space="preserve"> file!</w:t>
      </w:r>
      <w:r>
        <w:t>)</w:t>
      </w:r>
    </w:p>
    <w:p w:rsidR="007D7387" w:rsidRDefault="00F9447F">
      <w:pPr>
        <w:numPr>
          <w:ilvl w:val="0"/>
          <w:numId w:val="2"/>
        </w:numPr>
        <w:spacing w:before="0" w:after="200" w:line="276" w:lineRule="auto"/>
        <w:ind w:hanging="360"/>
        <w:contextualSpacing/>
      </w:pPr>
      <w:r>
        <w:t xml:space="preserve">Hit the “Run </w:t>
      </w:r>
      <w:proofErr w:type="spellStart"/>
      <w:r>
        <w:t>Schematron</w:t>
      </w:r>
      <w:proofErr w:type="spellEnd"/>
      <w:r>
        <w:t xml:space="preserve"> generator” button</w:t>
      </w:r>
    </w:p>
    <w:p w:rsidR="007D7387" w:rsidRDefault="00F9447F">
      <w:pPr>
        <w:numPr>
          <w:ilvl w:val="0"/>
          <w:numId w:val="2"/>
        </w:numPr>
        <w:spacing w:before="0" w:after="200" w:line="276" w:lineRule="auto"/>
        <w:ind w:hanging="360"/>
        <w:contextualSpacing/>
      </w:pPr>
      <w:r>
        <w:t xml:space="preserve">On first </w:t>
      </w:r>
      <w:proofErr w:type="gramStart"/>
      <w:r>
        <w:t>popup :</w:t>
      </w:r>
      <w:proofErr w:type="gramEnd"/>
      <w:r>
        <w:t xml:space="preserve"> Select a valid AIXM-Rules-Mgr.Export.xml file from which you want to extract the </w:t>
      </w:r>
      <w:proofErr w:type="spellStart"/>
      <w:r>
        <w:t>Schematron</w:t>
      </w:r>
      <w:proofErr w:type="spellEnd"/>
      <w:r>
        <w:t>. (</w:t>
      </w:r>
      <w:r>
        <w:rPr>
          <w:i/>
          <w:u w:val="single"/>
        </w:rPr>
        <w:t>NB</w:t>
      </w:r>
      <w:r>
        <w:rPr>
          <w:i/>
        </w:rPr>
        <w:t>: valid means that you have no error when opening this file with excel!</w:t>
      </w:r>
      <w:r>
        <w:t>)</w:t>
      </w:r>
    </w:p>
    <w:p w:rsidR="007D7387" w:rsidRDefault="00F9447F">
      <w:pPr>
        <w:numPr>
          <w:ilvl w:val="1"/>
          <w:numId w:val="2"/>
        </w:numPr>
        <w:spacing w:before="0" w:after="200" w:line="276" w:lineRule="auto"/>
        <w:ind w:hanging="360"/>
        <w:contextualSpacing/>
        <w:rPr>
          <w:i/>
          <w:color w:val="FF0000"/>
        </w:rPr>
      </w:pPr>
      <w:proofErr w:type="gramStart"/>
      <w:r>
        <w:rPr>
          <w:i/>
          <w:color w:val="FF0000"/>
        </w:rPr>
        <w:t>attention</w:t>
      </w:r>
      <w:proofErr w:type="gramEnd"/>
      <w:r>
        <w:rPr>
          <w:i/>
          <w:color w:val="FF0000"/>
        </w:rPr>
        <w:t xml:space="preserve">: the Excel Macro is hard-coded to extract the </w:t>
      </w:r>
      <w:proofErr w:type="spellStart"/>
      <w:r>
        <w:rPr>
          <w:i/>
          <w:color w:val="FF0000"/>
        </w:rPr>
        <w:t>Schematron</w:t>
      </w:r>
      <w:proofErr w:type="spellEnd"/>
      <w:r>
        <w:rPr>
          <w:i/>
          <w:color w:val="FF0000"/>
        </w:rPr>
        <w:t xml:space="preserve"> code from column Q. Due to the new columns (B,...) that include the flag for profiles, the Macro will not work properly. The current workaround is to open the .xml file in Excel, remove the columns B-&gt;... that contain the profile flags. Make sure that the </w:t>
      </w:r>
      <w:proofErr w:type="spellStart"/>
      <w:r>
        <w:rPr>
          <w:i/>
          <w:color w:val="FF0000"/>
        </w:rPr>
        <w:t>Schematron</w:t>
      </w:r>
      <w:proofErr w:type="spellEnd"/>
      <w:r>
        <w:rPr>
          <w:i/>
          <w:color w:val="FF0000"/>
        </w:rPr>
        <w:t xml:space="preserve"> code is in column Q and save the file in the original .xml format.</w:t>
      </w:r>
    </w:p>
    <w:p w:rsidR="007D7387" w:rsidRDefault="00F9447F">
      <w:pPr>
        <w:numPr>
          <w:ilvl w:val="0"/>
          <w:numId w:val="2"/>
        </w:numPr>
        <w:spacing w:before="0" w:after="200" w:line="276" w:lineRule="auto"/>
        <w:ind w:hanging="360"/>
        <w:contextualSpacing/>
      </w:pPr>
      <w:r>
        <w:t>On second popup : Save the output into an “.</w:t>
      </w:r>
      <w:proofErr w:type="spellStart"/>
      <w:r>
        <w:t>sch</w:t>
      </w:r>
      <w:proofErr w:type="spellEnd"/>
      <w:r>
        <w:t>” file</w:t>
      </w:r>
    </w:p>
    <w:p w:rsidR="007D7387" w:rsidRDefault="00F9447F">
      <w:pPr>
        <w:numPr>
          <w:ilvl w:val="0"/>
          <w:numId w:val="2"/>
        </w:numPr>
        <w:spacing w:before="0" w:after="200" w:line="276" w:lineRule="auto"/>
        <w:ind w:hanging="360"/>
        <w:contextualSpacing/>
      </w:pPr>
      <w:r>
        <w:t>On alert, click on “Delete” button</w:t>
      </w:r>
    </w:p>
    <w:p w:rsidR="007D7387" w:rsidRDefault="00F9447F">
      <w:pPr>
        <w:numPr>
          <w:ilvl w:val="0"/>
          <w:numId w:val="2"/>
        </w:numPr>
        <w:spacing w:before="0" w:after="200" w:line="276" w:lineRule="auto"/>
        <w:ind w:hanging="360"/>
        <w:contextualSpacing/>
      </w:pPr>
      <w:r>
        <w:t>Close the .</w:t>
      </w:r>
      <w:proofErr w:type="spellStart"/>
      <w:r>
        <w:t>xslm</w:t>
      </w:r>
      <w:proofErr w:type="spellEnd"/>
      <w:r>
        <w:t xml:space="preserve"> file without saving </w:t>
      </w:r>
    </w:p>
    <w:p w:rsidR="007D7387" w:rsidRDefault="00F9447F">
      <w:pPr>
        <w:spacing w:before="0" w:after="200" w:line="276" w:lineRule="auto"/>
      </w:pPr>
      <w:r>
        <w:t xml:space="preserve">The </w:t>
      </w:r>
      <w:proofErr w:type="spellStart"/>
      <w:r>
        <w:t>Schematron</w:t>
      </w:r>
      <w:proofErr w:type="spellEnd"/>
      <w:r>
        <w:t xml:space="preserve"> file you generated is ready-to-use in your validation engine.</w:t>
      </w:r>
    </w:p>
    <w:p w:rsidR="007D7387" w:rsidRDefault="00F9447F">
      <w:r>
        <w:t>The character x000D indicates carriage return in the UTF8 XML export file</w:t>
      </w:r>
    </w:p>
    <w:p w:rsidR="007D7387" w:rsidRDefault="00F9447F">
      <w:pPr>
        <w:pStyle w:val="Heading2"/>
        <w:numPr>
          <w:ilvl w:val="1"/>
          <w:numId w:val="4"/>
        </w:numPr>
        <w:ind w:left="810" w:hanging="360"/>
      </w:pPr>
      <w:bookmarkStart w:id="51" w:name="_7q8vifm036jn" w:colFirst="0" w:colLast="0"/>
      <w:bookmarkStart w:id="52" w:name="_Toc466369909"/>
      <w:bookmarkEnd w:id="51"/>
      <w:r>
        <w:t>Practical verification of AIXM data sets</w:t>
      </w:r>
      <w:bookmarkEnd w:id="52"/>
    </w:p>
    <w:p w:rsidR="007D7387" w:rsidRDefault="00F9447F">
      <w:pPr>
        <w:pStyle w:val="Heading3"/>
        <w:numPr>
          <w:ilvl w:val="2"/>
          <w:numId w:val="4"/>
        </w:numPr>
        <w:ind w:left="990" w:hanging="360"/>
      </w:pPr>
      <w:bookmarkStart w:id="53" w:name="_xzv4ml76q13l" w:colFirst="0" w:colLast="0"/>
      <w:bookmarkStart w:id="54" w:name="_Toc466369910"/>
      <w:bookmarkEnd w:id="53"/>
      <w:r>
        <w:t>Testing</w:t>
      </w:r>
      <w:bookmarkEnd w:id="54"/>
    </w:p>
    <w:p w:rsidR="007D7387" w:rsidRDefault="00F9447F">
      <w:r>
        <w:t>&lt;</w:t>
      </w:r>
      <w:proofErr w:type="spellStart"/>
      <w:r>
        <w:t>oXygen</w:t>
      </w:r>
      <w:proofErr w:type="spellEnd"/>
      <w:r>
        <w:t xml:space="preserve">/&gt; XML Developer in Professional edition was used for testing the </w:t>
      </w:r>
      <w:proofErr w:type="spellStart"/>
      <w:r>
        <w:t>Schematron</w:t>
      </w:r>
      <w:proofErr w:type="spellEnd"/>
      <w:r>
        <w:t xml:space="preserve"> code</w:t>
      </w:r>
    </w:p>
    <w:p w:rsidR="007D7387" w:rsidRDefault="00F9447F">
      <w:pPr>
        <w:numPr>
          <w:ilvl w:val="0"/>
          <w:numId w:val="21"/>
        </w:numPr>
        <w:ind w:hanging="360"/>
        <w:contextualSpacing/>
      </w:pPr>
      <w:r>
        <w:t>&lt;</w:t>
      </w:r>
      <w:proofErr w:type="spellStart"/>
      <w:r>
        <w:t>oXygen</w:t>
      </w:r>
      <w:proofErr w:type="spellEnd"/>
      <w:r>
        <w:t xml:space="preserve">/&gt; XML Developer is very interesting because, not only it allows testing the rules, but it also allows editing </w:t>
      </w:r>
      <w:proofErr w:type="spellStart"/>
      <w:r>
        <w:t>xpath</w:t>
      </w:r>
      <w:proofErr w:type="spellEnd"/>
      <w:r>
        <w:t xml:space="preserve"> code with auto-completion functions based on a provided xml or </w:t>
      </w:r>
      <w:proofErr w:type="spellStart"/>
      <w:r>
        <w:t>xsd</w:t>
      </w:r>
      <w:proofErr w:type="spellEnd"/>
    </w:p>
    <w:p w:rsidR="007D7387" w:rsidRDefault="00F9447F">
      <w:pPr>
        <w:numPr>
          <w:ilvl w:val="0"/>
          <w:numId w:val="21"/>
        </w:numPr>
        <w:ind w:hanging="360"/>
        <w:contextualSpacing/>
      </w:pPr>
      <w:r>
        <w:t>Java extensions can be integrated in &lt;</w:t>
      </w:r>
      <w:proofErr w:type="spellStart"/>
      <w:r>
        <w:t>oXygen</w:t>
      </w:r>
      <w:proofErr w:type="spellEnd"/>
      <w:r>
        <w:t>/&gt; XML Developer as well.</w:t>
      </w:r>
    </w:p>
    <w:p w:rsidR="007D7387" w:rsidRDefault="00F9447F">
      <w:r>
        <w:t>The following picture shows an example of a rule checking result in &lt;</w:t>
      </w:r>
      <w:proofErr w:type="spellStart"/>
      <w:r>
        <w:t>oXygen</w:t>
      </w:r>
      <w:proofErr w:type="spellEnd"/>
      <w:r>
        <w:t>/&gt; XML Developer</w:t>
      </w:r>
    </w:p>
    <w:p w:rsidR="007D7387" w:rsidRDefault="00F9447F">
      <w:r>
        <w:rPr>
          <w:noProof/>
        </w:rPr>
        <w:lastRenderedPageBreak/>
        <w:drawing>
          <wp:inline distT="114300" distB="114300" distL="114300" distR="114300">
            <wp:extent cx="6115050" cy="19050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6115050" cy="1905000"/>
                    </a:xfrm>
                    <a:prstGeom prst="rect">
                      <a:avLst/>
                    </a:prstGeom>
                    <a:ln/>
                  </pic:spPr>
                </pic:pic>
              </a:graphicData>
            </a:graphic>
          </wp:inline>
        </w:drawing>
      </w:r>
    </w:p>
    <w:p w:rsidR="007D7387" w:rsidRDefault="007D7387"/>
    <w:p w:rsidR="007D7387" w:rsidRDefault="00F9447F">
      <w:r>
        <w:br w:type="page"/>
      </w:r>
    </w:p>
    <w:p w:rsidR="007D7387" w:rsidRDefault="007D7387"/>
    <w:p w:rsidR="007D7387" w:rsidRDefault="00F9447F">
      <w:pPr>
        <w:pStyle w:val="Heading1"/>
        <w:numPr>
          <w:ilvl w:val="0"/>
          <w:numId w:val="4"/>
        </w:numPr>
        <w:ind w:left="630" w:hanging="360"/>
      </w:pPr>
      <w:bookmarkStart w:id="55" w:name="_2cbw0r9eqh2d" w:colFirst="0" w:colLast="0"/>
      <w:bookmarkStart w:id="56" w:name="_Toc466369911"/>
      <w:bookmarkEnd w:id="55"/>
      <w:r>
        <w:t>AIXM Business Rules data set</w:t>
      </w:r>
      <w:bookmarkEnd w:id="56"/>
    </w:p>
    <w:p w:rsidR="007D7387" w:rsidRDefault="00F9447F">
      <w:pPr>
        <w:pStyle w:val="Heading2"/>
        <w:numPr>
          <w:ilvl w:val="1"/>
          <w:numId w:val="4"/>
        </w:numPr>
        <w:ind w:left="810" w:hanging="360"/>
      </w:pPr>
      <w:bookmarkStart w:id="57" w:name="_twzdhpb6nowx" w:colFirst="0" w:colLast="0"/>
      <w:bookmarkStart w:id="58" w:name="_Toc466369912"/>
      <w:bookmarkEnd w:id="57"/>
      <w:r>
        <w:t>Excel file</w:t>
      </w:r>
      <w:bookmarkEnd w:id="58"/>
    </w:p>
    <w:p w:rsidR="007D7387" w:rsidRDefault="00F9447F">
      <w:r>
        <w:t xml:space="preserve">The reference set of AIXM 5.1 Business Rules is made available in the form of an Excel file, that contains both the SBVR formulation and, where available, the </w:t>
      </w:r>
      <w:proofErr w:type="spellStart"/>
      <w:r>
        <w:t>Schematron</w:t>
      </w:r>
      <w:proofErr w:type="spellEnd"/>
      <w:r>
        <w:t xml:space="preserve"> encoding of the rule. This Excel file is available here: </w:t>
      </w:r>
      <w:hyperlink r:id="rId19" w:history="1">
        <w:r w:rsidRPr="00935EA9">
          <w:rPr>
            <w:rStyle w:val="Hyperlink"/>
          </w:rPr>
          <w:t>www.aixm.aero/page/business-rules</w:t>
        </w:r>
      </w:hyperlink>
      <w:r>
        <w:t xml:space="preserve">. </w:t>
      </w:r>
    </w:p>
    <w:p w:rsidR="007D7387" w:rsidRDefault="00F9447F">
      <w:pPr>
        <w:pStyle w:val="Heading2"/>
        <w:numPr>
          <w:ilvl w:val="1"/>
          <w:numId w:val="4"/>
        </w:numPr>
        <w:ind w:left="810" w:hanging="360"/>
      </w:pPr>
      <w:bookmarkStart w:id="59" w:name="_37hujkvtkgg" w:colFirst="0" w:colLast="0"/>
      <w:bookmarkStart w:id="60" w:name="_Toc466369913"/>
      <w:bookmarkEnd w:id="59"/>
      <w:r>
        <w:t>Profiles</w:t>
      </w:r>
      <w:bookmarkEnd w:id="60"/>
    </w:p>
    <w:p w:rsidR="007D7387" w:rsidRDefault="00F9447F">
      <w:r>
        <w:t xml:space="preserve">The Excel file contains a pool of rules from which subsets (profiles) are then extracted for various applications. As explained in the Introduction, not all systems apply the same rules, in particular when it comes to minimal data - what is critical for a system might be of no relevance for another system. The error level of a rule may also depend on the profile. </w:t>
      </w:r>
    </w:p>
    <w:p w:rsidR="007D7387" w:rsidRDefault="00F9447F">
      <w:r>
        <w:t xml:space="preserve">The profile to which a rule belongs is indicated starting from column B. There is a column for each Profile about which information is stored in the tool used to produce this Excel file. Two error levels are used in the </w:t>
      </w:r>
      <w:proofErr w:type="gramStart"/>
      <w:r>
        <w:t>profiles (“Error” or “Warning”), which is</w:t>
      </w:r>
      <w:proofErr w:type="gramEnd"/>
      <w:r>
        <w:t xml:space="preserve"> aligned with the two levels of the diagnostics messages in </w:t>
      </w:r>
      <w:proofErr w:type="spellStart"/>
      <w:r>
        <w:t>Schematron</w:t>
      </w:r>
      <w:proofErr w:type="spellEnd"/>
      <w:r>
        <w:t>.</w:t>
      </w:r>
    </w:p>
    <w:p w:rsidR="007D7387" w:rsidRDefault="00F9447F">
      <w:pPr>
        <w:pStyle w:val="Heading3"/>
        <w:numPr>
          <w:ilvl w:val="2"/>
          <w:numId w:val="4"/>
        </w:numPr>
        <w:ind w:left="990" w:hanging="360"/>
      </w:pPr>
      <w:bookmarkStart w:id="61" w:name="_lisxgs8lbbun" w:colFirst="0" w:colLast="0"/>
      <w:bookmarkStart w:id="62" w:name="_Toc466369914"/>
      <w:bookmarkEnd w:id="61"/>
      <w:r>
        <w:t>EAD Data Provider</w:t>
      </w:r>
      <w:bookmarkEnd w:id="62"/>
    </w:p>
    <w:p w:rsidR="007D7387" w:rsidRDefault="00F9447F">
      <w:r>
        <w:t xml:space="preserve">This profile contains a selection of AIXM features and business rules that are imposed when </w:t>
      </w:r>
      <w:r>
        <w:rPr>
          <w:u w:val="single"/>
        </w:rPr>
        <w:t>providing</w:t>
      </w:r>
      <w:r>
        <w:t xml:space="preserve"> data to the European AIS Database (EAD). These rules are classified into two error levels:</w:t>
      </w:r>
    </w:p>
    <w:p w:rsidR="007D7387" w:rsidRDefault="00F9447F">
      <w:pPr>
        <w:numPr>
          <w:ilvl w:val="0"/>
          <w:numId w:val="16"/>
        </w:numPr>
        <w:ind w:hanging="360"/>
        <w:contextualSpacing/>
      </w:pPr>
      <w:r>
        <w:t>Warning - indicates that the rule is part of the EAD Profile and failure to comply will generate a Warning message. However, the data will be accepted by the EAD.</w:t>
      </w:r>
    </w:p>
    <w:p w:rsidR="007D7387" w:rsidRDefault="00F9447F">
      <w:pPr>
        <w:numPr>
          <w:ilvl w:val="0"/>
          <w:numId w:val="16"/>
        </w:numPr>
        <w:ind w:hanging="360"/>
        <w:contextualSpacing/>
      </w:pPr>
      <w:r>
        <w:t xml:space="preserve">Error - indicates that the rule is part of the EAD Profile and failure to comply will generate an upload Error message. It indicates that the whole data set will be rejected. This is the case for rules that prevent data processing failures in EAD. For example, some AIXM 5.1 data needs to be mapped back to AIXM 4.5, which requires some mandatory attributes to be present in the upload file. Therefore, the rules that ensure the presence of these mandatory values are part of the </w:t>
      </w:r>
      <w:proofErr w:type="spellStart"/>
      <w:r>
        <w:t>EAD_Error</w:t>
      </w:r>
      <w:proofErr w:type="spellEnd"/>
      <w:r>
        <w:t xml:space="preserve"> profile.</w:t>
      </w:r>
    </w:p>
    <w:p w:rsidR="007D7387" w:rsidRDefault="00F9447F">
      <w:pPr>
        <w:pStyle w:val="Heading3"/>
        <w:numPr>
          <w:ilvl w:val="2"/>
          <w:numId w:val="4"/>
        </w:numPr>
        <w:ind w:left="990" w:hanging="360"/>
      </w:pPr>
      <w:bookmarkStart w:id="63" w:name="_opz4811ewyy1" w:colFirst="0" w:colLast="0"/>
      <w:bookmarkStart w:id="64" w:name="_Toc466369915"/>
      <w:bookmarkEnd w:id="63"/>
      <w:r>
        <w:t>Event profile</w:t>
      </w:r>
      <w:bookmarkEnd w:id="64"/>
    </w:p>
    <w:p w:rsidR="007D7387" w:rsidRDefault="00F9447F">
      <w:r>
        <w:t xml:space="preserve">This profile will contain a selection of AIXM features and business rules that can be used in order to verify the correctness and completeness of Digital NOTAM data sets. This shall be included in the Digital NOTAM Event Specification (starting with </w:t>
      </w:r>
      <w:hyperlink r:id="rId20">
        <w:r>
          <w:rPr>
            <w:color w:val="1155CC"/>
            <w:u w:val="single"/>
          </w:rPr>
          <w:t>version 2.0</w:t>
        </w:r>
      </w:hyperlink>
      <w:r>
        <w:t>).</w:t>
      </w:r>
    </w:p>
    <w:p w:rsidR="007D7387" w:rsidRDefault="00F9447F" w:rsidP="00F9447F">
      <w:pPr>
        <w:pStyle w:val="Heading3"/>
        <w:numPr>
          <w:ilvl w:val="2"/>
          <w:numId w:val="4"/>
        </w:numPr>
        <w:ind w:left="990" w:hanging="360"/>
      </w:pPr>
      <w:bookmarkStart w:id="65" w:name="_dc76ndubfs8q" w:colFirst="0" w:colLast="0"/>
      <w:bookmarkStart w:id="66" w:name="_Toc466369916"/>
      <w:bookmarkEnd w:id="65"/>
      <w:proofErr w:type="spellStart"/>
      <w:r>
        <w:t>Event_FAA</w:t>
      </w:r>
      <w:proofErr w:type="spellEnd"/>
      <w:r>
        <w:t xml:space="preserve"> profile</w:t>
      </w:r>
      <w:bookmarkEnd w:id="66"/>
    </w:p>
    <w:p w:rsidR="007D7387" w:rsidRDefault="00F9447F">
      <w:pPr>
        <w:rPr>
          <w:rFonts w:ascii="Arial" w:eastAsia="Arial" w:hAnsi="Arial" w:cs="Arial"/>
        </w:rPr>
      </w:pPr>
      <w:r>
        <w:t>This profile will contain rules that are specific to the Digital NOTAM encoding scenarios of FAA (FNS-NDS) system. Such rules refer to an FAA scenario number.</w:t>
      </w:r>
    </w:p>
    <w:p w:rsidR="007D7387" w:rsidRDefault="00F9447F" w:rsidP="00F9447F">
      <w:pPr>
        <w:pStyle w:val="Heading3"/>
        <w:numPr>
          <w:ilvl w:val="2"/>
          <w:numId w:val="4"/>
        </w:numPr>
        <w:ind w:left="990" w:hanging="360"/>
      </w:pPr>
      <w:bookmarkStart w:id="67" w:name="_xe3vpu8ooil0" w:colFirst="0" w:colLast="0"/>
      <w:bookmarkStart w:id="68" w:name="_Toc466369917"/>
      <w:bookmarkEnd w:id="67"/>
      <w:r>
        <w:t>Minimum air navigation data set profile</w:t>
      </w:r>
      <w:bookmarkEnd w:id="68"/>
    </w:p>
    <w:p w:rsidR="007D7387" w:rsidRDefault="00F9447F">
      <w:r>
        <w:rPr>
          <w:highlight w:val="yellow"/>
        </w:rPr>
        <w:t xml:space="preserve">--- </w:t>
      </w:r>
      <w:proofErr w:type="gramStart"/>
      <w:r>
        <w:rPr>
          <w:highlight w:val="yellow"/>
        </w:rPr>
        <w:t>example</w:t>
      </w:r>
      <w:proofErr w:type="gramEnd"/>
      <w:r>
        <w:rPr>
          <w:highlight w:val="yellow"/>
        </w:rPr>
        <w:t xml:space="preserve"> of a possible future profile ---</w:t>
      </w:r>
    </w:p>
    <w:p w:rsidR="007D7387" w:rsidRDefault="00F9447F">
      <w:r>
        <w:t xml:space="preserve">This profile shall contains a selection of AIXM features and business rules that are proposed to be applied when providing data sets that are used for international IFR air navigation applications (for example, </w:t>
      </w:r>
      <w:proofErr w:type="spellStart"/>
      <w:r>
        <w:t>en</w:t>
      </w:r>
      <w:proofErr w:type="spellEnd"/>
      <w:r>
        <w:t>-</w:t>
      </w:r>
      <w:r>
        <w:lastRenderedPageBreak/>
        <w:t>route charts, flight planning, NOTAM validation, etc.), but excluding SID/STAR/Approach procedure data.</w:t>
      </w:r>
    </w:p>
    <w:p w:rsidR="007D7387" w:rsidRDefault="00F9447F" w:rsidP="00F9447F">
      <w:pPr>
        <w:pStyle w:val="Heading3"/>
        <w:numPr>
          <w:ilvl w:val="2"/>
          <w:numId w:val="4"/>
        </w:numPr>
        <w:ind w:left="990" w:hanging="360"/>
      </w:pPr>
      <w:bookmarkStart w:id="69" w:name="_27xm7u4uq53w" w:colFirst="0" w:colLast="0"/>
      <w:bookmarkStart w:id="70" w:name="_Toc466369918"/>
      <w:bookmarkEnd w:id="69"/>
      <w:r>
        <w:t>Full air navigation data set profile</w:t>
      </w:r>
      <w:bookmarkEnd w:id="70"/>
    </w:p>
    <w:p w:rsidR="007D7387" w:rsidRDefault="00F9447F">
      <w:r>
        <w:rPr>
          <w:highlight w:val="yellow"/>
        </w:rPr>
        <w:t xml:space="preserve">--- </w:t>
      </w:r>
      <w:proofErr w:type="gramStart"/>
      <w:r>
        <w:rPr>
          <w:highlight w:val="yellow"/>
        </w:rPr>
        <w:t>example</w:t>
      </w:r>
      <w:proofErr w:type="gramEnd"/>
      <w:r>
        <w:rPr>
          <w:highlight w:val="yellow"/>
        </w:rPr>
        <w:t xml:space="preserve"> of a possible future profile ---</w:t>
      </w:r>
    </w:p>
    <w:p w:rsidR="007D7387" w:rsidRDefault="00F9447F">
      <w:r>
        <w:t>This profile contains a selection of AIXM features and business rules that are proposed to be applied when providing data sets that are used for international IFR air navigation applications, including SID/STAR/Approach procedure data. The objective of this profile is to provide data which can be directly converted into ARINC 424 and be used by downstream actors for Flight Management Systems (FMS) data provision</w:t>
      </w:r>
    </w:p>
    <w:p w:rsidR="007D7387" w:rsidRDefault="007D7387"/>
    <w:p w:rsidR="007D7387" w:rsidRDefault="00F9447F">
      <w:r>
        <w:br w:type="page"/>
      </w:r>
    </w:p>
    <w:p w:rsidR="007D7387" w:rsidRDefault="007D7387"/>
    <w:p w:rsidR="007D7387" w:rsidRDefault="00F9447F">
      <w:pPr>
        <w:pStyle w:val="Heading1"/>
        <w:numPr>
          <w:ilvl w:val="0"/>
          <w:numId w:val="4"/>
        </w:numPr>
        <w:ind w:left="630" w:hanging="360"/>
      </w:pPr>
      <w:bookmarkStart w:id="71" w:name="_xqur6urr3fci" w:colFirst="0" w:colLast="0"/>
      <w:bookmarkStart w:id="72" w:name="_Toc466369919"/>
      <w:bookmarkEnd w:id="71"/>
      <w:r>
        <w:t>References</w:t>
      </w:r>
      <w:bookmarkEnd w:id="72"/>
    </w:p>
    <w:p w:rsidR="007D7387" w:rsidRDefault="00F9447F">
      <w:bookmarkStart w:id="73" w:name="bx40i6rblbnl" w:colFirst="0" w:colLast="0"/>
      <w:bookmarkEnd w:id="73"/>
      <w:r>
        <w:t>[1]</w:t>
      </w:r>
      <w:r>
        <w:tab/>
        <w:t xml:space="preserve">“Semantics of Business Vocabulary and Business Rules”, (SBVR), v1.1, Object </w:t>
      </w:r>
      <w:proofErr w:type="spellStart"/>
      <w:r>
        <w:t>Modeling</w:t>
      </w:r>
      <w:proofErr w:type="spellEnd"/>
      <w:r>
        <w:t xml:space="preserve"> Group (OMG), September 2013. URL</w:t>
      </w:r>
      <w:proofErr w:type="gramStart"/>
      <w:r>
        <w:t>:</w:t>
      </w:r>
      <w:proofErr w:type="gramEnd"/>
      <w:r>
        <w:fldChar w:fldCharType="begin"/>
      </w:r>
      <w:r>
        <w:instrText xml:space="preserve"> HYPERLINK "http://www.omg.org/spec/SBVR/1.1/" \h </w:instrText>
      </w:r>
      <w:r>
        <w:fldChar w:fldCharType="separate"/>
      </w:r>
      <w:r>
        <w:rPr>
          <w:color w:val="1155CC"/>
          <w:u w:val="single"/>
        </w:rPr>
        <w:t>http://www.omg.org/spec/SBVR/1.1/</w:t>
      </w:r>
      <w:r>
        <w:rPr>
          <w:color w:val="1155CC"/>
          <w:u w:val="single"/>
        </w:rPr>
        <w:fldChar w:fldCharType="end"/>
      </w:r>
    </w:p>
    <w:p w:rsidR="007D7387" w:rsidRDefault="00F9447F">
      <w:bookmarkStart w:id="74" w:name="kix.69aiguo4ozhz" w:colFirst="0" w:colLast="0"/>
      <w:bookmarkEnd w:id="74"/>
      <w:r>
        <w:t>[2]</w:t>
      </w:r>
      <w:r>
        <w:tab/>
        <w:t>“AIXM Business Rules, SBVR Specifications - Abstract”, version 3, 25 February 2010, Pulsar Consulting under contract for Eurocontrol</w:t>
      </w:r>
    </w:p>
    <w:p w:rsidR="007D7387" w:rsidRDefault="00F9447F">
      <w:bookmarkStart w:id="75" w:name="qiucxh6y8iu8" w:colFirst="0" w:colLast="0"/>
      <w:bookmarkEnd w:id="75"/>
      <w:r>
        <w:t xml:space="preserve">[3] </w:t>
      </w:r>
      <w:r>
        <w:tab/>
        <w:t>“Guidance on Writing AIRM Constraints”</w:t>
      </w:r>
      <w:proofErr w:type="gramStart"/>
      <w:r>
        <w:t>,  SESAR</w:t>
      </w:r>
      <w:proofErr w:type="gramEnd"/>
      <w:r>
        <w:t xml:space="preserve"> Project 08.01.03, available from SESAR Joint Undertaking (SJU), </w:t>
      </w:r>
      <w:hyperlink r:id="rId21">
        <w:r>
          <w:rPr>
            <w:color w:val="1155CC"/>
            <w:u w:val="single"/>
          </w:rPr>
          <w:t>www.sesarju.eu</w:t>
        </w:r>
      </w:hyperlink>
      <w:r>
        <w:t xml:space="preserve"> </w:t>
      </w:r>
    </w:p>
    <w:p w:rsidR="007D7387" w:rsidRDefault="00F9447F">
      <w:bookmarkStart w:id="76" w:name="wxo2ufcod0ee" w:colFirst="0" w:colLast="0"/>
      <w:bookmarkEnd w:id="76"/>
      <w:r>
        <w:t>[4]</w:t>
      </w:r>
      <w:r>
        <w:tab/>
      </w:r>
      <w:proofErr w:type="spellStart"/>
      <w:r>
        <w:t>Schematron</w:t>
      </w:r>
      <w:proofErr w:type="spellEnd"/>
      <w:r>
        <w:t xml:space="preserve">, ISO/IEC 19757-3:2006 Information technology -- Document Schema Definition Language (DSDL) -- Part 3: Rule-based validation -- </w:t>
      </w:r>
      <w:proofErr w:type="spellStart"/>
      <w:r>
        <w:t>Schematron</w:t>
      </w:r>
      <w:proofErr w:type="spellEnd"/>
      <w:r>
        <w:t xml:space="preserve">, </w:t>
      </w:r>
      <w:hyperlink r:id="rId22">
        <w:r>
          <w:rPr>
            <w:color w:val="1155CC"/>
            <w:u w:val="single"/>
          </w:rPr>
          <w:t>www.schematron.com</w:t>
        </w:r>
      </w:hyperlink>
    </w:p>
    <w:p w:rsidR="007D7387" w:rsidRDefault="00F9447F">
      <w:bookmarkStart w:id="77" w:name="7dno9zq4fx51" w:colFirst="0" w:colLast="0"/>
      <w:bookmarkEnd w:id="77"/>
      <w:r>
        <w:t>[5]</w:t>
      </w:r>
      <w:r>
        <w:tab/>
        <w:t xml:space="preserve">Introduction to </w:t>
      </w:r>
      <w:proofErr w:type="spellStart"/>
      <w:r>
        <w:t>Schematron</w:t>
      </w:r>
      <w:proofErr w:type="spellEnd"/>
      <w:r>
        <w:t xml:space="preserve">, Wendell </w:t>
      </w:r>
      <w:proofErr w:type="spellStart"/>
      <w:r>
        <w:t>Piez</w:t>
      </w:r>
      <w:proofErr w:type="spellEnd"/>
      <w:r>
        <w:t xml:space="preserve"> and Debbie </w:t>
      </w:r>
      <w:proofErr w:type="spellStart"/>
      <w:r>
        <w:t>Lapeyre</w:t>
      </w:r>
      <w:proofErr w:type="spellEnd"/>
      <w:r>
        <w:t xml:space="preserve">, Mulberry Technologies, Inc., </w:t>
      </w:r>
      <w:hyperlink r:id="rId23">
        <w:r>
          <w:rPr>
            <w:color w:val="1155CC"/>
            <w:u w:val="single"/>
          </w:rPr>
          <w:t>http://www.mulberrytech.com/papers/schematron-Philly.pdf</w:t>
        </w:r>
      </w:hyperlink>
      <w:r>
        <w:t xml:space="preserve"> </w:t>
      </w:r>
    </w:p>
    <w:p w:rsidR="007D7387" w:rsidRDefault="007D7387"/>
    <w:p w:rsidR="007D7387" w:rsidRDefault="00F9447F">
      <w:r>
        <w:br w:type="page"/>
      </w:r>
    </w:p>
    <w:p w:rsidR="007D7387" w:rsidRDefault="007D7387"/>
    <w:p w:rsidR="007D7387" w:rsidRDefault="00F9447F">
      <w:pPr>
        <w:pStyle w:val="Heading1"/>
        <w:contextualSpacing w:val="0"/>
      </w:pPr>
      <w:bookmarkStart w:id="78" w:name="_cb4vzwi4gzj5" w:colFirst="0" w:colLast="0"/>
      <w:bookmarkStart w:id="79" w:name="_Toc466369920"/>
      <w:bookmarkEnd w:id="78"/>
      <w:r>
        <w:t>Annex A - License and Disclaimer</w:t>
      </w:r>
      <w:bookmarkEnd w:id="79"/>
      <w:r>
        <w:t xml:space="preserve"> </w:t>
      </w:r>
    </w:p>
    <w:p w:rsidR="007D7387" w:rsidRDefault="00F9447F">
      <w:pPr>
        <w:pStyle w:val="Subtitle"/>
        <w:contextualSpacing w:val="0"/>
      </w:pPr>
      <w:bookmarkStart w:id="80" w:name="_scetwj8rdrat" w:colFirst="0" w:colLast="0"/>
      <w:bookmarkEnd w:id="80"/>
      <w:r>
        <w:t xml:space="preserve">For the use of the </w:t>
      </w:r>
      <w:proofErr w:type="spellStart"/>
      <w:r>
        <w:t>Schematron</w:t>
      </w:r>
      <w:proofErr w:type="spellEnd"/>
      <w:r>
        <w:t xml:space="preserve"> code provided with the AIXM Business Rules</w:t>
      </w:r>
    </w:p>
    <w:p w:rsidR="007D7387" w:rsidRDefault="007D7387"/>
    <w:p w:rsidR="007D7387" w:rsidRDefault="00F9447F">
      <w:pPr>
        <w:spacing w:before="0"/>
      </w:pPr>
      <w:r>
        <w:t>====================================================================</w:t>
      </w:r>
    </w:p>
    <w:p w:rsidR="007D7387" w:rsidRDefault="00F9447F">
      <w:pPr>
        <w:spacing w:before="0"/>
      </w:pPr>
      <w:r>
        <w:t xml:space="preserve">   Copyright (c) 2016, EUROCONTROL &amp; FAA</w:t>
      </w:r>
    </w:p>
    <w:p w:rsidR="007D7387" w:rsidRDefault="00F9447F">
      <w:pPr>
        <w:spacing w:before="0"/>
      </w:pPr>
      <w:r>
        <w:t>=====================================</w:t>
      </w:r>
    </w:p>
    <w:p w:rsidR="007D7387" w:rsidRDefault="00F9447F">
      <w:pPr>
        <w:spacing w:before="0"/>
      </w:pPr>
      <w:r>
        <w:t xml:space="preserve">   </w:t>
      </w:r>
      <w:r>
        <w:tab/>
        <w:t>All rights reserved.</w:t>
      </w:r>
    </w:p>
    <w:p w:rsidR="007D7387" w:rsidRDefault="00F9447F">
      <w:pPr>
        <w:spacing w:before="0"/>
      </w:pPr>
      <w:r>
        <w:t xml:space="preserve">   </w:t>
      </w:r>
      <w:r>
        <w:tab/>
        <w:t>Redistribution and use in source and binary forms, with or without modification, are permitted provided that the following conditions are met:</w:t>
      </w:r>
    </w:p>
    <w:p w:rsidR="007D7387" w:rsidRDefault="00F9447F">
      <w:pPr>
        <w:spacing w:before="0"/>
      </w:pPr>
      <w:r>
        <w:t xml:space="preserve">   </w:t>
      </w:r>
      <w:r>
        <w:tab/>
      </w:r>
      <w:r>
        <w:tab/>
        <w:t>* Redistributions of source code must retain the above copyright notice, this list of conditions and the following disclaimer.</w:t>
      </w:r>
    </w:p>
    <w:p w:rsidR="007D7387" w:rsidRDefault="00F9447F">
      <w:pPr>
        <w:spacing w:before="0"/>
      </w:pPr>
      <w:r>
        <w:t xml:space="preserve">   </w:t>
      </w:r>
      <w:r>
        <w:tab/>
      </w:r>
      <w:r>
        <w:tab/>
        <w:t>* Redistributions in binary form must reproduce the above copyright notice, this list of conditions and the following disclaimer in the documentation and/or other materials provided with the distribution.</w:t>
      </w:r>
    </w:p>
    <w:p w:rsidR="007D7387" w:rsidRDefault="00F9447F">
      <w:pPr>
        <w:spacing w:before="0"/>
      </w:pPr>
      <w:r>
        <w:t xml:space="preserve">   </w:t>
      </w:r>
      <w:r>
        <w:tab/>
      </w:r>
      <w:r>
        <w:tab/>
        <w:t>* Neither the names of EUROCONTROL or FAA nor the names of their contributors may be used to endorse or promote products derived from this specification without specific prior written permission.</w:t>
      </w:r>
    </w:p>
    <w:p w:rsidR="007D7387" w:rsidRDefault="007D7387">
      <w:pPr>
        <w:spacing w:before="0"/>
      </w:pPr>
    </w:p>
    <w:p w:rsidR="007D7387" w:rsidRDefault="00F9447F">
      <w:pPr>
        <w:spacing w:before="0"/>
      </w:pPr>
      <w:r>
        <w:t xml:space="preserve">   </w:t>
      </w:r>
      <w:r>
        <w:tab/>
        <w:t xml:space="preserve"> THIS SPECIFICATION IS PROVIDED BY THE COPYRIGHT HOLDERS AND CONTRIBUTORS "AS IS" AND ANY EXPRESS OR IMPLIED WARRANTIES, INCLUDING, BUT NOT LIMITED TO, THE IMPLIED WARRANTIES OF MERCHANTABILITY AND FITNESS FOR A PARTICULAR PURPOSE ARE DISCLAIMED. IN NO EVENT SHALL THE COPYRIGHT OWNER OR</w:t>
      </w:r>
    </w:p>
    <w:p w:rsidR="007D7387" w:rsidRDefault="00F9447F">
      <w:pPr>
        <w:spacing w:before="0"/>
      </w:pPr>
      <w:r>
        <w:t>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D7387" w:rsidRDefault="00F9447F">
      <w:pPr>
        <w:spacing w:before="0"/>
      </w:pPr>
      <w:r>
        <w:t xml:space="preserve">   </w:t>
      </w:r>
      <w:r>
        <w:tab/>
        <w:t xml:space="preserve"> ==========================================</w:t>
      </w:r>
    </w:p>
    <w:p w:rsidR="007D7387" w:rsidRDefault="00F9447F">
      <w:pPr>
        <w:spacing w:before="0"/>
      </w:pPr>
      <w:r>
        <w:t xml:space="preserve">   </w:t>
      </w:r>
      <w:r>
        <w:tab/>
        <w:t xml:space="preserve"> Editorial note: this license is an instance of the BSD license template as</w:t>
      </w:r>
    </w:p>
    <w:p w:rsidR="007D7387" w:rsidRDefault="00F9447F">
      <w:pPr>
        <w:spacing w:before="0"/>
      </w:pPr>
      <w:r>
        <w:t xml:space="preserve">   </w:t>
      </w:r>
      <w:r>
        <w:tab/>
        <w:t xml:space="preserve"> </w:t>
      </w:r>
      <w:proofErr w:type="gramStart"/>
      <w:r>
        <w:t>provided</w:t>
      </w:r>
      <w:proofErr w:type="gramEnd"/>
      <w:r>
        <w:t xml:space="preserve"> by the Open Source Initiative:</w:t>
      </w:r>
    </w:p>
    <w:p w:rsidR="007D7387" w:rsidRDefault="00F9447F">
      <w:pPr>
        <w:spacing w:before="0"/>
      </w:pPr>
      <w:r>
        <w:t xml:space="preserve">   </w:t>
      </w:r>
      <w:r>
        <w:tab/>
        <w:t xml:space="preserve"> http://www.opensource.org/licenses/bsd-license.php</w:t>
      </w:r>
    </w:p>
    <w:p w:rsidR="007D7387" w:rsidRDefault="007D7387"/>
    <w:p w:rsidR="007D7387" w:rsidRDefault="007D7387">
      <w:bookmarkStart w:id="81" w:name="_j2m7hudzngnd" w:colFirst="0" w:colLast="0"/>
      <w:bookmarkEnd w:id="81"/>
    </w:p>
    <w:sectPr w:rsidR="007D7387">
      <w:headerReference w:type="default" r:id="rId24"/>
      <w:footerReference w:type="default" r:id="rId25"/>
      <w:pgSz w:w="11906" w:h="16838"/>
      <w:pgMar w:top="1440" w:right="840" w:bottom="72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7C1" w:rsidRDefault="00F9447F">
      <w:pPr>
        <w:spacing w:before="0"/>
      </w:pPr>
      <w:r>
        <w:separator/>
      </w:r>
    </w:p>
  </w:endnote>
  <w:endnote w:type="continuationSeparator" w:id="0">
    <w:p w:rsidR="007A47C1" w:rsidRDefault="00F9447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87" w:rsidRDefault="00F9447F">
    <w:r>
      <w:t xml:space="preserve">Page </w:t>
    </w:r>
    <w:r>
      <w:fldChar w:fldCharType="begin"/>
    </w:r>
    <w:r>
      <w:instrText>PAGE</w:instrText>
    </w:r>
    <w:r>
      <w:fldChar w:fldCharType="separate"/>
    </w:r>
    <w:r w:rsidR="000B122D">
      <w:rPr>
        <w:noProof/>
      </w:rPr>
      <w:t>3</w:t>
    </w:r>
    <w:r>
      <w:fldChar w:fldCharType="end"/>
    </w:r>
    <w:r>
      <w:t xml:space="preserve"> of </w:t>
    </w:r>
    <w:r>
      <w:fldChar w:fldCharType="begin"/>
    </w:r>
    <w:r>
      <w:instrText>NUMPAGES</w:instrText>
    </w:r>
    <w:r>
      <w:fldChar w:fldCharType="separate"/>
    </w:r>
    <w:r w:rsidR="000B122D">
      <w:rPr>
        <w:noProof/>
      </w:rPr>
      <w:t>27</w:t>
    </w:r>
    <w:r>
      <w:fldChar w:fldCharType="end"/>
    </w:r>
    <w:r>
      <w:tab/>
    </w:r>
    <w:r>
      <w:tab/>
    </w:r>
    <w:r>
      <w:tab/>
    </w:r>
    <w:r>
      <w:tab/>
    </w:r>
    <w:r>
      <w:tab/>
    </w:r>
    <w:r>
      <w:tab/>
    </w:r>
    <w:r>
      <w:tab/>
    </w:r>
    <w:r>
      <w:tab/>
    </w:r>
    <w:r>
      <w:tab/>
    </w:r>
    <w:r>
      <w:tab/>
    </w:r>
    <w:hyperlink w:anchor="b2bng3e9dpko">
      <w:proofErr w:type="spellStart"/>
      <w:r>
        <w:rPr>
          <w:color w:val="1155CC"/>
          <w:u w:val="single"/>
        </w:rPr>
        <w:t>ToC</w:t>
      </w:r>
      <w:proofErr w:type="spellEnd"/>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7C1" w:rsidRDefault="00F9447F">
      <w:pPr>
        <w:spacing w:before="0"/>
      </w:pPr>
      <w:r>
        <w:separator/>
      </w:r>
    </w:p>
  </w:footnote>
  <w:footnote w:type="continuationSeparator" w:id="0">
    <w:p w:rsidR="007A47C1" w:rsidRDefault="00F9447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387" w:rsidRDefault="007D7387"/>
  <w:tbl>
    <w:tblPr>
      <w:tblStyle w:val="a8"/>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
      <w:gridCol w:w="8150"/>
    </w:tblGrid>
    <w:tr w:rsidR="007D7387">
      <w:tc>
        <w:tcPr>
          <w:tcW w:w="1010" w:type="dxa"/>
          <w:tcMar>
            <w:top w:w="100" w:type="dxa"/>
            <w:left w:w="100" w:type="dxa"/>
            <w:bottom w:w="100" w:type="dxa"/>
            <w:right w:w="100" w:type="dxa"/>
          </w:tcMar>
        </w:tcPr>
        <w:p w:rsidR="007D7387" w:rsidRDefault="00F9447F">
          <w:pPr>
            <w:jc w:val="left"/>
          </w:pPr>
          <w:r>
            <w:rPr>
              <w:rFonts w:ascii="Arial" w:eastAsia="Arial" w:hAnsi="Arial" w:cs="Arial"/>
              <w:b/>
            </w:rPr>
            <w:t>AIXM 5</w:t>
          </w:r>
        </w:p>
      </w:tc>
      <w:tc>
        <w:tcPr>
          <w:tcW w:w="8150" w:type="dxa"/>
          <w:tcMar>
            <w:top w:w="100" w:type="dxa"/>
            <w:left w:w="100" w:type="dxa"/>
            <w:bottom w:w="100" w:type="dxa"/>
            <w:right w:w="100" w:type="dxa"/>
          </w:tcMar>
        </w:tcPr>
        <w:p w:rsidR="007D7387" w:rsidRDefault="00F9447F">
          <w:pPr>
            <w:spacing w:before="0"/>
            <w:jc w:val="right"/>
          </w:pPr>
          <w:r>
            <w:rPr>
              <w:rFonts w:ascii="Arial" w:eastAsia="Arial" w:hAnsi="Arial" w:cs="Arial"/>
              <w:b/>
            </w:rPr>
            <w:t>AIXM 5.1 - Business Rules (data verification)</w:t>
          </w:r>
        </w:p>
      </w:tc>
    </w:tr>
  </w:tbl>
  <w:p w:rsidR="007D7387" w:rsidRDefault="007D73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1E62"/>
    <w:multiLevelType w:val="multilevel"/>
    <w:tmpl w:val="8EAE2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157112"/>
    <w:multiLevelType w:val="multilevel"/>
    <w:tmpl w:val="2F182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DB0EBD"/>
    <w:multiLevelType w:val="multilevel"/>
    <w:tmpl w:val="554A7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E4254C"/>
    <w:multiLevelType w:val="multilevel"/>
    <w:tmpl w:val="065C514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1ADE61E7"/>
    <w:multiLevelType w:val="multilevel"/>
    <w:tmpl w:val="3D3C9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E963DB"/>
    <w:multiLevelType w:val="multilevel"/>
    <w:tmpl w:val="4EA0A1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953168F"/>
    <w:multiLevelType w:val="multilevel"/>
    <w:tmpl w:val="43B6E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A6522D5"/>
    <w:multiLevelType w:val="multilevel"/>
    <w:tmpl w:val="F776E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F9065D6"/>
    <w:multiLevelType w:val="multilevel"/>
    <w:tmpl w:val="07FA71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28D091E"/>
    <w:multiLevelType w:val="multilevel"/>
    <w:tmpl w:val="E7843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4A54A2E"/>
    <w:multiLevelType w:val="multilevel"/>
    <w:tmpl w:val="1CFE8C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8997322"/>
    <w:multiLevelType w:val="multilevel"/>
    <w:tmpl w:val="6A805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B514DFB"/>
    <w:multiLevelType w:val="multilevel"/>
    <w:tmpl w:val="A238C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EB45036"/>
    <w:multiLevelType w:val="multilevel"/>
    <w:tmpl w:val="C82E1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BA36C83"/>
    <w:multiLevelType w:val="multilevel"/>
    <w:tmpl w:val="63A89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3CB57F6"/>
    <w:multiLevelType w:val="multilevel"/>
    <w:tmpl w:val="859C2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CC668D5"/>
    <w:multiLevelType w:val="multilevel"/>
    <w:tmpl w:val="196819A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szCs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szCs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szCs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szCs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szCs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szCs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szCs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szCs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szCs w:val="22"/>
        <w:u w:val="none"/>
        <w:vertAlign w:val="baseline"/>
      </w:rPr>
    </w:lvl>
  </w:abstractNum>
  <w:abstractNum w:abstractNumId="17">
    <w:nsid w:val="64DE72D5"/>
    <w:multiLevelType w:val="multilevel"/>
    <w:tmpl w:val="2E386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5A35FB8"/>
    <w:multiLevelType w:val="multilevel"/>
    <w:tmpl w:val="C332D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45542F"/>
    <w:multiLevelType w:val="multilevel"/>
    <w:tmpl w:val="8BCA3D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DA64FA5"/>
    <w:multiLevelType w:val="multilevel"/>
    <w:tmpl w:val="5928C7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19E175F"/>
    <w:multiLevelType w:val="multilevel"/>
    <w:tmpl w:val="82A2E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8AD4701"/>
    <w:multiLevelType w:val="multilevel"/>
    <w:tmpl w:val="80B2BFC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7B4569F3"/>
    <w:multiLevelType w:val="multilevel"/>
    <w:tmpl w:val="A6B03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C830657"/>
    <w:multiLevelType w:val="multilevel"/>
    <w:tmpl w:val="B4CEB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22"/>
  </w:num>
  <w:num w:numId="5">
    <w:abstractNumId w:val="18"/>
  </w:num>
  <w:num w:numId="6">
    <w:abstractNumId w:val="15"/>
  </w:num>
  <w:num w:numId="7">
    <w:abstractNumId w:val="13"/>
  </w:num>
  <w:num w:numId="8">
    <w:abstractNumId w:val="24"/>
  </w:num>
  <w:num w:numId="9">
    <w:abstractNumId w:val="8"/>
  </w:num>
  <w:num w:numId="10">
    <w:abstractNumId w:val="10"/>
  </w:num>
  <w:num w:numId="11">
    <w:abstractNumId w:val="21"/>
  </w:num>
  <w:num w:numId="12">
    <w:abstractNumId w:val="11"/>
  </w:num>
  <w:num w:numId="13">
    <w:abstractNumId w:val="7"/>
  </w:num>
  <w:num w:numId="14">
    <w:abstractNumId w:val="2"/>
  </w:num>
  <w:num w:numId="15">
    <w:abstractNumId w:val="4"/>
  </w:num>
  <w:num w:numId="16">
    <w:abstractNumId w:val="20"/>
  </w:num>
  <w:num w:numId="17">
    <w:abstractNumId w:val="17"/>
  </w:num>
  <w:num w:numId="18">
    <w:abstractNumId w:val="9"/>
  </w:num>
  <w:num w:numId="19">
    <w:abstractNumId w:val="14"/>
  </w:num>
  <w:num w:numId="20">
    <w:abstractNumId w:val="6"/>
  </w:num>
  <w:num w:numId="21">
    <w:abstractNumId w:val="19"/>
  </w:num>
  <w:num w:numId="22">
    <w:abstractNumId w:val="16"/>
  </w:num>
  <w:num w:numId="23">
    <w:abstractNumId w:val="12"/>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7387"/>
    <w:rsid w:val="000B122D"/>
    <w:rsid w:val="007403B1"/>
    <w:rsid w:val="007A47C1"/>
    <w:rsid w:val="007D7387"/>
    <w:rsid w:val="00BB5139"/>
    <w:rsid w:val="00F94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GB" w:eastAsia="en-GB" w:bidi="ar-SA"/>
      </w:rPr>
    </w:rPrDefault>
    <w:pPrDefault>
      <w:pPr>
        <w:widowControl w:val="0"/>
        <w:spacing w:befor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200"/>
      <w:ind w:left="630" w:hanging="360"/>
      <w:contextualSpacing/>
      <w:outlineLvl w:val="0"/>
    </w:pPr>
    <w:rPr>
      <w:b/>
      <w:sz w:val="36"/>
      <w:szCs w:val="36"/>
    </w:rPr>
  </w:style>
  <w:style w:type="paragraph" w:styleId="Heading2">
    <w:name w:val="heading 2"/>
    <w:basedOn w:val="Normal"/>
    <w:next w:val="Normal"/>
    <w:pPr>
      <w:spacing w:after="80"/>
      <w:ind w:left="810" w:hanging="360"/>
      <w:contextualSpacing/>
      <w:jc w:val="left"/>
      <w:outlineLvl w:val="1"/>
    </w:pPr>
    <w:rPr>
      <w:b/>
      <w:sz w:val="28"/>
      <w:szCs w:val="28"/>
    </w:rPr>
  </w:style>
  <w:style w:type="paragraph" w:styleId="Heading3">
    <w:name w:val="heading 3"/>
    <w:basedOn w:val="Normal"/>
    <w:next w:val="Normal"/>
    <w:pPr>
      <w:spacing w:after="80"/>
      <w:ind w:left="990" w:hanging="360"/>
      <w:contextualSpacing/>
      <w:jc w:val="left"/>
      <w:outlineLvl w:val="2"/>
    </w:pPr>
    <w:rPr>
      <w:b/>
      <w:sz w:val="28"/>
      <w:szCs w:val="28"/>
    </w:rPr>
  </w:style>
  <w:style w:type="paragraph" w:styleId="Heading4">
    <w:name w:val="heading 4"/>
    <w:basedOn w:val="Normal"/>
    <w:next w:val="Normal"/>
    <w:pPr>
      <w:spacing w:before="240" w:after="40"/>
      <w:contextualSpacing/>
      <w:outlineLvl w:val="3"/>
    </w:pPr>
    <w:rPr>
      <w:b/>
      <w:i/>
    </w:rPr>
  </w:style>
  <w:style w:type="paragraph" w:styleId="Heading5">
    <w:name w:val="heading 5"/>
    <w:basedOn w:val="Normal"/>
    <w:next w:val="Normal"/>
    <w:pPr>
      <w:spacing w:before="220" w:after="40"/>
      <w:contextualSpacing/>
      <w:outlineLvl w:val="4"/>
    </w:pPr>
    <w:rPr>
      <w:b/>
      <w:color w:val="666666"/>
      <w:sz w:val="20"/>
      <w:szCs w:val="20"/>
    </w:rPr>
  </w:style>
  <w:style w:type="paragraph" w:styleId="Heading6">
    <w:name w:val="heading 6"/>
    <w:basedOn w:val="Normal"/>
    <w:next w:val="Normal"/>
    <w:pPr>
      <w:spacing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szCs w:val="72"/>
    </w:rPr>
  </w:style>
  <w:style w:type="paragraph" w:styleId="Subtitle">
    <w:name w:val="Subtitle"/>
    <w:basedOn w:val="Normal"/>
    <w:next w:val="Normal"/>
    <w:pPr>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B513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139"/>
    <w:rPr>
      <w:rFonts w:ascii="Tahoma" w:hAnsi="Tahoma" w:cs="Tahoma"/>
      <w:sz w:val="16"/>
      <w:szCs w:val="16"/>
    </w:rPr>
  </w:style>
  <w:style w:type="paragraph" w:styleId="TOCHeading">
    <w:name w:val="TOC Heading"/>
    <w:basedOn w:val="Heading1"/>
    <w:next w:val="Normal"/>
    <w:uiPriority w:val="39"/>
    <w:semiHidden/>
    <w:unhideWhenUsed/>
    <w:qFormat/>
    <w:rsid w:val="00F9447F"/>
    <w:pPr>
      <w:keepNext/>
      <w:keepLines/>
      <w:widowControl/>
      <w:spacing w:after="0" w:line="276" w:lineRule="auto"/>
      <w:ind w:left="0" w:firstLine="0"/>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F9447F"/>
    <w:pPr>
      <w:spacing w:after="100"/>
    </w:pPr>
  </w:style>
  <w:style w:type="paragraph" w:styleId="TOC2">
    <w:name w:val="toc 2"/>
    <w:basedOn w:val="Normal"/>
    <w:next w:val="Normal"/>
    <w:autoRedefine/>
    <w:uiPriority w:val="39"/>
    <w:unhideWhenUsed/>
    <w:rsid w:val="00F9447F"/>
    <w:pPr>
      <w:spacing w:after="100"/>
      <w:ind w:left="220"/>
    </w:pPr>
  </w:style>
  <w:style w:type="paragraph" w:styleId="TOC3">
    <w:name w:val="toc 3"/>
    <w:basedOn w:val="Normal"/>
    <w:next w:val="Normal"/>
    <w:autoRedefine/>
    <w:uiPriority w:val="39"/>
    <w:unhideWhenUsed/>
    <w:rsid w:val="00F9447F"/>
    <w:pPr>
      <w:spacing w:after="100"/>
      <w:ind w:left="440"/>
    </w:pPr>
  </w:style>
  <w:style w:type="character" w:styleId="Hyperlink">
    <w:name w:val="Hyperlink"/>
    <w:basedOn w:val="DefaultParagraphFont"/>
    <w:uiPriority w:val="99"/>
    <w:unhideWhenUsed/>
    <w:rsid w:val="00F944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GB" w:eastAsia="en-GB" w:bidi="ar-SA"/>
      </w:rPr>
    </w:rPrDefault>
    <w:pPrDefault>
      <w:pPr>
        <w:widowControl w:val="0"/>
        <w:spacing w:befor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200"/>
      <w:ind w:left="630" w:hanging="360"/>
      <w:contextualSpacing/>
      <w:outlineLvl w:val="0"/>
    </w:pPr>
    <w:rPr>
      <w:b/>
      <w:sz w:val="36"/>
      <w:szCs w:val="36"/>
    </w:rPr>
  </w:style>
  <w:style w:type="paragraph" w:styleId="Heading2">
    <w:name w:val="heading 2"/>
    <w:basedOn w:val="Normal"/>
    <w:next w:val="Normal"/>
    <w:pPr>
      <w:spacing w:after="80"/>
      <w:ind w:left="810" w:hanging="360"/>
      <w:contextualSpacing/>
      <w:jc w:val="left"/>
      <w:outlineLvl w:val="1"/>
    </w:pPr>
    <w:rPr>
      <w:b/>
      <w:sz w:val="28"/>
      <w:szCs w:val="28"/>
    </w:rPr>
  </w:style>
  <w:style w:type="paragraph" w:styleId="Heading3">
    <w:name w:val="heading 3"/>
    <w:basedOn w:val="Normal"/>
    <w:next w:val="Normal"/>
    <w:pPr>
      <w:spacing w:after="80"/>
      <w:ind w:left="990" w:hanging="360"/>
      <w:contextualSpacing/>
      <w:jc w:val="left"/>
      <w:outlineLvl w:val="2"/>
    </w:pPr>
    <w:rPr>
      <w:b/>
      <w:sz w:val="28"/>
      <w:szCs w:val="28"/>
    </w:rPr>
  </w:style>
  <w:style w:type="paragraph" w:styleId="Heading4">
    <w:name w:val="heading 4"/>
    <w:basedOn w:val="Normal"/>
    <w:next w:val="Normal"/>
    <w:pPr>
      <w:spacing w:before="240" w:after="40"/>
      <w:contextualSpacing/>
      <w:outlineLvl w:val="3"/>
    </w:pPr>
    <w:rPr>
      <w:b/>
      <w:i/>
    </w:rPr>
  </w:style>
  <w:style w:type="paragraph" w:styleId="Heading5">
    <w:name w:val="heading 5"/>
    <w:basedOn w:val="Normal"/>
    <w:next w:val="Normal"/>
    <w:pPr>
      <w:spacing w:before="220" w:after="40"/>
      <w:contextualSpacing/>
      <w:outlineLvl w:val="4"/>
    </w:pPr>
    <w:rPr>
      <w:b/>
      <w:color w:val="666666"/>
      <w:sz w:val="20"/>
      <w:szCs w:val="20"/>
    </w:rPr>
  </w:style>
  <w:style w:type="paragraph" w:styleId="Heading6">
    <w:name w:val="heading 6"/>
    <w:basedOn w:val="Normal"/>
    <w:next w:val="Normal"/>
    <w:pPr>
      <w:spacing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szCs w:val="72"/>
    </w:rPr>
  </w:style>
  <w:style w:type="paragraph" w:styleId="Subtitle">
    <w:name w:val="Subtitle"/>
    <w:basedOn w:val="Normal"/>
    <w:next w:val="Normal"/>
    <w:pPr>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B513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139"/>
    <w:rPr>
      <w:rFonts w:ascii="Tahoma" w:hAnsi="Tahoma" w:cs="Tahoma"/>
      <w:sz w:val="16"/>
      <w:szCs w:val="16"/>
    </w:rPr>
  </w:style>
  <w:style w:type="paragraph" w:styleId="TOCHeading">
    <w:name w:val="TOC Heading"/>
    <w:basedOn w:val="Heading1"/>
    <w:next w:val="Normal"/>
    <w:uiPriority w:val="39"/>
    <w:semiHidden/>
    <w:unhideWhenUsed/>
    <w:qFormat/>
    <w:rsid w:val="00F9447F"/>
    <w:pPr>
      <w:keepNext/>
      <w:keepLines/>
      <w:widowControl/>
      <w:spacing w:after="0" w:line="276" w:lineRule="auto"/>
      <w:ind w:left="0" w:firstLine="0"/>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F9447F"/>
    <w:pPr>
      <w:spacing w:after="100"/>
    </w:pPr>
  </w:style>
  <w:style w:type="paragraph" w:styleId="TOC2">
    <w:name w:val="toc 2"/>
    <w:basedOn w:val="Normal"/>
    <w:next w:val="Normal"/>
    <w:autoRedefine/>
    <w:uiPriority w:val="39"/>
    <w:unhideWhenUsed/>
    <w:rsid w:val="00F9447F"/>
    <w:pPr>
      <w:spacing w:after="100"/>
      <w:ind w:left="220"/>
    </w:pPr>
  </w:style>
  <w:style w:type="paragraph" w:styleId="TOC3">
    <w:name w:val="toc 3"/>
    <w:basedOn w:val="Normal"/>
    <w:next w:val="Normal"/>
    <w:autoRedefine/>
    <w:uiPriority w:val="39"/>
    <w:unhideWhenUsed/>
    <w:rsid w:val="00F9447F"/>
    <w:pPr>
      <w:spacing w:after="100"/>
      <w:ind w:left="440"/>
    </w:pPr>
  </w:style>
  <w:style w:type="character" w:styleId="Hyperlink">
    <w:name w:val="Hyperlink"/>
    <w:basedOn w:val="DefaultParagraphFont"/>
    <w:uiPriority w:val="99"/>
    <w:unhideWhenUsed/>
    <w:rsid w:val="00F944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esarju.eu/programme/workpackages/wp8"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rive.google.com/open?id=0BxlGN-YBj-q0SzFrVmk1bmtQZ0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ixm.aero/sites/aixm.aero/files/imce/AIXM51/aixm_feature_identification_and_reference-1.0.pdf" TargetMode="External"/><Relationship Id="rId20" Type="http://schemas.openxmlformats.org/officeDocument/2006/relationships/hyperlink" Target="https://docs.google.com/document/d/1UDwGkTFnzuYaGEfKmkRrnDMKEDGfPAixNTaLpIO1qP0/edit?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rive.google.com/file/d/0BxlGN-YBj-q0amhYQnpQMjZHYnM/edit?usp=sharing" TargetMode="External"/><Relationship Id="rId23" Type="http://schemas.openxmlformats.org/officeDocument/2006/relationships/hyperlink" Target="http://www.mulberrytech.com/papers/schematron-Philly.pdf" TargetMode="External"/><Relationship Id="rId10" Type="http://schemas.openxmlformats.org/officeDocument/2006/relationships/image" Target="media/image1.png"/><Relationship Id="rId19" Type="http://schemas.openxmlformats.org/officeDocument/2006/relationships/hyperlink" Target="http://www.aixm.aero/page/business-rules" TargetMode="External"/><Relationship Id="rId4" Type="http://schemas.microsoft.com/office/2007/relationships/stylesWithEffects" Target="stylesWithEffects.xml"/><Relationship Id="rId9" Type="http://schemas.openxmlformats.org/officeDocument/2006/relationships/hyperlink" Target="https://www.researchgate.net/post/What_are_Semantics_of_Business_Vocabulary_and_Business_Rules_SBVR_Models_and_what_are_Information_System_Models" TargetMode="External"/><Relationship Id="rId14" Type="http://schemas.openxmlformats.org/officeDocument/2006/relationships/hyperlink" Target="http://www.aixm.aero/gallery/content/public/AIXM51/AIXM%20Temporality%201.0.pdf" TargetMode="External"/><Relationship Id="rId22" Type="http://schemas.openxmlformats.org/officeDocument/2006/relationships/hyperlink" Target="http://www.schematro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B1E44-9FB3-4B6B-AEA5-A7F020A98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7522</Words>
  <Characters>42880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EUROCONTROL</Company>
  <LinksUpToDate>false</LinksUpToDate>
  <CharactersWithSpaces>50302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POROSNICU Eduard</dc:creator>
  <cp:lastModifiedBy>POROSNICU Eduard</cp:lastModifiedBy>
  <cp:revision>4</cp:revision>
  <dcterms:created xsi:type="dcterms:W3CDTF">2016-11-08T10:57:00Z</dcterms:created>
  <dcterms:modified xsi:type="dcterms:W3CDTF">2016-11-08T11:08:00Z</dcterms:modified>
</cp:coreProperties>
</file>