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3"/>
        <w:ind w:left="261"/>
        <w:rPr>
          <w:rFonts w:ascii="Calibri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6153784</wp:posOffset>
            </wp:positionH>
            <wp:positionV relativeFrom="paragraph">
              <wp:posOffset>239314</wp:posOffset>
            </wp:positionV>
            <wp:extent cx="865505" cy="3206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lang w:val="de-DE"/>
        </w:rPr>
        <w:t>LAD1-IE-ED-4/045-2017</w:t>
      </w:r>
    </w:p>
    <w:p>
      <w:pPr>
        <w:pStyle w:val="Textkrper"/>
        <w:spacing w:before="3"/>
        <w:rPr>
          <w:rFonts w:ascii="Calibri"/>
          <w:b w:val="0"/>
          <w:sz w:val="16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150870</wp:posOffset>
            </wp:positionV>
            <wp:extent cx="763118" cy="866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1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2581275</wp:posOffset>
            </wp:positionH>
            <wp:positionV relativeFrom="paragraph">
              <wp:posOffset>150870</wp:posOffset>
            </wp:positionV>
            <wp:extent cx="762000" cy="876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4064634</wp:posOffset>
            </wp:positionH>
            <wp:positionV relativeFrom="paragraph">
              <wp:posOffset>172460</wp:posOffset>
            </wp:positionV>
            <wp:extent cx="1447132" cy="8046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13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3"/>
        <w:spacing w:before="133"/>
        <w:ind w:left="951" w:right="2497"/>
        <w:jc w:val="center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/>
        <w:t>ARBEITSGEMEINSCHAFT DONAULÄNDER</w:t>
      </w:r>
    </w:p>
    <w:p>
      <w:pPr>
        <w:spacing w:before="7"/>
        <w:ind w:left="755"/>
        <w:rPr>
          <w:rFonts w:ascii="Book Antiqua"/>
          <w:b/>
          <w:sz w:val="2"/>
          <w:szCs w:val="2"/>
          <w:lang w:val="de-DE"/>
        </w:rPr>
      </w:pPr>
    </w:p>
    <w:p>
      <w:pPr>
        <w:spacing w:before="7"/>
        <w:ind w:left="755"/>
        <w:rPr>
          <w:rFonts w:ascii="Book Antiqua"/>
          <w:b/>
          <w:sz w:val="26"/>
          <w:lang w:val="de-DE"/>
        </w:rPr>
      </w:pPr>
      <w:r>
        <w:rPr>
          <w:rFonts w:ascii="Book Antiqua"/>
          <w:b/>
          <w:sz w:val="26"/>
          <w:lang w:val="de-DE"/>
        </w:rPr>
        <w:t>WORKING COMMUNITY OF THE DANUBE REGIONS</w:t>
      </w:r>
    </w:p>
    <w:p>
      <w:pPr>
        <w:spacing w:before="7"/>
        <w:ind w:left="755"/>
        <w:rPr>
          <w:rFonts w:ascii="Book Antiqua"/>
          <w:b/>
          <w:sz w:val="16"/>
          <w:szCs w:val="16"/>
          <w:lang w:val="de-DE"/>
        </w:rPr>
      </w:pPr>
    </w:p>
    <w:p>
      <w:pPr>
        <w:pStyle w:val="Textkrper"/>
        <w:spacing w:before="176"/>
        <w:ind w:left="959" w:right="2497"/>
        <w:jc w:val="center"/>
        <w:rPr>
          <w:lang w:val="de-DE"/>
        </w:rPr>
      </w:pPr>
      <w:r>
        <w:rPr>
          <w:lang w:val="de-DE"/>
        </w:rPr>
        <w:t>27. Sitzung der Arbeitsgruppe der Leitenden Beamten</w:t>
      </w:r>
    </w:p>
    <w:p>
      <w:pPr>
        <w:spacing w:before="150"/>
        <w:ind w:left="954" w:right="24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27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Meeting of the Working Group of Senior Officials</w:t>
      </w:r>
    </w:p>
    <w:p>
      <w:pPr>
        <w:spacing w:before="134" w:line="364" w:lineRule="auto"/>
        <w:ind w:left="2129" w:right="3459" w:firstLine="158"/>
        <w:rPr>
          <w:rFonts w:ascii="Book Antiqua"/>
          <w:sz w:val="24"/>
        </w:rPr>
      </w:pPr>
      <w:proofErr w:type="gramStart"/>
      <w:r>
        <w:rPr>
          <w:b/>
          <w:sz w:val="24"/>
        </w:rPr>
        <w:t xml:space="preserve">24. </w:t>
      </w:r>
      <w:proofErr w:type="spellStart"/>
      <w:r>
        <w:rPr>
          <w:b/>
          <w:sz w:val="24"/>
        </w:rPr>
        <w:t>Konferenz</w:t>
      </w:r>
      <w:proofErr w:type="spellEnd"/>
      <w:r>
        <w:rPr>
          <w:b/>
          <w:sz w:val="24"/>
        </w:rPr>
        <w:t xml:space="preserve"> der </w:t>
      </w:r>
      <w:proofErr w:type="spellStart"/>
      <w:r>
        <w:rPr>
          <w:b/>
          <w:sz w:val="24"/>
        </w:rPr>
        <w:t>Regierungschefs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24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 xml:space="preserve">Conference of Heads of Government </w:t>
      </w:r>
      <w:r>
        <w:rPr>
          <w:b/>
          <w:sz w:val="24"/>
        </w:rPr>
        <w:t>12.</w:t>
      </w:r>
      <w:proofErr w:type="gram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Oktober</w:t>
      </w:r>
      <w:proofErr w:type="spellEnd"/>
      <w:r>
        <w:rPr>
          <w:b/>
          <w:sz w:val="24"/>
        </w:rPr>
        <w:t xml:space="preserve"> 2017, 10.30 </w:t>
      </w:r>
      <w:proofErr w:type="spellStart"/>
      <w:r>
        <w:rPr>
          <w:b/>
          <w:sz w:val="24"/>
        </w:rPr>
        <w:t>bis</w:t>
      </w:r>
      <w:proofErr w:type="spellEnd"/>
      <w:r>
        <w:rPr>
          <w:b/>
          <w:sz w:val="24"/>
        </w:rPr>
        <w:t xml:space="preserve"> 13.00 </w:t>
      </w:r>
      <w:proofErr w:type="spellStart"/>
      <w:r>
        <w:rPr>
          <w:b/>
          <w:sz w:val="24"/>
        </w:rPr>
        <w:t>Uhr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12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October 2017, 10.30 a.m. to 1.00 p.m.</w:t>
      </w:r>
      <w:proofErr w:type="gramEnd"/>
    </w:p>
    <w:p>
      <w:pPr>
        <w:pStyle w:val="Textkrper"/>
        <w:spacing w:line="256" w:lineRule="exact"/>
        <w:ind w:left="960" w:right="2497"/>
        <w:jc w:val="center"/>
      </w:pPr>
    </w:p>
    <w:p>
      <w:pPr>
        <w:pStyle w:val="Textkrper"/>
        <w:spacing w:line="256" w:lineRule="exact"/>
        <w:ind w:left="960" w:right="2497"/>
        <w:jc w:val="center"/>
      </w:pPr>
      <w:r>
        <w:t xml:space="preserve">Wellness Hotel </w:t>
      </w:r>
      <w:proofErr w:type="spellStart"/>
      <w:r>
        <w:t>Danubius</w:t>
      </w:r>
      <w:proofErr w:type="spellEnd"/>
      <w:r>
        <w:t xml:space="preserve"> Health Spa Resort Esplanade****</w:t>
      </w:r>
    </w:p>
    <w:p>
      <w:pPr>
        <w:pStyle w:val="Textkrper"/>
        <w:spacing w:before="137"/>
        <w:ind w:left="960" w:right="2493"/>
        <w:jc w:val="center"/>
      </w:pPr>
      <w:r>
        <w:t>Conference room: „Palace Ballroom“</w:t>
      </w:r>
    </w:p>
    <w:p>
      <w:pPr>
        <w:pStyle w:val="Textkrper"/>
        <w:spacing w:before="132"/>
        <w:ind w:left="1461" w:right="781"/>
      </w:pPr>
      <w:r>
        <w:t xml:space="preserve">921 29 </w:t>
      </w:r>
      <w:proofErr w:type="spellStart"/>
      <w:r>
        <w:t>Piestany</w:t>
      </w:r>
      <w:proofErr w:type="spellEnd"/>
      <w:r>
        <w:t xml:space="preserve">, </w:t>
      </w:r>
      <w:proofErr w:type="spellStart"/>
      <w:r>
        <w:t>Kúpeľný</w:t>
      </w:r>
      <w:proofErr w:type="spellEnd"/>
      <w:r>
        <w:t xml:space="preserve"> </w:t>
      </w:r>
      <w:proofErr w:type="spellStart"/>
      <w:r>
        <w:t>ostrov</w:t>
      </w:r>
      <w:proofErr w:type="spellEnd"/>
      <w:r>
        <w:t>, Slovak Republic</w:t>
      </w:r>
    </w:p>
    <w:p>
      <w:pPr>
        <w:pStyle w:val="Textkrper"/>
        <w:spacing w:before="132"/>
        <w:ind w:left="-567" w:right="781"/>
        <w:rPr>
          <w:sz w:val="16"/>
          <w:szCs w:val="16"/>
        </w:rPr>
      </w:pPr>
    </w:p>
    <w:p>
      <w:pPr>
        <w:adjustRightInd w:val="0"/>
        <w:spacing w:line="276" w:lineRule="auto"/>
        <w:ind w:left="-142" w:right="-56" w:hanging="1134"/>
        <w:jc w:val="center"/>
        <w:rPr>
          <w:rFonts w:eastAsia="Times New Roman"/>
          <w:sz w:val="16"/>
          <w:szCs w:val="16"/>
          <w:u w:val="single"/>
          <w:lang w:eastAsia="de-DE"/>
        </w:rPr>
      </w:pPr>
    </w:p>
    <w:p>
      <w:pPr>
        <w:adjustRightInd w:val="0"/>
        <w:spacing w:line="276" w:lineRule="auto"/>
        <w:ind w:left="-142" w:right="-56" w:hanging="1134"/>
        <w:jc w:val="center"/>
        <w:rPr>
          <w:rFonts w:eastAsia="Times New Roman"/>
          <w:spacing w:val="-2"/>
          <w:sz w:val="24"/>
          <w:szCs w:val="24"/>
          <w:lang w:val="de-DE" w:eastAsia="de-DE"/>
        </w:rPr>
      </w:pPr>
      <w:r>
        <w:rPr>
          <w:rFonts w:eastAsia="Times New Roman"/>
          <w:sz w:val="24"/>
          <w:szCs w:val="24"/>
          <w:u w:val="single"/>
          <w:lang w:val="de-DE" w:eastAsia="de-DE"/>
        </w:rPr>
        <w:t>T</w:t>
      </w:r>
      <w:r>
        <w:rPr>
          <w:rFonts w:eastAsia="Times New Roman"/>
          <w:spacing w:val="-2"/>
          <w:sz w:val="24"/>
          <w:szCs w:val="24"/>
          <w:u w:val="single"/>
          <w:lang w:val="de-DE" w:eastAsia="de-DE"/>
        </w:rPr>
        <w:t>agesordnungspunkt 6</w:t>
      </w:r>
    </w:p>
    <w:p>
      <w:pPr>
        <w:adjustRightInd w:val="0"/>
        <w:spacing w:line="276" w:lineRule="auto"/>
        <w:ind w:left="-142" w:right="-56" w:hanging="1134"/>
        <w:jc w:val="center"/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</w:pPr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Item on </w:t>
      </w:r>
      <w:proofErr w:type="spellStart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>the</w:t>
      </w:r>
      <w:proofErr w:type="spellEnd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 </w:t>
      </w:r>
      <w:proofErr w:type="spellStart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>agenda</w:t>
      </w:r>
      <w:proofErr w:type="spellEnd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 6</w:t>
      </w:r>
    </w:p>
    <w:p>
      <w:pPr>
        <w:adjustRightInd w:val="0"/>
        <w:spacing w:line="276" w:lineRule="auto"/>
        <w:ind w:left="-142" w:right="-56" w:hanging="1134"/>
        <w:jc w:val="center"/>
        <w:rPr>
          <w:rFonts w:ascii="Book Antiqua" w:eastAsia="Times New Roman" w:hAnsi="Book Antiqua" w:cs="Times New Roman"/>
          <w:spacing w:val="-2"/>
          <w:sz w:val="4"/>
          <w:szCs w:val="4"/>
          <w:lang w:val="de-DE" w:eastAsia="de-DE"/>
        </w:rPr>
      </w:pPr>
    </w:p>
    <w:p>
      <w:pPr>
        <w:adjustRightInd w:val="0"/>
        <w:spacing w:line="276" w:lineRule="auto"/>
        <w:ind w:left="-142" w:right="-56" w:hanging="1134"/>
        <w:jc w:val="center"/>
        <w:rPr>
          <w:rFonts w:ascii="Book Antiqua" w:eastAsia="Times New Roman" w:hAnsi="Book Antiqua" w:cs="Times New Roman"/>
          <w:sz w:val="4"/>
          <w:szCs w:val="4"/>
          <w:lang w:val="de-DE" w:eastAsia="de-DE"/>
        </w:rPr>
      </w:pPr>
    </w:p>
    <w:p>
      <w:pPr>
        <w:widowControl/>
        <w:tabs>
          <w:tab w:val="left" w:pos="1134"/>
        </w:tabs>
        <w:autoSpaceDE/>
        <w:autoSpaceDN/>
        <w:spacing w:line="276" w:lineRule="auto"/>
        <w:ind w:left="-142" w:hanging="1134"/>
        <w:jc w:val="center"/>
        <w:rPr>
          <w:rFonts w:ascii="Book Antiqua" w:eastAsia="Times New Roman" w:hAnsi="Book Antiqua" w:cs="Times New Roman"/>
          <w:sz w:val="24"/>
          <w:szCs w:val="20"/>
          <w:lang w:val="de-DE" w:eastAsia="de-AT"/>
        </w:rPr>
      </w:pPr>
      <w:r>
        <w:rPr>
          <w:rFonts w:eastAsia="Times New Roman" w:cs="Times New Roman"/>
          <w:sz w:val="24"/>
          <w:szCs w:val="20"/>
          <w:lang w:val="de-DE" w:eastAsia="de-AT"/>
        </w:rPr>
        <w:t>Berichte aus den Arbeitskreisen und Bestätigung der Beschlüsse</w:t>
      </w:r>
      <w:r>
        <w:rPr>
          <w:rFonts w:eastAsia="Times New Roman" w:cs="Times New Roman"/>
          <w:sz w:val="24"/>
          <w:szCs w:val="20"/>
          <w:lang w:val="de-DE" w:eastAsia="de-AT"/>
        </w:rPr>
        <w:br/>
      </w:r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 xml:space="preserve">Reports of </w:t>
      </w:r>
      <w:proofErr w:type="spellStart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>the</w:t>
      </w:r>
      <w:proofErr w:type="spellEnd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 xml:space="preserve"> Working Groups and </w:t>
      </w:r>
      <w:proofErr w:type="spellStart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>confirmation</w:t>
      </w:r>
      <w:proofErr w:type="spellEnd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 xml:space="preserve"> of </w:t>
      </w:r>
      <w:proofErr w:type="spellStart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>decisions</w:t>
      </w:r>
      <w:proofErr w:type="spellEnd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 xml:space="preserve"> </w:t>
      </w:r>
    </w:p>
    <w:p>
      <w:pPr>
        <w:widowControl/>
        <w:tabs>
          <w:tab w:val="left" w:pos="1134"/>
        </w:tabs>
        <w:autoSpaceDE/>
        <w:autoSpaceDN/>
        <w:spacing w:line="276" w:lineRule="auto"/>
        <w:ind w:left="-142" w:hanging="1134"/>
        <w:rPr>
          <w:rFonts w:ascii="Book Antiqua" w:eastAsia="Times New Roman" w:hAnsi="Book Antiqua" w:cs="Times New Roman"/>
          <w:sz w:val="16"/>
          <w:szCs w:val="16"/>
          <w:lang w:val="de-DE" w:eastAsia="de-AT"/>
        </w:rPr>
      </w:pPr>
    </w:p>
    <w:p>
      <w:pPr>
        <w:adjustRightInd w:val="0"/>
        <w:spacing w:line="276" w:lineRule="auto"/>
        <w:ind w:left="-142" w:right="-56" w:hanging="1134"/>
        <w:jc w:val="center"/>
        <w:rPr>
          <w:rFonts w:eastAsia="Times New Roman"/>
          <w:b/>
          <w:spacing w:val="-2"/>
          <w:sz w:val="24"/>
          <w:szCs w:val="24"/>
          <w:lang w:val="de-DE" w:eastAsia="de-DE"/>
        </w:rPr>
      </w:pPr>
      <w:r>
        <w:rPr>
          <w:rFonts w:eastAsia="Times New Roman"/>
          <w:b/>
          <w:sz w:val="24"/>
          <w:szCs w:val="24"/>
          <w:u w:val="single"/>
          <w:lang w:val="de-DE" w:eastAsia="de-DE"/>
        </w:rPr>
        <w:t>T</w:t>
      </w:r>
      <w:r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  <w:t>agesordnungspunkt 6.3.</w:t>
      </w:r>
    </w:p>
    <w:p>
      <w:pPr>
        <w:adjustRightInd w:val="0"/>
        <w:spacing w:line="276" w:lineRule="auto"/>
        <w:ind w:left="-142" w:right="-56" w:hanging="1134"/>
        <w:jc w:val="center"/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Item on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the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agenda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6.3.</w:t>
      </w:r>
    </w:p>
    <w:p>
      <w:pPr>
        <w:adjustRightInd w:val="0"/>
        <w:spacing w:line="276" w:lineRule="auto"/>
        <w:ind w:right="-56" w:hanging="1134"/>
        <w:jc w:val="center"/>
        <w:rPr>
          <w:rFonts w:ascii="Book Antiqua" w:eastAsia="Times New Roman" w:hAnsi="Book Antiqua" w:cs="Times New Roman"/>
          <w:b/>
          <w:spacing w:val="-2"/>
          <w:sz w:val="12"/>
          <w:szCs w:val="12"/>
          <w:u w:val="single"/>
          <w:lang w:val="de-DE" w:eastAsia="de-DE"/>
        </w:rPr>
      </w:pPr>
    </w:p>
    <w:p>
      <w:pPr>
        <w:widowControl/>
        <w:tabs>
          <w:tab w:val="left" w:pos="0"/>
        </w:tabs>
        <w:autoSpaceDE/>
        <w:autoSpaceDN/>
        <w:spacing w:line="276" w:lineRule="auto"/>
        <w:ind w:hanging="851"/>
        <w:jc w:val="center"/>
        <w:rPr>
          <w:rFonts w:eastAsia="Times New Roman" w:cs="Times New Roman"/>
          <w:b/>
          <w:sz w:val="24"/>
          <w:szCs w:val="20"/>
          <w:lang w:val="de-AT" w:eastAsia="de-AT"/>
        </w:rPr>
      </w:pPr>
      <w:r>
        <w:rPr>
          <w:rFonts w:eastAsia="Times New Roman" w:cs="Times New Roman"/>
          <w:b/>
          <w:sz w:val="24"/>
          <w:szCs w:val="20"/>
          <w:lang w:val="de-AT" w:eastAsia="de-AT"/>
        </w:rPr>
        <w:t>Arbeitskreis Nachhaltigkeit, Energie und Umwelt</w:t>
      </w:r>
    </w:p>
    <w:p>
      <w:pPr>
        <w:widowControl/>
        <w:tabs>
          <w:tab w:val="left" w:pos="0"/>
          <w:tab w:val="left" w:pos="851"/>
        </w:tabs>
        <w:autoSpaceDE/>
        <w:autoSpaceDN/>
        <w:spacing w:line="276" w:lineRule="auto"/>
        <w:ind w:hanging="851"/>
        <w:jc w:val="center"/>
        <w:rPr>
          <w:rFonts w:ascii="Book Antiqua" w:eastAsia="Times New Roman" w:hAnsi="Book Antiqua"/>
          <w:b/>
          <w:sz w:val="24"/>
          <w:szCs w:val="24"/>
          <w:lang w:val="de-DE" w:eastAsia="de-AT"/>
        </w:rPr>
      </w:pPr>
      <w:r>
        <w:rPr>
          <w:rFonts w:ascii="Book Antiqua" w:eastAsia="Times New Roman" w:hAnsi="Book Antiqua"/>
          <w:b/>
          <w:sz w:val="24"/>
          <w:szCs w:val="24"/>
          <w:lang w:val="de-DE" w:eastAsia="de-AT"/>
        </w:rPr>
        <w:t xml:space="preserve">Working Group </w:t>
      </w:r>
      <w:proofErr w:type="spellStart"/>
      <w:r>
        <w:rPr>
          <w:rFonts w:ascii="Book Antiqua" w:eastAsia="Times New Roman" w:hAnsi="Book Antiqua"/>
          <w:b/>
          <w:sz w:val="24"/>
          <w:szCs w:val="24"/>
          <w:lang w:val="de-DE" w:eastAsia="de-AT"/>
        </w:rPr>
        <w:t>Sustainability</w:t>
      </w:r>
      <w:proofErr w:type="spellEnd"/>
      <w:r>
        <w:rPr>
          <w:rFonts w:ascii="Book Antiqua" w:eastAsia="Times New Roman" w:hAnsi="Book Antiqua"/>
          <w:b/>
          <w:sz w:val="24"/>
          <w:szCs w:val="24"/>
          <w:lang w:val="de-DE" w:eastAsia="de-AT"/>
        </w:rPr>
        <w:t xml:space="preserve">, </w:t>
      </w:r>
      <w:proofErr w:type="spellStart"/>
      <w:r>
        <w:rPr>
          <w:rFonts w:ascii="Book Antiqua" w:eastAsia="Times New Roman" w:hAnsi="Book Antiqua"/>
          <w:b/>
          <w:sz w:val="24"/>
          <w:szCs w:val="24"/>
          <w:lang w:val="de-DE" w:eastAsia="de-AT"/>
        </w:rPr>
        <w:t>Energy</w:t>
      </w:r>
      <w:proofErr w:type="spellEnd"/>
      <w:r>
        <w:rPr>
          <w:rFonts w:ascii="Book Antiqua" w:eastAsia="Times New Roman" w:hAnsi="Book Antiqua"/>
          <w:b/>
          <w:sz w:val="24"/>
          <w:szCs w:val="24"/>
          <w:lang w:val="de-DE" w:eastAsia="de-AT"/>
        </w:rPr>
        <w:t xml:space="preserve"> and Environment</w:t>
      </w:r>
    </w:p>
    <w:p>
      <w:pPr>
        <w:widowControl/>
        <w:tabs>
          <w:tab w:val="left" w:pos="851"/>
        </w:tabs>
        <w:autoSpaceDE/>
        <w:autoSpaceDN/>
        <w:spacing w:line="276" w:lineRule="auto"/>
        <w:ind w:left="-142" w:hanging="1134"/>
        <w:jc w:val="center"/>
        <w:rPr>
          <w:rFonts w:ascii="Book Antiqua" w:eastAsia="Times New Roman" w:hAnsi="Book Antiqua"/>
          <w:sz w:val="16"/>
          <w:szCs w:val="16"/>
          <w:lang w:val="de-DE" w:eastAsia="de-AT"/>
        </w:rPr>
      </w:pPr>
    </w:p>
    <w:p>
      <w:pPr>
        <w:widowControl/>
        <w:autoSpaceDE/>
        <w:autoSpaceDN/>
        <w:spacing w:line="276" w:lineRule="auto"/>
        <w:ind w:left="-1276" w:right="-22"/>
        <w:jc w:val="center"/>
        <w:rPr>
          <w:rFonts w:ascii="Book Antiqua" w:eastAsia="Times New Roman" w:hAnsi="Book Antiqua"/>
          <w:sz w:val="24"/>
          <w:szCs w:val="24"/>
          <w:lang w:val="de-DE" w:eastAsia="de-AT"/>
        </w:rPr>
      </w:pPr>
      <w:r>
        <w:rPr>
          <w:rFonts w:eastAsia="Times New Roman"/>
          <w:sz w:val="24"/>
          <w:szCs w:val="24"/>
          <w:lang w:val="de-DE" w:eastAsia="de-AT"/>
        </w:rPr>
        <w:t xml:space="preserve">Berichte: Niederösterreich, </w:t>
      </w:r>
      <w:proofErr w:type="spellStart"/>
      <w:r>
        <w:rPr>
          <w:rFonts w:eastAsia="Times New Roman"/>
          <w:sz w:val="24"/>
          <w:szCs w:val="24"/>
          <w:lang w:val="de-DE" w:eastAsia="de-AT"/>
        </w:rPr>
        <w:t>Dipl.Ing</w:t>
      </w:r>
      <w:proofErr w:type="spellEnd"/>
      <w:r>
        <w:rPr>
          <w:rFonts w:eastAsia="Times New Roman"/>
          <w:sz w:val="24"/>
          <w:szCs w:val="24"/>
          <w:lang w:val="de-DE" w:eastAsia="de-AT"/>
        </w:rPr>
        <w:t xml:space="preserve">. Peter Obricht und </w:t>
      </w:r>
      <w:proofErr w:type="spellStart"/>
      <w:r>
        <w:rPr>
          <w:rFonts w:eastAsia="Times New Roman"/>
          <w:sz w:val="24"/>
          <w:szCs w:val="24"/>
          <w:lang w:val="de-DE" w:eastAsia="de-AT"/>
        </w:rPr>
        <w:t>Dipl.Ing</w:t>
      </w:r>
      <w:proofErr w:type="spellEnd"/>
      <w:r>
        <w:rPr>
          <w:rFonts w:eastAsia="Times New Roman"/>
          <w:sz w:val="24"/>
          <w:szCs w:val="24"/>
          <w:lang w:val="de-DE" w:eastAsia="de-AT"/>
        </w:rPr>
        <w:t>. Dr. Erwin Szlezak</w:t>
      </w:r>
      <w:r>
        <w:rPr>
          <w:rFonts w:eastAsia="Times New Roman"/>
          <w:sz w:val="24"/>
          <w:szCs w:val="24"/>
          <w:lang w:val="de-DE" w:eastAsia="de-AT"/>
        </w:rPr>
        <w:br/>
      </w:r>
      <w:r>
        <w:rPr>
          <w:rFonts w:ascii="Book Antiqua" w:eastAsia="Times New Roman" w:hAnsi="Book Antiqua"/>
          <w:sz w:val="24"/>
          <w:szCs w:val="24"/>
          <w:lang w:val="de-DE" w:eastAsia="de-AT"/>
        </w:rPr>
        <w:t>Reports</w:t>
      </w:r>
      <w:bookmarkStart w:id="0" w:name="_GoBack"/>
      <w:bookmarkEnd w:id="0"/>
      <w:r>
        <w:rPr>
          <w:rFonts w:ascii="Book Antiqua" w:eastAsia="Times New Roman" w:hAnsi="Book Antiqua"/>
          <w:sz w:val="24"/>
          <w:szCs w:val="24"/>
          <w:lang w:val="de-DE" w:eastAsia="de-AT"/>
        </w:rPr>
        <w:t xml:space="preserve">: </w:t>
      </w:r>
      <w:proofErr w:type="spellStart"/>
      <w:r>
        <w:rPr>
          <w:rFonts w:ascii="Book Antiqua" w:eastAsia="Times New Roman" w:hAnsi="Book Antiqua"/>
          <w:sz w:val="24"/>
          <w:szCs w:val="24"/>
          <w:lang w:val="de-DE" w:eastAsia="de-AT"/>
        </w:rPr>
        <w:t>Lower</w:t>
      </w:r>
      <w:proofErr w:type="spellEnd"/>
      <w:r>
        <w:rPr>
          <w:rFonts w:ascii="Book Antiqua" w:eastAsia="Times New Roman" w:hAnsi="Book Antiqua"/>
          <w:sz w:val="24"/>
          <w:szCs w:val="24"/>
          <w:lang w:val="de-DE" w:eastAsia="de-AT"/>
        </w:rPr>
        <w:t xml:space="preserve"> Austria, </w:t>
      </w:r>
      <w:proofErr w:type="spellStart"/>
      <w:r>
        <w:rPr>
          <w:rFonts w:ascii="Book Antiqua" w:eastAsia="Times New Roman" w:hAnsi="Book Antiqua"/>
          <w:sz w:val="24"/>
          <w:szCs w:val="24"/>
          <w:lang w:val="de-DE" w:eastAsia="de-AT"/>
        </w:rPr>
        <w:t>Dipl.Ing</w:t>
      </w:r>
      <w:proofErr w:type="spellEnd"/>
      <w:r>
        <w:rPr>
          <w:rFonts w:ascii="Book Antiqua" w:eastAsia="Times New Roman" w:hAnsi="Book Antiqua"/>
          <w:sz w:val="24"/>
          <w:szCs w:val="24"/>
          <w:lang w:val="de-DE" w:eastAsia="de-AT"/>
        </w:rPr>
        <w:t xml:space="preserve">. Peter Obricht and </w:t>
      </w:r>
      <w:proofErr w:type="spellStart"/>
      <w:r>
        <w:rPr>
          <w:rFonts w:ascii="Book Antiqua" w:eastAsia="Times New Roman" w:hAnsi="Book Antiqua"/>
          <w:sz w:val="24"/>
          <w:szCs w:val="24"/>
          <w:lang w:val="de-DE" w:eastAsia="de-AT"/>
        </w:rPr>
        <w:t>Dipl.Ing</w:t>
      </w:r>
      <w:proofErr w:type="spellEnd"/>
      <w:r>
        <w:rPr>
          <w:rFonts w:ascii="Book Antiqua" w:eastAsia="Times New Roman" w:hAnsi="Book Antiqua"/>
          <w:sz w:val="24"/>
          <w:szCs w:val="24"/>
          <w:lang w:val="de-DE" w:eastAsia="de-AT"/>
        </w:rPr>
        <w:t xml:space="preserve">. Dr. Erwin Szlezak </w:t>
      </w:r>
    </w:p>
    <w:p>
      <w:pPr>
        <w:widowControl/>
        <w:tabs>
          <w:tab w:val="left" w:pos="993"/>
        </w:tabs>
        <w:autoSpaceDE/>
        <w:autoSpaceDN/>
        <w:rPr>
          <w:rFonts w:eastAsia="Times New Roman"/>
          <w:sz w:val="24"/>
          <w:szCs w:val="24"/>
          <w:u w:val="single"/>
          <w:lang w:val="de-DE" w:eastAsia="de-AT"/>
        </w:rPr>
      </w:pPr>
    </w:p>
    <w:p>
      <w:pPr>
        <w:widowControl/>
        <w:tabs>
          <w:tab w:val="left" w:pos="993"/>
        </w:tabs>
        <w:autoSpaceDE/>
        <w:autoSpaceDN/>
        <w:rPr>
          <w:rFonts w:eastAsia="Times New Roman"/>
          <w:sz w:val="24"/>
          <w:szCs w:val="24"/>
          <w:u w:val="single"/>
          <w:lang w:val="de-DE" w:eastAsia="de-AT"/>
        </w:rPr>
      </w:pPr>
    </w:p>
    <w:p>
      <w:pPr>
        <w:widowControl/>
        <w:tabs>
          <w:tab w:val="left" w:pos="993"/>
        </w:tabs>
        <w:autoSpaceDE/>
        <w:autoSpaceDN/>
        <w:rPr>
          <w:rFonts w:eastAsia="Times New Roman"/>
          <w:sz w:val="16"/>
          <w:szCs w:val="16"/>
          <w:u w:val="single"/>
          <w:lang w:val="de-DE" w:eastAsia="de-AT"/>
        </w:rPr>
      </w:pPr>
    </w:p>
    <w:p>
      <w:pPr>
        <w:widowControl/>
        <w:tabs>
          <w:tab w:val="left" w:pos="993"/>
        </w:tabs>
        <w:autoSpaceDE/>
        <w:autoSpaceDN/>
        <w:rPr>
          <w:rFonts w:eastAsia="Times New Roman"/>
          <w:sz w:val="24"/>
          <w:szCs w:val="24"/>
          <w:lang w:val="de-DE" w:eastAsia="de-AT"/>
        </w:rPr>
      </w:pPr>
      <w:r>
        <w:rPr>
          <w:rFonts w:eastAsia="Times New Roman"/>
          <w:sz w:val="24"/>
          <w:szCs w:val="24"/>
          <w:u w:val="single"/>
          <w:lang w:val="de-DE" w:eastAsia="de-AT"/>
        </w:rPr>
        <w:t>Beilagen /</w:t>
      </w:r>
      <w:r>
        <w:rPr>
          <w:rFonts w:ascii="Book Antiqua" w:eastAsia="Times New Roman" w:hAnsi="Book Antiqua"/>
          <w:sz w:val="24"/>
          <w:szCs w:val="24"/>
          <w:u w:val="single"/>
          <w:lang w:val="de-DE" w:eastAsia="de-AT"/>
        </w:rPr>
        <w:t xml:space="preserve"> </w:t>
      </w:r>
      <w:proofErr w:type="spellStart"/>
      <w:r>
        <w:rPr>
          <w:rFonts w:ascii="Book Antiqua" w:eastAsia="Times New Roman" w:hAnsi="Book Antiqua"/>
          <w:sz w:val="24"/>
          <w:szCs w:val="24"/>
          <w:u w:val="single"/>
          <w:lang w:val="de-DE" w:eastAsia="de-AT"/>
        </w:rPr>
        <w:t>attachements</w:t>
      </w:r>
      <w:proofErr w:type="spellEnd"/>
      <w:r>
        <w:rPr>
          <w:rFonts w:ascii="Book Antiqua" w:eastAsia="Times New Roman" w:hAnsi="Book Antiqua"/>
          <w:sz w:val="24"/>
          <w:szCs w:val="24"/>
          <w:u w:val="single"/>
          <w:lang w:val="de-DE" w:eastAsia="de-AT"/>
        </w:rPr>
        <w:t>:</w:t>
      </w:r>
      <w:r>
        <w:rPr>
          <w:rFonts w:eastAsia="Times New Roman"/>
          <w:sz w:val="24"/>
          <w:szCs w:val="24"/>
          <w:u w:val="single"/>
          <w:lang w:val="de-DE" w:eastAsia="de-AT"/>
        </w:rPr>
        <w:br/>
      </w:r>
      <w:r>
        <w:rPr>
          <w:rFonts w:eastAsia="Times New Roman"/>
          <w:sz w:val="24"/>
          <w:szCs w:val="24"/>
          <w:lang w:val="de-DE" w:eastAsia="de-AT"/>
        </w:rPr>
        <w:t xml:space="preserve">1)  Präsentation </w:t>
      </w:r>
      <w:proofErr w:type="spellStart"/>
      <w:r>
        <w:rPr>
          <w:rFonts w:eastAsia="Times New Roman"/>
          <w:sz w:val="24"/>
          <w:szCs w:val="24"/>
          <w:lang w:val="de-DE" w:eastAsia="de-AT"/>
        </w:rPr>
        <w:t>Dipl.Ing</w:t>
      </w:r>
      <w:proofErr w:type="spellEnd"/>
      <w:r>
        <w:rPr>
          <w:rFonts w:eastAsia="Times New Roman"/>
          <w:sz w:val="24"/>
          <w:szCs w:val="24"/>
          <w:lang w:val="de-DE" w:eastAsia="de-AT"/>
        </w:rPr>
        <w:t xml:space="preserve">. Peter Obricht,  </w:t>
      </w:r>
    </w:p>
    <w:p>
      <w:pPr>
        <w:widowControl/>
        <w:tabs>
          <w:tab w:val="left" w:pos="426"/>
        </w:tabs>
        <w:autoSpaceDE/>
        <w:autoSpaceDN/>
        <w:rPr>
          <w:rFonts w:ascii="Book Antiqua" w:eastAsia="Times New Roman" w:hAnsi="Book Antiqua"/>
          <w:sz w:val="24"/>
          <w:szCs w:val="24"/>
          <w:lang w:val="de-DE" w:eastAsia="de-AT"/>
        </w:rPr>
      </w:pPr>
      <w:r>
        <w:rPr>
          <w:rFonts w:eastAsia="Times New Roman"/>
          <w:sz w:val="24"/>
          <w:szCs w:val="24"/>
          <w:lang w:val="de-DE" w:eastAsia="de-AT"/>
        </w:rPr>
        <w:t xml:space="preserve">     </w:t>
      </w:r>
      <w:proofErr w:type="spellStart"/>
      <w:r>
        <w:rPr>
          <w:rFonts w:ascii="Book Antiqua" w:eastAsia="Times New Roman" w:hAnsi="Book Antiqua"/>
          <w:sz w:val="24"/>
          <w:szCs w:val="24"/>
          <w:lang w:val="de-DE" w:eastAsia="de-AT"/>
        </w:rPr>
        <w:t>Presentation</w:t>
      </w:r>
      <w:proofErr w:type="spellEnd"/>
      <w:r>
        <w:rPr>
          <w:rFonts w:ascii="Book Antiqua" w:eastAsia="Times New Roman" w:hAnsi="Book Antiqua"/>
          <w:sz w:val="24"/>
          <w:szCs w:val="24"/>
          <w:lang w:val="de-DE" w:eastAsia="de-AT"/>
        </w:rPr>
        <w:t xml:space="preserve"> </w:t>
      </w:r>
      <w:proofErr w:type="spellStart"/>
      <w:r>
        <w:rPr>
          <w:rFonts w:ascii="Book Antiqua" w:eastAsia="Times New Roman" w:hAnsi="Book Antiqua"/>
          <w:sz w:val="24"/>
          <w:szCs w:val="24"/>
          <w:lang w:val="de-DE" w:eastAsia="de-AT"/>
        </w:rPr>
        <w:t>Dipl.Ing</w:t>
      </w:r>
      <w:proofErr w:type="spellEnd"/>
      <w:r>
        <w:rPr>
          <w:rFonts w:ascii="Book Antiqua" w:eastAsia="Times New Roman" w:hAnsi="Book Antiqua"/>
          <w:sz w:val="24"/>
          <w:szCs w:val="24"/>
          <w:lang w:val="de-DE" w:eastAsia="de-AT"/>
        </w:rPr>
        <w:t>. Peter Obricht</w:t>
      </w:r>
    </w:p>
    <w:p>
      <w:pPr>
        <w:widowControl/>
        <w:tabs>
          <w:tab w:val="left" w:pos="993"/>
        </w:tabs>
        <w:autoSpaceDE/>
        <w:autoSpaceDN/>
        <w:rPr>
          <w:rFonts w:ascii="Book Antiqua" w:eastAsia="Times New Roman" w:hAnsi="Book Antiqua"/>
          <w:sz w:val="24"/>
          <w:szCs w:val="24"/>
          <w:lang w:val="de-DE" w:eastAsia="de-AT"/>
        </w:rPr>
      </w:pPr>
      <w:r>
        <w:rPr>
          <w:rFonts w:eastAsia="Times New Roman"/>
          <w:sz w:val="24"/>
          <w:szCs w:val="24"/>
          <w:lang w:val="de-DE" w:eastAsia="de-AT"/>
        </w:rPr>
        <w:t xml:space="preserve">2)  Präsentation </w:t>
      </w:r>
      <w:proofErr w:type="spellStart"/>
      <w:r>
        <w:rPr>
          <w:rFonts w:eastAsia="Times New Roman"/>
          <w:sz w:val="24"/>
          <w:szCs w:val="24"/>
          <w:lang w:val="de-DE" w:eastAsia="de-AT"/>
        </w:rPr>
        <w:t>Dipl.Ing</w:t>
      </w:r>
      <w:proofErr w:type="spellEnd"/>
      <w:r>
        <w:rPr>
          <w:rFonts w:eastAsia="Times New Roman"/>
          <w:sz w:val="24"/>
          <w:szCs w:val="24"/>
          <w:lang w:val="de-DE" w:eastAsia="de-AT"/>
        </w:rPr>
        <w:t xml:space="preserve">. Christian Steiner &amp; </w:t>
      </w:r>
      <w:proofErr w:type="spellStart"/>
      <w:r>
        <w:rPr>
          <w:rFonts w:eastAsia="Times New Roman"/>
          <w:sz w:val="24"/>
          <w:szCs w:val="24"/>
          <w:lang w:val="de-DE" w:eastAsia="de-AT"/>
        </w:rPr>
        <w:t>Dipl.Ing</w:t>
      </w:r>
      <w:proofErr w:type="spellEnd"/>
      <w:r>
        <w:rPr>
          <w:rFonts w:eastAsia="Times New Roman"/>
          <w:sz w:val="24"/>
          <w:szCs w:val="24"/>
          <w:lang w:val="de-DE" w:eastAsia="de-AT"/>
        </w:rPr>
        <w:t>. Dr. Erwin Szlezak</w:t>
      </w:r>
      <w:r>
        <w:rPr>
          <w:rFonts w:eastAsia="Times New Roman"/>
          <w:sz w:val="24"/>
          <w:szCs w:val="24"/>
          <w:lang w:val="de-DE" w:eastAsia="de-AT"/>
        </w:rPr>
        <w:br/>
      </w:r>
      <w:r>
        <w:rPr>
          <w:rFonts w:ascii="Book Antiqua" w:eastAsia="Times New Roman" w:hAnsi="Book Antiqua"/>
          <w:sz w:val="24"/>
          <w:szCs w:val="24"/>
          <w:lang w:val="de-DE" w:eastAsia="de-AT"/>
        </w:rPr>
        <w:t xml:space="preserve">     </w:t>
      </w:r>
      <w:proofErr w:type="spellStart"/>
      <w:r>
        <w:rPr>
          <w:rFonts w:ascii="Book Antiqua" w:eastAsia="Times New Roman" w:hAnsi="Book Antiqua"/>
          <w:sz w:val="24"/>
          <w:szCs w:val="24"/>
          <w:lang w:val="de-DE" w:eastAsia="de-AT"/>
        </w:rPr>
        <w:t>Presentation</w:t>
      </w:r>
      <w:proofErr w:type="spellEnd"/>
      <w:r>
        <w:rPr>
          <w:rFonts w:ascii="Book Antiqua" w:eastAsia="Times New Roman" w:hAnsi="Book Antiqua"/>
          <w:sz w:val="24"/>
          <w:szCs w:val="24"/>
          <w:lang w:val="de-DE" w:eastAsia="de-AT"/>
        </w:rPr>
        <w:t xml:space="preserve"> </w:t>
      </w:r>
      <w:proofErr w:type="spellStart"/>
      <w:r>
        <w:rPr>
          <w:rFonts w:ascii="Book Antiqua" w:eastAsia="Times New Roman" w:hAnsi="Book Antiqua"/>
          <w:sz w:val="24"/>
          <w:szCs w:val="24"/>
          <w:lang w:val="de-DE" w:eastAsia="de-AT"/>
        </w:rPr>
        <w:t>Dipl.Ing</w:t>
      </w:r>
      <w:proofErr w:type="spellEnd"/>
      <w:r>
        <w:rPr>
          <w:rFonts w:ascii="Book Antiqua" w:eastAsia="Times New Roman" w:hAnsi="Book Antiqua"/>
          <w:sz w:val="24"/>
          <w:szCs w:val="24"/>
          <w:lang w:val="de-DE" w:eastAsia="de-AT"/>
        </w:rPr>
        <w:t xml:space="preserve">. Christian Steiner &amp; </w:t>
      </w:r>
      <w:proofErr w:type="spellStart"/>
      <w:r>
        <w:rPr>
          <w:rFonts w:ascii="Book Antiqua" w:eastAsia="Times New Roman" w:hAnsi="Book Antiqua"/>
          <w:sz w:val="24"/>
          <w:szCs w:val="24"/>
          <w:lang w:val="de-DE" w:eastAsia="de-AT"/>
        </w:rPr>
        <w:t>Dipl.Ing</w:t>
      </w:r>
      <w:proofErr w:type="spellEnd"/>
      <w:r>
        <w:rPr>
          <w:rFonts w:ascii="Book Antiqua" w:eastAsia="Times New Roman" w:hAnsi="Book Antiqua"/>
          <w:sz w:val="24"/>
          <w:szCs w:val="24"/>
          <w:lang w:val="de-DE" w:eastAsia="de-AT"/>
        </w:rPr>
        <w:t>. Dr. Erwin Szlezak</w:t>
      </w:r>
    </w:p>
    <w:p>
      <w:pPr>
        <w:widowControl/>
        <w:tabs>
          <w:tab w:val="left" w:pos="993"/>
        </w:tabs>
        <w:autoSpaceDE/>
        <w:autoSpaceDN/>
        <w:ind w:left="360"/>
        <w:rPr>
          <w:rFonts w:eastAsia="Times New Roman"/>
          <w:sz w:val="24"/>
          <w:szCs w:val="24"/>
          <w:lang w:val="de-DE" w:eastAsia="de-AT"/>
        </w:rPr>
      </w:pPr>
    </w:p>
    <w:p>
      <w:pPr>
        <w:widowControl/>
        <w:tabs>
          <w:tab w:val="left" w:pos="993"/>
        </w:tabs>
        <w:autoSpaceDE/>
        <w:autoSpaceDN/>
        <w:rPr>
          <w:rFonts w:ascii="Book Antiqua" w:eastAsia="Times New Roman" w:hAnsi="Book Antiqua"/>
          <w:sz w:val="24"/>
          <w:szCs w:val="24"/>
          <w:u w:val="single"/>
          <w:lang w:val="de-DE" w:eastAsia="de-AT"/>
        </w:rPr>
      </w:pPr>
    </w:p>
    <w:p>
      <w:pPr>
        <w:widowControl/>
        <w:tabs>
          <w:tab w:val="left" w:pos="993"/>
        </w:tabs>
        <w:autoSpaceDE/>
        <w:autoSpaceDN/>
        <w:rPr>
          <w:rFonts w:ascii="Book Antiqua" w:eastAsia="Times New Roman" w:hAnsi="Book Antiqua"/>
          <w:sz w:val="24"/>
          <w:szCs w:val="24"/>
          <w:u w:val="single"/>
          <w:lang w:val="de-DE" w:eastAsia="de-AT"/>
        </w:rPr>
      </w:pPr>
    </w:p>
    <w:p>
      <w:pPr>
        <w:tabs>
          <w:tab w:val="left" w:pos="9498"/>
        </w:tabs>
        <w:spacing w:line="360" w:lineRule="auto"/>
        <w:ind w:right="686"/>
        <w:rPr>
          <w:b/>
          <w:i/>
          <w:sz w:val="24"/>
          <w:szCs w:val="24"/>
          <w:u w:val="single"/>
          <w:lang w:val="de-DE"/>
        </w:rPr>
      </w:pPr>
    </w:p>
    <w:p>
      <w:pPr>
        <w:spacing w:line="360" w:lineRule="auto"/>
        <w:ind w:right="1112"/>
        <w:rPr>
          <w:rFonts w:eastAsia="Calibri"/>
          <w:b/>
          <w:i/>
          <w:sz w:val="24"/>
          <w:szCs w:val="24"/>
          <w:u w:val="single"/>
          <w:lang w:val="de-DE"/>
        </w:rPr>
      </w:pPr>
      <w:r>
        <w:rPr>
          <w:rFonts w:eastAsia="Calibri"/>
          <w:b/>
          <w:i/>
          <w:sz w:val="24"/>
          <w:szCs w:val="24"/>
          <w:u w:val="single"/>
          <w:lang w:val="de-DE"/>
        </w:rPr>
        <w:t>Beschlussempfehlungen:</w:t>
      </w:r>
    </w:p>
    <w:p>
      <w:pPr>
        <w:spacing w:line="360" w:lineRule="auto"/>
        <w:ind w:right="1112"/>
        <w:rPr>
          <w:rFonts w:ascii="Book Antiqua" w:eastAsia="Calibri" w:hAnsi="Book Antiqua"/>
          <w:b/>
          <w:i/>
          <w:sz w:val="24"/>
          <w:szCs w:val="24"/>
          <w:u w:val="single"/>
          <w:lang w:val="de-DE"/>
        </w:rPr>
      </w:pPr>
      <w:proofErr w:type="spellStart"/>
      <w:r>
        <w:rPr>
          <w:rFonts w:ascii="Book Antiqua" w:eastAsia="Calibri" w:hAnsi="Book Antiqua"/>
          <w:b/>
          <w:i/>
          <w:sz w:val="24"/>
          <w:szCs w:val="24"/>
          <w:u w:val="single"/>
          <w:lang w:val="de-DE"/>
        </w:rPr>
        <w:t>recommended</w:t>
      </w:r>
      <w:proofErr w:type="spellEnd"/>
      <w:r>
        <w:rPr>
          <w:rFonts w:ascii="Book Antiqua" w:eastAsia="Calibri" w:hAnsi="Book Antiqua"/>
          <w:b/>
          <w:i/>
          <w:sz w:val="24"/>
          <w:szCs w:val="24"/>
          <w:u w:val="single"/>
          <w:lang w:val="de-DE"/>
        </w:rPr>
        <w:t xml:space="preserve"> </w:t>
      </w:r>
      <w:proofErr w:type="spellStart"/>
      <w:r>
        <w:rPr>
          <w:rFonts w:ascii="Book Antiqua" w:eastAsia="Calibri" w:hAnsi="Book Antiqua"/>
          <w:b/>
          <w:i/>
          <w:sz w:val="24"/>
          <w:szCs w:val="24"/>
          <w:u w:val="single"/>
          <w:lang w:val="de-DE"/>
        </w:rPr>
        <w:t>decisions</w:t>
      </w:r>
      <w:proofErr w:type="spellEnd"/>
      <w:r>
        <w:rPr>
          <w:rFonts w:ascii="Book Antiqua" w:eastAsia="Calibri" w:hAnsi="Book Antiqua"/>
          <w:b/>
          <w:i/>
          <w:sz w:val="24"/>
          <w:szCs w:val="24"/>
          <w:u w:val="single"/>
          <w:lang w:val="de-DE"/>
        </w:rPr>
        <w:t>:</w:t>
      </w:r>
    </w:p>
    <w:p>
      <w:pPr>
        <w:spacing w:line="360" w:lineRule="auto"/>
        <w:ind w:right="1112"/>
        <w:rPr>
          <w:rFonts w:eastAsia="Calibri"/>
          <w:b/>
          <w:i/>
          <w:sz w:val="16"/>
          <w:szCs w:val="16"/>
          <w:lang w:val="de-DE"/>
        </w:rPr>
      </w:pPr>
    </w:p>
    <w:p>
      <w:pPr>
        <w:spacing w:line="360" w:lineRule="auto"/>
        <w:ind w:right="1112"/>
        <w:rPr>
          <w:rFonts w:eastAsia="Calibri"/>
          <w:b/>
          <w:i/>
          <w:sz w:val="24"/>
          <w:szCs w:val="24"/>
          <w:lang w:val="de-DE"/>
        </w:rPr>
      </w:pPr>
      <w:r>
        <w:rPr>
          <w:rFonts w:eastAsia="Calibri"/>
          <w:b/>
          <w:i/>
          <w:sz w:val="24"/>
          <w:szCs w:val="24"/>
          <w:lang w:val="de-DE"/>
        </w:rPr>
        <w:t xml:space="preserve">A) </w:t>
      </w:r>
      <w:r>
        <w:rPr>
          <w:rFonts w:eastAsia="Calibri"/>
          <w:b/>
          <w:i/>
          <w:sz w:val="24"/>
          <w:szCs w:val="24"/>
          <w:lang w:val="de-DE"/>
        </w:rPr>
        <w:br/>
        <w:t>zum Bereich „Bodenschutz und nachhaltige Landnutzung“:</w:t>
      </w:r>
    </w:p>
    <w:p>
      <w:pPr>
        <w:pStyle w:val="LAKISText"/>
        <w:ind w:right="1112"/>
        <w:rPr>
          <w:rFonts w:ascii="Book Antiqua" w:eastAsia="ヒラギノ角ゴ Pro W3" w:hAnsi="Book Antiqua"/>
          <w:b/>
          <w:i/>
          <w:szCs w:val="24"/>
          <w:lang w:val="en-GB"/>
        </w:rPr>
      </w:pPr>
      <w:r>
        <w:rPr>
          <w:rFonts w:ascii="Book Antiqua" w:eastAsia="ヒラギノ角ゴ Pro W3" w:hAnsi="Book Antiqua"/>
          <w:b/>
          <w:i/>
          <w:szCs w:val="24"/>
          <w:lang w:val="en-GB"/>
        </w:rPr>
        <w:t>Decision regarding "soil protection &amp; sustainable land use</w:t>
      </w:r>
    </w:p>
    <w:p>
      <w:pPr>
        <w:pStyle w:val="LAKISText"/>
        <w:ind w:right="1112"/>
        <w:rPr>
          <w:rFonts w:ascii="Book Antiqua" w:eastAsia="Calibri" w:hAnsi="Book Antiqua"/>
          <w:b/>
          <w:i/>
          <w:sz w:val="16"/>
          <w:szCs w:val="16"/>
          <w:lang w:val="en-US" w:eastAsia="en-US"/>
        </w:rPr>
      </w:pPr>
    </w:p>
    <w:p>
      <w:pPr>
        <w:spacing w:line="360" w:lineRule="auto"/>
        <w:ind w:right="1112"/>
        <w:rPr>
          <w:rFonts w:eastAsia="Calibri"/>
          <w:b/>
          <w:i/>
          <w:sz w:val="24"/>
          <w:szCs w:val="24"/>
          <w:lang w:val="de-DE"/>
        </w:rPr>
      </w:pPr>
      <w:r>
        <w:rPr>
          <w:rFonts w:eastAsia="Calibri"/>
          <w:b/>
          <w:i/>
          <w:sz w:val="24"/>
          <w:szCs w:val="24"/>
          <w:lang w:val="de-DE"/>
        </w:rPr>
        <w:t>1.</w:t>
      </w:r>
    </w:p>
    <w:p>
      <w:pPr>
        <w:spacing w:line="360" w:lineRule="auto"/>
        <w:ind w:right="1112"/>
        <w:rPr>
          <w:rFonts w:eastAsia="Calibri"/>
          <w:b/>
          <w:i/>
          <w:sz w:val="24"/>
          <w:szCs w:val="24"/>
          <w:lang w:val="de-DE"/>
        </w:rPr>
      </w:pPr>
      <w:r>
        <w:rPr>
          <w:rFonts w:eastAsia="Calibri"/>
          <w:b/>
          <w:i/>
          <w:sz w:val="24"/>
          <w:szCs w:val="24"/>
          <w:lang w:val="de-DE"/>
        </w:rPr>
        <w:t xml:space="preserve">Der Arbeitskreis Nachhaltigkeit der ARGE Donauländer setzt seine Zusammen-arbeit mit der Priorität 6 (Biodiversität, Landschaft, Luft und Boden” der </w:t>
      </w:r>
      <w:r>
        <w:rPr>
          <w:rFonts w:eastAsia="Calibri"/>
          <w:b/>
          <w:i/>
          <w:sz w:val="24"/>
          <w:szCs w:val="24"/>
          <w:lang w:val="de-DE"/>
        </w:rPr>
        <w:br/>
        <w:t>EU Donauraumstrategie fort. Die Einbettung und Verbreitung von laufenden und künftigen Projekten erfolgt durch die Task Force SONDAR (Bodenschutz-netzwerk im Donauraum).</w:t>
      </w:r>
    </w:p>
    <w:p>
      <w:pPr>
        <w:pStyle w:val="LAKISText"/>
        <w:ind w:right="1112"/>
        <w:rPr>
          <w:rFonts w:ascii="Book Antiqua" w:eastAsia="ヒラギノ角ゴ Pro W3" w:hAnsi="Book Antiqua"/>
          <w:b/>
          <w:i/>
          <w:szCs w:val="24"/>
          <w:lang w:val="en-US"/>
        </w:rPr>
      </w:pPr>
      <w:r>
        <w:rPr>
          <w:rFonts w:ascii="Book Antiqua" w:eastAsia="ヒラギノ角ゴ Pro W3" w:hAnsi="Book Antiqua"/>
          <w:b/>
          <w:i/>
          <w:szCs w:val="24"/>
          <w:lang w:val="en-GB"/>
        </w:rPr>
        <w:t xml:space="preserve">The Working Group “Sustainability” within the ARGE </w:t>
      </w:r>
      <w:proofErr w:type="spellStart"/>
      <w:r>
        <w:rPr>
          <w:rFonts w:ascii="Book Antiqua" w:eastAsia="ヒラギノ角ゴ Pro W3" w:hAnsi="Book Antiqua"/>
          <w:b/>
          <w:i/>
          <w:szCs w:val="24"/>
          <w:lang w:val="en-GB"/>
        </w:rPr>
        <w:t>Donauländer</w:t>
      </w:r>
      <w:proofErr w:type="spellEnd"/>
      <w:r>
        <w:rPr>
          <w:rFonts w:ascii="Book Antiqua" w:eastAsia="ヒラギノ角ゴ Pro W3" w:hAnsi="Book Antiqua"/>
          <w:b/>
          <w:i/>
          <w:szCs w:val="24"/>
          <w:lang w:val="en-GB"/>
        </w:rPr>
        <w:t xml:space="preserve"> continues its cooperation with </w:t>
      </w:r>
      <w:r>
        <w:rPr>
          <w:rFonts w:ascii="Book Antiqua" w:eastAsia="ヒラギノ角ゴ Pro W3" w:hAnsi="Book Antiqua"/>
          <w:b/>
          <w:bCs/>
          <w:i/>
          <w:szCs w:val="24"/>
          <w:lang w:val="en-GB"/>
        </w:rPr>
        <w:t xml:space="preserve">Priority Area 6 “Biodiversity, Landscape, Air and Soil” of the </w:t>
      </w:r>
      <w:r>
        <w:rPr>
          <w:rFonts w:ascii="Book Antiqua" w:eastAsia="ヒラギノ角ゴ Pro W3" w:hAnsi="Book Antiqua"/>
          <w:b/>
          <w:bCs/>
          <w:i/>
          <w:szCs w:val="24"/>
          <w:lang w:val="en-GB"/>
        </w:rPr>
        <w:br/>
        <w:t>EU Strategy of the Danube Region</w:t>
      </w:r>
      <w:r>
        <w:rPr>
          <w:rFonts w:ascii="Book Antiqua" w:eastAsia="ヒラギノ角ゴ Pro W3" w:hAnsi="Book Antiqua"/>
          <w:b/>
          <w:i/>
          <w:szCs w:val="24"/>
          <w:lang w:val="en-GB"/>
        </w:rPr>
        <w:t xml:space="preserve">. In this context on-going and future projects are embedded and disseminated by the Task Force SONDAR </w:t>
      </w:r>
      <w:r>
        <w:rPr>
          <w:rFonts w:ascii="Book Antiqua" w:eastAsia="ヒラギノ角ゴ Pro W3" w:hAnsi="Book Antiqua"/>
          <w:b/>
          <w:i/>
          <w:szCs w:val="24"/>
          <w:lang w:val="en-US"/>
        </w:rPr>
        <w:t xml:space="preserve">Soil Strategy Network in the Danube Region. </w:t>
      </w:r>
    </w:p>
    <w:p>
      <w:pPr>
        <w:pStyle w:val="LAKISText"/>
        <w:ind w:right="1112"/>
        <w:rPr>
          <w:rFonts w:ascii="Book Antiqua" w:hAnsi="Book Antiqua"/>
          <w:sz w:val="16"/>
          <w:szCs w:val="16"/>
          <w:lang w:val="en-GB"/>
        </w:rPr>
      </w:pPr>
    </w:p>
    <w:p>
      <w:pPr>
        <w:pStyle w:val="LAKISText"/>
        <w:ind w:right="1112"/>
        <w:rPr>
          <w:rFonts w:eastAsia="ヒラギノ角ゴ Pro W3"/>
          <w:b/>
          <w:szCs w:val="24"/>
          <w:lang w:val="de-DE"/>
        </w:rPr>
      </w:pPr>
      <w:r>
        <w:rPr>
          <w:rFonts w:eastAsia="ヒラギノ角ゴ Pro W3"/>
          <w:b/>
          <w:szCs w:val="24"/>
          <w:lang w:val="de-DE"/>
        </w:rPr>
        <w:t>2.</w:t>
      </w:r>
    </w:p>
    <w:p>
      <w:pPr>
        <w:pStyle w:val="LAKISText"/>
        <w:ind w:right="1112"/>
        <w:rPr>
          <w:rFonts w:eastAsia="ヒラギノ角ゴ Pro W3"/>
          <w:b/>
          <w:i/>
          <w:szCs w:val="24"/>
          <w:lang w:val="de-DE"/>
        </w:rPr>
      </w:pPr>
      <w:r>
        <w:rPr>
          <w:rFonts w:eastAsia="ヒラギノ角ゴ Pro W3"/>
          <w:b/>
          <w:i/>
          <w:szCs w:val="24"/>
          <w:lang w:val="de-DE"/>
        </w:rPr>
        <w:t xml:space="preserve">Die Arbeitsgemeinschaft Donauländer arbeitet mit bestehenden Netzwerken wie SONDAR, ELSA European Land and </w:t>
      </w:r>
      <w:proofErr w:type="spellStart"/>
      <w:r>
        <w:rPr>
          <w:rFonts w:eastAsia="ヒラギノ角ゴ Pro W3"/>
          <w:b/>
          <w:i/>
          <w:szCs w:val="24"/>
          <w:lang w:val="de-DE"/>
        </w:rPr>
        <w:t>Soil</w:t>
      </w:r>
      <w:proofErr w:type="spellEnd"/>
      <w:r>
        <w:rPr>
          <w:rFonts w:eastAsia="ヒラギノ角ゴ Pro W3"/>
          <w:b/>
          <w:i/>
          <w:szCs w:val="24"/>
          <w:lang w:val="de-DE"/>
        </w:rPr>
        <w:t xml:space="preserve"> Alliance (Europäisches Bodenbündnis), CASEE (Netzwerk der Life Science Universitäten) zur Verbreitung von </w:t>
      </w:r>
      <w:proofErr w:type="spellStart"/>
      <w:r>
        <w:rPr>
          <w:rFonts w:eastAsia="ヒラギノ角ゴ Pro W3"/>
          <w:b/>
          <w:i/>
          <w:szCs w:val="24"/>
          <w:lang w:val="de-DE"/>
        </w:rPr>
        <w:t>best</w:t>
      </w:r>
      <w:proofErr w:type="spellEnd"/>
      <w:r>
        <w:rPr>
          <w:rFonts w:eastAsia="ヒラギノ角ゴ Pro W3"/>
          <w:b/>
          <w:i/>
          <w:szCs w:val="24"/>
          <w:lang w:val="de-DE"/>
        </w:rPr>
        <w:t xml:space="preserve"> </w:t>
      </w:r>
      <w:proofErr w:type="spellStart"/>
      <w:r>
        <w:rPr>
          <w:rFonts w:eastAsia="ヒラギノ角ゴ Pro W3"/>
          <w:b/>
          <w:i/>
          <w:szCs w:val="24"/>
          <w:lang w:val="de-DE"/>
        </w:rPr>
        <w:t>practice</w:t>
      </w:r>
      <w:proofErr w:type="spellEnd"/>
      <w:r>
        <w:rPr>
          <w:rFonts w:eastAsia="ヒラギノ角ゴ Pro W3"/>
          <w:b/>
          <w:i/>
          <w:szCs w:val="24"/>
          <w:lang w:val="de-DE"/>
        </w:rPr>
        <w:t>-Beispielen im Donauraum eng zusammen.</w:t>
      </w:r>
    </w:p>
    <w:p>
      <w:pPr>
        <w:pStyle w:val="LAKISText"/>
        <w:ind w:right="1112"/>
        <w:rPr>
          <w:rFonts w:ascii="Book Antiqua" w:eastAsia="ヒラギノ角ゴ Pro W3" w:hAnsi="Book Antiqua"/>
          <w:b/>
          <w:i/>
          <w:szCs w:val="24"/>
          <w:lang w:val="en-US"/>
        </w:rPr>
      </w:pPr>
      <w:r>
        <w:rPr>
          <w:rFonts w:ascii="Book Antiqua" w:eastAsia="ヒラギノ角ゴ Pro W3" w:hAnsi="Book Antiqua"/>
          <w:b/>
          <w:i/>
          <w:szCs w:val="24"/>
          <w:lang w:val="en-US"/>
        </w:rPr>
        <w:t xml:space="preserve">ARGE </w:t>
      </w:r>
      <w:proofErr w:type="spellStart"/>
      <w:r>
        <w:rPr>
          <w:rFonts w:ascii="Book Antiqua" w:eastAsia="ヒラギノ角ゴ Pro W3" w:hAnsi="Book Antiqua"/>
          <w:b/>
          <w:i/>
          <w:szCs w:val="24"/>
          <w:lang w:val="en-US"/>
        </w:rPr>
        <w:t>Donauländer</w:t>
      </w:r>
      <w:proofErr w:type="spellEnd"/>
      <w:r>
        <w:rPr>
          <w:rFonts w:ascii="Book Antiqua" w:eastAsia="ヒラギノ角ゴ Pro W3" w:hAnsi="Book Antiqua"/>
          <w:b/>
          <w:i/>
          <w:szCs w:val="24"/>
          <w:lang w:val="en-US"/>
        </w:rPr>
        <w:t xml:space="preserve"> acts jointly with existing networks such as SONDAR, ELSA European Land and Soil Alliance, CASEE (Network der Life Science Universities) </w:t>
      </w:r>
    </w:p>
    <w:p>
      <w:pPr>
        <w:pStyle w:val="LAKISText"/>
        <w:ind w:right="1112"/>
        <w:rPr>
          <w:rFonts w:ascii="Book Antiqua" w:eastAsia="ヒラギノ角ゴ Pro W3" w:hAnsi="Book Antiqua"/>
          <w:b/>
          <w:i/>
          <w:szCs w:val="24"/>
          <w:lang w:val="en-US"/>
        </w:rPr>
      </w:pPr>
      <w:proofErr w:type="gramStart"/>
      <w:r>
        <w:rPr>
          <w:rFonts w:ascii="Book Antiqua" w:eastAsia="ヒラギノ角ゴ Pro W3" w:hAnsi="Book Antiqua"/>
          <w:b/>
          <w:i/>
          <w:szCs w:val="24"/>
          <w:lang w:val="en-US"/>
        </w:rPr>
        <w:t>to</w:t>
      </w:r>
      <w:proofErr w:type="gramEnd"/>
      <w:r>
        <w:rPr>
          <w:rFonts w:ascii="Book Antiqua" w:eastAsia="ヒラギノ角ゴ Pro W3" w:hAnsi="Book Antiqua"/>
          <w:b/>
          <w:i/>
          <w:szCs w:val="24"/>
          <w:lang w:val="en-US"/>
        </w:rPr>
        <w:t xml:space="preserve"> distribute best practice examples in the Danube Region.</w:t>
      </w:r>
    </w:p>
    <w:p>
      <w:pPr>
        <w:pStyle w:val="LAKISText"/>
        <w:ind w:right="1112"/>
        <w:rPr>
          <w:rFonts w:ascii="Book Antiqua" w:hAnsi="Book Antiqua"/>
          <w:sz w:val="16"/>
          <w:szCs w:val="16"/>
          <w:lang w:val="en-GB"/>
        </w:rPr>
      </w:pPr>
    </w:p>
    <w:p>
      <w:pPr>
        <w:pStyle w:val="LAKISText"/>
        <w:ind w:right="1112"/>
        <w:rPr>
          <w:rFonts w:eastAsia="ヒラギノ角ゴ Pro W3"/>
          <w:b/>
          <w:szCs w:val="24"/>
          <w:lang w:val="de-DE"/>
        </w:rPr>
      </w:pPr>
      <w:r>
        <w:rPr>
          <w:rFonts w:eastAsia="ヒラギノ角ゴ Pro W3"/>
          <w:b/>
          <w:szCs w:val="24"/>
          <w:lang w:val="de-DE"/>
        </w:rPr>
        <w:t xml:space="preserve">3. </w:t>
      </w:r>
    </w:p>
    <w:p>
      <w:pPr>
        <w:pStyle w:val="LAKISText"/>
        <w:ind w:right="1112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Die Arbeitsgemeinschaft Donauländer legt besonderes Augenmerk auf die Umsetzung der von den Vereinten Nationen beschlossenen 17 Nachhaltigkeits-ziele (</w:t>
      </w:r>
      <w:proofErr w:type="spellStart"/>
      <w:r>
        <w:rPr>
          <w:b/>
          <w:i/>
          <w:szCs w:val="24"/>
          <w:lang w:val="de-DE"/>
        </w:rPr>
        <w:t>sustainable</w:t>
      </w:r>
      <w:proofErr w:type="spellEnd"/>
      <w:r>
        <w:rPr>
          <w:b/>
          <w:i/>
          <w:szCs w:val="24"/>
          <w:lang w:val="de-DE"/>
        </w:rPr>
        <w:t xml:space="preserve"> </w:t>
      </w:r>
      <w:proofErr w:type="spellStart"/>
      <w:r>
        <w:rPr>
          <w:b/>
          <w:i/>
          <w:szCs w:val="24"/>
          <w:lang w:val="de-DE"/>
        </w:rPr>
        <w:t>development</w:t>
      </w:r>
      <w:proofErr w:type="spellEnd"/>
      <w:r>
        <w:rPr>
          <w:b/>
          <w:i/>
          <w:szCs w:val="24"/>
          <w:lang w:val="de-DE"/>
        </w:rPr>
        <w:t xml:space="preserve"> </w:t>
      </w:r>
      <w:proofErr w:type="spellStart"/>
      <w:r>
        <w:rPr>
          <w:b/>
          <w:i/>
          <w:szCs w:val="24"/>
          <w:lang w:val="de-DE"/>
        </w:rPr>
        <w:t>goals</w:t>
      </w:r>
      <w:proofErr w:type="spellEnd"/>
      <w:r>
        <w:rPr>
          <w:b/>
          <w:i/>
          <w:szCs w:val="24"/>
          <w:lang w:val="de-DE"/>
        </w:rPr>
        <w:t>).</w:t>
      </w:r>
    </w:p>
    <w:p>
      <w:pPr>
        <w:pStyle w:val="LAKISText"/>
        <w:ind w:right="1112"/>
        <w:rPr>
          <w:rFonts w:ascii="Book Antiqua" w:eastAsia="ヒラギノ角ゴ Pro W3" w:hAnsi="Book Antiqua"/>
          <w:b/>
          <w:i/>
          <w:szCs w:val="24"/>
          <w:lang w:val="en-US"/>
        </w:rPr>
      </w:pPr>
      <w:r>
        <w:rPr>
          <w:rFonts w:ascii="Book Antiqua" w:eastAsia="ヒラギノ角ゴ Pro W3" w:hAnsi="Book Antiqua"/>
          <w:b/>
          <w:i/>
          <w:szCs w:val="24"/>
          <w:lang w:val="en-US"/>
        </w:rPr>
        <w:t xml:space="preserve">ARGE </w:t>
      </w:r>
      <w:proofErr w:type="spellStart"/>
      <w:r>
        <w:rPr>
          <w:rFonts w:ascii="Book Antiqua" w:eastAsia="ヒラギノ角ゴ Pro W3" w:hAnsi="Book Antiqua"/>
          <w:b/>
          <w:i/>
          <w:szCs w:val="24"/>
          <w:lang w:val="en-US"/>
        </w:rPr>
        <w:t>Donauländer</w:t>
      </w:r>
      <w:proofErr w:type="spellEnd"/>
      <w:r>
        <w:rPr>
          <w:rFonts w:ascii="Book Antiqua" w:eastAsia="ヒラギノ角ゴ Pro W3" w:hAnsi="Book Antiqua"/>
          <w:b/>
          <w:i/>
          <w:szCs w:val="24"/>
          <w:lang w:val="en-US"/>
        </w:rPr>
        <w:t xml:space="preserve"> turns special attention to the implementation of the 17 Sustainable Development Goals, adopted by the United Nations.</w:t>
      </w:r>
    </w:p>
    <w:p>
      <w:pPr>
        <w:pStyle w:val="LAKISText"/>
        <w:ind w:right="1112"/>
        <w:rPr>
          <w:rFonts w:eastAsia="ヒラギノ角ゴ Pro W3"/>
          <w:szCs w:val="24"/>
          <w:lang w:val="en-US"/>
        </w:rPr>
      </w:pPr>
    </w:p>
    <w:p>
      <w:pPr>
        <w:pStyle w:val="LAKISText"/>
        <w:ind w:right="1112"/>
        <w:rPr>
          <w:rFonts w:eastAsia="ヒラギノ角ゴ Pro W3"/>
          <w:szCs w:val="24"/>
          <w:lang w:val="en-US"/>
        </w:rPr>
      </w:pPr>
    </w:p>
    <w:p>
      <w:pPr>
        <w:spacing w:line="360" w:lineRule="auto"/>
        <w:ind w:right="1112"/>
        <w:rPr>
          <w:rFonts w:ascii="Book Antiqua" w:hAnsi="Book Antiqua"/>
          <w:b/>
          <w:i/>
          <w:sz w:val="24"/>
          <w:szCs w:val="24"/>
          <w:lang w:val="de-DE" w:eastAsia="de-DE"/>
        </w:rPr>
      </w:pPr>
      <w:r>
        <w:rPr>
          <w:rFonts w:eastAsia="Calibri"/>
          <w:b/>
          <w:i/>
          <w:sz w:val="24"/>
          <w:szCs w:val="24"/>
          <w:lang w:val="de-DE"/>
        </w:rPr>
        <w:t xml:space="preserve">B) </w:t>
      </w:r>
      <w:r>
        <w:rPr>
          <w:rFonts w:eastAsia="Calibri"/>
          <w:b/>
          <w:i/>
          <w:sz w:val="24"/>
          <w:szCs w:val="24"/>
          <w:lang w:val="de-DE"/>
        </w:rPr>
        <w:br/>
        <w:t>zum Bereich „Energie und Umwelt“:</w:t>
      </w:r>
      <w:r>
        <w:rPr>
          <w:rFonts w:eastAsia="Calibri"/>
          <w:b/>
          <w:i/>
          <w:sz w:val="24"/>
          <w:szCs w:val="24"/>
          <w:lang w:val="de-DE"/>
        </w:rPr>
        <w:br/>
      </w:r>
      <w:proofErr w:type="spellStart"/>
      <w:r>
        <w:rPr>
          <w:rFonts w:ascii="Book Antiqua" w:hAnsi="Book Antiqua"/>
          <w:b/>
          <w:i/>
          <w:sz w:val="24"/>
          <w:szCs w:val="24"/>
          <w:lang w:val="de-DE" w:eastAsia="de-DE"/>
        </w:rPr>
        <w:t>to</w:t>
      </w:r>
      <w:proofErr w:type="spellEnd"/>
      <w:r>
        <w:rPr>
          <w:rFonts w:ascii="Book Antiqua" w:hAnsi="Book Antiqua"/>
          <w:b/>
          <w:i/>
          <w:sz w:val="24"/>
          <w:szCs w:val="24"/>
          <w:lang w:val="de-DE" w:eastAsia="de-DE"/>
        </w:rPr>
        <w:t xml:space="preserve"> item “</w:t>
      </w:r>
      <w:proofErr w:type="spellStart"/>
      <w:r>
        <w:rPr>
          <w:rFonts w:ascii="Book Antiqua" w:hAnsi="Book Antiqua"/>
          <w:b/>
          <w:i/>
          <w:sz w:val="24"/>
          <w:szCs w:val="24"/>
          <w:lang w:val="de-DE" w:eastAsia="de-DE"/>
        </w:rPr>
        <w:t>Energy</w:t>
      </w:r>
      <w:proofErr w:type="spellEnd"/>
      <w:r>
        <w:rPr>
          <w:rFonts w:ascii="Book Antiqua" w:hAnsi="Book Antiqua"/>
          <w:b/>
          <w:i/>
          <w:sz w:val="24"/>
          <w:szCs w:val="24"/>
          <w:lang w:val="de-DE" w:eastAsia="de-DE"/>
        </w:rPr>
        <w:t xml:space="preserve"> and Environment”:</w:t>
      </w:r>
    </w:p>
    <w:p>
      <w:pPr>
        <w:spacing w:line="360" w:lineRule="auto"/>
        <w:ind w:right="1112"/>
        <w:rPr>
          <w:rFonts w:ascii="Book Antiqua" w:hAnsi="Book Antiqua"/>
          <w:b/>
          <w:i/>
          <w:sz w:val="24"/>
          <w:szCs w:val="24"/>
          <w:lang w:val="de-DE" w:eastAsia="de-DE"/>
        </w:rPr>
      </w:pPr>
    </w:p>
    <w:p>
      <w:pPr>
        <w:spacing w:line="360" w:lineRule="auto"/>
        <w:ind w:right="1112"/>
        <w:rPr>
          <w:b/>
          <w:i/>
          <w:sz w:val="24"/>
          <w:szCs w:val="24"/>
          <w:lang w:val="de-DE" w:eastAsia="de-DE"/>
        </w:rPr>
      </w:pPr>
      <w:r>
        <w:rPr>
          <w:b/>
          <w:i/>
          <w:sz w:val="24"/>
          <w:szCs w:val="24"/>
          <w:lang w:val="de-DE" w:eastAsia="de-DE"/>
        </w:rPr>
        <w:t>1.</w:t>
      </w:r>
    </w:p>
    <w:p>
      <w:pPr>
        <w:spacing w:line="360" w:lineRule="auto"/>
        <w:ind w:right="1112"/>
        <w:rPr>
          <w:b/>
          <w:i/>
          <w:sz w:val="24"/>
          <w:szCs w:val="24"/>
          <w:lang w:val="de-DE" w:eastAsia="de-DE"/>
        </w:rPr>
      </w:pPr>
      <w:r>
        <w:rPr>
          <w:b/>
          <w:i/>
          <w:sz w:val="24"/>
          <w:szCs w:val="24"/>
          <w:lang w:val="de-DE" w:eastAsia="de-DE"/>
        </w:rPr>
        <w:t>Die Initiativen des Arbeitskreises mögen einen Beitrag zur Umsetzung des Paris Agreements und des EU Klima- und Energiepaketes leisten.</w:t>
      </w:r>
    </w:p>
    <w:p>
      <w:pPr>
        <w:kinsoku w:val="0"/>
        <w:overflowPunct w:val="0"/>
        <w:spacing w:line="360" w:lineRule="auto"/>
        <w:ind w:right="1112"/>
        <w:contextualSpacing/>
        <w:textAlignment w:val="baseline"/>
        <w:rPr>
          <w:rFonts w:ascii="Book Antiqua" w:hAnsi="Book Antiqua"/>
          <w:b/>
          <w:i/>
          <w:color w:val="000000"/>
          <w:sz w:val="24"/>
          <w:szCs w:val="24"/>
          <w:lang w:val="en-GB" w:eastAsia="de-DE"/>
        </w:rPr>
      </w:pPr>
      <w:r>
        <w:rPr>
          <w:rFonts w:ascii="Book Antiqua" w:hAnsi="Book Antiqua"/>
          <w:b/>
          <w:i/>
          <w:color w:val="000000"/>
          <w:sz w:val="24"/>
          <w:szCs w:val="24"/>
          <w:lang w:val="en-GB" w:eastAsia="de-DE"/>
        </w:rPr>
        <w:t>The initiatives of the working group shall contribute to the implementation of the Paris Agreement and the EU Energy and Climate package.</w:t>
      </w:r>
    </w:p>
    <w:p>
      <w:pPr>
        <w:kinsoku w:val="0"/>
        <w:overflowPunct w:val="0"/>
        <w:spacing w:line="360" w:lineRule="auto"/>
        <w:ind w:right="1112"/>
        <w:contextualSpacing/>
        <w:textAlignment w:val="baseline"/>
        <w:rPr>
          <w:rFonts w:ascii="Book Antiqua" w:hAnsi="Book Antiqua"/>
          <w:b/>
          <w:i/>
          <w:sz w:val="24"/>
          <w:szCs w:val="24"/>
          <w:lang w:eastAsia="de-DE"/>
        </w:rPr>
      </w:pPr>
    </w:p>
    <w:p>
      <w:pPr>
        <w:spacing w:line="360" w:lineRule="auto"/>
        <w:ind w:right="1112"/>
        <w:rPr>
          <w:b/>
          <w:i/>
          <w:sz w:val="24"/>
          <w:szCs w:val="24"/>
          <w:lang w:val="de-DE" w:eastAsia="de-DE"/>
        </w:rPr>
      </w:pPr>
      <w:r>
        <w:rPr>
          <w:b/>
          <w:i/>
          <w:sz w:val="24"/>
          <w:szCs w:val="24"/>
          <w:lang w:val="de-DE" w:eastAsia="de-DE"/>
        </w:rPr>
        <w:t>2.</w:t>
      </w:r>
    </w:p>
    <w:p>
      <w:pPr>
        <w:spacing w:line="360" w:lineRule="auto"/>
        <w:ind w:right="1112"/>
        <w:rPr>
          <w:b/>
          <w:i/>
          <w:sz w:val="24"/>
          <w:szCs w:val="24"/>
          <w:lang w:val="de-DE" w:eastAsia="de-DE"/>
        </w:rPr>
      </w:pPr>
      <w:r>
        <w:rPr>
          <w:b/>
          <w:i/>
          <w:sz w:val="24"/>
          <w:szCs w:val="24"/>
          <w:lang w:val="de-DE" w:eastAsia="de-DE"/>
        </w:rPr>
        <w:t>Es soll dabei Wert auf eine enge Abstimmung mit den Aktivitäten der PA 2 der EUSDR gelegt werden.</w:t>
      </w:r>
    </w:p>
    <w:p>
      <w:pPr>
        <w:spacing w:line="360" w:lineRule="auto"/>
        <w:ind w:right="1112"/>
        <w:rPr>
          <w:rFonts w:ascii="Book Antiqua" w:hAnsi="Book Antiqua"/>
          <w:b/>
          <w:i/>
          <w:sz w:val="24"/>
          <w:szCs w:val="24"/>
          <w:lang w:eastAsia="de-DE"/>
        </w:rPr>
      </w:pPr>
      <w:r>
        <w:rPr>
          <w:rFonts w:ascii="Book Antiqua" w:hAnsi="Book Antiqua"/>
          <w:b/>
          <w:i/>
          <w:sz w:val="24"/>
          <w:szCs w:val="24"/>
          <w:lang w:val="en-GB" w:eastAsia="de-DE"/>
        </w:rPr>
        <w:t>Work should be done in close connection with the activities of Priority Area 2 of the EUSDR.</w:t>
      </w:r>
    </w:p>
    <w:p>
      <w:pPr>
        <w:spacing w:line="360" w:lineRule="auto"/>
        <w:ind w:right="1112"/>
        <w:rPr>
          <w:b/>
          <w:i/>
          <w:sz w:val="24"/>
          <w:szCs w:val="24"/>
          <w:lang w:eastAsia="de-DE"/>
        </w:rPr>
      </w:pPr>
    </w:p>
    <w:p>
      <w:pPr>
        <w:spacing w:line="360" w:lineRule="auto"/>
        <w:ind w:right="1112"/>
        <w:rPr>
          <w:b/>
          <w:i/>
          <w:sz w:val="24"/>
          <w:szCs w:val="24"/>
          <w:lang w:val="de-DE" w:eastAsia="de-DE"/>
        </w:rPr>
      </w:pPr>
      <w:r>
        <w:rPr>
          <w:b/>
          <w:i/>
          <w:sz w:val="24"/>
          <w:szCs w:val="24"/>
          <w:lang w:val="de-DE" w:eastAsia="de-DE"/>
        </w:rPr>
        <w:t>3.</w:t>
      </w:r>
    </w:p>
    <w:p>
      <w:pPr>
        <w:spacing w:line="360" w:lineRule="auto"/>
        <w:ind w:right="1112"/>
        <w:rPr>
          <w:b/>
          <w:i/>
          <w:sz w:val="24"/>
          <w:szCs w:val="24"/>
          <w:lang w:val="de-DE" w:eastAsia="de-DE"/>
        </w:rPr>
      </w:pPr>
      <w:r>
        <w:rPr>
          <w:b/>
          <w:i/>
          <w:sz w:val="24"/>
          <w:szCs w:val="24"/>
          <w:lang w:val="de-DE" w:eastAsia="de-DE"/>
        </w:rPr>
        <w:t>Bewusstseinsbildung, Erfahrungstransfer und der Austausch von guten Beispielen (insbesondere von bewährten Städte– und Regionsnetzwerken wie Klimabündnis, Europäischer Energie-Preis) stehen  im Zentrum der Arbeiten; Synergien zu anderen überregionalen Arbeitsgemeinschaften, wie beispiels-weise der Europaregion Donau-Moldau, sollten weiter genutzt werden.</w:t>
      </w:r>
    </w:p>
    <w:p>
      <w:pPr>
        <w:spacing w:line="360" w:lineRule="auto"/>
        <w:ind w:right="1112"/>
        <w:rPr>
          <w:rFonts w:ascii="Book Antiqua" w:hAnsi="Book Antiqua"/>
          <w:b/>
          <w:i/>
          <w:sz w:val="24"/>
          <w:szCs w:val="24"/>
          <w:lang w:eastAsia="de-DE"/>
        </w:rPr>
      </w:pPr>
      <w:r>
        <w:rPr>
          <w:rFonts w:ascii="Book Antiqua" w:hAnsi="Book Antiqua"/>
          <w:b/>
          <w:i/>
          <w:sz w:val="24"/>
          <w:szCs w:val="24"/>
          <w:lang w:val="en-GB" w:eastAsia="de-DE"/>
        </w:rPr>
        <w:t>The focus should be on dissemination, know how transfer, exchange of best practice (particularly on successful networks of regions and cities, e.g. „Climate Alliance</w:t>
      </w:r>
      <w:proofErr w:type="gramStart"/>
      <w:r>
        <w:rPr>
          <w:rFonts w:ascii="Book Antiqua" w:hAnsi="Book Antiqua"/>
          <w:b/>
          <w:i/>
          <w:sz w:val="24"/>
          <w:szCs w:val="24"/>
          <w:lang w:val="en-GB" w:eastAsia="de-DE"/>
        </w:rPr>
        <w:t>“ and</w:t>
      </w:r>
      <w:proofErr w:type="gramEnd"/>
      <w:r>
        <w:rPr>
          <w:rFonts w:ascii="Book Antiqua" w:hAnsi="Book Antiqua"/>
          <w:b/>
          <w:i/>
          <w:sz w:val="24"/>
          <w:szCs w:val="24"/>
          <w:lang w:val="en-GB" w:eastAsia="de-DE"/>
        </w:rPr>
        <w:t xml:space="preserve"> „European Energy Award“) as well as on using synergies with other transnational working partnerships and initiatives, such as the „European Region Danube-Vltava“.  </w:t>
      </w:r>
    </w:p>
    <w:p>
      <w:pPr>
        <w:spacing w:line="360" w:lineRule="auto"/>
        <w:ind w:right="1112"/>
        <w:rPr>
          <w:b/>
          <w:i/>
          <w:sz w:val="24"/>
          <w:szCs w:val="24"/>
          <w:lang w:eastAsia="de-DE"/>
        </w:rPr>
      </w:pPr>
    </w:p>
    <w:p>
      <w:pPr>
        <w:spacing w:line="360" w:lineRule="auto"/>
        <w:ind w:right="1112"/>
        <w:rPr>
          <w:b/>
          <w:i/>
          <w:sz w:val="24"/>
          <w:szCs w:val="24"/>
          <w:lang w:val="de-DE" w:eastAsia="de-DE"/>
        </w:rPr>
      </w:pPr>
      <w:r>
        <w:rPr>
          <w:b/>
          <w:i/>
          <w:sz w:val="24"/>
          <w:szCs w:val="24"/>
          <w:lang w:val="de-DE" w:eastAsia="de-DE"/>
        </w:rPr>
        <w:t>4.</w:t>
      </w:r>
    </w:p>
    <w:p>
      <w:pPr>
        <w:spacing w:line="360" w:lineRule="auto"/>
        <w:ind w:right="1112"/>
        <w:rPr>
          <w:b/>
          <w:i/>
          <w:sz w:val="24"/>
          <w:szCs w:val="24"/>
          <w:lang w:val="de-DE" w:eastAsia="de-DE"/>
        </w:rPr>
      </w:pPr>
      <w:r>
        <w:rPr>
          <w:b/>
          <w:i/>
          <w:sz w:val="24"/>
          <w:szCs w:val="24"/>
          <w:lang w:val="de-DE" w:eastAsia="de-DE"/>
        </w:rPr>
        <w:t>Bewährte Projekte aus den Vorjahren sollen erfolgreich in den nächsten Jahren weitergeführt werden bzw. neue Projekte sollen initiiert werden.</w:t>
      </w:r>
    </w:p>
    <w:p>
      <w:pPr>
        <w:spacing w:line="360" w:lineRule="auto"/>
        <w:ind w:right="1112"/>
        <w:rPr>
          <w:rFonts w:eastAsia="Times New Roman"/>
          <w:b/>
          <w:i/>
          <w:sz w:val="24"/>
          <w:szCs w:val="24"/>
          <w:u w:val="single"/>
          <w:lang w:eastAsia="de-AT"/>
        </w:rPr>
      </w:pPr>
      <w:r>
        <w:rPr>
          <w:rFonts w:ascii="Book Antiqua" w:hAnsi="Book Antiqua"/>
          <w:b/>
          <w:i/>
          <w:sz w:val="24"/>
          <w:szCs w:val="24"/>
          <w:lang w:val="en-GB" w:eastAsia="de-DE"/>
        </w:rPr>
        <w:t>Successful projects of the past should be continued in the near future and new projects should be initiated.</w:t>
      </w:r>
    </w:p>
    <w:sectPr>
      <w:footerReference w:type="default" r:id="rId13"/>
      <w:pgSz w:w="11900" w:h="16840"/>
      <w:pgMar w:top="426" w:right="440" w:bottom="0" w:left="1276" w:header="0" w:footer="14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1887148"/>
      <w:docPartObj>
        <w:docPartGallery w:val="Page Numbers (Bottom of Page)"/>
        <w:docPartUnique/>
      </w:docPartObj>
    </w:sdtPr>
    <w:sdtContent>
      <w:p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de-DE"/>
          </w:rPr>
          <w:t>3</w:t>
        </w:r>
        <w:r>
          <w:fldChar w:fldCharType="end"/>
        </w:r>
      </w:p>
    </w:sdtContent>
  </w:sdt>
  <w:p>
    <w:pPr>
      <w:pStyle w:val="Textkrper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25E9"/>
    <w:multiLevelType w:val="hybridMultilevel"/>
    <w:tmpl w:val="418058A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9224B3"/>
    <w:multiLevelType w:val="hybridMultilevel"/>
    <w:tmpl w:val="2A20841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503A20"/>
    <w:multiLevelType w:val="hybridMultilevel"/>
    <w:tmpl w:val="3ECEF5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E1DC0"/>
    <w:multiLevelType w:val="hybridMultilevel"/>
    <w:tmpl w:val="E8BE5DA8"/>
    <w:lvl w:ilvl="0" w:tplc="E758B4F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C690D"/>
    <w:multiLevelType w:val="hybridMultilevel"/>
    <w:tmpl w:val="AB2644D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14D93"/>
    <w:multiLevelType w:val="hybridMultilevel"/>
    <w:tmpl w:val="F5DA2CE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A4632"/>
    <w:multiLevelType w:val="hybridMultilevel"/>
    <w:tmpl w:val="703AD4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D1400"/>
    <w:multiLevelType w:val="hybridMultilevel"/>
    <w:tmpl w:val="F9B412E0"/>
    <w:lvl w:ilvl="0" w:tplc="0407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70B9B"/>
    <w:multiLevelType w:val="hybridMultilevel"/>
    <w:tmpl w:val="D78A58D4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771"/>
    <w:multiLevelType w:val="hybridMultilevel"/>
    <w:tmpl w:val="6BC2642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EB75C4"/>
    <w:multiLevelType w:val="hybridMultilevel"/>
    <w:tmpl w:val="65D4DA4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C9C7935"/>
    <w:multiLevelType w:val="hybridMultilevel"/>
    <w:tmpl w:val="58AA0EC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63629E"/>
    <w:multiLevelType w:val="hybridMultilevel"/>
    <w:tmpl w:val="2918022C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80776FF"/>
    <w:multiLevelType w:val="hybridMultilevel"/>
    <w:tmpl w:val="AB78C29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E24F3A"/>
    <w:multiLevelType w:val="hybridMultilevel"/>
    <w:tmpl w:val="5D445AAA"/>
    <w:lvl w:ilvl="0" w:tplc="E758B4F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14"/>
  </w:num>
  <w:num w:numId="6">
    <w:abstractNumId w:val="7"/>
  </w:num>
  <w:num w:numId="7">
    <w:abstractNumId w:val="0"/>
  </w:num>
  <w:num w:numId="8">
    <w:abstractNumId w:val="10"/>
  </w:num>
  <w:num w:numId="9">
    <w:abstractNumId w:val="13"/>
  </w:num>
  <w:num w:numId="10">
    <w:abstractNumId w:val="4"/>
  </w:num>
  <w:num w:numId="11">
    <w:abstractNumId w:val="11"/>
  </w:num>
  <w:num w:numId="12">
    <w:abstractNumId w:val="1"/>
  </w:num>
  <w:num w:numId="13">
    <w:abstractNumId w:val="8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34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  <w:style w:type="paragraph" w:customStyle="1" w:styleId="LAKISText">
    <w:name w:val="LAKIS_Text"/>
    <w:pPr>
      <w:widowControl/>
      <w:autoSpaceDE/>
      <w:autoSpaceDN/>
      <w:spacing w:line="360" w:lineRule="auto"/>
    </w:pPr>
    <w:rPr>
      <w:rFonts w:ascii="Arial" w:eastAsia="Times New Roman" w:hAnsi="Arial" w:cs="Times New Roman"/>
      <w:sz w:val="24"/>
      <w:szCs w:val="20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34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  <w:style w:type="paragraph" w:customStyle="1" w:styleId="LAKISText">
    <w:name w:val="LAKIS_Text"/>
    <w:pPr>
      <w:widowControl/>
      <w:autoSpaceDE/>
      <w:autoSpaceDN/>
      <w:spacing w:line="360" w:lineRule="auto"/>
    </w:pPr>
    <w:rPr>
      <w:rFonts w:ascii="Arial" w:eastAsia="Times New Roman" w:hAnsi="Arial" w:cs="Times New Roman"/>
      <w:sz w:val="24"/>
      <w:szCs w:val="20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:fields xmlns:f="http://schemas.fabasoft.com/folio/2007/fields">
  <f:record>
    <f:field ref="objname" par="" edit="true" text="ARGE DL TOP 6.3."/>
    <f:field ref="objsubject" par="" edit="true" text=""/>
    <f:field ref="objcreatedby" par="" text="Stierschneider, Regina"/>
    <f:field ref="objcreatedat" par="" text="28.09.2017 10:51:12"/>
    <f:field ref="objchangedby" par="" text="Stierschneider, Regina"/>
    <f:field ref="objmodifiedat" par="" text="09.10.2017 11:07:16"/>
    <f:field ref="doc_FSCFOLIO_1_1001_FieldDocumentNumber" par="" text=""/>
    <f:field ref="doc_FSCFOLIO_1_1001_FieldSubject" par="" edit="true" text=""/>
    <f:field ref="FSCFOLIO_1_1001_FieldCurrentUser" par="" text="Regina Stierschneider"/>
    <f:field ref="CCAPRECONFIG_15_1001_Objektname" par="" edit="true" text="ARGE DL TOP 6.3."/>
    <f:field ref="CCAPRECONFIG_15_1001_Objektname" par="" edit="true" text="ARGE DL TOP 6.3."/>
  </f:record>
  <f:display par="" text="...">
    <f:field ref="FSCFOLIO_1_1001_FieldCurrentUser" text="Aktueller Benutzer"/>
    <f:field ref="objcreatedat" text="Erzeugt am/um"/>
    <f:field ref="objcreatedby" text="Erzeugt von"/>
    <f:field ref="objsubject" text="FSC Betreff"/>
    <f:field ref="objmodifiedat" text="Letzte Änderung am/um"/>
    <f:field ref="objchangedby" text="Letzte Änderung von"/>
    <f:field ref="objname" text="Name"/>
    <f:field ref="CCAPRECONFIG_15_1001_Objektname" text="Objektname"/>
  </f:display>
  <f:display par="" text="Serienbrief">
    <f:field ref="doc_FSCFOLIO_1_1001_FieldSubject" text="Betreff"/>
    <f:field ref="doc_FSCFOLIO_1_1001_FieldDocumentNumber" text="Dokument Nummer"/>
  </f:display>
</f:field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mimeattach.bin</vt:lpstr>
    </vt:vector>
  </TitlesOfParts>
  <Company>Amt der NÖ Landesregierung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mimeattach.bin</dc:title>
  <dc:creator>!fscconv</dc:creator>
  <cp:lastModifiedBy>stierschneider regina</cp:lastModifiedBy>
  <cp:revision>41</cp:revision>
  <cp:lastPrinted>2017-10-09T09:05:00Z</cp:lastPrinted>
  <dcterms:created xsi:type="dcterms:W3CDTF">2017-09-11T06:06:00Z</dcterms:created>
  <dcterms:modified xsi:type="dcterms:W3CDTF">2017-10-09T09:07:00Z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Created" pid="2" fmtid="{D5CDD505-2E9C-101B-9397-08002B2CF9AE}">
    <vt:filetime>2017-09-07T00:00:00Z</vt:filetime>
  </property>
  <property name="Creator" pid="3" fmtid="{D5CDD505-2E9C-101B-9397-08002B2CF9AE}">
    <vt:lpwstr>Microsoft® Word 2010</vt:lpwstr>
  </property>
  <property name="LastSaved" pid="4" fmtid="{D5CDD505-2E9C-101B-9397-08002B2CF9AE}">
    <vt:filetime>2017-09-11T00:00:00Z</vt:filetime>
  </property>
  <property name="FSC#FSCLAKIS@15.1000:Abgeschlossen" pid="5" fmtid="{D5CDD505-2E9C-101B-9397-08002B2CF9AE}">
    <vt:lpwstr/>
  </property>
  <property name="FSC#FSCLAKIS@15.1000:Abgezeichnet_am" pid="6" fmtid="{D5CDD505-2E9C-101B-9397-08002B2CF9AE}">
    <vt:lpwstr/>
  </property>
  <property name="FSC#FSCLAKIS@15.1000:Abgezeichnet_von" pid="7" fmtid="{D5CDD505-2E9C-101B-9397-08002B2CF9AE}">
    <vt:lpwstr/>
  </property>
  <property name="FSC#FSCLAKIS@15.1000:Abgezeichnet2_am" pid="8" fmtid="{D5CDD505-2E9C-101B-9397-08002B2CF9AE}">
    <vt:lpwstr/>
  </property>
  <property name="FSC#FSCLAKIS@15.1000:Abgezeichnet2_von" pid="9" fmtid="{D5CDD505-2E9C-101B-9397-08002B2CF9AE}">
    <vt:lpwstr/>
  </property>
  <property name="FSC#FSCLAKIS@15.1000:Abschriftsklausel" pid="10" fmtid="{D5CDD505-2E9C-101B-9397-08002B2CF9AE}">
    <vt:lpwstr/>
  </property>
  <property name="FSC#FSCLAKIS@15.1000:AktBetreff" pid="11" fmtid="{D5CDD505-2E9C-101B-9397-08002B2CF9AE}">
    <vt:lpwstr>Sitzung der AG der Leitenden Beamten und Konferenz der Regierungschefs</vt:lpwstr>
  </property>
  <property name="FSC#FSCLAKIS@15.1000:Bearbeiter_Tit_NN" pid="12" fmtid="{D5CDD505-2E9C-101B-9397-08002B2CF9AE}">
    <vt:lpwstr>Mag. Dr. Ortner</vt:lpwstr>
  </property>
  <property name="FSC#FSCLAKIS@15.1000:Bearbeiter_Tit_VN_NN" pid="13" fmtid="{D5CDD505-2E9C-101B-9397-08002B2CF9AE}">
    <vt:lpwstr>Mag. Dr. Simon Ortner</vt:lpwstr>
  </property>
  <property name="FSC#FSCLAKIS@15.1000:Beilagen" pid="14" fmtid="{D5CDD505-2E9C-101B-9397-08002B2CF9AE}">
    <vt:lpwstr/>
  </property>
  <property name="FSC#FSCLAKIS@15.1000:Betreff" pid="15" fmtid="{D5CDD505-2E9C-101B-9397-08002B2CF9AE}">
    <vt:lpwstr>ARGE DL, Gemeinsame Tagung - 27. SdLB und 24. KdRC, 12. Oktober 2017, Kreis Trnava (SK)</vt:lpwstr>
  </property>
  <property name="FSC#FSCLAKIS@15.1000:Bezug" pid="16" fmtid="{D5CDD505-2E9C-101B-9397-08002B2CF9AE}">
    <vt:lpwstr/>
  </property>
  <property name="FSC#FSCLAKIS@15.1000:DW_Bearbeiter" pid="17" fmtid="{D5CDD505-2E9C-101B-9397-08002B2CF9AE}">
    <vt:lpwstr>17500</vt:lpwstr>
  </property>
  <property name="FSC#FSCLAKIS@15.1000:DW_Eigentuemer_Zuschrift" pid="18" fmtid="{D5CDD505-2E9C-101B-9397-08002B2CF9AE}">
    <vt:lpwstr/>
  </property>
  <property name="FSC#FSCLAKIS@15.1000:Geschlecht_Bearbeiter" pid="19" fmtid="{D5CDD505-2E9C-101B-9397-08002B2CF9AE}">
    <vt:lpwstr>Männlich</vt:lpwstr>
  </property>
  <property name="FSC#FSCLAKIS@15.1000:Geschlecht_Eigentuemer_Zuschrift" pid="20" fmtid="{D5CDD505-2E9C-101B-9397-08002B2CF9AE}">
    <vt:lpwstr/>
  </property>
  <property name="FSC#FSCLAKIS@15.1000:Eigentuemer_Zuschrift_Tit_NN" pid="21" fmtid="{D5CDD505-2E9C-101B-9397-08002B2CF9AE}">
    <vt:lpwstr/>
  </property>
  <property name="FSC#FSCLAKIS@15.1000:Eigentuemer_Zuschrift_Tit_VN_NN" pid="22" fmtid="{D5CDD505-2E9C-101B-9397-08002B2CF9AE}">
    <vt:lpwstr/>
  </property>
  <property name="FSC#FSCLAKIS@15.1000:Erzeugt_am" pid="23" fmtid="{D5CDD505-2E9C-101B-9397-08002B2CF9AE}">
    <vt:lpwstr>28.09.2017</vt:lpwstr>
  </property>
  <property name="FSC#FSCLAKIS@15.1000:Fertigungsklausel" pid="24" fmtid="{D5CDD505-2E9C-101B-9397-08002B2CF9AE}">
    <vt:lpwstr/>
  </property>
  <property name="FSC#FSCLAKIS@15.1000:Fertigungsklausel2" pid="25" fmtid="{D5CDD505-2E9C-101B-9397-08002B2CF9AE}">
    <vt:lpwstr/>
  </property>
  <property name="FSC#FSCLAKIS@15.1000:Kennzeichen" pid="26" fmtid="{D5CDD505-2E9C-101B-9397-08002B2CF9AE}">
    <vt:lpwstr>LAD1-IE-ED-4/045-2017</vt:lpwstr>
  </property>
  <property name="FSC#FSCLAKIS@15.1000:Objektname" pid="27" fmtid="{D5CDD505-2E9C-101B-9397-08002B2CF9AE}">
    <vt:lpwstr>ARGE DL TOP 6.3.</vt:lpwstr>
  </property>
  <property name="FSC#FSCLAKIS@15.1000:RsabAbsender" pid="28" fmtid="{D5CDD505-2E9C-101B-9397-08002B2CF9AE}">
    <vt:lpwstr>Amt der NÖ Landesregierung_x000d__x000a_Abteilung Landesamtsdirektion_x000d__x000a_Landhausplatz 1_x000d__x000a_3109 St. Pölten</vt:lpwstr>
  </property>
  <property name="FSC#FSCLAKIS@15.1000:Text_nach_Fertigung" pid="29" fmtid="{D5CDD505-2E9C-101B-9397-08002B2CF9AE}">
    <vt:lpwstr/>
  </property>
  <property name="FSC#FSCLAKIS@15.1000:Unterschrieben_am" pid="30" fmtid="{D5CDD505-2E9C-101B-9397-08002B2CF9AE}">
    <vt:lpwstr/>
  </property>
  <property name="FSC#FSCLAKIS@15.1000:Unterschrieben_von" pid="31" fmtid="{D5CDD505-2E9C-101B-9397-08002B2CF9AE}">
    <vt:lpwstr/>
  </property>
  <property name="FSC#FSCLAKIS@15.1000:Unterschrieben2_am" pid="32" fmtid="{D5CDD505-2E9C-101B-9397-08002B2CF9AE}">
    <vt:lpwstr/>
  </property>
  <property name="FSC#FSCLAKIS@15.1000:Unterschrieben2_von" pid="33" fmtid="{D5CDD505-2E9C-101B-9397-08002B2CF9AE}">
    <vt:lpwstr/>
  </property>
  <property name="FSC#FSCLAKIS@15.1000:Unterschrieben_von_Tit_VN_NN_gsp" pid="34" fmtid="{D5CDD505-2E9C-101B-9397-08002B2CF9AE}">
    <vt:lpwstr/>
  </property>
  <property name="FSC#FSCLAKIS@15.1000:Unterschrieben_von_Tit_VN_NN_ng" pid="35" fmtid="{D5CDD505-2E9C-101B-9397-08002B2CF9AE}">
    <vt:lpwstr/>
  </property>
  <property name="FSC#FSCLAKIS@15.1000:Gesperrt_Bearbeiter" pid="36" fmtid="{D5CDD505-2E9C-101B-9397-08002B2CF9AE}">
    <vt:lpwstr>Mag. Dr. O r t n e r</vt:lpwstr>
  </property>
  <property name="FSC#FSCLAKIS@15.1000:Systemaenderungszeitpunkt" pid="37" fmtid="{D5CDD505-2E9C-101B-9397-08002B2CF9AE}">
    <vt:lpwstr>9. Oktober 2017</vt:lpwstr>
  </property>
  <property name="FSC#FSCLAKIS@15.1000:Eingangsdatum_ON" pid="38" fmtid="{D5CDD505-2E9C-101B-9397-08002B2CF9AE}">
    <vt:lpwstr/>
  </property>
  <property name="FSC#FSCLAKIS@15.1000:Frist_ON" pid="39" fmtid="{D5CDD505-2E9C-101B-9397-08002B2CF9AE}">
    <vt:lpwstr/>
  </property>
  <property name="FSC#FSCLAKIS@15.1000:Anmerkung_ON" pid="40" fmtid="{D5CDD505-2E9C-101B-9397-08002B2CF9AE}">
    <vt:lpwstr/>
  </property>
  <property name="FSC#FSCLAKIS@15.1000:Inhalt_ON" pid="41" fmtid="{D5CDD505-2E9C-101B-9397-08002B2CF9AE}">
    <vt:lpwstr/>
  </property>
  <property name="FSC#FSCLAKIS@15.1000:Hinweis_ON" pid="42" fmtid="{D5CDD505-2E9C-101B-9397-08002B2CF9AE}">
    <vt:lpwstr/>
  </property>
  <property name="FSC#FSCLAKIS@15.1000:Erledigung_ON" pid="43" fmtid="{D5CDD505-2E9C-101B-9397-08002B2CF9AE}">
    <vt:lpwstr/>
  </property>
  <property name="FSC#FSCLAKIS@15.1000:DVR" pid="44" fmtid="{D5CDD505-2E9C-101B-9397-08002B2CF9AE}">
    <vt:lpwstr>0059986</vt:lpwstr>
  </property>
  <property name="FSC#FSCLAKIS@15.1000:Eigentuemer_Objekt_Tit_VN_NN" pid="45" fmtid="{D5CDD505-2E9C-101B-9397-08002B2CF9AE}">
    <vt:lpwstr>Regina Stierschneider</vt:lpwstr>
  </property>
  <property name="FSC#FSCLAKIS@15.1000:DW_Eigentuemer_Objekt" pid="46" fmtid="{D5CDD505-2E9C-101B-9397-08002B2CF9AE}">
    <vt:lpwstr>13779</vt:lpwstr>
  </property>
  <property name="FSC#COOELAK@1.1001:Subject" pid="47" fmtid="{D5CDD505-2E9C-101B-9397-08002B2CF9AE}">
    <vt:lpwstr>Sitzung der AG der Leitenden Beamten und Konferenz der Regierungschefs</vt:lpwstr>
  </property>
  <property name="FSC#COOELAK@1.1001:FileReference" pid="48" fmtid="{D5CDD505-2E9C-101B-9397-08002B2CF9AE}">
    <vt:lpwstr>LAD1-IP-ED-4-2011</vt:lpwstr>
  </property>
  <property name="FSC#COOELAK@1.1001:FileRefYear" pid="49" fmtid="{D5CDD505-2E9C-101B-9397-08002B2CF9AE}">
    <vt:lpwstr>2011</vt:lpwstr>
  </property>
  <property name="FSC#COOELAK@1.1001:FileRefOrdinal" pid="50" fmtid="{D5CDD505-2E9C-101B-9397-08002B2CF9AE}">
    <vt:lpwstr>4</vt:lpwstr>
  </property>
  <property name="FSC#COOELAK@1.1001:FileRefOU" pid="51" fmtid="{D5CDD505-2E9C-101B-9397-08002B2CF9AE}">
    <vt:lpwstr>LAD1</vt:lpwstr>
  </property>
  <property name="FSC#COOELAK@1.1001:Organization" pid="52" fmtid="{D5CDD505-2E9C-101B-9397-08002B2CF9AE}">
    <vt:lpwstr/>
  </property>
  <property name="FSC#COOELAK@1.1001:Owner" pid="53" fmtid="{D5CDD505-2E9C-101B-9397-08002B2CF9AE}">
    <vt:lpwstr>Stierschneider Regina</vt:lpwstr>
  </property>
  <property name="FSC#COOELAK@1.1001:OwnerExtension" pid="54" fmtid="{D5CDD505-2E9C-101B-9397-08002B2CF9AE}">
    <vt:lpwstr>13779</vt:lpwstr>
  </property>
  <property name="FSC#COOELAK@1.1001:OwnerFaxExtension" pid="55" fmtid="{D5CDD505-2E9C-101B-9397-08002B2CF9AE}">
    <vt:lpwstr/>
  </property>
  <property name="FSC#COOELAK@1.1001:DispatchedBy" pid="56" fmtid="{D5CDD505-2E9C-101B-9397-08002B2CF9AE}">
    <vt:lpwstr/>
  </property>
  <property name="FSC#COOELAK@1.1001:DispatchedAt" pid="57" fmtid="{D5CDD505-2E9C-101B-9397-08002B2CF9AE}">
    <vt:lpwstr/>
  </property>
  <property name="FSC#COOELAK@1.1001:ApprovedBy" pid="58" fmtid="{D5CDD505-2E9C-101B-9397-08002B2CF9AE}">
    <vt:lpwstr/>
  </property>
  <property name="FSC#COOELAK@1.1001:ApprovedAt" pid="59" fmtid="{D5CDD505-2E9C-101B-9397-08002B2CF9AE}">
    <vt:lpwstr/>
  </property>
  <property name="FSC#COOELAK@1.1001:Department" pid="60" fmtid="{D5CDD505-2E9C-101B-9397-08002B2CF9AE}">
    <vt:lpwstr>LAD1-IE (Abteilung Landesamtsdirektion / Internationale und Europäische Angelegenheiten)</vt:lpwstr>
  </property>
  <property name="FSC#COOELAK@1.1001:CreatedAt" pid="61" fmtid="{D5CDD505-2E9C-101B-9397-08002B2CF9AE}">
    <vt:lpwstr>28.09.2017</vt:lpwstr>
  </property>
  <property name="FSC#COOELAK@1.1001:OU" pid="62" fmtid="{D5CDD505-2E9C-101B-9397-08002B2CF9AE}">
    <vt:lpwstr>LAD1 (Abteilung Landesamtsdirektion)</vt:lpwstr>
  </property>
  <property name="FSC#COOELAK@1.1001:Priority" pid="63" fmtid="{D5CDD505-2E9C-101B-9397-08002B2CF9AE}">
    <vt:lpwstr> ()</vt:lpwstr>
  </property>
  <property name="FSC#COOELAK@1.1001:ObjBarCode" pid="64" fmtid="{D5CDD505-2E9C-101B-9397-08002B2CF9AE}">
    <vt:lpwstr>*COO.1000.8802.32.12077097*</vt:lpwstr>
  </property>
  <property name="FSC#COOELAK@1.1001:RefBarCode" pid="65" fmtid="{D5CDD505-2E9C-101B-9397-08002B2CF9AE}">
    <vt:lpwstr>*COO.1000.8802.2.6885256*</vt:lpwstr>
  </property>
  <property name="FSC#COOELAK@1.1001:FileRefBarCode" pid="66" fmtid="{D5CDD505-2E9C-101B-9397-08002B2CF9AE}">
    <vt:lpwstr>*LAD1-IP-ED-4-2011*</vt:lpwstr>
  </property>
  <property name="FSC#COOELAK@1.1001:ExternalRef" pid="67" fmtid="{D5CDD505-2E9C-101B-9397-08002B2CF9AE}">
    <vt:lpwstr/>
  </property>
  <property name="FSC#COOELAK@1.1001:IncomingNumber" pid="68" fmtid="{D5CDD505-2E9C-101B-9397-08002B2CF9AE}">
    <vt:lpwstr/>
  </property>
  <property name="FSC#COOELAK@1.1001:IncomingSubject" pid="69" fmtid="{D5CDD505-2E9C-101B-9397-08002B2CF9AE}">
    <vt:lpwstr/>
  </property>
  <property name="FSC#COOELAK@1.1001:ProcessResponsible" pid="70" fmtid="{D5CDD505-2E9C-101B-9397-08002B2CF9AE}">
    <vt:lpwstr/>
  </property>
  <property name="FSC#COOELAK@1.1001:ProcessResponsiblePhone" pid="71" fmtid="{D5CDD505-2E9C-101B-9397-08002B2CF9AE}">
    <vt:lpwstr/>
  </property>
  <property name="FSC#COOELAK@1.1001:ProcessResponsibleMail" pid="72" fmtid="{D5CDD505-2E9C-101B-9397-08002B2CF9AE}">
    <vt:lpwstr/>
  </property>
  <property name="FSC#COOELAK@1.1001:ProcessResponsibleFax" pid="73" fmtid="{D5CDD505-2E9C-101B-9397-08002B2CF9AE}">
    <vt:lpwstr/>
  </property>
  <property name="FSC#COOELAK@1.1001:ApproverFirstName" pid="74" fmtid="{D5CDD505-2E9C-101B-9397-08002B2CF9AE}">
    <vt:lpwstr/>
  </property>
  <property name="FSC#COOELAK@1.1001:ApproverSurName" pid="75" fmtid="{D5CDD505-2E9C-101B-9397-08002B2CF9AE}">
    <vt:lpwstr/>
  </property>
  <property name="FSC#COOELAK@1.1001:ApproverTitle" pid="76" fmtid="{D5CDD505-2E9C-101B-9397-08002B2CF9AE}">
    <vt:lpwstr/>
  </property>
  <property name="FSC#COOELAK@1.1001:ExternalDate" pid="77" fmtid="{D5CDD505-2E9C-101B-9397-08002B2CF9AE}">
    <vt:lpwstr/>
  </property>
  <property name="FSC#COOELAK@1.1001:SettlementApprovedAt" pid="78" fmtid="{D5CDD505-2E9C-101B-9397-08002B2CF9AE}">
    <vt:lpwstr/>
  </property>
  <property name="FSC#COOELAK@1.1001:BaseNumber" pid="79" fmtid="{D5CDD505-2E9C-101B-9397-08002B2CF9AE}">
    <vt:lpwstr>IE-ED</vt:lpwstr>
  </property>
  <property name="FSC#COOELAK@1.1001:CurrentUserRolePos" pid="80" fmtid="{D5CDD505-2E9C-101B-9397-08002B2CF9AE}">
    <vt:lpwstr>Sekretariat</vt:lpwstr>
  </property>
  <property name="FSC#COOELAK@1.1001:CurrentUserEmail" pid="81" fmtid="{D5CDD505-2E9C-101B-9397-08002B2CF9AE}">
    <vt:lpwstr>regina.stierschneider@noel.gv.at</vt:lpwstr>
  </property>
  <property name="FSC#ELAKGOV@1.1001:PersonalSubjGender" pid="82" fmtid="{D5CDD505-2E9C-101B-9397-08002B2CF9AE}">
    <vt:lpwstr/>
  </property>
  <property name="FSC#ELAKGOV@1.1001:PersonalSubjFirstName" pid="83" fmtid="{D5CDD505-2E9C-101B-9397-08002B2CF9AE}">
    <vt:lpwstr/>
  </property>
  <property name="FSC#ELAKGOV@1.1001:PersonalSubjSurName" pid="84" fmtid="{D5CDD505-2E9C-101B-9397-08002B2CF9AE}">
    <vt:lpwstr/>
  </property>
  <property name="FSC#ELAKGOV@1.1001:PersonalSubjSalutation" pid="85" fmtid="{D5CDD505-2E9C-101B-9397-08002B2CF9AE}">
    <vt:lpwstr/>
  </property>
  <property name="FSC#ELAKGOV@1.1001:PersonalSubjAddress" pid="86" fmtid="{D5CDD505-2E9C-101B-9397-08002B2CF9AE}">
    <vt:lpwstr/>
  </property>
  <property name="FSC#ATSTATECFG@1.1001:Office" pid="87" fmtid="{D5CDD505-2E9C-101B-9397-08002B2CF9AE}">
    <vt:lpwstr/>
  </property>
  <property name="FSC#ATSTATECFG@1.1001:Agent" pid="88" fmtid="{D5CDD505-2E9C-101B-9397-08002B2CF9AE}">
    <vt:lpwstr>Mag. Dr. Simon Ortner</vt:lpwstr>
  </property>
  <property name="FSC#ATSTATECFG@1.1001:AgentPhone" pid="89" fmtid="{D5CDD505-2E9C-101B-9397-08002B2CF9AE}">
    <vt:lpwstr>17500</vt:lpwstr>
  </property>
  <property name="FSC#ATSTATECFG@1.1001:DepartmentFax" pid="90" fmtid="{D5CDD505-2E9C-101B-9397-08002B2CF9AE}">
    <vt:lpwstr/>
  </property>
  <property name="FSC#ATSTATECFG@1.1001:DepartmentEmail" pid="91" fmtid="{D5CDD505-2E9C-101B-9397-08002B2CF9AE}">
    <vt:lpwstr>post.lad1@noel.gv.at</vt:lpwstr>
  </property>
  <property name="FSC#ATSTATECFG@1.1001:SubfileDate" pid="92" fmtid="{D5CDD505-2E9C-101B-9397-08002B2CF9AE}">
    <vt:lpwstr>03.08.2017</vt:lpwstr>
  </property>
  <property name="FSC#ATSTATECFG@1.1001:SubfileSubject" pid="93" fmtid="{D5CDD505-2E9C-101B-9397-08002B2CF9AE}">
    <vt:lpwstr/>
  </property>
  <property name="FSC#ATSTATECFG@1.1001:DepartmentZipCode" pid="94" fmtid="{D5CDD505-2E9C-101B-9397-08002B2CF9AE}">
    <vt:lpwstr/>
  </property>
  <property name="FSC#ATSTATECFG@1.1001:DepartmentCountry" pid="95" fmtid="{D5CDD505-2E9C-101B-9397-08002B2CF9AE}">
    <vt:lpwstr/>
  </property>
  <property name="FSC#ATSTATECFG@1.1001:DepartmentCity" pid="96" fmtid="{D5CDD505-2E9C-101B-9397-08002B2CF9AE}">
    <vt:lpwstr/>
  </property>
  <property name="FSC#ATSTATECFG@1.1001:DepartmentStreet" pid="97" fmtid="{D5CDD505-2E9C-101B-9397-08002B2CF9AE}">
    <vt:lpwstr/>
  </property>
  <property name="FSC#ATSTATECFG@1.1001:DepartmentDVR" pid="98" fmtid="{D5CDD505-2E9C-101B-9397-08002B2CF9AE}">
    <vt:lpwstr/>
  </property>
  <property name="FSC#ATSTATECFG@1.1001:DepartmentUID" pid="99" fmtid="{D5CDD505-2E9C-101B-9397-08002B2CF9AE}">
    <vt:lpwstr/>
  </property>
  <property name="FSC#ATSTATECFG@1.1001:SubfileReference" pid="100" fmtid="{D5CDD505-2E9C-101B-9397-08002B2CF9AE}">
    <vt:lpwstr>LAD1-IE-ED-4/045-2017</vt:lpwstr>
  </property>
  <property name="FSC#ATSTATECFG@1.1001:Clause" pid="101" fmtid="{D5CDD505-2E9C-101B-9397-08002B2CF9AE}">
    <vt:lpwstr/>
  </property>
  <property name="FSC#ATSTATECFG@1.1001:ApprovedSignature" pid="102" fmtid="{D5CDD505-2E9C-101B-9397-08002B2CF9AE}">
    <vt:lpwstr/>
  </property>
  <property name="FSC#ATSTATECFG@1.1001:BankAccount" pid="103" fmtid="{D5CDD505-2E9C-101B-9397-08002B2CF9AE}">
    <vt:lpwstr/>
  </property>
  <property name="FSC#ATSTATECFG@1.1001:BankAccountOwner" pid="104" fmtid="{D5CDD505-2E9C-101B-9397-08002B2CF9AE}">
    <vt:lpwstr/>
  </property>
  <property name="FSC#ATSTATECFG@1.1001:BankInstitute" pid="105" fmtid="{D5CDD505-2E9C-101B-9397-08002B2CF9AE}">
    <vt:lpwstr/>
  </property>
  <property name="FSC#ATSTATECFG@1.1001:BankAccountID" pid="106" fmtid="{D5CDD505-2E9C-101B-9397-08002B2CF9AE}">
    <vt:lpwstr/>
  </property>
  <property name="FSC#ATSTATECFG@1.1001:BankAccountIBAN" pid="107" fmtid="{D5CDD505-2E9C-101B-9397-08002B2CF9AE}">
    <vt:lpwstr/>
  </property>
  <property name="FSC#ATSTATECFG@1.1001:BankAccountBIC" pid="108" fmtid="{D5CDD505-2E9C-101B-9397-08002B2CF9AE}">
    <vt:lpwstr/>
  </property>
  <property name="FSC#ATSTATECFG@1.1001:BankName" pid="109" fmtid="{D5CDD505-2E9C-101B-9397-08002B2CF9AE}">
    <vt:lpwstr/>
  </property>
  <property name="FSC#ATPRECONFIG@1.1001:ChargePreview" pid="110" fmtid="{D5CDD505-2E9C-101B-9397-08002B2CF9AE}">
    <vt:lpwstr/>
  </property>
  <property name="FSC#ATSTATECFG@1.1001:ExternalFile" pid="111" fmtid="{D5CDD505-2E9C-101B-9397-08002B2CF9AE}">
    <vt:lpwstr>Bezug: </vt:lpwstr>
  </property>
  <property name="FSC#NOELLAKISFORMSPROP@1000.8803:xmldata3n" pid="112" fmtid="{D5CDD505-2E9C-101B-9397-08002B2CF9AE}">
    <vt:lpwstr>TEXT: LEER (!)</vt:lpwstr>
  </property>
  <property name="FSC#NOELLAKISFORMSPROP@1000.8803:xmldata10n" pid="113" fmtid="{D5CDD505-2E9C-101B-9397-08002B2CF9AE}">
    <vt:lpwstr>TEXT: LEER (!)</vt:lpwstr>
  </property>
  <property name="FSC#NOELLAKISFORMSPROP@1000.8803:xmldata100n" pid="114" fmtid="{D5CDD505-2E9C-101B-9397-08002B2CF9AE}">
    <vt:lpwstr>kein Rechtsgeschäft</vt:lpwstr>
  </property>
  <property name="FSC#NOELLAKISFORMSPROP@1000.8803:xmldata101n" pid="115" fmtid="{D5CDD505-2E9C-101B-9397-08002B2CF9AE}">
    <vt:lpwstr>kein Datum</vt:lpwstr>
  </property>
  <property name="FSC#NOELLAKISFORMSPROP@1000.8803:xmldata102n" pid="116" fmtid="{D5CDD505-2E9C-101B-9397-08002B2CF9AE}">
    <vt:lpwstr>Keine Aktenzahl des Rechtsgeschäfts erfasst</vt:lpwstr>
  </property>
  <property name="FSC#NOELLAKISFORMSPROP@1000.8803:xmldata20n" pid="117" fmtid="{D5CDD505-2E9C-101B-9397-08002B2CF9AE}">
    <vt:lpwstr>TEXT: LEER (!)</vt:lpwstr>
  </property>
  <property name="FSC#NOELLAKISFORMSPROP@1000.8803:xmldata103n" pid="118" fmtid="{D5CDD505-2E9C-101B-9397-08002B2CF9AE}">
    <vt:lpwstr/>
  </property>
  <property name="FSC#NOELLAKISFORMSPROP@1000.8803:xmldata104n" pid="119" fmtid="{D5CDD505-2E9C-101B-9397-08002B2CF9AE}">
    <vt:lpwstr>Kein Zuschlag - Datum erfasst</vt:lpwstr>
  </property>
  <property name="FSC#NOELLAKISFORMSPROP@1000.8803:xmldata105n" pid="120" fmtid="{D5CDD505-2E9C-101B-9397-08002B2CF9AE}">
    <vt:lpwstr>Kein Zuschlag - Zahl erfasst</vt:lpwstr>
  </property>
  <property name="FSC#NOELLAKISFORMSPROP@1000.8803:xmldata30n" pid="121" fmtid="{D5CDD505-2E9C-101B-9397-08002B2CF9AE}">
    <vt:lpwstr>Kein Vertreter erfasst</vt:lpwstr>
  </property>
  <property name="FSC#NOELLAKISFORMSPROP@1000.8803:xmldataVertrEntn" pid="122" fmtid="{D5CDD505-2E9C-101B-9397-08002B2CF9AE}">
    <vt:lpwstr>Kein Vertreter erfasst</vt:lpwstr>
  </property>
  <property name="FSC#NOELLAKISFORMSPROP@1000.8803:xmldataGrundstEntn" pid="123" fmtid="{D5CDD505-2E9C-101B-9397-08002B2CF9AE}">
    <vt:lpwstr>TEXT: LEER (!)</vt:lpwstr>
  </property>
  <property name="FSC#NOELLAKISFORMSPROP@1000.8803:xmldataGVAVerkn" pid="124" fmtid="{D5CDD505-2E9C-101B-9397-08002B2CF9AE}">
    <vt:lpwstr>TEXT: LEER (!)</vt:lpwstr>
  </property>
  <property name="FSC#NOELLAKISFORMSPROP@1000.8803:xmldataGVAKaeufern" pid="125" fmtid="{D5CDD505-2E9C-101B-9397-08002B2CF9AE}">
    <vt:lpwstr>TEXT: LEER (!)</vt:lpwstr>
  </property>
  <property name="FSC#NOELLAKISFORMSPROP@1000.8803:xmldataGVARechtsgeschn" pid="126" fmtid="{D5CDD505-2E9C-101B-9397-08002B2CF9AE}">
    <vt:lpwstr>kein Rechtsgeschäft</vt:lpwstr>
  </property>
  <property name="FSC#NOELLAKISFORMSPROP@1000.8803:xmldataGVA_RG_datn" pid="127" fmtid="{D5CDD505-2E9C-101B-9397-08002B2CF9AE}">
    <vt:lpwstr>kein Datum</vt:lpwstr>
  </property>
  <property name="FSC#NOELLAKISFORMSPROP@1000.8803:xmldata_RG_Zahl_GVAn" pid="128" fmtid="{D5CDD505-2E9C-101B-9397-08002B2CF9AE}">
    <vt:lpwstr>Keine Aktenzahl des Rechtsgeschäfts erfasst</vt:lpwstr>
  </property>
  <property name="FSC#NOELLAKISFORMSPROP@1000.8803:xmldata_grundstueck_GVAn" pid="129" fmtid="{D5CDD505-2E9C-101B-9397-08002B2CF9AE}">
    <vt:lpwstr>TEXT: LEER (!)</vt:lpwstr>
  </property>
  <property name="FSC#NOELLAKISFORMSPROP@1000.8803:xmldataZuschlagGVAn" pid="130" fmtid="{D5CDD505-2E9C-101B-9397-08002B2CF9AE}">
    <vt:lpwstr/>
  </property>
  <property name="FSC#NOELLAKISFORMSPROP@1000.8803:xmldata_ZuDat_GVAn" pid="131" fmtid="{D5CDD505-2E9C-101B-9397-08002B2CF9AE}">
    <vt:lpwstr>Kein Zuschlag - Datum erfasst</vt:lpwstr>
  </property>
  <property name="FSC#NOELLAKISFORMSPROP@1000.8803:xmldata_ZuZahl_GVAn" pid="132" fmtid="{D5CDD505-2E9C-101B-9397-08002B2CF9AE}">
    <vt:lpwstr>Kein Zuschlag - Zahl erfasst</vt:lpwstr>
  </property>
  <property name="FSC#NOELLAKISFORMSPROP@1000.8803:xmldata_Vertreter_GVAn" pid="133" fmtid="{D5CDD505-2E9C-101B-9397-08002B2CF9AE}">
    <vt:lpwstr>Kein Vertreter erfasst</vt:lpwstr>
  </property>
  <property name="FSC#COOSYSTEM@1.1:Container" pid="134" fmtid="{D5CDD505-2E9C-101B-9397-08002B2CF9AE}">
    <vt:lpwstr>COO.1000.8802.32.12077097</vt:lpwstr>
  </property>
  <property name="FSC#FSCFOLIO@1.1001:docpropproject" pid="135" fmtid="{D5CDD505-2E9C-101B-9397-08002B2CF9AE}">
    <vt:lpwstr/>
  </property>
</Properties>
</file>