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6F" w:rsidRPr="007D77CF" w:rsidRDefault="008C4DCA">
      <w:pPr>
        <w:framePr w:w="6333" w:h="1928" w:hRule="exact" w:hSpace="142" w:wrap="around" w:vAnchor="page" w:hAnchor="page" w:x="1362" w:y="2156" w:anchorLock="1"/>
        <w:ind w:right="-33"/>
        <w:rPr>
          <w:sz w:val="22"/>
          <w:szCs w:val="22"/>
          <w:lang w:val="en-US"/>
        </w:rPr>
      </w:pPr>
      <w:bookmarkStart w:id="0" w:name="EmpfPlzOrt"/>
      <w:bookmarkEnd w:id="0"/>
      <w:r w:rsidRPr="007D77CF">
        <w:rPr>
          <w:sz w:val="22"/>
          <w:szCs w:val="22"/>
          <w:lang w:val="en-US"/>
        </w:rPr>
        <w:t>An</w:t>
      </w:r>
    </w:p>
    <w:p w:rsidR="00D17B6F" w:rsidRPr="007D77CF" w:rsidRDefault="00625C32">
      <w:pPr>
        <w:framePr w:w="3595" w:h="2313" w:hRule="exact" w:hSpace="142" w:wrap="around" w:vAnchor="page" w:hAnchor="page" w:x="7939" w:y="2258" w:anchorLock="1"/>
        <w:rPr>
          <w:sz w:val="18"/>
          <w:szCs w:val="18"/>
          <w:lang w:val="en-US"/>
        </w:rPr>
      </w:pPr>
      <w:bookmarkStart w:id="1" w:name="ObbAbs"/>
      <w:bookmarkEnd w:id="1"/>
      <w:r w:rsidRPr="007D77CF">
        <w:rPr>
          <w:sz w:val="18"/>
          <w:szCs w:val="18"/>
          <w:lang w:val="en-US"/>
        </w:rPr>
        <w:t>Rail Cargo Austria AG</w:t>
      </w:r>
    </w:p>
    <w:p w:rsidR="003D1800" w:rsidRPr="008C4DCA" w:rsidRDefault="008C4DCA">
      <w:pPr>
        <w:framePr w:w="3595" w:h="2313" w:hRule="exact" w:hSpace="142" w:wrap="around" w:vAnchor="page" w:hAnchor="page" w:x="7939" w:y="2258" w:anchorLock="1"/>
        <w:rPr>
          <w:bCs/>
          <w:sz w:val="18"/>
          <w:szCs w:val="18"/>
          <w:lang w:val="en-US"/>
        </w:rPr>
      </w:pPr>
      <w:bookmarkStart w:id="2" w:name="AbsPos1"/>
      <w:bookmarkStart w:id="3" w:name="AbsPos2"/>
      <w:bookmarkStart w:id="4" w:name="AbsPos3"/>
      <w:bookmarkEnd w:id="2"/>
      <w:bookmarkEnd w:id="3"/>
      <w:bookmarkEnd w:id="4"/>
      <w:r w:rsidRPr="008C4DCA">
        <w:rPr>
          <w:bCs/>
          <w:sz w:val="18"/>
          <w:szCs w:val="18"/>
          <w:lang w:val="en-US"/>
        </w:rPr>
        <w:t xml:space="preserve">Business Unit </w:t>
      </w:r>
      <w:r w:rsidR="003D1800" w:rsidRPr="008C4DCA">
        <w:rPr>
          <w:bCs/>
          <w:sz w:val="18"/>
          <w:szCs w:val="18"/>
          <w:lang w:val="en-US"/>
        </w:rPr>
        <w:t>Operator</w:t>
      </w:r>
    </w:p>
    <w:p w:rsidR="00625C32" w:rsidRPr="007D77CF" w:rsidRDefault="008C4DCA">
      <w:pPr>
        <w:framePr w:w="3595" w:h="2313" w:hRule="exact" w:hSpace="142" w:wrap="around" w:vAnchor="page" w:hAnchor="page" w:x="7939" w:y="2258" w:anchorLock="1"/>
        <w:rPr>
          <w:bCs/>
          <w:sz w:val="18"/>
          <w:szCs w:val="18"/>
          <w:lang w:val="de-AT"/>
        </w:rPr>
      </w:pPr>
      <w:r w:rsidRPr="007D77CF">
        <w:rPr>
          <w:bCs/>
          <w:sz w:val="18"/>
          <w:szCs w:val="18"/>
          <w:lang w:val="de-AT"/>
        </w:rPr>
        <w:t>Peter Reitter</w:t>
      </w:r>
    </w:p>
    <w:p w:rsidR="00D17B6F" w:rsidRPr="008C4DCA" w:rsidRDefault="00D17B6F">
      <w:pPr>
        <w:framePr w:w="3595" w:h="2313" w:hRule="exact" w:hSpace="142" w:wrap="around" w:vAnchor="page" w:hAnchor="page" w:x="7939" w:y="2258" w:anchorLock="1"/>
        <w:rPr>
          <w:sz w:val="18"/>
          <w:szCs w:val="18"/>
          <w:lang w:val="de-AT"/>
        </w:rPr>
      </w:pPr>
      <w:r w:rsidRPr="008C4DCA">
        <w:rPr>
          <w:sz w:val="18"/>
          <w:szCs w:val="18"/>
          <w:lang w:val="de-AT"/>
        </w:rPr>
        <w:t xml:space="preserve">Tel. </w:t>
      </w:r>
      <w:bookmarkStart w:id="5" w:name="AbsTelNum"/>
      <w:bookmarkEnd w:id="5"/>
      <w:r w:rsidR="000A1AF4" w:rsidRPr="008C4DCA">
        <w:rPr>
          <w:sz w:val="18"/>
          <w:szCs w:val="18"/>
          <w:lang w:val="de-AT"/>
        </w:rPr>
        <w:t xml:space="preserve">+43 </w:t>
      </w:r>
      <w:r w:rsidR="008C4DCA">
        <w:rPr>
          <w:sz w:val="18"/>
          <w:szCs w:val="18"/>
        </w:rPr>
        <w:t xml:space="preserve">664 </w:t>
      </w:r>
      <w:r w:rsidR="008C4DCA" w:rsidRPr="008C4DCA">
        <w:rPr>
          <w:sz w:val="18"/>
          <w:szCs w:val="18"/>
        </w:rPr>
        <w:t>60</w:t>
      </w:r>
      <w:r w:rsidR="008C4DCA">
        <w:rPr>
          <w:sz w:val="18"/>
          <w:szCs w:val="18"/>
        </w:rPr>
        <w:t xml:space="preserve"> </w:t>
      </w:r>
      <w:r w:rsidR="008C4DCA" w:rsidRPr="008C4DCA">
        <w:rPr>
          <w:sz w:val="18"/>
          <w:szCs w:val="18"/>
        </w:rPr>
        <w:t>50</w:t>
      </w:r>
      <w:r w:rsidR="008C4DCA">
        <w:rPr>
          <w:sz w:val="18"/>
          <w:szCs w:val="18"/>
        </w:rPr>
        <w:t xml:space="preserve"> </w:t>
      </w:r>
      <w:r w:rsidR="008C4DCA" w:rsidRPr="008C4DCA">
        <w:rPr>
          <w:sz w:val="18"/>
          <w:szCs w:val="18"/>
        </w:rPr>
        <w:t>12</w:t>
      </w:r>
      <w:r w:rsidR="008C4DCA">
        <w:rPr>
          <w:sz w:val="18"/>
          <w:szCs w:val="18"/>
        </w:rPr>
        <w:t xml:space="preserve"> </w:t>
      </w:r>
      <w:r w:rsidR="008C4DCA" w:rsidRPr="008C4DCA">
        <w:rPr>
          <w:sz w:val="18"/>
          <w:szCs w:val="18"/>
        </w:rPr>
        <w:t>40</w:t>
      </w:r>
    </w:p>
    <w:bookmarkStart w:id="6" w:name="AbsEmail"/>
    <w:bookmarkEnd w:id="6"/>
    <w:p w:rsidR="00D17B6F" w:rsidRDefault="008C4DCA">
      <w:pPr>
        <w:framePr w:w="3595" w:h="2313" w:hRule="exact" w:hSpace="142" w:wrap="around" w:vAnchor="page" w:hAnchor="page" w:x="7939" w:y="2258" w:anchorLock="1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"mailto:</w:instrText>
      </w:r>
      <w:r w:rsidRPr="008C4DCA">
        <w:rPr>
          <w:sz w:val="18"/>
          <w:szCs w:val="18"/>
        </w:rPr>
        <w:instrText>peter.reitter</w:instrText>
      </w:r>
      <w:r>
        <w:rPr>
          <w:sz w:val="18"/>
          <w:szCs w:val="18"/>
        </w:rPr>
        <w:instrText xml:space="preserve">@railcargo.com" </w:instrText>
      </w:r>
      <w:r>
        <w:rPr>
          <w:sz w:val="18"/>
          <w:szCs w:val="18"/>
        </w:rPr>
        <w:fldChar w:fldCharType="separate"/>
      </w:r>
      <w:r w:rsidRPr="000C6D40">
        <w:rPr>
          <w:rStyle w:val="Hyperlink"/>
          <w:sz w:val="18"/>
          <w:szCs w:val="18"/>
        </w:rPr>
        <w:t>peter.reitter@railcargo.com</w:t>
      </w:r>
      <w:r>
        <w:rPr>
          <w:sz w:val="18"/>
          <w:szCs w:val="18"/>
        </w:rPr>
        <w:fldChar w:fldCharType="end"/>
      </w:r>
    </w:p>
    <w:p w:rsidR="00625C32" w:rsidRPr="00E74E6C" w:rsidRDefault="008C4DCA">
      <w:pPr>
        <w:framePr w:w="3595" w:h="2313" w:hRule="exact" w:hSpace="142" w:wrap="around" w:vAnchor="page" w:hAnchor="page" w:x="7939" w:y="2258" w:anchorLock="1"/>
        <w:rPr>
          <w:sz w:val="18"/>
          <w:szCs w:val="18"/>
        </w:rPr>
      </w:pPr>
      <w:r>
        <w:rPr>
          <w:sz w:val="18"/>
          <w:szCs w:val="18"/>
        </w:rPr>
        <w:t>www.railcargo.com</w:t>
      </w:r>
    </w:p>
    <w:p w:rsidR="00D17B6F" w:rsidRDefault="00D17B6F">
      <w:pPr>
        <w:framePr w:w="4536" w:h="289" w:hRule="exact" w:hSpace="142" w:wrap="around" w:vAnchor="page" w:hAnchor="page" w:x="1362" w:y="1759" w:anchorLock="1"/>
        <w:rPr>
          <w:sz w:val="17"/>
        </w:rPr>
      </w:pPr>
      <w:bookmarkStart w:id="7" w:name="KurzOben"/>
      <w:bookmarkEnd w:id="7"/>
    </w:p>
    <w:p w:rsidR="00D17B6F" w:rsidRDefault="00D17B6F">
      <w:pPr>
        <w:framePr w:w="9185" w:h="936" w:hRule="exact" w:hSpace="142" w:wrap="around" w:vAnchor="page" w:hAnchor="page" w:x="1362" w:y="4083" w:anchorLock="1"/>
        <w:spacing w:after="240" w:line="480" w:lineRule="exact"/>
        <w:rPr>
          <w:color w:val="FFFFFF"/>
        </w:rPr>
      </w:pPr>
      <w:r>
        <w:rPr>
          <w:spacing w:val="40"/>
        </w:rPr>
        <w:t xml:space="preserve"> </w:t>
      </w:r>
    </w:p>
    <w:p w:rsidR="0084479F" w:rsidRPr="00E74E6C" w:rsidRDefault="00D17B6F">
      <w:pPr>
        <w:tabs>
          <w:tab w:val="left" w:pos="6577"/>
        </w:tabs>
        <w:spacing w:line="260" w:lineRule="atLeast"/>
        <w:rPr>
          <w:sz w:val="18"/>
          <w:szCs w:val="18"/>
        </w:rPr>
      </w:pPr>
      <w:bookmarkStart w:id="8" w:name="InfoZText"/>
      <w:bookmarkStart w:id="9" w:name="AbsInfoZeile"/>
      <w:bookmarkEnd w:id="8"/>
      <w:bookmarkEnd w:id="9"/>
      <w:r w:rsidRPr="00E74E6C">
        <w:rPr>
          <w:sz w:val="18"/>
          <w:szCs w:val="18"/>
        </w:rPr>
        <w:tab/>
      </w:r>
      <w:bookmarkStart w:id="10" w:name="DokDatum"/>
      <w:bookmarkEnd w:id="10"/>
      <w:r w:rsidR="0084479F" w:rsidRPr="00E74E6C">
        <w:rPr>
          <w:sz w:val="18"/>
          <w:szCs w:val="18"/>
        </w:rPr>
        <w:t>2</w:t>
      </w:r>
      <w:r w:rsidR="008C4DCA">
        <w:rPr>
          <w:sz w:val="18"/>
          <w:szCs w:val="18"/>
        </w:rPr>
        <w:t>9</w:t>
      </w:r>
      <w:r w:rsidR="00021899" w:rsidRPr="00E74E6C">
        <w:rPr>
          <w:sz w:val="18"/>
          <w:szCs w:val="18"/>
        </w:rPr>
        <w:t>.0</w:t>
      </w:r>
      <w:r w:rsidR="008C4DCA">
        <w:rPr>
          <w:sz w:val="18"/>
          <w:szCs w:val="18"/>
        </w:rPr>
        <w:t>1</w:t>
      </w:r>
      <w:r w:rsidR="000A1AF4" w:rsidRPr="00E74E6C">
        <w:rPr>
          <w:sz w:val="18"/>
          <w:szCs w:val="18"/>
        </w:rPr>
        <w:t>.</w:t>
      </w:r>
      <w:r w:rsidR="00041685" w:rsidRPr="00E74E6C">
        <w:rPr>
          <w:sz w:val="18"/>
          <w:szCs w:val="18"/>
        </w:rPr>
        <w:t>201</w:t>
      </w:r>
      <w:r w:rsidR="008C4DCA">
        <w:rPr>
          <w:sz w:val="18"/>
          <w:szCs w:val="18"/>
        </w:rPr>
        <w:t>4</w:t>
      </w:r>
    </w:p>
    <w:p w:rsidR="00D17B6F" w:rsidRDefault="00D17B6F">
      <w:pPr>
        <w:rPr>
          <w:sz w:val="22"/>
          <w:szCs w:val="22"/>
        </w:rPr>
      </w:pPr>
    </w:p>
    <w:p w:rsidR="00E74E6C" w:rsidRDefault="00E74E6C">
      <w:pPr>
        <w:rPr>
          <w:sz w:val="22"/>
          <w:szCs w:val="22"/>
        </w:rPr>
      </w:pPr>
    </w:p>
    <w:p w:rsidR="00E74E6C" w:rsidRPr="00E74E6C" w:rsidRDefault="00E74E6C">
      <w:pPr>
        <w:rPr>
          <w:sz w:val="22"/>
          <w:szCs w:val="22"/>
        </w:rPr>
      </w:pPr>
    </w:p>
    <w:p w:rsidR="0084479F" w:rsidRPr="00E74E6C" w:rsidRDefault="0084479F">
      <w:pPr>
        <w:rPr>
          <w:b/>
          <w:sz w:val="22"/>
          <w:szCs w:val="22"/>
        </w:rPr>
      </w:pPr>
    </w:p>
    <w:p w:rsidR="008C4DCA" w:rsidRDefault="008C4DC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Rollende Landstraße (ROLA) mit neuem Preissystem am Brenner </w:t>
      </w:r>
      <w:bookmarkStart w:id="11" w:name="TxtBetreff"/>
      <w:bookmarkEnd w:id="11"/>
    </w:p>
    <w:p w:rsidR="008C4DCA" w:rsidRDefault="008C4DCA">
      <w:pPr>
        <w:rPr>
          <w:b/>
          <w:sz w:val="22"/>
          <w:szCs w:val="22"/>
        </w:rPr>
      </w:pPr>
    </w:p>
    <w:p w:rsidR="00D17B6F" w:rsidRDefault="00D17B6F">
      <w:pPr>
        <w:rPr>
          <w:sz w:val="22"/>
          <w:szCs w:val="22"/>
        </w:rPr>
      </w:pPr>
      <w:r w:rsidRPr="008C4DCA">
        <w:rPr>
          <w:sz w:val="22"/>
          <w:szCs w:val="22"/>
        </w:rPr>
        <w:t>Sehr geehrte</w:t>
      </w:r>
      <w:bookmarkStart w:id="12" w:name="TxtAnrede"/>
      <w:bookmarkEnd w:id="12"/>
      <w:r w:rsidR="00B22509" w:rsidRPr="008C4DCA">
        <w:rPr>
          <w:sz w:val="22"/>
          <w:szCs w:val="22"/>
        </w:rPr>
        <w:t xml:space="preserve"> Damen und Herren</w:t>
      </w:r>
      <w:r w:rsidR="00354076" w:rsidRPr="008C4DCA">
        <w:rPr>
          <w:sz w:val="22"/>
          <w:szCs w:val="22"/>
        </w:rPr>
        <w:t>,</w:t>
      </w:r>
      <w:bookmarkStart w:id="13" w:name="TxtEingabe"/>
      <w:bookmarkEnd w:id="13"/>
    </w:p>
    <w:p w:rsidR="00574BBF" w:rsidRPr="008C4DCA" w:rsidRDefault="00574BBF">
      <w:pPr>
        <w:rPr>
          <w:sz w:val="22"/>
          <w:szCs w:val="22"/>
        </w:rPr>
      </w:pPr>
    </w:p>
    <w:p w:rsidR="00B22509" w:rsidRPr="008C4DCA" w:rsidRDefault="00B22509">
      <w:pPr>
        <w:rPr>
          <w:sz w:val="22"/>
          <w:szCs w:val="22"/>
        </w:rPr>
      </w:pPr>
    </w:p>
    <w:p w:rsidR="00771734" w:rsidRDefault="00000456" w:rsidP="008C4D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bookmarkStart w:id="14" w:name="_GoBack"/>
      <w:bookmarkEnd w:id="14"/>
      <w:r w:rsidR="008C4DCA" w:rsidRPr="008C4DCA">
        <w:rPr>
          <w:rFonts w:cs="Arial"/>
          <w:sz w:val="22"/>
          <w:szCs w:val="22"/>
        </w:rPr>
        <w:t xml:space="preserve">er Brennershuttle zwischen Wörgl und Brennersee </w:t>
      </w:r>
      <w:r w:rsidR="008C4DCA">
        <w:rPr>
          <w:rFonts w:cs="Arial"/>
          <w:sz w:val="22"/>
          <w:szCs w:val="22"/>
        </w:rPr>
        <w:t xml:space="preserve">ist eine der </w:t>
      </w:r>
      <w:r w:rsidR="00184956">
        <w:rPr>
          <w:rFonts w:cs="Arial"/>
          <w:sz w:val="22"/>
          <w:szCs w:val="22"/>
        </w:rPr>
        <w:t>beliebtesten</w:t>
      </w:r>
      <w:r w:rsidR="008C4DCA">
        <w:rPr>
          <w:rFonts w:cs="Arial"/>
          <w:sz w:val="22"/>
          <w:szCs w:val="22"/>
        </w:rPr>
        <w:t xml:space="preserve"> Verbindungen </w:t>
      </w:r>
      <w:r w:rsidR="00184956">
        <w:rPr>
          <w:rFonts w:cs="Arial"/>
          <w:sz w:val="22"/>
          <w:szCs w:val="22"/>
        </w:rPr>
        <w:t xml:space="preserve">im Rail Cargo Group-Serviceportfolio der Rollenden Landstraße und eine attraktive Alternative zur Straße.  </w:t>
      </w:r>
    </w:p>
    <w:p w:rsidR="00771734" w:rsidRDefault="00771734" w:rsidP="008C4DCA">
      <w:pPr>
        <w:rPr>
          <w:rFonts w:cs="Arial"/>
          <w:sz w:val="22"/>
          <w:szCs w:val="22"/>
        </w:rPr>
      </w:pPr>
    </w:p>
    <w:p w:rsidR="008C4DCA" w:rsidRDefault="00184956" w:rsidP="008C4D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Die Rail Cargo Group ist bemüht, Leistungen </w:t>
      </w:r>
      <w:r w:rsidR="00771734">
        <w:rPr>
          <w:rFonts w:cs="Arial"/>
          <w:sz w:val="22"/>
          <w:szCs w:val="22"/>
        </w:rPr>
        <w:t xml:space="preserve">stetig und nachhaltig zu verbessern. Dieser Einsatz schlägt sich auch in den Ergebnissen der aktuellen Kundenzufriedenheitsanalyse nieder. </w:t>
      </w:r>
      <w:r w:rsidR="008C4DCA" w:rsidRPr="008C4DCA">
        <w:rPr>
          <w:rFonts w:cs="Arial"/>
          <w:sz w:val="22"/>
          <w:szCs w:val="22"/>
        </w:rPr>
        <w:t xml:space="preserve">Dank der </w:t>
      </w:r>
      <w:r w:rsidR="008C4DCA">
        <w:rPr>
          <w:rFonts w:cs="Arial"/>
          <w:sz w:val="22"/>
          <w:szCs w:val="22"/>
        </w:rPr>
        <w:t xml:space="preserve">in den vergangenen Jahren und Monaten </w:t>
      </w:r>
      <w:r w:rsidR="008C4DCA" w:rsidRPr="008C4DCA">
        <w:rPr>
          <w:rFonts w:cs="Arial"/>
          <w:sz w:val="22"/>
          <w:szCs w:val="22"/>
        </w:rPr>
        <w:t xml:space="preserve">gesetzten Maßnahmen zur Qualitätsverbesserung </w:t>
      </w:r>
      <w:r w:rsidR="00771734">
        <w:rPr>
          <w:rFonts w:cs="Arial"/>
          <w:sz w:val="22"/>
          <w:szCs w:val="22"/>
        </w:rPr>
        <w:t>konnte die Kundenzufriedenheit nachhaltig gesteigert werden</w:t>
      </w:r>
      <w:r w:rsidR="008C4DCA" w:rsidRPr="008C4DCA">
        <w:rPr>
          <w:rFonts w:cs="Arial"/>
          <w:sz w:val="22"/>
          <w:szCs w:val="22"/>
        </w:rPr>
        <w:t xml:space="preserve">. </w:t>
      </w:r>
    </w:p>
    <w:p w:rsidR="008C4DCA" w:rsidRDefault="008C4DCA" w:rsidP="008C4DCA">
      <w:pPr>
        <w:rPr>
          <w:rFonts w:cs="Arial"/>
          <w:sz w:val="22"/>
          <w:szCs w:val="22"/>
        </w:rPr>
      </w:pPr>
      <w:r w:rsidRPr="008C4DCA">
        <w:rPr>
          <w:rFonts w:cs="Arial"/>
          <w:sz w:val="22"/>
          <w:szCs w:val="22"/>
        </w:rPr>
        <w:t>So wurden unter anderem neue ROLA</w:t>
      </w:r>
      <w:r w:rsidR="00771734">
        <w:rPr>
          <w:rFonts w:cs="Arial"/>
          <w:sz w:val="22"/>
          <w:szCs w:val="22"/>
        </w:rPr>
        <w:t>-</w:t>
      </w:r>
      <w:r w:rsidRPr="008C4DCA">
        <w:rPr>
          <w:rFonts w:cs="Arial"/>
          <w:sz w:val="22"/>
          <w:szCs w:val="22"/>
        </w:rPr>
        <w:t>Terminals errichtet</w:t>
      </w:r>
      <w:r w:rsidR="00771734">
        <w:rPr>
          <w:rFonts w:cs="Arial"/>
          <w:sz w:val="22"/>
          <w:szCs w:val="22"/>
        </w:rPr>
        <w:t xml:space="preserve"> und modernisiert</w:t>
      </w:r>
      <w:r w:rsidRPr="008C4DCA">
        <w:rPr>
          <w:rFonts w:cs="Arial"/>
          <w:sz w:val="22"/>
          <w:szCs w:val="22"/>
        </w:rPr>
        <w:t xml:space="preserve">, die Liegewagen neuester Bauart mit GPS gestützter </w:t>
      </w:r>
      <w:proofErr w:type="spellStart"/>
      <w:r w:rsidRPr="008C4DCA">
        <w:rPr>
          <w:rFonts w:cs="Arial"/>
          <w:sz w:val="22"/>
          <w:szCs w:val="22"/>
        </w:rPr>
        <w:t>Onboard</w:t>
      </w:r>
      <w:proofErr w:type="spellEnd"/>
      <w:r w:rsidR="00771734">
        <w:rPr>
          <w:rFonts w:cs="Arial"/>
          <w:sz w:val="22"/>
          <w:szCs w:val="22"/>
        </w:rPr>
        <w:t>-</w:t>
      </w:r>
      <w:r w:rsidRPr="008C4DCA">
        <w:rPr>
          <w:rFonts w:cs="Arial"/>
          <w:sz w:val="22"/>
          <w:szCs w:val="22"/>
        </w:rPr>
        <w:t xml:space="preserve">Information ausgestattet und durch neue Produktionskonzepte die Pünktlichkeit </w:t>
      </w:r>
      <w:r w:rsidR="009C4C03">
        <w:rPr>
          <w:rFonts w:cs="Arial"/>
          <w:sz w:val="22"/>
          <w:szCs w:val="22"/>
        </w:rPr>
        <w:t>weiter verbessert</w:t>
      </w:r>
      <w:r w:rsidRPr="008C4DCA">
        <w:rPr>
          <w:rFonts w:cs="Arial"/>
          <w:sz w:val="22"/>
          <w:szCs w:val="22"/>
        </w:rPr>
        <w:t>.</w:t>
      </w:r>
    </w:p>
    <w:p w:rsidR="00771734" w:rsidRDefault="00771734" w:rsidP="008C4DCA">
      <w:pPr>
        <w:rPr>
          <w:rFonts w:cs="Arial"/>
          <w:sz w:val="22"/>
          <w:szCs w:val="22"/>
        </w:rPr>
      </w:pPr>
    </w:p>
    <w:p w:rsidR="00574BBF" w:rsidRDefault="00771734" w:rsidP="008C4D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Nun wurde seitens Rail Cargo Group</w:t>
      </w:r>
      <w:r w:rsidR="008C4DCA" w:rsidRPr="008C4DC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ein weiterer wesentlicher Schritt für unsere Kunden gesetzt. Erstmals wird auf der Relation </w:t>
      </w:r>
      <w:r w:rsidRPr="008C4DCA">
        <w:rPr>
          <w:rFonts w:cs="Arial"/>
          <w:sz w:val="22"/>
          <w:szCs w:val="22"/>
        </w:rPr>
        <w:t>Brenner-Wörgl v.v.</w:t>
      </w:r>
      <w:r>
        <w:rPr>
          <w:rFonts w:cs="Arial"/>
          <w:sz w:val="22"/>
          <w:szCs w:val="22"/>
        </w:rPr>
        <w:t xml:space="preserve"> ein neues, differenziertes Preissystem angeboten. Dabei </w:t>
      </w:r>
      <w:r w:rsidR="009C4C03">
        <w:rPr>
          <w:rFonts w:cs="Arial"/>
          <w:sz w:val="22"/>
          <w:szCs w:val="22"/>
        </w:rPr>
        <w:t>wird der Preis</w:t>
      </w:r>
      <w:r>
        <w:rPr>
          <w:rFonts w:cs="Arial"/>
          <w:sz w:val="22"/>
          <w:szCs w:val="22"/>
        </w:rPr>
        <w:t xml:space="preserve"> mit den tatsächlich anfallenden Kosten des Frächters für Treibstoffverbrauch und Maut genau berechnet und orientier</w:t>
      </w:r>
      <w:r w:rsidR="009C4C03">
        <w:rPr>
          <w:rFonts w:cs="Arial"/>
          <w:sz w:val="22"/>
          <w:szCs w:val="22"/>
        </w:rPr>
        <w:t>t</w:t>
      </w:r>
      <w:r>
        <w:rPr>
          <w:rFonts w:cs="Arial"/>
          <w:sz w:val="22"/>
          <w:szCs w:val="22"/>
        </w:rPr>
        <w:t xml:space="preserve"> sich damit an de</w:t>
      </w:r>
      <w:r w:rsidR="009C4C03">
        <w:rPr>
          <w:rFonts w:cs="Arial"/>
          <w:sz w:val="22"/>
          <w:szCs w:val="22"/>
        </w:rPr>
        <w:t>m</w:t>
      </w:r>
      <w:r>
        <w:rPr>
          <w:rFonts w:cs="Arial"/>
          <w:sz w:val="22"/>
          <w:szCs w:val="22"/>
        </w:rPr>
        <w:t xml:space="preserve"> Kosten</w:t>
      </w:r>
      <w:r w:rsidR="009C4C03">
        <w:rPr>
          <w:rFonts w:cs="Arial"/>
          <w:sz w:val="22"/>
          <w:szCs w:val="22"/>
        </w:rPr>
        <w:t>gerüst</w:t>
      </w:r>
      <w:r>
        <w:rPr>
          <w:rFonts w:cs="Arial"/>
          <w:sz w:val="22"/>
          <w:szCs w:val="22"/>
        </w:rPr>
        <w:t xml:space="preserve"> der Straßenfrächter. So wird bergwärts von Wörgl in Richtung Brenner ein erhöhter Verbrauch festgestellt und berechnet, talwärts in die Gegenrichtung kann eine deutliche Preisabsenkung geboten werden. </w:t>
      </w:r>
    </w:p>
    <w:p w:rsidR="00574BBF" w:rsidRDefault="00574BBF" w:rsidP="008C4DCA">
      <w:pPr>
        <w:rPr>
          <w:rFonts w:cs="Arial"/>
          <w:sz w:val="22"/>
          <w:szCs w:val="22"/>
        </w:rPr>
      </w:pPr>
    </w:p>
    <w:p w:rsidR="00771734" w:rsidRDefault="00771734" w:rsidP="008C4D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Mit unserem neuen Preissystem kann somit eine detaillierte Kostenaufschlüsselung und –</w:t>
      </w:r>
      <w:proofErr w:type="spellStart"/>
      <w:r>
        <w:rPr>
          <w:rFonts w:cs="Arial"/>
          <w:sz w:val="22"/>
          <w:szCs w:val="22"/>
        </w:rPr>
        <w:t>transparenz</w:t>
      </w:r>
      <w:proofErr w:type="spellEnd"/>
      <w:r>
        <w:rPr>
          <w:rFonts w:cs="Arial"/>
          <w:sz w:val="22"/>
          <w:szCs w:val="22"/>
        </w:rPr>
        <w:t xml:space="preserve"> für unsere Kunden gewährleistet werden.  </w:t>
      </w:r>
      <w:r w:rsidR="00574BBF">
        <w:rPr>
          <w:rFonts w:cs="Arial"/>
          <w:sz w:val="22"/>
          <w:szCs w:val="22"/>
        </w:rPr>
        <w:t xml:space="preserve">Bei einem Rundlaufverkehr mit einer durchschnittlichen Tonnage bis 40 Tonnen Gesamtgewicht kann damit </w:t>
      </w:r>
      <w:r w:rsidR="009C4C03">
        <w:rPr>
          <w:rFonts w:cs="Arial"/>
          <w:sz w:val="22"/>
          <w:szCs w:val="22"/>
        </w:rPr>
        <w:t xml:space="preserve">sogar </w:t>
      </w:r>
      <w:r w:rsidR="00574BBF">
        <w:rPr>
          <w:rFonts w:cs="Arial"/>
          <w:sz w:val="22"/>
          <w:szCs w:val="22"/>
        </w:rPr>
        <w:t xml:space="preserve">eine Preisabsenkung von ca. 3 % erreicht werden. </w:t>
      </w:r>
    </w:p>
    <w:p w:rsidR="00574BBF" w:rsidRDefault="00574BBF" w:rsidP="008C4DCA">
      <w:pPr>
        <w:rPr>
          <w:rFonts w:cs="Arial"/>
          <w:sz w:val="22"/>
          <w:szCs w:val="22"/>
        </w:rPr>
      </w:pPr>
    </w:p>
    <w:p w:rsidR="00574BBF" w:rsidRDefault="00574BBF" w:rsidP="008C4DCA">
      <w:pPr>
        <w:rPr>
          <w:rFonts w:cs="Arial"/>
          <w:sz w:val="22"/>
          <w:szCs w:val="22"/>
        </w:rPr>
      </w:pPr>
    </w:p>
    <w:p w:rsidR="00574BBF" w:rsidRDefault="00574BBF" w:rsidP="008C4DCA">
      <w:pPr>
        <w:rPr>
          <w:rFonts w:cs="Arial"/>
          <w:sz w:val="22"/>
          <w:szCs w:val="22"/>
        </w:rPr>
      </w:pPr>
    </w:p>
    <w:p w:rsidR="00574BBF" w:rsidRDefault="009C4C03" w:rsidP="008C4DC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Die Rail Cargo Group setzt auf langjährige und partnerschaftliche Kundenbeziehungen. </w:t>
      </w:r>
      <w:r w:rsidR="00574BBF">
        <w:rPr>
          <w:rFonts w:cs="Arial"/>
          <w:sz w:val="22"/>
          <w:szCs w:val="22"/>
        </w:rPr>
        <w:t xml:space="preserve">Mit unserem Angebot wollen wir attraktive Verbindungen und Leistungen für unsere Kunden schaffen und weiter ausbauen sowie den Schienenanteil in Österreich nachhaltig steigern. </w:t>
      </w:r>
    </w:p>
    <w:p w:rsidR="00574BBF" w:rsidRDefault="008C4DCA" w:rsidP="008C4DCA">
      <w:pPr>
        <w:rPr>
          <w:rFonts w:cs="Arial"/>
          <w:sz w:val="22"/>
          <w:szCs w:val="22"/>
        </w:rPr>
      </w:pPr>
      <w:r w:rsidRPr="008C4DCA">
        <w:rPr>
          <w:rFonts w:cs="Arial"/>
          <w:sz w:val="22"/>
          <w:szCs w:val="22"/>
        </w:rPr>
        <w:t xml:space="preserve">Ab sofort </w:t>
      </w:r>
      <w:r w:rsidR="00771734">
        <w:rPr>
          <w:rFonts w:cs="Arial"/>
          <w:sz w:val="22"/>
          <w:szCs w:val="22"/>
        </w:rPr>
        <w:t xml:space="preserve">finden Sie </w:t>
      </w:r>
      <w:r w:rsidRPr="008C4DCA">
        <w:rPr>
          <w:rFonts w:cs="Arial"/>
          <w:sz w:val="22"/>
          <w:szCs w:val="22"/>
        </w:rPr>
        <w:t xml:space="preserve">die neuen Preise für 2014 auf </w:t>
      </w:r>
      <w:hyperlink r:id="rId8" w:history="1">
        <w:r w:rsidR="00771734" w:rsidRPr="000C6D40">
          <w:rPr>
            <w:rStyle w:val="Hyperlink"/>
            <w:rFonts w:cs="Arial"/>
            <w:sz w:val="22"/>
            <w:szCs w:val="22"/>
          </w:rPr>
          <w:t>www.rola.at</w:t>
        </w:r>
      </w:hyperlink>
      <w:r w:rsidRPr="008C4DCA">
        <w:rPr>
          <w:rFonts w:cs="Arial"/>
          <w:sz w:val="22"/>
          <w:szCs w:val="22"/>
        </w:rPr>
        <w:t>.</w:t>
      </w:r>
      <w:r w:rsidR="00771734">
        <w:rPr>
          <w:rFonts w:cs="Arial"/>
          <w:sz w:val="22"/>
          <w:szCs w:val="22"/>
        </w:rPr>
        <w:t xml:space="preserve"> </w:t>
      </w:r>
      <w:r w:rsidR="00574BBF">
        <w:rPr>
          <w:rFonts w:cs="Arial"/>
          <w:sz w:val="22"/>
          <w:szCs w:val="22"/>
        </w:rPr>
        <w:t xml:space="preserve">Plätze können direkt auf unserer Homepage unkompliziert </w:t>
      </w:r>
      <w:r w:rsidR="009C4C03">
        <w:rPr>
          <w:rFonts w:cs="Arial"/>
          <w:sz w:val="22"/>
          <w:szCs w:val="22"/>
        </w:rPr>
        <w:t xml:space="preserve">und schnell </w:t>
      </w:r>
      <w:r w:rsidR="00574BBF">
        <w:rPr>
          <w:rFonts w:cs="Arial"/>
          <w:sz w:val="22"/>
          <w:szCs w:val="22"/>
        </w:rPr>
        <w:t xml:space="preserve">reserviert werden. </w:t>
      </w:r>
    </w:p>
    <w:p w:rsidR="00574BBF" w:rsidRDefault="00574BBF" w:rsidP="008C4DCA">
      <w:pPr>
        <w:rPr>
          <w:rFonts w:cs="Arial"/>
          <w:sz w:val="22"/>
          <w:szCs w:val="22"/>
        </w:rPr>
      </w:pPr>
    </w:p>
    <w:p w:rsidR="008C4DCA" w:rsidRDefault="008C4DCA" w:rsidP="008C4DCA">
      <w:pPr>
        <w:rPr>
          <w:sz w:val="22"/>
          <w:szCs w:val="22"/>
        </w:rPr>
      </w:pPr>
      <w:r>
        <w:rPr>
          <w:sz w:val="22"/>
          <w:szCs w:val="22"/>
        </w:rPr>
        <w:t>F</w:t>
      </w:r>
      <w:r w:rsidRPr="00096F31">
        <w:rPr>
          <w:sz w:val="22"/>
          <w:szCs w:val="22"/>
        </w:rPr>
        <w:t>ür weitergehende Informationen stehen wir Ihnen selbstverstä</w:t>
      </w:r>
      <w:r>
        <w:rPr>
          <w:sz w:val="22"/>
          <w:szCs w:val="22"/>
        </w:rPr>
        <w:t>ndlich jederzeit zur Verfügung.</w:t>
      </w:r>
    </w:p>
    <w:p w:rsidR="00E74E6C" w:rsidRDefault="00E74E6C">
      <w:pPr>
        <w:rPr>
          <w:sz w:val="22"/>
        </w:rPr>
      </w:pPr>
    </w:p>
    <w:p w:rsidR="00771734" w:rsidRDefault="00771734">
      <w:pPr>
        <w:rPr>
          <w:sz w:val="22"/>
        </w:rPr>
      </w:pPr>
    </w:p>
    <w:p w:rsidR="00D17B6F" w:rsidRDefault="00D17B6F">
      <w:pPr>
        <w:rPr>
          <w:sz w:val="22"/>
        </w:rPr>
      </w:pPr>
      <w:r>
        <w:rPr>
          <w:sz w:val="22"/>
        </w:rPr>
        <w:t>Mit freundlichen Grüßen</w:t>
      </w:r>
      <w:r w:rsidR="008C4DCA">
        <w:rPr>
          <w:sz w:val="22"/>
        </w:rPr>
        <w:t>,</w:t>
      </w:r>
    </w:p>
    <w:p w:rsidR="00D17B6F" w:rsidRDefault="00D17B6F">
      <w:pPr>
        <w:rPr>
          <w:sz w:val="22"/>
        </w:rPr>
      </w:pPr>
    </w:p>
    <w:p w:rsidR="00D17B6F" w:rsidRDefault="003D56F7">
      <w:pPr>
        <w:rPr>
          <w:sz w:val="22"/>
        </w:rPr>
      </w:pPr>
      <w:bookmarkStart w:id="15" w:name="ObbAbs2"/>
      <w:bookmarkEnd w:id="15"/>
      <w:r>
        <w:rPr>
          <w:sz w:val="22"/>
        </w:rPr>
        <w:t xml:space="preserve">Ihr Team der Rail Cargo </w:t>
      </w:r>
      <w:r w:rsidR="008C4DCA">
        <w:rPr>
          <w:sz w:val="22"/>
        </w:rPr>
        <w:t>Group</w:t>
      </w:r>
    </w:p>
    <w:sectPr w:rsidR="00D17B6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3119" w:right="1361" w:bottom="1134" w:left="1361" w:header="510" w:footer="62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E7" w:rsidRDefault="008D6EE7">
      <w:pPr>
        <w:spacing w:line="240" w:lineRule="auto"/>
      </w:pPr>
      <w:r>
        <w:separator/>
      </w:r>
    </w:p>
  </w:endnote>
  <w:endnote w:type="continuationSeparator" w:id="0">
    <w:p w:rsidR="008D6EE7" w:rsidRDefault="008D6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6F" w:rsidRDefault="00D17B6F">
    <w:pPr>
      <w:pStyle w:val="Fuzeile"/>
      <w:tabs>
        <w:tab w:val="clear" w:pos="4536"/>
      </w:tabs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 w:rsidR="00041685">
      <w:rPr>
        <w:noProof/>
        <w:sz w:val="18"/>
      </w:rPr>
      <w:t>Dokument2</w:t>
    </w:r>
    <w:r>
      <w:rPr>
        <w:sz w:val="18"/>
      </w:rPr>
      <w:fldChar w:fldCharType="end"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000456">
      <w:rPr>
        <w:rStyle w:val="Seitenzahl"/>
        <w:noProof/>
        <w:sz w:val="18"/>
      </w:rPr>
      <w:t>2</w:t>
    </w:r>
    <w:r>
      <w:rPr>
        <w:rStyle w:val="Seitenzah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6F" w:rsidRPr="000E2C9C" w:rsidRDefault="00D17B6F">
    <w:pPr>
      <w:pStyle w:val="Fuzeile"/>
      <w:tabs>
        <w:tab w:val="clear" w:pos="4536"/>
        <w:tab w:val="clear" w:pos="9072"/>
        <w:tab w:val="left" w:pos="6691"/>
      </w:tabs>
      <w:spacing w:line="240" w:lineRule="auto"/>
      <w:rPr>
        <w:rFonts w:cs="Arial"/>
        <w:sz w:val="16"/>
      </w:rPr>
    </w:pPr>
  </w:p>
  <w:tbl>
    <w:tblPr>
      <w:tblW w:w="9286" w:type="dxa"/>
      <w:tblBorders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592"/>
      <w:gridCol w:w="2694"/>
    </w:tblGrid>
    <w:tr w:rsidR="00F8575B" w:rsidRPr="000E2C9C">
      <w:tc>
        <w:tcPr>
          <w:tcW w:w="6592" w:type="dxa"/>
          <w:tcBorders>
            <w:right w:val="nil"/>
          </w:tcBorders>
        </w:tcPr>
        <w:p w:rsidR="008F31A0" w:rsidRDefault="008F31A0" w:rsidP="008F31A0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Rail Cargo Austria Aktiengesellschaft, Firmensitz: 1030 Wien, Erdberger Lände 40-48,</w:t>
          </w:r>
        </w:p>
        <w:p w:rsidR="008F31A0" w:rsidRDefault="008F31A0" w:rsidP="008F31A0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Handelsgericht Wien, FN 248731 g, DVR 2111127, UID: ATU58044244</w:t>
          </w:r>
        </w:p>
        <w:p w:rsidR="008F31A0" w:rsidRPr="00A52E8F" w:rsidRDefault="008F31A0" w:rsidP="008F31A0">
          <w:pPr>
            <w:pStyle w:val="Fuzeile"/>
            <w:tabs>
              <w:tab w:val="clear" w:pos="4536"/>
            </w:tabs>
            <w:spacing w:line="180" w:lineRule="atLeast"/>
            <w:rPr>
              <w:sz w:val="14"/>
              <w:lang w:val="en-GB"/>
            </w:rPr>
          </w:pPr>
          <w:r w:rsidRPr="00A52E8F">
            <w:rPr>
              <w:sz w:val="14"/>
              <w:lang w:val="en-GB"/>
            </w:rPr>
            <w:t xml:space="preserve">ÖVK, BLZ 18190, </w:t>
          </w:r>
          <w:proofErr w:type="spellStart"/>
          <w:r w:rsidRPr="00A52E8F">
            <w:rPr>
              <w:sz w:val="14"/>
              <w:lang w:val="en-GB"/>
            </w:rPr>
            <w:t>Kto.Nr</w:t>
          </w:r>
          <w:proofErr w:type="spellEnd"/>
          <w:r w:rsidRPr="00A52E8F">
            <w:rPr>
              <w:sz w:val="14"/>
              <w:lang w:val="en-GB"/>
            </w:rPr>
            <w:t>. 10015</w:t>
          </w:r>
          <w:r>
            <w:rPr>
              <w:sz w:val="14"/>
              <w:lang w:val="en-GB"/>
            </w:rPr>
            <w:t xml:space="preserve"> </w:t>
          </w:r>
          <w:r w:rsidRPr="00A52E8F">
            <w:rPr>
              <w:sz w:val="14"/>
              <w:lang w:val="en-GB"/>
            </w:rPr>
            <w:t>000</w:t>
          </w:r>
          <w:r>
            <w:rPr>
              <w:sz w:val="14"/>
              <w:lang w:val="en-GB"/>
            </w:rPr>
            <w:t xml:space="preserve"> </w:t>
          </w:r>
          <w:r w:rsidRPr="00A52E8F">
            <w:rPr>
              <w:sz w:val="14"/>
              <w:lang w:val="en-GB"/>
            </w:rPr>
            <w:t>008, IBAN AT591819010015000008, BIC OVERATWW</w:t>
          </w:r>
        </w:p>
        <w:p w:rsidR="008E5D12" w:rsidRDefault="008F31A0" w:rsidP="008F31A0">
          <w:pPr>
            <w:pStyle w:val="Fuzeile"/>
            <w:tabs>
              <w:tab w:val="clear" w:pos="4536"/>
            </w:tabs>
            <w:spacing w:line="180" w:lineRule="atLeast"/>
            <w:rPr>
              <w:sz w:val="14"/>
              <w:lang w:val="en-GB"/>
            </w:rPr>
          </w:pPr>
          <w:r w:rsidRPr="00A52E8F">
            <w:rPr>
              <w:sz w:val="14"/>
              <w:lang w:val="en-GB"/>
            </w:rPr>
            <w:t xml:space="preserve">BAWAG-PSK, BLZ 60000, </w:t>
          </w:r>
          <w:proofErr w:type="spellStart"/>
          <w:r w:rsidRPr="00A52E8F">
            <w:rPr>
              <w:sz w:val="14"/>
              <w:lang w:val="en-GB"/>
            </w:rPr>
            <w:t>Kto.Nr</w:t>
          </w:r>
          <w:proofErr w:type="spellEnd"/>
          <w:r w:rsidRPr="00A52E8F">
            <w:rPr>
              <w:sz w:val="14"/>
              <w:lang w:val="en-GB"/>
            </w:rPr>
            <w:t>. 90</w:t>
          </w:r>
          <w:r>
            <w:rPr>
              <w:sz w:val="14"/>
              <w:lang w:val="en-GB"/>
            </w:rPr>
            <w:t>.</w:t>
          </w:r>
          <w:r w:rsidRPr="00A52E8F">
            <w:rPr>
              <w:sz w:val="14"/>
              <w:lang w:val="en-GB"/>
            </w:rPr>
            <w:t>027</w:t>
          </w:r>
          <w:r>
            <w:rPr>
              <w:sz w:val="14"/>
              <w:lang w:val="en-GB"/>
            </w:rPr>
            <w:t>.</w:t>
          </w:r>
          <w:r w:rsidRPr="00A52E8F">
            <w:rPr>
              <w:sz w:val="14"/>
              <w:lang w:val="en-GB"/>
            </w:rPr>
            <w:t>828, IBAN AT686000000090027828, BIC OPSKATWW</w:t>
          </w:r>
          <w:r w:rsidR="008E5D12">
            <w:rPr>
              <w:sz w:val="14"/>
              <w:lang w:val="en-GB"/>
            </w:rPr>
            <w:t xml:space="preserve"> </w:t>
          </w:r>
        </w:p>
        <w:p w:rsidR="008E5D12" w:rsidRPr="008E5D12" w:rsidRDefault="008E5D12" w:rsidP="008F31A0">
          <w:pPr>
            <w:pStyle w:val="Fuzeile"/>
            <w:tabs>
              <w:tab w:val="clear" w:pos="4536"/>
            </w:tabs>
            <w:spacing w:line="180" w:lineRule="atLeast"/>
            <w:rPr>
              <w:sz w:val="14"/>
              <w:lang w:val="en-GB"/>
            </w:rPr>
          </w:pPr>
          <w:r w:rsidRPr="008E5D12">
            <w:rPr>
              <w:sz w:val="14"/>
              <w:lang w:val="en-GB"/>
            </w:rPr>
            <w:t xml:space="preserve">Bank Austria, BLZ 12000, </w:t>
          </w:r>
          <w:proofErr w:type="spellStart"/>
          <w:r w:rsidRPr="008E5D12">
            <w:rPr>
              <w:sz w:val="14"/>
              <w:lang w:val="en-GB"/>
            </w:rPr>
            <w:t>Kto.Nr</w:t>
          </w:r>
          <w:proofErr w:type="spellEnd"/>
          <w:r w:rsidRPr="008E5D12">
            <w:rPr>
              <w:sz w:val="14"/>
              <w:lang w:val="en-GB"/>
            </w:rPr>
            <w:t>. 50662 630 201, IBAN AT921200050662630201, BIC BKAUATWW</w:t>
          </w:r>
        </w:p>
        <w:p w:rsidR="00F8575B" w:rsidRPr="000E2C9C" w:rsidRDefault="00F8575B">
          <w:pPr>
            <w:pStyle w:val="Fuzeile"/>
            <w:tabs>
              <w:tab w:val="clear" w:pos="4536"/>
            </w:tabs>
            <w:spacing w:line="180" w:lineRule="atLeast"/>
            <w:rPr>
              <w:rFonts w:cs="Arial"/>
              <w:sz w:val="14"/>
              <w:lang w:val="en-GB"/>
            </w:rPr>
          </w:pPr>
        </w:p>
      </w:tc>
      <w:tc>
        <w:tcPr>
          <w:tcW w:w="2694" w:type="dxa"/>
          <w:tcBorders>
            <w:left w:val="nil"/>
          </w:tcBorders>
        </w:tcPr>
        <w:p w:rsidR="00F8575B" w:rsidRDefault="00F8575B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Quality Austria-Systemzertifiziert nach:</w:t>
          </w:r>
        </w:p>
        <w:p w:rsidR="00F8575B" w:rsidRDefault="00660B59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ISO 9001:2008</w:t>
          </w:r>
          <w:r w:rsidR="00F8575B">
            <w:rPr>
              <w:sz w:val="14"/>
            </w:rPr>
            <w:t>, Nr. 03995/0</w:t>
          </w:r>
        </w:p>
        <w:p w:rsidR="00660B59" w:rsidRDefault="00660B59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ISO 14001:2004, Nr. 00810/0</w:t>
          </w:r>
        </w:p>
        <w:p w:rsidR="00F8575B" w:rsidRDefault="00660B59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OHSAS</w:t>
          </w:r>
          <w:r w:rsidR="00F8575B">
            <w:rPr>
              <w:sz w:val="14"/>
            </w:rPr>
            <w:t xml:space="preserve"> </w:t>
          </w:r>
          <w:r>
            <w:rPr>
              <w:sz w:val="14"/>
            </w:rPr>
            <w:t>18001:2007</w:t>
          </w:r>
          <w:r w:rsidR="00F8575B">
            <w:rPr>
              <w:sz w:val="14"/>
            </w:rPr>
            <w:t>, Nr. 000</w:t>
          </w:r>
          <w:r>
            <w:rPr>
              <w:sz w:val="14"/>
            </w:rPr>
            <w:t>72</w:t>
          </w:r>
          <w:r w:rsidR="00F8575B">
            <w:rPr>
              <w:sz w:val="14"/>
            </w:rPr>
            <w:t>/0</w:t>
          </w:r>
        </w:p>
        <w:p w:rsidR="00F8575B" w:rsidRDefault="00E14787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 xml:space="preserve">SMS gem. </w:t>
          </w:r>
          <w:proofErr w:type="spellStart"/>
          <w:r>
            <w:rPr>
              <w:sz w:val="14"/>
            </w:rPr>
            <w:t>EisbG</w:t>
          </w:r>
          <w:proofErr w:type="spellEnd"/>
          <w:r>
            <w:rPr>
              <w:sz w:val="14"/>
            </w:rPr>
            <w:t xml:space="preserve"> §39</w:t>
          </w:r>
          <w:r w:rsidR="00F8575B">
            <w:rPr>
              <w:sz w:val="14"/>
            </w:rPr>
            <w:t>, Nr. 00</w:t>
          </w:r>
          <w:r w:rsidR="00660B59">
            <w:rPr>
              <w:sz w:val="14"/>
            </w:rPr>
            <w:t>014/0</w:t>
          </w:r>
        </w:p>
        <w:p w:rsidR="00F8575B" w:rsidRDefault="00660B59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SQAS:2001,</w:t>
          </w:r>
          <w:r w:rsidR="00F8575B">
            <w:rPr>
              <w:sz w:val="14"/>
            </w:rPr>
            <w:t xml:space="preserve"> </w:t>
          </w:r>
          <w:r>
            <w:rPr>
              <w:sz w:val="14"/>
            </w:rPr>
            <w:t>N</w:t>
          </w:r>
          <w:r w:rsidR="00F8575B">
            <w:rPr>
              <w:sz w:val="14"/>
            </w:rPr>
            <w:t xml:space="preserve">r. </w:t>
          </w:r>
          <w:r>
            <w:rPr>
              <w:sz w:val="14"/>
            </w:rPr>
            <w:t>00012/0</w:t>
          </w:r>
        </w:p>
        <w:p w:rsidR="00660B59" w:rsidRPr="00C40EB6" w:rsidRDefault="00660B59" w:rsidP="00660B59">
          <w:pPr>
            <w:pStyle w:val="Fuzeile"/>
            <w:tabs>
              <w:tab w:val="clear" w:pos="4536"/>
            </w:tabs>
            <w:spacing w:line="180" w:lineRule="atLeast"/>
            <w:rPr>
              <w:sz w:val="14"/>
            </w:rPr>
          </w:pPr>
          <w:r>
            <w:rPr>
              <w:sz w:val="14"/>
            </w:rPr>
            <w:t>VDA 6.2:2004, Nr. 00005/0</w:t>
          </w:r>
        </w:p>
      </w:tc>
    </w:tr>
  </w:tbl>
  <w:p w:rsidR="00D17B6F" w:rsidRPr="000E2C9C" w:rsidRDefault="00D17B6F">
    <w:pPr>
      <w:pStyle w:val="Fuzeile"/>
      <w:tabs>
        <w:tab w:val="clear" w:pos="4536"/>
        <w:tab w:val="clear" w:pos="9072"/>
        <w:tab w:val="left" w:pos="6691"/>
      </w:tabs>
      <w:spacing w:line="240" w:lineRule="auto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E7" w:rsidRDefault="008D6EE7">
      <w:pPr>
        <w:spacing w:line="240" w:lineRule="auto"/>
      </w:pPr>
      <w:r>
        <w:separator/>
      </w:r>
    </w:p>
  </w:footnote>
  <w:footnote w:type="continuationSeparator" w:id="0">
    <w:p w:rsidR="008D6EE7" w:rsidRDefault="008D6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6F" w:rsidRDefault="00CD378F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60288" behindDoc="1" locked="0" layoutInCell="1" allowOverlap="1" wp14:anchorId="5F9D9CFB" wp14:editId="3C9C3F32">
          <wp:simplePos x="0" y="0"/>
          <wp:positionH relativeFrom="column">
            <wp:posOffset>3183890</wp:posOffset>
          </wp:positionH>
          <wp:positionV relativeFrom="paragraph">
            <wp:posOffset>121920</wp:posOffset>
          </wp:positionV>
          <wp:extent cx="1678305" cy="328930"/>
          <wp:effectExtent l="0" t="0" r="0" b="0"/>
          <wp:wrapTight wrapText="bothSides">
            <wp:wrapPolygon edited="0">
              <wp:start x="0" y="0"/>
              <wp:lineTo x="0" y="20015"/>
              <wp:lineTo x="21330" y="20015"/>
              <wp:lineTo x="21330" y="0"/>
              <wp:lineTo x="0" y="0"/>
            </wp:wrapPolygon>
          </wp:wrapTight>
          <wp:docPr id="2" name="Bild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7" descr="D:\Projects\Vorlagen\RCA_NEU\RCA+RCG_rgb226-0-4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6F" w:rsidRDefault="008C4DCA" w:rsidP="008C4DCA">
    <w:pPr>
      <w:pStyle w:val="Kopfzeile"/>
      <w:ind w:left="5954" w:hanging="5954"/>
    </w:pPr>
    <w:r>
      <w:rPr>
        <w:noProof/>
        <w:lang w:val="de-AT" w:eastAsia="de-AT"/>
      </w:rPr>
      <w:drawing>
        <wp:anchor distT="0" distB="0" distL="114300" distR="114300" simplePos="0" relativeHeight="251662336" behindDoc="1" locked="0" layoutInCell="1" allowOverlap="1" wp14:anchorId="1D1E6AB3" wp14:editId="32F017A4">
          <wp:simplePos x="0" y="0"/>
          <wp:positionH relativeFrom="column">
            <wp:posOffset>3193415</wp:posOffset>
          </wp:positionH>
          <wp:positionV relativeFrom="paragraph">
            <wp:posOffset>93345</wp:posOffset>
          </wp:positionV>
          <wp:extent cx="1678305" cy="328930"/>
          <wp:effectExtent l="0" t="0" r="0" b="0"/>
          <wp:wrapTight wrapText="bothSides">
            <wp:wrapPolygon edited="0">
              <wp:start x="0" y="0"/>
              <wp:lineTo x="0" y="20015"/>
              <wp:lineTo x="21330" y="20015"/>
              <wp:lineTo x="21330" y="0"/>
              <wp:lineTo x="0" y="0"/>
            </wp:wrapPolygon>
          </wp:wrapTight>
          <wp:docPr id="4" name="Bild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7" descr="D:\Projects\Vorlagen\RCA_NEU\RCA+RCG_rgb226-0-4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1DDA"/>
    <w:multiLevelType w:val="hybridMultilevel"/>
    <w:tmpl w:val="B43A8DB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85"/>
    <w:rsid w:val="00000456"/>
    <w:rsid w:val="00000D16"/>
    <w:rsid w:val="00021899"/>
    <w:rsid w:val="00041685"/>
    <w:rsid w:val="00096F31"/>
    <w:rsid w:val="000A1AF4"/>
    <w:rsid w:val="000A5238"/>
    <w:rsid w:val="000B429C"/>
    <w:rsid w:val="000C1553"/>
    <w:rsid w:val="000D6494"/>
    <w:rsid w:val="000E2C9C"/>
    <w:rsid w:val="00116BBA"/>
    <w:rsid w:val="00172D03"/>
    <w:rsid w:val="00177586"/>
    <w:rsid w:val="00184956"/>
    <w:rsid w:val="001859C5"/>
    <w:rsid w:val="001E67D3"/>
    <w:rsid w:val="0023701D"/>
    <w:rsid w:val="002772BB"/>
    <w:rsid w:val="002836EB"/>
    <w:rsid w:val="002904E1"/>
    <w:rsid w:val="002C7B23"/>
    <w:rsid w:val="00336CA1"/>
    <w:rsid w:val="00354076"/>
    <w:rsid w:val="003778A0"/>
    <w:rsid w:val="00394108"/>
    <w:rsid w:val="003B6B60"/>
    <w:rsid w:val="003D113B"/>
    <w:rsid w:val="003D16E7"/>
    <w:rsid w:val="003D1800"/>
    <w:rsid w:val="003D56F7"/>
    <w:rsid w:val="00466BBD"/>
    <w:rsid w:val="004860A6"/>
    <w:rsid w:val="00487398"/>
    <w:rsid w:val="00490346"/>
    <w:rsid w:val="004957D4"/>
    <w:rsid w:val="004B79E6"/>
    <w:rsid w:val="00574BBF"/>
    <w:rsid w:val="00591301"/>
    <w:rsid w:val="0059525D"/>
    <w:rsid w:val="005C59DE"/>
    <w:rsid w:val="005D7B47"/>
    <w:rsid w:val="00625C32"/>
    <w:rsid w:val="00660B59"/>
    <w:rsid w:val="006E570A"/>
    <w:rsid w:val="00727807"/>
    <w:rsid w:val="00771734"/>
    <w:rsid w:val="00785BCC"/>
    <w:rsid w:val="007D77CF"/>
    <w:rsid w:val="007E4ADF"/>
    <w:rsid w:val="00813C3E"/>
    <w:rsid w:val="0084415F"/>
    <w:rsid w:val="0084479F"/>
    <w:rsid w:val="008A58CD"/>
    <w:rsid w:val="008C4DCA"/>
    <w:rsid w:val="008D6EE7"/>
    <w:rsid w:val="008E5D12"/>
    <w:rsid w:val="008E6A56"/>
    <w:rsid w:val="008F31A0"/>
    <w:rsid w:val="00914E53"/>
    <w:rsid w:val="00930AB9"/>
    <w:rsid w:val="009565CF"/>
    <w:rsid w:val="009B7B27"/>
    <w:rsid w:val="009C4C03"/>
    <w:rsid w:val="00A301AC"/>
    <w:rsid w:val="00A66E85"/>
    <w:rsid w:val="00AB29E2"/>
    <w:rsid w:val="00B178D1"/>
    <w:rsid w:val="00B22509"/>
    <w:rsid w:val="00B72A13"/>
    <w:rsid w:val="00B7642F"/>
    <w:rsid w:val="00BD65C2"/>
    <w:rsid w:val="00C40EB6"/>
    <w:rsid w:val="00CD378F"/>
    <w:rsid w:val="00CD7872"/>
    <w:rsid w:val="00D17B6F"/>
    <w:rsid w:val="00D50E36"/>
    <w:rsid w:val="00D77053"/>
    <w:rsid w:val="00D81DFB"/>
    <w:rsid w:val="00DE4715"/>
    <w:rsid w:val="00E14787"/>
    <w:rsid w:val="00E1775F"/>
    <w:rsid w:val="00E5313D"/>
    <w:rsid w:val="00E74E6C"/>
    <w:rsid w:val="00E7501C"/>
    <w:rsid w:val="00EA3D15"/>
    <w:rsid w:val="00EB2C25"/>
    <w:rsid w:val="00EE7287"/>
    <w:rsid w:val="00F02868"/>
    <w:rsid w:val="00F57311"/>
    <w:rsid w:val="00F8575B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2C9C"/>
    <w:pPr>
      <w:spacing w:line="240" w:lineRule="atLeast"/>
    </w:pPr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2C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E2C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berschrift">
    <w:name w:val="Überschrift"/>
    <w:basedOn w:val="Standard"/>
    <w:pPr>
      <w:shd w:val="pct5" w:color="auto" w:fill="auto"/>
      <w:jc w:val="center"/>
    </w:pPr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0E2C9C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2C9C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16BB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A58CD"/>
    <w:pPr>
      <w:spacing w:line="240" w:lineRule="auto"/>
      <w:ind w:left="720"/>
      <w:contextualSpacing/>
    </w:pPr>
    <w:rPr>
      <w:rFonts w:cs="Arial"/>
      <w:sz w:val="22"/>
      <w:szCs w:val="22"/>
      <w:lang w:val="de-AT" w:eastAsia="en-US"/>
    </w:rPr>
  </w:style>
  <w:style w:type="paragraph" w:styleId="StandardWeb">
    <w:name w:val="Normal (Web)"/>
    <w:basedOn w:val="Standard"/>
    <w:uiPriority w:val="99"/>
    <w:semiHidden/>
    <w:unhideWhenUsed/>
    <w:rsid w:val="0084415F"/>
    <w:pPr>
      <w:spacing w:before="75" w:after="75" w:line="240" w:lineRule="auto"/>
    </w:pPr>
    <w:rPr>
      <w:rFonts w:ascii="Times New Roman" w:hAnsi="Times New Roman"/>
      <w:sz w:val="24"/>
      <w:szCs w:val="24"/>
      <w:lang w:val="de-AT"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DCA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2C9C"/>
    <w:pPr>
      <w:spacing w:line="240" w:lineRule="atLeast"/>
    </w:pPr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2C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E2C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berschrift">
    <w:name w:val="Überschrift"/>
    <w:basedOn w:val="Standard"/>
    <w:pPr>
      <w:shd w:val="pct5" w:color="auto" w:fill="auto"/>
      <w:jc w:val="center"/>
    </w:pPr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0E2C9C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2C9C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16BB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A58CD"/>
    <w:pPr>
      <w:spacing w:line="240" w:lineRule="auto"/>
      <w:ind w:left="720"/>
      <w:contextualSpacing/>
    </w:pPr>
    <w:rPr>
      <w:rFonts w:cs="Arial"/>
      <w:sz w:val="22"/>
      <w:szCs w:val="22"/>
      <w:lang w:val="de-AT" w:eastAsia="en-US"/>
    </w:rPr>
  </w:style>
  <w:style w:type="paragraph" w:styleId="StandardWeb">
    <w:name w:val="Normal (Web)"/>
    <w:basedOn w:val="Standard"/>
    <w:uiPriority w:val="99"/>
    <w:semiHidden/>
    <w:unhideWhenUsed/>
    <w:rsid w:val="0084415F"/>
    <w:pPr>
      <w:spacing w:before="75" w:after="75" w:line="240" w:lineRule="auto"/>
    </w:pPr>
    <w:rPr>
      <w:rFonts w:ascii="Times New Roman" w:hAnsi="Times New Roman"/>
      <w:sz w:val="24"/>
      <w:szCs w:val="24"/>
      <w:lang w:val="de-AT"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DC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952">
                  <w:marLeft w:val="42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la.a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267695\AppData\Local\Temp\wz5b9b\Brie_RCA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Brie_RCA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Briefvorlage OeBB / individueller Absender RCA</vt:lpstr>
    </vt:vector>
  </TitlesOfParts>
  <Company>Rail Cargo Austria Aktiengesellschaft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OeBB / individueller Absender RCA</dc:title>
  <dc:creator>Hafner Brigitte (RCA)</dc:creator>
  <cp:lastModifiedBy>Steinberger Helga (Rail Cargo)</cp:lastModifiedBy>
  <cp:revision>2</cp:revision>
  <cp:lastPrinted>2002-11-21T18:59:00Z</cp:lastPrinted>
  <dcterms:created xsi:type="dcterms:W3CDTF">2014-01-29T17:47:00Z</dcterms:created>
  <dcterms:modified xsi:type="dcterms:W3CDTF">2014-01-29T17:47:00Z</dcterms:modified>
</cp:coreProperties>
</file>