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221" w:type="dxa"/>
        <w:tblBorders>
          <w:top w:val="double" w:sz="12" w:space="0" w:color="002060"/>
          <w:left w:val="double" w:sz="12" w:space="0" w:color="002060"/>
          <w:bottom w:val="double" w:sz="12" w:space="0" w:color="002060"/>
          <w:right w:val="double" w:sz="12" w:space="0" w:color="002060"/>
          <w:insideH w:val="single" w:sz="6" w:space="0" w:color="002060"/>
          <w:insideV w:val="single" w:sz="6" w:space="0" w:color="002060"/>
        </w:tblBorders>
        <w:tblLook w:val="04A0"/>
      </w:tblPr>
      <w:tblGrid>
        <w:gridCol w:w="6728"/>
        <w:gridCol w:w="3019"/>
        <w:gridCol w:w="1423"/>
        <w:gridCol w:w="2257"/>
        <w:gridCol w:w="794"/>
      </w:tblGrid>
      <w:tr w:rsidR="000264C7" w:rsidRPr="000264C7" w:rsidTr="000264C7">
        <w:trPr>
          <w:trHeight w:val="255"/>
        </w:trPr>
        <w:tc>
          <w:tcPr>
            <w:tcW w:w="6731" w:type="dxa"/>
            <w:tcBorders>
              <w:top w:val="double" w:sz="12" w:space="0" w:color="002060"/>
              <w:bottom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  <w:t>TÍTULO</w:t>
            </w:r>
          </w:p>
        </w:tc>
        <w:tc>
          <w:tcPr>
            <w:tcW w:w="3020" w:type="dxa"/>
            <w:tcBorders>
              <w:top w:val="double" w:sz="12" w:space="0" w:color="002060"/>
              <w:bottom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  <w:t>EDITORIAL</w:t>
            </w:r>
          </w:p>
        </w:tc>
        <w:tc>
          <w:tcPr>
            <w:tcW w:w="1424" w:type="dxa"/>
            <w:tcBorders>
              <w:top w:val="double" w:sz="12" w:space="0" w:color="002060"/>
              <w:bottom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  <w:t>NÚMERO</w:t>
            </w:r>
          </w:p>
        </w:tc>
        <w:tc>
          <w:tcPr>
            <w:tcW w:w="2258" w:type="dxa"/>
            <w:tcBorders>
              <w:top w:val="double" w:sz="12" w:space="0" w:color="002060"/>
              <w:bottom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  <w:t>MES</w:t>
            </w:r>
          </w:p>
        </w:tc>
        <w:tc>
          <w:tcPr>
            <w:tcW w:w="788" w:type="dxa"/>
            <w:tcBorders>
              <w:top w:val="double" w:sz="12" w:space="0" w:color="002060"/>
              <w:bottom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s-AR"/>
              </w:rPr>
              <w:t>AÑO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tcBorders>
              <w:top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Nuevo emprendimientos: nueva revista y nueva sede</w:t>
            </w:r>
          </w:p>
        </w:tc>
        <w:tc>
          <w:tcPr>
            <w:tcW w:w="3020" w:type="dxa"/>
            <w:tcBorders>
              <w:top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tcBorders>
              <w:top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</w:t>
            </w:r>
          </w:p>
        </w:tc>
        <w:tc>
          <w:tcPr>
            <w:tcW w:w="2258" w:type="dxa"/>
            <w:tcBorders>
              <w:top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Febrero</w:t>
            </w:r>
          </w:p>
        </w:tc>
        <w:tc>
          <w:tcPr>
            <w:tcW w:w="788" w:type="dxa"/>
            <w:tcBorders>
              <w:top w:val="double" w:sz="12" w:space="0" w:color="002060"/>
            </w:tcBorders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Nueva justicia penal bonaerense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Menores. Un problema mayor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Contencioso Administrativo: la justicia más cerca de la gente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MERCOSUR: una idea con historia por estas latitudes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Los excluídos del Derecho: "poder para algunos, miseria para muchos"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La publicidad engañosa: "cuando compramos lo que no necesitamos"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Justicia y televisión: "los espacios que se deben ocupar"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"La discriminación de siempre"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"La ciudadanía de los niños"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Nuestra revista: "una búsqueda y un encuentro…"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Décimo aniversario del colegio: "A  pesar de los malos y desamores"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Poder y autoridad: "el uno y la otra"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Protección de los derechos: "No todo lo que brilla es oro"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Igualdad social: "Los malos tiempos"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colegio crece: "Nueva sede y además…"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Ser y Deber Ser: "Tanto más y tanto menos"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Sociedad y Derecho: "Asumir las contradicciones para empezar a cambiar"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Tecnología: "De entusiasmos y decepciones"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Medio Ambiente: "Defender lo nuestro"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Décimo aniversario del colegio: "Un sueño hecho realidad"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1999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Inseguridad: "El árbol y el bosque"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Internet-Mesa Alternativa: Nosotros y los demás"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 de 2000: "Construyendo… nuestra historia"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La indignidad y la precarización laboral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Cambios sociales: "El hilo se sigue cortando"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Personas: "El valor de las personas"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29 de agosto: "Día del Abogado"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Una decisión: "Incluir y contener"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Once y diez: "Un año y más"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 atamos con alambre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2001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Defendamos la República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Los procesos urgentes (Editorial)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2001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Responsabilidad odontológica (Editorial)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Por el derecho de todos (Editorial)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2001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Algo más respecto de la ética de los abogados (Editorial)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Primeras Jornadas de Administración de Justicia en nuestro Colegio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Quiebre del Estado de Derecho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abogado: el verdadero Quijote antes la crisis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rol del abogado en esta crisis (Editorial)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Por una Argentina en paz con plena vigencia de la Constitución Nacional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Juzgado Federal en Quilmes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Constitución de la Nación Argentina. A 150 años de su sanción, el mismo desafío: su plena vigencia y respeto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primeras Jornadas sobre funcionamiento y optimización de la reforma procesal penal en el departamento judicial de Quilmes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14 años, ¡Feliz Aniversario!. Fin del año. La hora del balance: el Colegio crece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Como el Hombre de Vitrubio: un plan global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1989-2004. 15 años. Ayer, hoy y mañana de nuestro colegio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Sociedad: ¿personas o productos?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Justicia: "ocupación cotidiana del Colegio"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Información jurídica en tiempo real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Los abogados y sus incumbencias. Ejercicio profesional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Juzgado Federal de Quilmes. Nunca más al terrorismo de Estado. Elecciones (convocatoria). Rotundo no a la rehabilitación profesional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 al examen habilitante. Honorarios tasa activa. Receptoría gral. De expedientes. Panillas juicios universales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Cuello de botella. Crónicas deficienicas en la Oficina de Notificaciones de Quilmes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Biblioteca digital departamental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Renovación de credenciales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59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La Dra. Argibay en nuestro Colegio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60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Consejo Superior en nuestro Colegio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Nuevas Cajas exclusivas en el Banco Provincia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Elecciones. Convocatoria.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29 de agosto: "Día del Abogado"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Puesta en marcha de una nueva Incumbencia Profesional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 cumplen 20 años de nuestro Colegio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Proceso de mediación Ley 19.951. convocatoria a Asamblea Ordinaria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29 de agosto: "Día del Abogado"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CAQ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68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Congreso de Derecho del Trabajo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Ciudad Judicial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Primera Jura en el distrito de Berazategui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Firma del Convenio y Concurso de Proyectos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Nueva Sede. Concurso Provincial de Anteproyectos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Febrero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Elecciones Presidenciales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B35AF9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Violento ataque a la Constitución Provincial y a la Justicia</w:t>
            </w:r>
          </w:p>
        </w:tc>
        <w:tc>
          <w:tcPr>
            <w:tcW w:w="3020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</w:t>
            </w:r>
          </w:p>
        </w:tc>
        <w:tc>
          <w:tcPr>
            <w:tcW w:w="225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B35AF9" w:rsidRPr="000264C7" w:rsidRDefault="00B35AF9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"No somos discutidores de sueldos. Lo que hay que discutir es el poder"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jurídica de la prov de Bs As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"El abogado es el motor para acercar la justicia a la gente"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jurídica de la prov de Bs As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"La nueva justicia del consumidor". Un hito en la historia del Derecho del consumo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jurídica de la prov de Bs As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Familia y Derecho Internacional Privado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Salud mental y Derecho de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Familia y Derecho Comercial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Familia y Derecho Penal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Familia y Sucesiones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Protección integral de los Derechos de las Niñas, niños y adolescentes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Filiación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Familia y orientación sexual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Alimentos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Medidas cautelares en el derecho de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39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 y mayores expectativas de vida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Las nuevas tecnologías y el derecho de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Los contratos y el derecho de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Armonización del derecho de familia en el Mercosur y países asociados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Nuevas tendencias en el divorcio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derecho de familia a través de los fallos de la Corte Suprema y los Tribunales Superiores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Las relaciones de hecho en la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Ley 26,579 de Mayoría de edad: su impacto en la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Ley 26,618 de matrimonio entre personas del mismo sexo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49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La autonomía personal en las relaciones de familia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Aportes para el proyecto de reforma al Código Civil en el campo del derecho de familia y sucesiones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La autonomía  personal en el derecho de sucesiones: el siglo XXI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Bioética y derecho de familia I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Bioética y derecho de familia II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XVII Congreso Internacional de Dercho Familiar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59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Derecho Privado Patrimonial y Derecho de Familia y Sucesiones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Garantías del niño y del adolescente en el proceso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99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2007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Revista de Jubilaciones y </w:t>
            </w: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107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2008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109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2009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119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2010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2011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129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2012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marzo/abril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Revista de Jubilaciones y </w:t>
            </w: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134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mayo/junio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lastRenderedPageBreak/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julio/agosto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136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septiembre/octubre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noviembre/diciembre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2013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Revista de Jubilaciones y Pensiones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138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enero/febrero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Comenzamos con la Obra . Nueva Sede Colón 333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PURO DERECHO (CAQ)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El nuevo Código Civil y Comercial argentino 2014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67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VI 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Diciembre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2014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XXV Jornadas Nacionales de Derecho civil: Familia y Sucesiones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68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abril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69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mayo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70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Agosto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71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Septiembre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octubre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72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noviembre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2015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 xml:space="preserve">Febrero 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Los primeros tiempos del Código Civil y Comercial en las relaciones de familia y sucesorias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73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Marzo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III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Junio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2016</w:t>
            </w:r>
          </w:p>
        </w:tc>
      </w:tr>
      <w:tr w:rsidR="000264C7" w:rsidRPr="000264C7" w:rsidTr="000264C7">
        <w:trPr>
          <w:trHeight w:val="255"/>
        </w:trPr>
        <w:tc>
          <w:tcPr>
            <w:tcW w:w="6731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Violencia familiar y género</w:t>
            </w:r>
          </w:p>
        </w:tc>
        <w:tc>
          <w:tcPr>
            <w:tcW w:w="3020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DERECHO DE FAMILIA</w:t>
            </w:r>
          </w:p>
        </w:tc>
        <w:tc>
          <w:tcPr>
            <w:tcW w:w="1424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75</w:t>
            </w:r>
          </w:p>
        </w:tc>
        <w:tc>
          <w:tcPr>
            <w:tcW w:w="225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Julio</w:t>
            </w:r>
          </w:p>
        </w:tc>
        <w:tc>
          <w:tcPr>
            <w:tcW w:w="788" w:type="dxa"/>
            <w:noWrap/>
            <w:hideMark/>
          </w:tcPr>
          <w:p w:rsidR="000264C7" w:rsidRPr="000264C7" w:rsidRDefault="000264C7" w:rsidP="000264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0264C7">
              <w:rPr>
                <w:rFonts w:ascii="Times New Roman" w:eastAsia="Times New Roman" w:hAnsi="Times New Roman" w:cs="Times New Roman"/>
                <w:lang w:eastAsia="es-AR"/>
              </w:rPr>
              <w:t>2016</w:t>
            </w:r>
          </w:p>
        </w:tc>
      </w:tr>
    </w:tbl>
    <w:p w:rsidR="000264C7" w:rsidRPr="000264C7" w:rsidRDefault="000264C7" w:rsidP="000264C7">
      <w:pPr>
        <w:tabs>
          <w:tab w:val="left" w:pos="3765"/>
        </w:tabs>
        <w:rPr>
          <w:rFonts w:ascii="Times New Roman" w:hAnsi="Times New Roman" w:cs="Times New Roman"/>
        </w:rPr>
      </w:pPr>
    </w:p>
    <w:sectPr w:rsidR="000264C7" w:rsidRPr="000264C7" w:rsidSect="000264C7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F8E" w:rsidRDefault="00184F8E" w:rsidP="00B35AF9">
      <w:pPr>
        <w:spacing w:after="0" w:line="240" w:lineRule="auto"/>
      </w:pPr>
      <w:r>
        <w:separator/>
      </w:r>
    </w:p>
  </w:endnote>
  <w:endnote w:type="continuationSeparator" w:id="1">
    <w:p w:rsidR="00184F8E" w:rsidRDefault="00184F8E" w:rsidP="00B35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F8E" w:rsidRDefault="00184F8E" w:rsidP="00B35AF9">
      <w:pPr>
        <w:spacing w:after="0" w:line="240" w:lineRule="auto"/>
      </w:pPr>
      <w:r>
        <w:separator/>
      </w:r>
    </w:p>
  </w:footnote>
  <w:footnote w:type="continuationSeparator" w:id="1">
    <w:p w:rsidR="00184F8E" w:rsidRDefault="00184F8E" w:rsidP="00B35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AF9"/>
    <w:rsid w:val="000264C7"/>
    <w:rsid w:val="000F11C5"/>
    <w:rsid w:val="00184F8E"/>
    <w:rsid w:val="00714CCE"/>
    <w:rsid w:val="00B35AF9"/>
    <w:rsid w:val="00EB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6">
    <w:name w:val="Light Shading Accent 6"/>
    <w:basedOn w:val="Tablanormal"/>
    <w:uiPriority w:val="60"/>
    <w:rsid w:val="00B35AF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B35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5AF9"/>
  </w:style>
  <w:style w:type="paragraph" w:styleId="Piedepgina">
    <w:name w:val="footer"/>
    <w:basedOn w:val="Normal"/>
    <w:link w:val="PiedepginaCar"/>
    <w:uiPriority w:val="99"/>
    <w:semiHidden/>
    <w:unhideWhenUsed/>
    <w:rsid w:val="00B35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5AF9"/>
  </w:style>
  <w:style w:type="table" w:styleId="Tablaconcuadrcula">
    <w:name w:val="Table Grid"/>
    <w:basedOn w:val="Tablanormal"/>
    <w:uiPriority w:val="59"/>
    <w:rsid w:val="00026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2021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2</cp:revision>
  <dcterms:created xsi:type="dcterms:W3CDTF">2016-11-08T13:49:00Z</dcterms:created>
  <dcterms:modified xsi:type="dcterms:W3CDTF">2016-11-08T13:49:00Z</dcterms:modified>
</cp:coreProperties>
</file>