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3"/>
        <w:ind w:left="261"/>
        <w:rPr>
          <w:rFonts w:ascii="Calibri"/>
          <w:lang w:val="de-DE"/>
        </w:rPr>
      </w:pPr>
      <w:r>
        <w:rPr>
          <w:noProof/>
          <w:lang w:val="de-DE" w:eastAsia="de-DE"/>
        </w:rPr>
        <w:drawing>
          <wp:anchor distT="0" distB="0" distL="0" distR="0" simplePos="0" relativeHeight="1096" behindDoc="0" locked="0" layoutInCell="1" allowOverlap="1">
            <wp:simplePos x="0" y="0"/>
            <wp:positionH relativeFrom="page">
              <wp:posOffset>6153784</wp:posOffset>
            </wp:positionH>
            <wp:positionV relativeFrom="paragraph">
              <wp:posOffset>239314</wp:posOffset>
            </wp:positionV>
            <wp:extent cx="865505" cy="32067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5505" cy="3206750"/>
                    </a:xfrm>
                    <a:prstGeom prst="rect">
                      <a:avLst/>
                    </a:prstGeom>
                  </pic:spPr>
                </pic:pic>
              </a:graphicData>
            </a:graphic>
          </wp:anchor>
        </w:drawing>
      </w:r>
      <w:r>
        <w:rPr>
          <w:rFonts w:ascii="Calibri"/>
          <w:lang w:val="de-DE"/>
        </w:rPr>
        <w:t>LAD1-IE-ED-4/045-2017</w:t>
      </w:r>
    </w:p>
    <w:p>
      <w:pPr>
        <w:pStyle w:val="Textkrper"/>
        <w:spacing w:before="3"/>
        <w:rPr>
          <w:rFonts w:ascii="Calibri"/>
          <w:b w:val="0"/>
          <w:sz w:val="16"/>
          <w:lang w:val="de-DE"/>
        </w:rPr>
      </w:pPr>
      <w:r>
        <w:rPr>
          <w:noProof/>
          <w:lang w:val="de-DE" w:eastAsia="de-DE"/>
        </w:rPr>
        <w:drawing>
          <wp:anchor distT="0" distB="0" distL="0" distR="0" simplePos="0" relativeHeight="251658240" behindDoc="0" locked="0" layoutInCell="1" allowOverlap="1">
            <wp:simplePos x="0" y="0"/>
            <wp:positionH relativeFrom="page">
              <wp:posOffset>1054735</wp:posOffset>
            </wp:positionH>
            <wp:positionV relativeFrom="paragraph">
              <wp:posOffset>150870</wp:posOffset>
            </wp:positionV>
            <wp:extent cx="763118" cy="8667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63118" cy="866775"/>
                    </a:xfrm>
                    <a:prstGeom prst="rect">
                      <a:avLst/>
                    </a:prstGeom>
                  </pic:spPr>
                </pic:pic>
              </a:graphicData>
            </a:graphic>
          </wp:anchor>
        </w:drawing>
      </w:r>
      <w:r>
        <w:rPr>
          <w:noProof/>
          <w:lang w:val="de-DE" w:eastAsia="de-DE"/>
        </w:rPr>
        <w:drawing>
          <wp:anchor distT="0" distB="0" distL="0" distR="0" simplePos="0" relativeHeight="1048" behindDoc="0" locked="0" layoutInCell="1" allowOverlap="1">
            <wp:simplePos x="0" y="0"/>
            <wp:positionH relativeFrom="page">
              <wp:posOffset>2581275</wp:posOffset>
            </wp:positionH>
            <wp:positionV relativeFrom="paragraph">
              <wp:posOffset>150870</wp:posOffset>
            </wp:positionV>
            <wp:extent cx="762000" cy="8763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762000" cy="876300"/>
                    </a:xfrm>
                    <a:prstGeom prst="rect">
                      <a:avLst/>
                    </a:prstGeom>
                  </pic:spPr>
                </pic:pic>
              </a:graphicData>
            </a:graphic>
          </wp:anchor>
        </w:drawing>
      </w:r>
      <w:r>
        <w:rPr>
          <w:noProof/>
          <w:lang w:val="de-DE" w:eastAsia="de-DE"/>
        </w:rPr>
        <w:drawing>
          <wp:anchor distT="0" distB="0" distL="0" distR="0" simplePos="0" relativeHeight="1072" behindDoc="0" locked="0" layoutInCell="1" allowOverlap="1">
            <wp:simplePos x="0" y="0"/>
            <wp:positionH relativeFrom="page">
              <wp:posOffset>4064634</wp:posOffset>
            </wp:positionH>
            <wp:positionV relativeFrom="paragraph">
              <wp:posOffset>172460</wp:posOffset>
            </wp:positionV>
            <wp:extent cx="1447132" cy="8046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447132" cy="804672"/>
                    </a:xfrm>
                    <a:prstGeom prst="rect">
                      <a:avLst/>
                    </a:prstGeom>
                  </pic:spPr>
                </pic:pic>
              </a:graphicData>
            </a:graphic>
          </wp:anchor>
        </w:drawing>
      </w:r>
    </w:p>
    <w:p>
      <w:pPr>
        <w:pStyle w:val="berschrift3"/>
        <w:spacing w:before="133"/>
        <w:ind w:left="951" w:right="2497"/>
        <w:jc w:val="center"/>
        <w:rPr>
          <w:rFonts w:ascii="Arial" w:hAnsi="Arial"/>
          <w:lang w:val="de-DE"/>
        </w:rPr>
      </w:pPr>
      <w:r>
        <w:rPr>
          <w:rFonts w:ascii="Arial" w:hAnsi="Arial"/>
          <w:lang w:val="de-DE"/>
        </w:rPr>
        <w:br/>
        <w:t>ARBEITSGEMEINSCHAFT DONAULÄNDER</w:t>
      </w:r>
    </w:p>
    <w:p>
      <w:pPr>
        <w:spacing w:before="7"/>
        <w:ind w:left="755"/>
        <w:rPr>
          <w:rFonts w:ascii="Book Antiqua"/>
          <w:b/>
          <w:sz w:val="2"/>
          <w:szCs w:val="2"/>
          <w:lang w:val="de-DE"/>
        </w:rPr>
      </w:pPr>
    </w:p>
    <w:p>
      <w:pPr>
        <w:spacing w:before="7"/>
        <w:ind w:left="755"/>
        <w:rPr>
          <w:rFonts w:ascii="Book Antiqua"/>
          <w:b/>
          <w:sz w:val="26"/>
          <w:lang w:val="de-DE"/>
        </w:rPr>
      </w:pPr>
      <w:r>
        <w:rPr>
          <w:rFonts w:ascii="Book Antiqua"/>
          <w:b/>
          <w:sz w:val="26"/>
          <w:lang w:val="de-DE"/>
        </w:rPr>
        <w:t>WORKING COMMUNITY OF THE DANUBE REGIONS</w:t>
      </w:r>
    </w:p>
    <w:p>
      <w:pPr>
        <w:spacing w:before="7"/>
        <w:ind w:left="755"/>
        <w:rPr>
          <w:rFonts w:ascii="Book Antiqua"/>
          <w:b/>
          <w:sz w:val="16"/>
          <w:szCs w:val="16"/>
          <w:lang w:val="de-DE"/>
        </w:rPr>
      </w:pPr>
    </w:p>
    <w:p>
      <w:pPr>
        <w:pStyle w:val="Textkrper"/>
        <w:spacing w:before="176"/>
        <w:ind w:left="959" w:right="2497"/>
        <w:jc w:val="center"/>
        <w:rPr>
          <w:lang w:val="de-DE"/>
        </w:rPr>
      </w:pPr>
      <w:r>
        <w:rPr>
          <w:lang w:val="de-DE"/>
        </w:rPr>
        <w:t>27. Sitzung der Arbeitsgruppe der Leitenden Beamten</w:t>
      </w:r>
    </w:p>
    <w:p>
      <w:pPr>
        <w:spacing w:before="150"/>
        <w:ind w:left="954" w:right="2497"/>
        <w:jc w:val="center"/>
        <w:rPr>
          <w:rFonts w:ascii="Book Antiqua"/>
          <w:sz w:val="24"/>
        </w:rPr>
      </w:pPr>
      <w:r>
        <w:rPr>
          <w:rFonts w:ascii="Book Antiqua"/>
          <w:sz w:val="24"/>
        </w:rPr>
        <w:t>27</w:t>
      </w:r>
      <w:proofErr w:type="spellStart"/>
      <w:r>
        <w:rPr>
          <w:rFonts w:ascii="Book Antiqua"/>
          <w:position w:val="6"/>
          <w:sz w:val="16"/>
        </w:rPr>
        <w:t>th</w:t>
      </w:r>
      <w:proofErr w:type="spellEnd"/>
      <w:r>
        <w:rPr>
          <w:rFonts w:ascii="Book Antiqua"/>
          <w:position w:val="6"/>
          <w:sz w:val="16"/>
        </w:rPr>
        <w:t xml:space="preserve"> </w:t>
      </w:r>
      <w:r>
        <w:rPr>
          <w:rFonts w:ascii="Book Antiqua"/>
          <w:sz w:val="24"/>
        </w:rPr>
        <w:t>Meeting of the Working Group of Senior Officials</w:t>
      </w:r>
    </w:p>
    <w:p>
      <w:pPr>
        <w:spacing w:before="134" w:line="364" w:lineRule="auto"/>
        <w:ind w:left="2129" w:right="3459" w:firstLine="158"/>
        <w:rPr>
          <w:rFonts w:ascii="Book Antiqua"/>
          <w:sz w:val="24"/>
        </w:rPr>
      </w:pPr>
      <w:proofErr w:type="gramStart"/>
      <w:r>
        <w:rPr>
          <w:b/>
          <w:sz w:val="24"/>
        </w:rPr>
        <w:t xml:space="preserve">24. </w:t>
      </w:r>
      <w:proofErr w:type="spellStart"/>
      <w:r>
        <w:rPr>
          <w:b/>
          <w:sz w:val="24"/>
        </w:rPr>
        <w:t>Konferenz</w:t>
      </w:r>
      <w:proofErr w:type="spellEnd"/>
      <w:r>
        <w:rPr>
          <w:b/>
          <w:sz w:val="24"/>
        </w:rPr>
        <w:t xml:space="preserve"> der </w:t>
      </w:r>
      <w:proofErr w:type="spellStart"/>
      <w:r>
        <w:rPr>
          <w:b/>
          <w:sz w:val="24"/>
        </w:rPr>
        <w:t>Regierungschefs</w:t>
      </w:r>
      <w:proofErr w:type="spellEnd"/>
      <w:r>
        <w:rPr>
          <w:b/>
          <w:sz w:val="24"/>
        </w:rPr>
        <w:t xml:space="preserve"> </w:t>
      </w:r>
      <w:r>
        <w:rPr>
          <w:rFonts w:ascii="Book Antiqua"/>
          <w:sz w:val="24"/>
        </w:rPr>
        <w:t>24</w:t>
      </w:r>
      <w:proofErr w:type="spellStart"/>
      <w:r>
        <w:rPr>
          <w:rFonts w:ascii="Book Antiqua"/>
          <w:position w:val="6"/>
          <w:sz w:val="16"/>
        </w:rPr>
        <w:t>th</w:t>
      </w:r>
      <w:proofErr w:type="spellEnd"/>
      <w:r>
        <w:rPr>
          <w:rFonts w:ascii="Book Antiqua"/>
          <w:position w:val="6"/>
          <w:sz w:val="16"/>
        </w:rPr>
        <w:t xml:space="preserve"> </w:t>
      </w:r>
      <w:r>
        <w:rPr>
          <w:rFonts w:ascii="Book Antiqua"/>
          <w:sz w:val="24"/>
        </w:rPr>
        <w:t xml:space="preserve">Conference of Heads of Government </w:t>
      </w:r>
      <w:r>
        <w:rPr>
          <w:b/>
          <w:sz w:val="24"/>
        </w:rPr>
        <w:t>12.</w:t>
      </w:r>
      <w:proofErr w:type="gramEnd"/>
      <w:r>
        <w:rPr>
          <w:b/>
          <w:sz w:val="24"/>
        </w:rPr>
        <w:t xml:space="preserve"> </w:t>
      </w:r>
      <w:proofErr w:type="spellStart"/>
      <w:proofErr w:type="gramStart"/>
      <w:r>
        <w:rPr>
          <w:b/>
          <w:sz w:val="24"/>
        </w:rPr>
        <w:t>Oktober</w:t>
      </w:r>
      <w:proofErr w:type="spellEnd"/>
      <w:r>
        <w:rPr>
          <w:b/>
          <w:sz w:val="24"/>
        </w:rPr>
        <w:t xml:space="preserve"> 2017, 10.30 </w:t>
      </w:r>
      <w:proofErr w:type="spellStart"/>
      <w:r>
        <w:rPr>
          <w:b/>
          <w:sz w:val="24"/>
        </w:rPr>
        <w:t>bis</w:t>
      </w:r>
      <w:proofErr w:type="spellEnd"/>
      <w:r>
        <w:rPr>
          <w:b/>
          <w:sz w:val="24"/>
        </w:rPr>
        <w:t xml:space="preserve"> 13.00 </w:t>
      </w:r>
      <w:proofErr w:type="spellStart"/>
      <w:r>
        <w:rPr>
          <w:b/>
          <w:sz w:val="24"/>
        </w:rPr>
        <w:t>Uhr</w:t>
      </w:r>
      <w:proofErr w:type="spellEnd"/>
      <w:r>
        <w:rPr>
          <w:b/>
          <w:sz w:val="24"/>
        </w:rPr>
        <w:t xml:space="preserve"> </w:t>
      </w:r>
      <w:r>
        <w:rPr>
          <w:rFonts w:ascii="Book Antiqua"/>
          <w:sz w:val="24"/>
        </w:rPr>
        <w:t>12</w:t>
      </w:r>
      <w:proofErr w:type="spellStart"/>
      <w:r>
        <w:rPr>
          <w:rFonts w:ascii="Book Antiqua"/>
          <w:position w:val="6"/>
          <w:sz w:val="16"/>
        </w:rPr>
        <w:t>th</w:t>
      </w:r>
      <w:proofErr w:type="spellEnd"/>
      <w:r>
        <w:rPr>
          <w:rFonts w:ascii="Book Antiqua"/>
          <w:position w:val="6"/>
          <w:sz w:val="16"/>
        </w:rPr>
        <w:t xml:space="preserve"> </w:t>
      </w:r>
      <w:r>
        <w:rPr>
          <w:rFonts w:ascii="Book Antiqua"/>
          <w:sz w:val="24"/>
        </w:rPr>
        <w:t>October 2017, 10.30 a.m. to 1.00 p.m.</w:t>
      </w:r>
      <w:proofErr w:type="gramEnd"/>
    </w:p>
    <w:p>
      <w:pPr>
        <w:pStyle w:val="Textkrper"/>
        <w:spacing w:line="256" w:lineRule="exact"/>
        <w:ind w:left="960" w:right="2497"/>
        <w:jc w:val="center"/>
      </w:pPr>
    </w:p>
    <w:p>
      <w:pPr>
        <w:pStyle w:val="Textkrper"/>
        <w:spacing w:line="256" w:lineRule="exact"/>
        <w:ind w:left="960" w:right="2497"/>
        <w:jc w:val="center"/>
      </w:pPr>
      <w:r>
        <w:t xml:space="preserve">Wellness Hotel </w:t>
      </w:r>
      <w:proofErr w:type="spellStart"/>
      <w:r>
        <w:t>Danubius</w:t>
      </w:r>
      <w:proofErr w:type="spellEnd"/>
      <w:r>
        <w:t xml:space="preserve"> Health Spa Resort Esplanade****</w:t>
      </w:r>
    </w:p>
    <w:p>
      <w:pPr>
        <w:pStyle w:val="Textkrper"/>
        <w:spacing w:before="137"/>
        <w:ind w:left="960" w:right="2493"/>
        <w:jc w:val="center"/>
      </w:pPr>
      <w:r>
        <w:t>Conference room: „Palace Ballroom“</w:t>
      </w:r>
    </w:p>
    <w:p>
      <w:pPr>
        <w:pStyle w:val="Textkrper"/>
        <w:spacing w:before="132"/>
        <w:ind w:left="1461" w:right="781"/>
      </w:pPr>
      <w:r>
        <w:t xml:space="preserve">921 29 </w:t>
      </w:r>
      <w:proofErr w:type="spellStart"/>
      <w:r>
        <w:t>Piestany</w:t>
      </w:r>
      <w:proofErr w:type="spellEnd"/>
      <w:r>
        <w:t xml:space="preserve">, </w:t>
      </w:r>
      <w:proofErr w:type="spellStart"/>
      <w:r>
        <w:t>Kúpeľný</w:t>
      </w:r>
      <w:proofErr w:type="spellEnd"/>
      <w:r>
        <w:t xml:space="preserve"> </w:t>
      </w:r>
      <w:proofErr w:type="spellStart"/>
      <w:r>
        <w:t>ostrov</w:t>
      </w:r>
      <w:proofErr w:type="spellEnd"/>
      <w:r>
        <w:t>, Slovak Republic</w:t>
      </w:r>
    </w:p>
    <w:p>
      <w:pPr>
        <w:pStyle w:val="Textkrper"/>
        <w:spacing w:before="132"/>
        <w:ind w:left="-567" w:right="781"/>
        <w:rPr>
          <w:sz w:val="16"/>
          <w:szCs w:val="16"/>
        </w:rPr>
      </w:pPr>
    </w:p>
    <w:p>
      <w:pPr>
        <w:adjustRightInd w:val="0"/>
        <w:spacing w:line="276" w:lineRule="auto"/>
        <w:ind w:left="-142" w:right="-56" w:hanging="1134"/>
        <w:jc w:val="center"/>
        <w:rPr>
          <w:rFonts w:eastAsia="Times New Roman"/>
          <w:sz w:val="16"/>
          <w:szCs w:val="16"/>
          <w:u w:val="single"/>
          <w:lang w:eastAsia="de-DE"/>
        </w:rPr>
      </w:pPr>
    </w:p>
    <w:p>
      <w:pPr>
        <w:adjustRightInd w:val="0"/>
        <w:spacing w:line="276" w:lineRule="auto"/>
        <w:ind w:left="-142" w:right="-56" w:hanging="1134"/>
        <w:jc w:val="center"/>
        <w:rPr>
          <w:rFonts w:eastAsia="Times New Roman"/>
          <w:spacing w:val="-2"/>
          <w:sz w:val="24"/>
          <w:szCs w:val="24"/>
          <w:lang w:val="de-DE" w:eastAsia="de-DE"/>
        </w:rPr>
      </w:pPr>
      <w:r>
        <w:rPr>
          <w:rFonts w:eastAsia="Times New Roman"/>
          <w:sz w:val="24"/>
          <w:szCs w:val="24"/>
          <w:u w:val="single"/>
          <w:lang w:val="de-DE" w:eastAsia="de-DE"/>
        </w:rPr>
        <w:t>T</w:t>
      </w:r>
      <w:r>
        <w:rPr>
          <w:rFonts w:eastAsia="Times New Roman"/>
          <w:spacing w:val="-2"/>
          <w:sz w:val="24"/>
          <w:szCs w:val="24"/>
          <w:u w:val="single"/>
          <w:lang w:val="de-DE" w:eastAsia="de-DE"/>
        </w:rPr>
        <w:t>agesordnungspunkt 6</w:t>
      </w:r>
    </w:p>
    <w:p>
      <w:pPr>
        <w:adjustRightInd w:val="0"/>
        <w:spacing w:line="276" w:lineRule="auto"/>
        <w:ind w:left="-142" w:right="-56" w:hanging="1134"/>
        <w:jc w:val="center"/>
        <w:rPr>
          <w:rFonts w:ascii="Book Antiqua" w:eastAsia="Times New Roman" w:hAnsi="Book Antiqua" w:cs="Times New Roman"/>
          <w:spacing w:val="-2"/>
          <w:sz w:val="24"/>
          <w:szCs w:val="24"/>
          <w:u w:val="single"/>
          <w:lang w:val="de-DE" w:eastAsia="de-DE"/>
        </w:rPr>
      </w:pPr>
      <w:r>
        <w:rPr>
          <w:rFonts w:ascii="Book Antiqua" w:eastAsia="Times New Roman" w:hAnsi="Book Antiqua" w:cs="Times New Roman"/>
          <w:spacing w:val="-2"/>
          <w:sz w:val="24"/>
          <w:szCs w:val="24"/>
          <w:u w:val="single"/>
          <w:lang w:val="de-DE" w:eastAsia="de-DE"/>
        </w:rPr>
        <w:t xml:space="preserve">Item on </w:t>
      </w:r>
      <w:proofErr w:type="spellStart"/>
      <w:r>
        <w:rPr>
          <w:rFonts w:ascii="Book Antiqua" w:eastAsia="Times New Roman" w:hAnsi="Book Antiqua" w:cs="Times New Roman"/>
          <w:spacing w:val="-2"/>
          <w:sz w:val="24"/>
          <w:szCs w:val="24"/>
          <w:u w:val="single"/>
          <w:lang w:val="de-DE" w:eastAsia="de-DE"/>
        </w:rPr>
        <w:t>the</w:t>
      </w:r>
      <w:proofErr w:type="spellEnd"/>
      <w:r>
        <w:rPr>
          <w:rFonts w:ascii="Book Antiqua" w:eastAsia="Times New Roman" w:hAnsi="Book Antiqua" w:cs="Times New Roman"/>
          <w:spacing w:val="-2"/>
          <w:sz w:val="24"/>
          <w:szCs w:val="24"/>
          <w:u w:val="single"/>
          <w:lang w:val="de-DE" w:eastAsia="de-DE"/>
        </w:rPr>
        <w:t xml:space="preserve"> </w:t>
      </w:r>
      <w:proofErr w:type="spellStart"/>
      <w:r>
        <w:rPr>
          <w:rFonts w:ascii="Book Antiqua" w:eastAsia="Times New Roman" w:hAnsi="Book Antiqua" w:cs="Times New Roman"/>
          <w:spacing w:val="-2"/>
          <w:sz w:val="24"/>
          <w:szCs w:val="24"/>
          <w:u w:val="single"/>
          <w:lang w:val="de-DE" w:eastAsia="de-DE"/>
        </w:rPr>
        <w:t>agenda</w:t>
      </w:r>
      <w:proofErr w:type="spellEnd"/>
      <w:r>
        <w:rPr>
          <w:rFonts w:ascii="Book Antiqua" w:eastAsia="Times New Roman" w:hAnsi="Book Antiqua" w:cs="Times New Roman"/>
          <w:spacing w:val="-2"/>
          <w:sz w:val="24"/>
          <w:szCs w:val="24"/>
          <w:u w:val="single"/>
          <w:lang w:val="de-DE" w:eastAsia="de-DE"/>
        </w:rPr>
        <w:t xml:space="preserve"> 6</w:t>
      </w:r>
    </w:p>
    <w:p>
      <w:pPr>
        <w:adjustRightInd w:val="0"/>
        <w:spacing w:line="276" w:lineRule="auto"/>
        <w:ind w:left="-142" w:right="-56" w:hanging="1134"/>
        <w:jc w:val="center"/>
        <w:rPr>
          <w:rFonts w:ascii="Book Antiqua" w:eastAsia="Times New Roman" w:hAnsi="Book Antiqua" w:cs="Times New Roman"/>
          <w:spacing w:val="-2"/>
          <w:sz w:val="4"/>
          <w:szCs w:val="4"/>
          <w:lang w:val="de-DE" w:eastAsia="de-DE"/>
        </w:rPr>
      </w:pPr>
    </w:p>
    <w:p>
      <w:pPr>
        <w:adjustRightInd w:val="0"/>
        <w:spacing w:line="276" w:lineRule="auto"/>
        <w:ind w:left="-142" w:right="-56" w:hanging="1134"/>
        <w:jc w:val="center"/>
        <w:rPr>
          <w:rFonts w:ascii="Book Antiqua" w:eastAsia="Times New Roman" w:hAnsi="Book Antiqua" w:cs="Times New Roman"/>
          <w:sz w:val="4"/>
          <w:szCs w:val="4"/>
          <w:lang w:val="de-DE" w:eastAsia="de-DE"/>
        </w:rPr>
      </w:pPr>
    </w:p>
    <w:p>
      <w:pPr>
        <w:widowControl/>
        <w:tabs>
          <w:tab w:val="left" w:pos="1134"/>
        </w:tabs>
        <w:autoSpaceDE/>
        <w:autoSpaceDN/>
        <w:spacing w:line="276" w:lineRule="auto"/>
        <w:ind w:left="-142" w:hanging="1134"/>
        <w:jc w:val="center"/>
        <w:rPr>
          <w:rFonts w:ascii="Book Antiqua" w:eastAsia="Times New Roman" w:hAnsi="Book Antiqua" w:cs="Times New Roman"/>
          <w:sz w:val="24"/>
          <w:szCs w:val="20"/>
          <w:lang w:val="de-DE" w:eastAsia="de-AT"/>
        </w:rPr>
      </w:pPr>
      <w:r>
        <w:rPr>
          <w:rFonts w:eastAsia="Times New Roman" w:cs="Times New Roman"/>
          <w:sz w:val="24"/>
          <w:szCs w:val="20"/>
          <w:lang w:val="de-DE" w:eastAsia="de-AT"/>
        </w:rPr>
        <w:t>Berichte aus den Arbeitskreisen und Bestätigung der Beschlüsse</w:t>
      </w:r>
      <w:r>
        <w:rPr>
          <w:rFonts w:eastAsia="Times New Roman" w:cs="Times New Roman"/>
          <w:sz w:val="24"/>
          <w:szCs w:val="20"/>
          <w:lang w:val="de-DE" w:eastAsia="de-AT"/>
        </w:rPr>
        <w:br/>
      </w:r>
      <w:r>
        <w:rPr>
          <w:rFonts w:ascii="Book Antiqua" w:eastAsia="Times New Roman" w:hAnsi="Book Antiqua" w:cs="Times New Roman"/>
          <w:sz w:val="24"/>
          <w:szCs w:val="20"/>
          <w:lang w:val="de-DE" w:eastAsia="de-AT"/>
        </w:rPr>
        <w:t xml:space="preserve">Reports of </w:t>
      </w:r>
      <w:proofErr w:type="spellStart"/>
      <w:r>
        <w:rPr>
          <w:rFonts w:ascii="Book Antiqua" w:eastAsia="Times New Roman" w:hAnsi="Book Antiqua" w:cs="Times New Roman"/>
          <w:sz w:val="24"/>
          <w:szCs w:val="20"/>
          <w:lang w:val="de-DE" w:eastAsia="de-AT"/>
        </w:rPr>
        <w:t>the</w:t>
      </w:r>
      <w:proofErr w:type="spellEnd"/>
      <w:r>
        <w:rPr>
          <w:rFonts w:ascii="Book Antiqua" w:eastAsia="Times New Roman" w:hAnsi="Book Antiqua" w:cs="Times New Roman"/>
          <w:sz w:val="24"/>
          <w:szCs w:val="20"/>
          <w:lang w:val="de-DE" w:eastAsia="de-AT"/>
        </w:rPr>
        <w:t xml:space="preserve"> Working Groups and </w:t>
      </w:r>
      <w:proofErr w:type="spellStart"/>
      <w:r>
        <w:rPr>
          <w:rFonts w:ascii="Book Antiqua" w:eastAsia="Times New Roman" w:hAnsi="Book Antiqua" w:cs="Times New Roman"/>
          <w:sz w:val="24"/>
          <w:szCs w:val="20"/>
          <w:lang w:val="de-DE" w:eastAsia="de-AT"/>
        </w:rPr>
        <w:t>confirmation</w:t>
      </w:r>
      <w:proofErr w:type="spellEnd"/>
      <w:r>
        <w:rPr>
          <w:rFonts w:ascii="Book Antiqua" w:eastAsia="Times New Roman" w:hAnsi="Book Antiqua" w:cs="Times New Roman"/>
          <w:sz w:val="24"/>
          <w:szCs w:val="20"/>
          <w:lang w:val="de-DE" w:eastAsia="de-AT"/>
        </w:rPr>
        <w:t xml:space="preserve"> of </w:t>
      </w:r>
      <w:proofErr w:type="spellStart"/>
      <w:r>
        <w:rPr>
          <w:rFonts w:ascii="Book Antiqua" w:eastAsia="Times New Roman" w:hAnsi="Book Antiqua" w:cs="Times New Roman"/>
          <w:sz w:val="24"/>
          <w:szCs w:val="20"/>
          <w:lang w:val="de-DE" w:eastAsia="de-AT"/>
        </w:rPr>
        <w:t>decisions</w:t>
      </w:r>
      <w:proofErr w:type="spellEnd"/>
      <w:r>
        <w:rPr>
          <w:rFonts w:ascii="Book Antiqua" w:eastAsia="Times New Roman" w:hAnsi="Book Antiqua" w:cs="Times New Roman"/>
          <w:sz w:val="24"/>
          <w:szCs w:val="20"/>
          <w:lang w:val="de-DE" w:eastAsia="de-AT"/>
        </w:rPr>
        <w:t xml:space="preserve"> </w:t>
      </w:r>
    </w:p>
    <w:p>
      <w:pPr>
        <w:widowControl/>
        <w:tabs>
          <w:tab w:val="left" w:pos="1134"/>
        </w:tabs>
        <w:autoSpaceDE/>
        <w:autoSpaceDN/>
        <w:spacing w:line="276" w:lineRule="auto"/>
        <w:ind w:left="-142" w:hanging="1134"/>
        <w:rPr>
          <w:rFonts w:ascii="Book Antiqua" w:eastAsia="Times New Roman" w:hAnsi="Book Antiqua" w:cs="Times New Roman"/>
          <w:sz w:val="16"/>
          <w:szCs w:val="16"/>
          <w:lang w:val="de-DE" w:eastAsia="de-AT"/>
        </w:rPr>
      </w:pPr>
    </w:p>
    <w:p>
      <w:pPr>
        <w:adjustRightInd w:val="0"/>
        <w:spacing w:line="276" w:lineRule="auto"/>
        <w:ind w:left="-142" w:right="-56" w:hanging="1134"/>
        <w:jc w:val="center"/>
        <w:rPr>
          <w:rFonts w:eastAsia="Times New Roman"/>
          <w:b/>
          <w:spacing w:val="-2"/>
          <w:sz w:val="24"/>
          <w:szCs w:val="24"/>
          <w:lang w:val="de-DE" w:eastAsia="de-DE"/>
        </w:rPr>
      </w:pPr>
      <w:r>
        <w:rPr>
          <w:rFonts w:eastAsia="Times New Roman"/>
          <w:b/>
          <w:sz w:val="24"/>
          <w:szCs w:val="24"/>
          <w:u w:val="single"/>
          <w:lang w:val="de-DE" w:eastAsia="de-DE"/>
        </w:rPr>
        <w:t>T</w:t>
      </w:r>
      <w:r>
        <w:rPr>
          <w:rFonts w:eastAsia="Times New Roman"/>
          <w:b/>
          <w:spacing w:val="-2"/>
          <w:sz w:val="24"/>
          <w:szCs w:val="24"/>
          <w:u w:val="single"/>
          <w:lang w:val="de-DE" w:eastAsia="de-DE"/>
        </w:rPr>
        <w:t>agesordnungspunkt 6.2.</w:t>
      </w:r>
    </w:p>
    <w:p>
      <w:pPr>
        <w:adjustRightInd w:val="0"/>
        <w:spacing w:line="276" w:lineRule="auto"/>
        <w:ind w:left="-142" w:right="-56" w:hanging="1134"/>
        <w:jc w:val="center"/>
        <w:rPr>
          <w:rFonts w:ascii="Book Antiqua" w:eastAsia="Times New Roman" w:hAnsi="Book Antiqua" w:cs="Times New Roman"/>
          <w:b/>
          <w:spacing w:val="-2"/>
          <w:sz w:val="24"/>
          <w:szCs w:val="24"/>
          <w:u w:val="single"/>
          <w:lang w:val="de-DE" w:eastAsia="de-DE"/>
        </w:rPr>
      </w:pPr>
      <w:r>
        <w:rPr>
          <w:rFonts w:ascii="Book Antiqua" w:eastAsia="Times New Roman" w:hAnsi="Book Antiqua" w:cs="Times New Roman"/>
          <w:b/>
          <w:spacing w:val="-2"/>
          <w:sz w:val="24"/>
          <w:szCs w:val="24"/>
          <w:u w:val="single"/>
          <w:lang w:val="de-DE" w:eastAsia="de-DE"/>
        </w:rPr>
        <w:t xml:space="preserve">Item on </w:t>
      </w:r>
      <w:proofErr w:type="spellStart"/>
      <w:r>
        <w:rPr>
          <w:rFonts w:ascii="Book Antiqua" w:eastAsia="Times New Roman" w:hAnsi="Book Antiqua" w:cs="Times New Roman"/>
          <w:b/>
          <w:spacing w:val="-2"/>
          <w:sz w:val="24"/>
          <w:szCs w:val="24"/>
          <w:u w:val="single"/>
          <w:lang w:val="de-DE" w:eastAsia="de-DE"/>
        </w:rPr>
        <w:t>the</w:t>
      </w:r>
      <w:proofErr w:type="spellEnd"/>
      <w:r>
        <w:rPr>
          <w:rFonts w:ascii="Book Antiqua" w:eastAsia="Times New Roman" w:hAnsi="Book Antiqua" w:cs="Times New Roman"/>
          <w:b/>
          <w:spacing w:val="-2"/>
          <w:sz w:val="24"/>
          <w:szCs w:val="24"/>
          <w:u w:val="single"/>
          <w:lang w:val="de-DE" w:eastAsia="de-DE"/>
        </w:rPr>
        <w:t xml:space="preserve"> </w:t>
      </w:r>
      <w:proofErr w:type="spellStart"/>
      <w:r>
        <w:rPr>
          <w:rFonts w:ascii="Book Antiqua" w:eastAsia="Times New Roman" w:hAnsi="Book Antiqua" w:cs="Times New Roman"/>
          <w:b/>
          <w:spacing w:val="-2"/>
          <w:sz w:val="24"/>
          <w:szCs w:val="24"/>
          <w:u w:val="single"/>
          <w:lang w:val="de-DE" w:eastAsia="de-DE"/>
        </w:rPr>
        <w:t>agenda</w:t>
      </w:r>
      <w:proofErr w:type="spellEnd"/>
      <w:r>
        <w:rPr>
          <w:rFonts w:ascii="Book Antiqua" w:eastAsia="Times New Roman" w:hAnsi="Book Antiqua" w:cs="Times New Roman"/>
          <w:b/>
          <w:spacing w:val="-2"/>
          <w:sz w:val="24"/>
          <w:szCs w:val="24"/>
          <w:u w:val="single"/>
          <w:lang w:val="de-DE" w:eastAsia="de-DE"/>
        </w:rPr>
        <w:t xml:space="preserve"> 6.2.</w:t>
      </w:r>
    </w:p>
    <w:p>
      <w:pPr>
        <w:adjustRightInd w:val="0"/>
        <w:spacing w:line="276" w:lineRule="auto"/>
        <w:ind w:right="-56" w:hanging="1134"/>
        <w:jc w:val="center"/>
        <w:rPr>
          <w:rFonts w:ascii="Book Antiqua" w:eastAsia="Times New Roman" w:hAnsi="Book Antiqua" w:cs="Times New Roman"/>
          <w:b/>
          <w:spacing w:val="-2"/>
          <w:sz w:val="12"/>
          <w:szCs w:val="12"/>
          <w:u w:val="single"/>
          <w:lang w:val="de-DE" w:eastAsia="de-DE"/>
        </w:rPr>
      </w:pPr>
    </w:p>
    <w:p>
      <w:pPr>
        <w:widowControl/>
        <w:tabs>
          <w:tab w:val="left" w:pos="0"/>
        </w:tabs>
        <w:autoSpaceDE/>
        <w:autoSpaceDN/>
        <w:spacing w:line="276" w:lineRule="auto"/>
        <w:ind w:hanging="851"/>
        <w:jc w:val="center"/>
        <w:rPr>
          <w:rFonts w:eastAsia="Times New Roman" w:cs="Times New Roman"/>
          <w:b/>
          <w:sz w:val="24"/>
          <w:szCs w:val="20"/>
          <w:lang w:val="de-AT" w:eastAsia="de-AT"/>
        </w:rPr>
      </w:pPr>
      <w:r>
        <w:rPr>
          <w:rFonts w:eastAsia="Times New Roman" w:cs="Times New Roman"/>
          <w:b/>
          <w:sz w:val="24"/>
          <w:szCs w:val="20"/>
          <w:lang w:val="de-AT" w:eastAsia="de-AT"/>
        </w:rPr>
        <w:t>Arbeitskreis Kultur, Wissenschaft und Bildung</w:t>
      </w:r>
    </w:p>
    <w:p>
      <w:pPr>
        <w:widowControl/>
        <w:tabs>
          <w:tab w:val="left" w:pos="0"/>
          <w:tab w:val="left" w:pos="851"/>
        </w:tabs>
        <w:autoSpaceDE/>
        <w:autoSpaceDN/>
        <w:spacing w:line="276" w:lineRule="auto"/>
        <w:ind w:hanging="851"/>
        <w:jc w:val="center"/>
        <w:rPr>
          <w:rFonts w:ascii="Book Antiqua" w:eastAsia="Times New Roman" w:hAnsi="Book Antiqua"/>
          <w:b/>
          <w:sz w:val="24"/>
          <w:szCs w:val="24"/>
          <w:lang w:val="de-DE" w:eastAsia="de-AT"/>
        </w:rPr>
      </w:pPr>
      <w:r>
        <w:rPr>
          <w:rFonts w:ascii="Book Antiqua" w:eastAsia="Times New Roman" w:hAnsi="Book Antiqua"/>
          <w:b/>
          <w:sz w:val="24"/>
          <w:szCs w:val="24"/>
          <w:lang w:val="de-DE" w:eastAsia="de-AT"/>
        </w:rPr>
        <w:t>Working Group Culture, Science and Education</w:t>
      </w:r>
    </w:p>
    <w:p>
      <w:pPr>
        <w:widowControl/>
        <w:tabs>
          <w:tab w:val="left" w:pos="851"/>
        </w:tabs>
        <w:autoSpaceDE/>
        <w:autoSpaceDN/>
        <w:spacing w:line="276" w:lineRule="auto"/>
        <w:ind w:left="-142" w:hanging="1134"/>
        <w:jc w:val="center"/>
        <w:rPr>
          <w:rFonts w:ascii="Book Antiqua" w:eastAsia="Times New Roman" w:hAnsi="Book Antiqua"/>
          <w:sz w:val="16"/>
          <w:szCs w:val="16"/>
          <w:lang w:val="de-DE" w:eastAsia="de-AT"/>
        </w:rPr>
      </w:pPr>
    </w:p>
    <w:p>
      <w:pPr>
        <w:widowControl/>
        <w:tabs>
          <w:tab w:val="left" w:pos="993"/>
        </w:tabs>
        <w:autoSpaceDE/>
        <w:autoSpaceDN/>
        <w:spacing w:line="276" w:lineRule="auto"/>
        <w:ind w:left="-1276"/>
        <w:jc w:val="center"/>
        <w:rPr>
          <w:rFonts w:ascii="Book Antiqua" w:eastAsia="Times New Roman" w:hAnsi="Book Antiqua"/>
          <w:sz w:val="24"/>
          <w:szCs w:val="24"/>
          <w:lang w:val="de-DE" w:eastAsia="de-AT"/>
        </w:rPr>
      </w:pPr>
      <w:r>
        <w:rPr>
          <w:rFonts w:eastAsia="Times New Roman"/>
          <w:sz w:val="24"/>
          <w:szCs w:val="24"/>
          <w:lang w:val="de-DE" w:eastAsia="de-AT"/>
        </w:rPr>
        <w:t>Bericht</w:t>
      </w:r>
      <w:bookmarkStart w:id="0" w:name="_GoBack"/>
      <w:bookmarkEnd w:id="0"/>
      <w:r>
        <w:rPr>
          <w:rFonts w:eastAsia="Times New Roman"/>
          <w:sz w:val="24"/>
          <w:szCs w:val="24"/>
          <w:lang w:val="de-DE" w:eastAsia="de-AT"/>
        </w:rPr>
        <w:t>: Niederösterreich, Mag. Hermann Dikowitsch</w:t>
      </w:r>
      <w:r>
        <w:rPr>
          <w:rFonts w:eastAsia="Times New Roman"/>
          <w:sz w:val="24"/>
          <w:szCs w:val="24"/>
          <w:lang w:val="de-DE" w:eastAsia="de-AT"/>
        </w:rPr>
        <w:br/>
      </w:r>
      <w:r>
        <w:rPr>
          <w:rFonts w:ascii="Book Antiqua" w:eastAsia="Times New Roman" w:hAnsi="Book Antiqua"/>
          <w:sz w:val="24"/>
          <w:szCs w:val="24"/>
          <w:lang w:val="de-DE" w:eastAsia="de-AT"/>
        </w:rPr>
        <w:t xml:space="preserve">Report: </w:t>
      </w:r>
      <w:proofErr w:type="spellStart"/>
      <w:r>
        <w:rPr>
          <w:rFonts w:ascii="Book Antiqua" w:eastAsia="Times New Roman" w:hAnsi="Book Antiqua"/>
          <w:sz w:val="24"/>
          <w:szCs w:val="24"/>
          <w:lang w:val="de-DE" w:eastAsia="de-AT"/>
        </w:rPr>
        <w:t>Lower</w:t>
      </w:r>
      <w:proofErr w:type="spellEnd"/>
      <w:r>
        <w:rPr>
          <w:rFonts w:ascii="Book Antiqua" w:eastAsia="Times New Roman" w:hAnsi="Book Antiqua"/>
          <w:sz w:val="24"/>
          <w:szCs w:val="24"/>
          <w:lang w:val="de-DE" w:eastAsia="de-AT"/>
        </w:rPr>
        <w:t xml:space="preserve"> Austria, Mag. Hermann Dikowitsch</w:t>
      </w:r>
    </w:p>
    <w:p>
      <w:pPr>
        <w:widowControl/>
        <w:tabs>
          <w:tab w:val="left" w:pos="993"/>
        </w:tabs>
        <w:autoSpaceDE/>
        <w:autoSpaceDN/>
        <w:rPr>
          <w:rFonts w:eastAsia="Times New Roman"/>
          <w:sz w:val="24"/>
          <w:szCs w:val="24"/>
          <w:u w:val="single"/>
          <w:lang w:val="de-DE" w:eastAsia="de-AT"/>
        </w:rPr>
      </w:pPr>
    </w:p>
    <w:p>
      <w:pPr>
        <w:widowControl/>
        <w:tabs>
          <w:tab w:val="left" w:pos="993"/>
        </w:tabs>
        <w:autoSpaceDE/>
        <w:autoSpaceDN/>
        <w:rPr>
          <w:rFonts w:eastAsia="Times New Roman"/>
          <w:sz w:val="16"/>
          <w:szCs w:val="16"/>
          <w:u w:val="single"/>
          <w:lang w:val="de-DE" w:eastAsia="de-AT"/>
        </w:rPr>
      </w:pPr>
    </w:p>
    <w:p>
      <w:pPr>
        <w:spacing w:line="360" w:lineRule="auto"/>
        <w:rPr>
          <w:rFonts w:ascii="Book Antiqua" w:eastAsia="Times New Roman" w:hAnsi="Book Antiqua" w:cs="Times New Roman"/>
          <w:sz w:val="24"/>
          <w:szCs w:val="24"/>
          <w:u w:val="single"/>
          <w:lang w:eastAsia="de-AT"/>
        </w:rPr>
      </w:pPr>
      <w:proofErr w:type="spellStart"/>
      <w:r>
        <w:rPr>
          <w:rFonts w:eastAsia="Times New Roman"/>
          <w:sz w:val="24"/>
          <w:szCs w:val="24"/>
          <w:u w:val="single"/>
          <w:lang w:eastAsia="de-AT"/>
        </w:rPr>
        <w:t>Beilagen</w:t>
      </w:r>
      <w:proofErr w:type="spellEnd"/>
      <w:r>
        <w:rPr>
          <w:rFonts w:eastAsia="Times New Roman"/>
          <w:sz w:val="24"/>
          <w:szCs w:val="24"/>
          <w:u w:val="single"/>
          <w:lang w:eastAsia="de-AT"/>
        </w:rPr>
        <w:t xml:space="preserve"> / </w:t>
      </w:r>
      <w:proofErr w:type="spellStart"/>
      <w:r>
        <w:rPr>
          <w:rFonts w:ascii="Book Antiqua" w:eastAsia="Times New Roman" w:hAnsi="Book Antiqua"/>
          <w:sz w:val="24"/>
          <w:szCs w:val="24"/>
          <w:u w:val="single"/>
          <w:lang w:eastAsia="de-AT"/>
        </w:rPr>
        <w:t>attachements</w:t>
      </w:r>
      <w:proofErr w:type="spellEnd"/>
      <w:r>
        <w:rPr>
          <w:rFonts w:ascii="Book Antiqua" w:eastAsia="Times New Roman" w:hAnsi="Book Antiqua"/>
          <w:sz w:val="24"/>
          <w:szCs w:val="24"/>
          <w:u w:val="single"/>
          <w:lang w:eastAsia="de-AT"/>
        </w:rPr>
        <w:t>:</w:t>
      </w:r>
    </w:p>
    <w:p>
      <w:pPr>
        <w:pStyle w:val="Listenabsatz"/>
        <w:widowControl/>
        <w:numPr>
          <w:ilvl w:val="0"/>
          <w:numId w:val="16"/>
        </w:numPr>
        <w:tabs>
          <w:tab w:val="left" w:pos="426"/>
        </w:tabs>
        <w:autoSpaceDE/>
        <w:autoSpaceDN/>
        <w:ind w:hanging="720"/>
        <w:rPr>
          <w:rFonts w:eastAsia="Times New Roman"/>
          <w:sz w:val="24"/>
          <w:szCs w:val="24"/>
          <w:lang w:val="de-DE" w:eastAsia="de-AT"/>
        </w:rPr>
      </w:pPr>
      <w:r>
        <w:rPr>
          <w:rFonts w:eastAsia="Times New Roman"/>
          <w:sz w:val="24"/>
          <w:szCs w:val="24"/>
          <w:lang w:val="de-DE" w:eastAsia="de-AT"/>
        </w:rPr>
        <w:t xml:space="preserve">Protokoll / </w:t>
      </w:r>
      <w:proofErr w:type="spellStart"/>
      <w:r>
        <w:rPr>
          <w:rFonts w:ascii="Book Antiqua" w:eastAsia="Times New Roman" w:hAnsi="Book Antiqua"/>
          <w:sz w:val="24"/>
          <w:szCs w:val="24"/>
          <w:lang w:val="de-DE" w:eastAsia="de-AT"/>
        </w:rPr>
        <w:t>minutes</w:t>
      </w:r>
      <w:proofErr w:type="spellEnd"/>
    </w:p>
    <w:p>
      <w:pPr>
        <w:widowControl/>
        <w:numPr>
          <w:ilvl w:val="0"/>
          <w:numId w:val="16"/>
        </w:numPr>
        <w:tabs>
          <w:tab w:val="left" w:pos="426"/>
        </w:tabs>
        <w:autoSpaceDE/>
        <w:autoSpaceDN/>
        <w:ind w:left="0" w:firstLine="0"/>
        <w:rPr>
          <w:rFonts w:eastAsia="Times New Roman"/>
          <w:sz w:val="24"/>
          <w:szCs w:val="24"/>
          <w:lang w:val="de-DE" w:eastAsia="de-AT"/>
        </w:rPr>
      </w:pPr>
      <w:r>
        <w:rPr>
          <w:rFonts w:eastAsia="Times New Roman"/>
          <w:sz w:val="24"/>
          <w:szCs w:val="24"/>
          <w:lang w:val="de-DE" w:eastAsia="de-AT"/>
        </w:rPr>
        <w:t xml:space="preserve">Teilnehmer / </w:t>
      </w:r>
      <w:proofErr w:type="spellStart"/>
      <w:r>
        <w:rPr>
          <w:rFonts w:ascii="Book Antiqua" w:eastAsia="Times New Roman" w:hAnsi="Book Antiqua"/>
          <w:sz w:val="24"/>
          <w:szCs w:val="24"/>
          <w:lang w:val="de-DE" w:eastAsia="de-AT"/>
        </w:rPr>
        <w:t>participants</w:t>
      </w:r>
      <w:proofErr w:type="spellEnd"/>
    </w:p>
    <w:p>
      <w:pPr>
        <w:widowControl/>
        <w:numPr>
          <w:ilvl w:val="0"/>
          <w:numId w:val="16"/>
        </w:numPr>
        <w:tabs>
          <w:tab w:val="left" w:pos="426"/>
        </w:tabs>
        <w:autoSpaceDE/>
        <w:autoSpaceDN/>
        <w:ind w:left="0" w:firstLine="0"/>
        <w:rPr>
          <w:rFonts w:eastAsia="Times New Roman"/>
          <w:sz w:val="24"/>
          <w:szCs w:val="24"/>
          <w:lang w:val="de-DE" w:eastAsia="de-AT"/>
        </w:rPr>
      </w:pPr>
      <w:r>
        <w:rPr>
          <w:rFonts w:eastAsia="Times New Roman"/>
          <w:sz w:val="24"/>
          <w:szCs w:val="24"/>
          <w:lang w:val="de-DE" w:eastAsia="de-AT"/>
        </w:rPr>
        <w:t xml:space="preserve">Tagesordnung / </w:t>
      </w:r>
      <w:proofErr w:type="spellStart"/>
      <w:r>
        <w:rPr>
          <w:rFonts w:ascii="Book Antiqua" w:eastAsia="Times New Roman" w:hAnsi="Book Antiqua"/>
          <w:sz w:val="24"/>
          <w:szCs w:val="24"/>
          <w:lang w:val="de-DE" w:eastAsia="de-AT"/>
        </w:rPr>
        <w:t>agenda</w:t>
      </w:r>
      <w:proofErr w:type="spellEnd"/>
    </w:p>
    <w:p>
      <w:pPr>
        <w:widowControl/>
        <w:numPr>
          <w:ilvl w:val="0"/>
          <w:numId w:val="16"/>
        </w:numPr>
        <w:tabs>
          <w:tab w:val="left" w:pos="426"/>
        </w:tabs>
        <w:autoSpaceDE/>
        <w:autoSpaceDN/>
        <w:ind w:left="0" w:firstLine="0"/>
        <w:rPr>
          <w:rFonts w:eastAsia="Times New Roman"/>
          <w:sz w:val="24"/>
          <w:szCs w:val="24"/>
          <w:lang w:val="de-DE" w:eastAsia="de-AT"/>
        </w:rPr>
      </w:pPr>
      <w:r>
        <w:rPr>
          <w:rFonts w:eastAsia="Times New Roman"/>
          <w:sz w:val="24"/>
          <w:szCs w:val="24"/>
          <w:lang w:val="de-DE" w:eastAsia="de-AT"/>
        </w:rPr>
        <w:t xml:space="preserve">Bericht aus Niederösterreich / </w:t>
      </w:r>
      <w:proofErr w:type="spellStart"/>
      <w:r>
        <w:rPr>
          <w:rFonts w:ascii="Book Antiqua" w:eastAsia="Times New Roman" w:hAnsi="Book Antiqua"/>
          <w:sz w:val="24"/>
          <w:szCs w:val="24"/>
          <w:lang w:val="de-DE" w:eastAsia="de-AT"/>
        </w:rPr>
        <w:t>report</w:t>
      </w:r>
      <w:proofErr w:type="spellEnd"/>
      <w:r>
        <w:rPr>
          <w:rFonts w:ascii="Book Antiqua" w:eastAsia="Times New Roman" w:hAnsi="Book Antiqua"/>
          <w:sz w:val="24"/>
          <w:szCs w:val="24"/>
          <w:lang w:val="de-DE" w:eastAsia="de-AT"/>
        </w:rPr>
        <w:t xml:space="preserve"> </w:t>
      </w:r>
      <w:proofErr w:type="spellStart"/>
      <w:r>
        <w:rPr>
          <w:rFonts w:ascii="Book Antiqua" w:eastAsia="Times New Roman" w:hAnsi="Book Antiqua"/>
          <w:sz w:val="24"/>
          <w:szCs w:val="24"/>
          <w:lang w:val="de-DE" w:eastAsia="de-AT"/>
        </w:rPr>
        <w:t>from</w:t>
      </w:r>
      <w:proofErr w:type="spellEnd"/>
      <w:r>
        <w:rPr>
          <w:rFonts w:ascii="Book Antiqua" w:eastAsia="Times New Roman" w:hAnsi="Book Antiqua"/>
          <w:sz w:val="24"/>
          <w:szCs w:val="24"/>
          <w:lang w:val="de-DE" w:eastAsia="de-AT"/>
        </w:rPr>
        <w:t xml:space="preserve"> </w:t>
      </w:r>
      <w:proofErr w:type="spellStart"/>
      <w:r>
        <w:rPr>
          <w:rFonts w:ascii="Book Antiqua" w:eastAsia="Times New Roman" w:hAnsi="Book Antiqua"/>
          <w:sz w:val="24"/>
          <w:szCs w:val="24"/>
          <w:lang w:val="de-DE" w:eastAsia="de-AT"/>
        </w:rPr>
        <w:t>Lower</w:t>
      </w:r>
      <w:proofErr w:type="spellEnd"/>
      <w:r>
        <w:rPr>
          <w:rFonts w:ascii="Book Antiqua" w:eastAsia="Times New Roman" w:hAnsi="Book Antiqua"/>
          <w:sz w:val="24"/>
          <w:szCs w:val="24"/>
          <w:lang w:val="de-DE" w:eastAsia="de-AT"/>
        </w:rPr>
        <w:t xml:space="preserve"> Austria</w:t>
      </w:r>
    </w:p>
    <w:p>
      <w:pPr>
        <w:widowControl/>
        <w:numPr>
          <w:ilvl w:val="0"/>
          <w:numId w:val="16"/>
        </w:numPr>
        <w:tabs>
          <w:tab w:val="left" w:pos="426"/>
        </w:tabs>
        <w:autoSpaceDE/>
        <w:autoSpaceDN/>
        <w:ind w:left="0" w:firstLine="0"/>
        <w:rPr>
          <w:rFonts w:eastAsia="Times New Roman"/>
          <w:sz w:val="24"/>
          <w:szCs w:val="24"/>
          <w:lang w:val="de-DE" w:eastAsia="de-AT"/>
        </w:rPr>
      </w:pPr>
      <w:proofErr w:type="spellStart"/>
      <w:r>
        <w:rPr>
          <w:rFonts w:eastAsia="Times New Roman"/>
          <w:sz w:val="24"/>
          <w:szCs w:val="24"/>
          <w:lang w:val="de-DE" w:eastAsia="de-AT"/>
        </w:rPr>
        <w:t>CultPlatForm</w:t>
      </w:r>
      <w:proofErr w:type="spellEnd"/>
      <w:r>
        <w:rPr>
          <w:rFonts w:eastAsia="Times New Roman"/>
          <w:sz w:val="24"/>
          <w:szCs w:val="24"/>
          <w:lang w:val="de-DE" w:eastAsia="de-AT"/>
        </w:rPr>
        <w:t xml:space="preserve"> 21 und 5. Donau Kulturkonferenz 2017</w:t>
      </w:r>
    </w:p>
    <w:p>
      <w:pPr>
        <w:widowControl/>
        <w:tabs>
          <w:tab w:val="left" w:pos="426"/>
        </w:tabs>
        <w:autoSpaceDE/>
        <w:autoSpaceDN/>
        <w:rPr>
          <w:rFonts w:ascii="Book Antiqua" w:eastAsia="Times New Roman" w:hAnsi="Book Antiqua"/>
          <w:sz w:val="24"/>
          <w:szCs w:val="24"/>
          <w:lang w:eastAsia="de-AT"/>
        </w:rPr>
      </w:pPr>
      <w:r>
        <w:rPr>
          <w:rFonts w:eastAsia="Times New Roman"/>
          <w:sz w:val="24"/>
          <w:szCs w:val="24"/>
          <w:lang w:eastAsia="de-AT"/>
        </w:rPr>
        <w:tab/>
      </w:r>
      <w:proofErr w:type="spellStart"/>
      <w:r>
        <w:rPr>
          <w:rFonts w:ascii="Book Antiqua" w:eastAsia="Times New Roman" w:hAnsi="Book Antiqua"/>
          <w:sz w:val="24"/>
          <w:szCs w:val="24"/>
          <w:lang w:eastAsia="de-AT"/>
        </w:rPr>
        <w:t>CultPlatForm</w:t>
      </w:r>
      <w:proofErr w:type="spellEnd"/>
      <w:r>
        <w:rPr>
          <w:rFonts w:ascii="Book Antiqua" w:eastAsia="Times New Roman" w:hAnsi="Book Antiqua"/>
          <w:sz w:val="24"/>
          <w:szCs w:val="24"/>
          <w:lang w:eastAsia="de-AT"/>
        </w:rPr>
        <w:t xml:space="preserve"> 21 and 5th Danube Conference on Culture 2017</w:t>
      </w:r>
    </w:p>
    <w:p>
      <w:pPr>
        <w:widowControl/>
        <w:tabs>
          <w:tab w:val="left" w:pos="426"/>
        </w:tabs>
        <w:autoSpaceDE/>
        <w:autoSpaceDN/>
        <w:rPr>
          <w:rFonts w:ascii="Book Antiqua" w:eastAsia="Times New Roman" w:hAnsi="Book Antiqua"/>
          <w:sz w:val="24"/>
          <w:szCs w:val="24"/>
          <w:lang w:eastAsia="de-AT"/>
        </w:rPr>
      </w:pPr>
    </w:p>
    <w:p>
      <w:pPr>
        <w:widowControl/>
        <w:tabs>
          <w:tab w:val="left" w:pos="426"/>
        </w:tabs>
        <w:autoSpaceDE/>
        <w:autoSpaceDN/>
        <w:rPr>
          <w:rFonts w:ascii="Book Antiqua" w:eastAsia="Times New Roman" w:hAnsi="Book Antiqua"/>
          <w:sz w:val="24"/>
          <w:szCs w:val="24"/>
          <w:lang w:eastAsia="de-AT"/>
        </w:rPr>
      </w:pPr>
    </w:p>
    <w:p>
      <w:pPr>
        <w:widowControl/>
        <w:tabs>
          <w:tab w:val="left" w:pos="426"/>
        </w:tabs>
        <w:autoSpaceDE/>
        <w:autoSpaceDN/>
        <w:rPr>
          <w:rFonts w:ascii="Book Antiqua" w:eastAsia="Times New Roman" w:hAnsi="Book Antiqua"/>
          <w:sz w:val="24"/>
          <w:szCs w:val="24"/>
          <w:lang w:eastAsia="de-AT"/>
        </w:rPr>
      </w:pPr>
    </w:p>
    <w:p>
      <w:pPr>
        <w:widowControl/>
        <w:tabs>
          <w:tab w:val="left" w:pos="426"/>
        </w:tabs>
        <w:autoSpaceDE/>
        <w:autoSpaceDN/>
        <w:rPr>
          <w:rFonts w:eastAsia="Times New Roman"/>
          <w:sz w:val="24"/>
          <w:szCs w:val="24"/>
          <w:lang w:val="de-DE" w:eastAsia="de-AT"/>
        </w:rPr>
      </w:pPr>
      <w:r>
        <w:rPr>
          <w:rFonts w:eastAsia="Times New Roman"/>
          <w:sz w:val="24"/>
          <w:szCs w:val="24"/>
          <w:lang w:val="de-DE" w:eastAsia="de-AT"/>
        </w:rPr>
        <w:t xml:space="preserve">6a) Projektvorschlag „Donau Promenade“ </w:t>
      </w:r>
      <w:r>
        <w:rPr>
          <w:rFonts w:eastAsia="Times New Roman"/>
          <w:sz w:val="24"/>
          <w:szCs w:val="24"/>
          <w:lang w:val="de-DE" w:eastAsia="de-AT"/>
        </w:rPr>
        <w:br/>
      </w:r>
      <w:r>
        <w:rPr>
          <w:rFonts w:eastAsia="Times New Roman"/>
          <w:sz w:val="24"/>
          <w:szCs w:val="24"/>
          <w:lang w:val="de-DE" w:eastAsia="de-AT"/>
        </w:rPr>
        <w:tab/>
        <w:t>P</w:t>
      </w:r>
      <w:r>
        <w:rPr>
          <w:rFonts w:ascii="Book Antiqua" w:eastAsia="Times New Roman" w:hAnsi="Book Antiqua"/>
          <w:sz w:val="24"/>
          <w:szCs w:val="24"/>
          <w:lang w:val="de-DE" w:eastAsia="de-AT"/>
        </w:rPr>
        <w:t xml:space="preserve">rojekt </w:t>
      </w:r>
      <w:proofErr w:type="spellStart"/>
      <w:r>
        <w:rPr>
          <w:rFonts w:ascii="Book Antiqua" w:eastAsia="Times New Roman" w:hAnsi="Book Antiqua"/>
          <w:sz w:val="24"/>
          <w:szCs w:val="24"/>
          <w:lang w:val="de-DE" w:eastAsia="de-AT"/>
        </w:rPr>
        <w:t>proposal</w:t>
      </w:r>
      <w:proofErr w:type="spellEnd"/>
      <w:r>
        <w:rPr>
          <w:rFonts w:ascii="Book Antiqua" w:eastAsia="Times New Roman" w:hAnsi="Book Antiqua"/>
          <w:sz w:val="24"/>
          <w:szCs w:val="24"/>
          <w:lang w:val="de-DE" w:eastAsia="de-AT"/>
        </w:rPr>
        <w:t xml:space="preserve"> „Danube </w:t>
      </w:r>
      <w:proofErr w:type="spellStart"/>
      <w:r>
        <w:rPr>
          <w:rFonts w:ascii="Book Antiqua" w:eastAsia="Times New Roman" w:hAnsi="Book Antiqua"/>
          <w:sz w:val="24"/>
          <w:szCs w:val="24"/>
          <w:lang w:val="de-DE" w:eastAsia="de-AT"/>
        </w:rPr>
        <w:t>promenade</w:t>
      </w:r>
      <w:proofErr w:type="spellEnd"/>
      <w:r>
        <w:rPr>
          <w:rFonts w:ascii="Book Antiqua" w:eastAsia="Times New Roman" w:hAnsi="Book Antiqua"/>
          <w:sz w:val="24"/>
          <w:szCs w:val="24"/>
          <w:lang w:val="de-DE" w:eastAsia="de-AT"/>
        </w:rPr>
        <w:t xml:space="preserve">“ </w:t>
      </w:r>
    </w:p>
    <w:p>
      <w:pPr>
        <w:widowControl/>
        <w:tabs>
          <w:tab w:val="left" w:pos="426"/>
        </w:tabs>
        <w:autoSpaceDE/>
        <w:autoSpaceDN/>
        <w:rPr>
          <w:rFonts w:eastAsia="Times New Roman"/>
          <w:sz w:val="24"/>
          <w:szCs w:val="24"/>
          <w:lang w:val="de-DE" w:eastAsia="de-AT"/>
        </w:rPr>
      </w:pPr>
      <w:r>
        <w:rPr>
          <w:rFonts w:eastAsia="Times New Roman"/>
          <w:sz w:val="24"/>
          <w:szCs w:val="24"/>
          <w:lang w:val="de-DE" w:eastAsia="de-AT"/>
        </w:rPr>
        <w:t xml:space="preserve">6b) Europäische Kulturhauptstadt Novi </w:t>
      </w:r>
      <w:proofErr w:type="spellStart"/>
      <w:r>
        <w:rPr>
          <w:rFonts w:eastAsia="Times New Roman"/>
          <w:sz w:val="24"/>
          <w:szCs w:val="24"/>
          <w:lang w:val="de-DE" w:eastAsia="de-AT"/>
        </w:rPr>
        <w:t>Sad</w:t>
      </w:r>
      <w:proofErr w:type="spellEnd"/>
      <w:r>
        <w:rPr>
          <w:rFonts w:eastAsia="Times New Roman"/>
          <w:sz w:val="24"/>
          <w:szCs w:val="24"/>
          <w:lang w:val="de-DE" w:eastAsia="de-AT"/>
        </w:rPr>
        <w:t xml:space="preserve"> 2021</w:t>
      </w:r>
      <w:r>
        <w:rPr>
          <w:rFonts w:ascii="Book Antiqua" w:eastAsia="Times New Roman" w:hAnsi="Book Antiqua"/>
          <w:sz w:val="24"/>
          <w:szCs w:val="24"/>
          <w:lang w:val="de-DE" w:eastAsia="de-AT"/>
        </w:rPr>
        <w:br/>
      </w:r>
      <w:r>
        <w:rPr>
          <w:rFonts w:ascii="Book Antiqua" w:eastAsia="Times New Roman" w:hAnsi="Book Antiqua"/>
          <w:sz w:val="24"/>
          <w:szCs w:val="24"/>
          <w:lang w:val="de-DE" w:eastAsia="de-AT"/>
        </w:rPr>
        <w:tab/>
        <w:t xml:space="preserve">European Capital of Culture Novi </w:t>
      </w:r>
      <w:proofErr w:type="spellStart"/>
      <w:r>
        <w:rPr>
          <w:rFonts w:ascii="Book Antiqua" w:eastAsia="Times New Roman" w:hAnsi="Book Antiqua"/>
          <w:sz w:val="24"/>
          <w:szCs w:val="24"/>
          <w:lang w:val="de-DE" w:eastAsia="de-AT"/>
        </w:rPr>
        <w:t>Sad</w:t>
      </w:r>
      <w:proofErr w:type="spellEnd"/>
      <w:r>
        <w:rPr>
          <w:rFonts w:ascii="Book Antiqua" w:eastAsia="Times New Roman" w:hAnsi="Book Antiqua"/>
          <w:sz w:val="24"/>
          <w:szCs w:val="24"/>
          <w:lang w:val="de-DE" w:eastAsia="de-AT"/>
        </w:rPr>
        <w:t xml:space="preserve"> 2021</w:t>
      </w:r>
    </w:p>
    <w:p>
      <w:pPr>
        <w:pStyle w:val="Listenabsatz"/>
        <w:widowControl/>
        <w:numPr>
          <w:ilvl w:val="0"/>
          <w:numId w:val="17"/>
        </w:numPr>
        <w:tabs>
          <w:tab w:val="left" w:pos="426"/>
        </w:tabs>
        <w:autoSpaceDE/>
        <w:autoSpaceDN/>
        <w:ind w:left="0" w:firstLine="0"/>
        <w:rPr>
          <w:rFonts w:eastAsia="Times New Roman"/>
          <w:sz w:val="24"/>
          <w:szCs w:val="24"/>
          <w:lang w:val="de-DE" w:eastAsia="de-AT"/>
        </w:rPr>
      </w:pPr>
      <w:r>
        <w:rPr>
          <w:rFonts w:eastAsia="Times New Roman"/>
          <w:sz w:val="24"/>
          <w:szCs w:val="24"/>
          <w:lang w:val="de-DE" w:eastAsia="de-AT"/>
        </w:rPr>
        <w:t>Institut für den Donauraum und Mitteleuropa</w:t>
      </w:r>
      <w:r>
        <w:rPr>
          <w:rFonts w:eastAsia="Times New Roman"/>
          <w:sz w:val="24"/>
          <w:szCs w:val="24"/>
          <w:lang w:val="de-DE" w:eastAsia="de-AT"/>
        </w:rPr>
        <w:br/>
      </w:r>
      <w:r>
        <w:rPr>
          <w:rFonts w:eastAsia="Times New Roman"/>
          <w:sz w:val="24"/>
          <w:szCs w:val="24"/>
          <w:lang w:val="de-DE" w:eastAsia="de-AT"/>
        </w:rPr>
        <w:tab/>
      </w:r>
      <w:r>
        <w:rPr>
          <w:rFonts w:ascii="Book Antiqua" w:eastAsia="Times New Roman" w:hAnsi="Book Antiqua"/>
          <w:sz w:val="24"/>
          <w:szCs w:val="24"/>
          <w:lang w:val="de-DE" w:eastAsia="de-AT"/>
        </w:rPr>
        <w:t xml:space="preserve">Institute </w:t>
      </w:r>
      <w:proofErr w:type="spellStart"/>
      <w:r>
        <w:rPr>
          <w:rFonts w:ascii="Book Antiqua" w:eastAsia="Times New Roman" w:hAnsi="Book Antiqua"/>
          <w:sz w:val="24"/>
          <w:szCs w:val="24"/>
          <w:lang w:val="de-DE" w:eastAsia="de-AT"/>
        </w:rPr>
        <w:t>for</w:t>
      </w:r>
      <w:proofErr w:type="spellEnd"/>
      <w:r>
        <w:rPr>
          <w:rFonts w:ascii="Book Antiqua" w:eastAsia="Times New Roman" w:hAnsi="Book Antiqua"/>
          <w:sz w:val="24"/>
          <w:szCs w:val="24"/>
          <w:lang w:val="de-DE" w:eastAsia="de-AT"/>
        </w:rPr>
        <w:t xml:space="preserve"> </w:t>
      </w:r>
      <w:proofErr w:type="spellStart"/>
      <w:r>
        <w:rPr>
          <w:rFonts w:ascii="Book Antiqua" w:eastAsia="Times New Roman" w:hAnsi="Book Antiqua"/>
          <w:sz w:val="24"/>
          <w:szCs w:val="24"/>
          <w:lang w:val="de-DE" w:eastAsia="de-AT"/>
        </w:rPr>
        <w:t>the</w:t>
      </w:r>
      <w:proofErr w:type="spellEnd"/>
      <w:r>
        <w:rPr>
          <w:rFonts w:ascii="Book Antiqua" w:eastAsia="Times New Roman" w:hAnsi="Book Antiqua"/>
          <w:sz w:val="24"/>
          <w:szCs w:val="24"/>
          <w:lang w:val="de-DE" w:eastAsia="de-AT"/>
        </w:rPr>
        <w:t xml:space="preserve"> Danube Region and Central Europe</w:t>
      </w:r>
      <w:r>
        <w:rPr>
          <w:rFonts w:eastAsia="Times New Roman"/>
          <w:sz w:val="24"/>
          <w:szCs w:val="24"/>
          <w:lang w:val="de-DE" w:eastAsia="de-AT"/>
        </w:rPr>
        <w:t xml:space="preserve"> </w:t>
      </w:r>
    </w:p>
    <w:p>
      <w:pPr>
        <w:widowControl/>
        <w:numPr>
          <w:ilvl w:val="0"/>
          <w:numId w:val="17"/>
        </w:numPr>
        <w:tabs>
          <w:tab w:val="left" w:pos="426"/>
        </w:tabs>
        <w:autoSpaceDE/>
        <w:autoSpaceDN/>
        <w:ind w:left="0" w:firstLine="0"/>
        <w:rPr>
          <w:rFonts w:eastAsia="Times New Roman"/>
          <w:sz w:val="24"/>
          <w:szCs w:val="24"/>
          <w:lang w:val="de-DE" w:eastAsia="de-AT"/>
        </w:rPr>
      </w:pPr>
      <w:r>
        <w:rPr>
          <w:rFonts w:eastAsia="Times New Roman"/>
          <w:sz w:val="24"/>
          <w:szCs w:val="24"/>
          <w:lang w:val="de-DE" w:eastAsia="de-AT"/>
        </w:rPr>
        <w:t>Europäische Kulturhauptstadt Plovdiv 2019</w:t>
      </w:r>
      <w:r>
        <w:rPr>
          <w:rFonts w:eastAsia="Times New Roman"/>
          <w:sz w:val="24"/>
          <w:szCs w:val="24"/>
          <w:lang w:val="de-DE" w:eastAsia="de-AT"/>
        </w:rPr>
        <w:br/>
      </w:r>
      <w:r>
        <w:rPr>
          <w:rFonts w:eastAsia="Times New Roman"/>
          <w:sz w:val="24"/>
          <w:szCs w:val="24"/>
          <w:lang w:val="de-DE" w:eastAsia="de-AT"/>
        </w:rPr>
        <w:tab/>
      </w:r>
      <w:r>
        <w:rPr>
          <w:rFonts w:ascii="Book Antiqua" w:eastAsia="Times New Roman" w:hAnsi="Book Antiqua"/>
          <w:sz w:val="24"/>
          <w:szCs w:val="24"/>
          <w:lang w:val="de-DE" w:eastAsia="de-AT"/>
        </w:rPr>
        <w:t>European Capital of Culture Plovdiv 2019</w:t>
      </w:r>
    </w:p>
    <w:p>
      <w:pPr>
        <w:widowControl/>
        <w:numPr>
          <w:ilvl w:val="0"/>
          <w:numId w:val="17"/>
        </w:numPr>
        <w:tabs>
          <w:tab w:val="left" w:pos="426"/>
        </w:tabs>
        <w:autoSpaceDE/>
        <w:autoSpaceDN/>
        <w:ind w:left="0" w:firstLine="0"/>
        <w:rPr>
          <w:rFonts w:eastAsia="Times New Roman"/>
          <w:sz w:val="24"/>
          <w:szCs w:val="24"/>
          <w:lang w:eastAsia="de-AT"/>
        </w:rPr>
      </w:pPr>
      <w:proofErr w:type="spellStart"/>
      <w:r>
        <w:rPr>
          <w:rFonts w:eastAsia="Times New Roman"/>
          <w:sz w:val="24"/>
          <w:szCs w:val="24"/>
          <w:lang w:eastAsia="de-AT"/>
        </w:rPr>
        <w:t>Projektvorschlag</w:t>
      </w:r>
      <w:proofErr w:type="spellEnd"/>
      <w:r>
        <w:rPr>
          <w:rFonts w:eastAsia="Times New Roman"/>
          <w:sz w:val="24"/>
          <w:szCs w:val="24"/>
          <w:lang w:eastAsia="de-AT"/>
        </w:rPr>
        <w:t xml:space="preserve"> „</w:t>
      </w:r>
      <w:proofErr w:type="spellStart"/>
      <w:r>
        <w:rPr>
          <w:rFonts w:eastAsia="Times New Roman"/>
          <w:sz w:val="24"/>
          <w:szCs w:val="24"/>
          <w:lang w:eastAsia="de-AT"/>
        </w:rPr>
        <w:t>Kulturweg</w:t>
      </w:r>
      <w:proofErr w:type="spellEnd"/>
      <w:r>
        <w:rPr>
          <w:rFonts w:eastAsia="Times New Roman"/>
          <w:sz w:val="24"/>
          <w:szCs w:val="24"/>
          <w:lang w:eastAsia="de-AT"/>
        </w:rPr>
        <w:t xml:space="preserve"> des Hl. </w:t>
      </w:r>
      <w:proofErr w:type="spellStart"/>
      <w:r>
        <w:rPr>
          <w:rFonts w:eastAsia="Times New Roman"/>
          <w:sz w:val="24"/>
          <w:szCs w:val="24"/>
          <w:lang w:eastAsia="de-AT"/>
        </w:rPr>
        <w:t>Kyrill</w:t>
      </w:r>
      <w:proofErr w:type="spellEnd"/>
      <w:r>
        <w:rPr>
          <w:rFonts w:eastAsia="Times New Roman"/>
          <w:sz w:val="24"/>
          <w:szCs w:val="24"/>
          <w:lang w:eastAsia="de-AT"/>
        </w:rPr>
        <w:t xml:space="preserve"> und Method“</w:t>
      </w:r>
      <w:r>
        <w:rPr>
          <w:rFonts w:eastAsia="Times New Roman"/>
          <w:sz w:val="24"/>
          <w:szCs w:val="24"/>
          <w:lang w:eastAsia="de-AT"/>
        </w:rPr>
        <w:br/>
      </w:r>
      <w:r>
        <w:rPr>
          <w:rFonts w:eastAsia="Times New Roman"/>
          <w:sz w:val="24"/>
          <w:szCs w:val="24"/>
          <w:lang w:eastAsia="de-AT"/>
        </w:rPr>
        <w:tab/>
      </w:r>
      <w:r>
        <w:rPr>
          <w:rFonts w:ascii="Book Antiqua" w:eastAsia="Times New Roman" w:hAnsi="Book Antiqua"/>
          <w:sz w:val="24"/>
          <w:szCs w:val="24"/>
          <w:lang w:eastAsia="de-AT"/>
        </w:rPr>
        <w:t xml:space="preserve">Project Proposal „Cultural route of St. Cyril and Methodius” </w:t>
      </w:r>
      <w:r>
        <w:rPr>
          <w:rFonts w:ascii="Book Antiqua" w:eastAsia="Times New Roman" w:hAnsi="Book Antiqua"/>
          <w:sz w:val="24"/>
          <w:szCs w:val="24"/>
          <w:lang w:eastAsia="de-AT"/>
        </w:rPr>
        <w:tab/>
      </w:r>
    </w:p>
    <w:p>
      <w:pPr>
        <w:widowControl/>
        <w:tabs>
          <w:tab w:val="left" w:pos="284"/>
        </w:tabs>
        <w:autoSpaceDE/>
        <w:autoSpaceDN/>
        <w:rPr>
          <w:rFonts w:eastAsia="Times New Roman"/>
          <w:sz w:val="24"/>
          <w:szCs w:val="24"/>
          <w:lang w:eastAsia="de-AT"/>
        </w:rPr>
      </w:pPr>
    </w:p>
    <w:p>
      <w:pPr>
        <w:widowControl/>
        <w:tabs>
          <w:tab w:val="left" w:pos="284"/>
        </w:tabs>
        <w:autoSpaceDE/>
        <w:autoSpaceDN/>
        <w:rPr>
          <w:rFonts w:eastAsia="Times New Roman"/>
          <w:sz w:val="24"/>
          <w:szCs w:val="24"/>
          <w:lang w:eastAsia="de-AT"/>
        </w:rPr>
      </w:pPr>
    </w:p>
    <w:p>
      <w:pPr>
        <w:widowControl/>
        <w:tabs>
          <w:tab w:val="left" w:pos="284"/>
        </w:tabs>
        <w:autoSpaceDE/>
        <w:autoSpaceDN/>
        <w:rPr>
          <w:rFonts w:eastAsia="Times New Roman"/>
          <w:sz w:val="24"/>
          <w:szCs w:val="24"/>
          <w:lang w:eastAsia="de-AT"/>
        </w:rPr>
      </w:pPr>
    </w:p>
    <w:p>
      <w:pPr>
        <w:widowControl/>
        <w:autoSpaceDE/>
        <w:autoSpaceDN/>
        <w:spacing w:line="360" w:lineRule="auto"/>
        <w:rPr>
          <w:rFonts w:eastAsia="Calibri" w:cs="Times New Roman"/>
          <w:b/>
          <w:i/>
          <w:sz w:val="24"/>
          <w:u w:val="single"/>
          <w:lang w:val="de-DE"/>
        </w:rPr>
      </w:pPr>
      <w:r>
        <w:rPr>
          <w:rFonts w:eastAsia="Calibri" w:cs="Times New Roman"/>
          <w:b/>
          <w:i/>
          <w:sz w:val="24"/>
          <w:u w:val="single"/>
          <w:lang w:val="de-DE"/>
        </w:rPr>
        <w:t>Beschlussempfehlungen:</w:t>
      </w:r>
    </w:p>
    <w:p>
      <w:pPr>
        <w:widowControl/>
        <w:autoSpaceDE/>
        <w:autoSpaceDN/>
        <w:spacing w:line="360" w:lineRule="auto"/>
        <w:rPr>
          <w:rFonts w:ascii="Book Antiqua" w:eastAsia="Calibri" w:hAnsi="Book Antiqua" w:cs="Times New Roman"/>
          <w:b/>
          <w:i/>
          <w:sz w:val="24"/>
          <w:u w:val="single"/>
          <w:lang w:val="de-DE"/>
        </w:rPr>
      </w:pPr>
      <w:proofErr w:type="spellStart"/>
      <w:r>
        <w:rPr>
          <w:rFonts w:ascii="Book Antiqua" w:eastAsia="Calibri" w:hAnsi="Book Antiqua" w:cs="Times New Roman"/>
          <w:b/>
          <w:i/>
          <w:sz w:val="24"/>
          <w:u w:val="single"/>
          <w:lang w:val="de-DE"/>
        </w:rPr>
        <w:t>recommended</w:t>
      </w:r>
      <w:proofErr w:type="spellEnd"/>
      <w:r>
        <w:rPr>
          <w:rFonts w:ascii="Book Antiqua" w:eastAsia="Calibri" w:hAnsi="Book Antiqua" w:cs="Times New Roman"/>
          <w:b/>
          <w:i/>
          <w:sz w:val="24"/>
          <w:u w:val="single"/>
          <w:lang w:val="de-DE"/>
        </w:rPr>
        <w:t xml:space="preserve"> </w:t>
      </w:r>
      <w:proofErr w:type="spellStart"/>
      <w:r>
        <w:rPr>
          <w:rFonts w:ascii="Book Antiqua" w:eastAsia="Calibri" w:hAnsi="Book Antiqua" w:cs="Times New Roman"/>
          <w:b/>
          <w:i/>
          <w:sz w:val="24"/>
          <w:u w:val="single"/>
          <w:lang w:val="de-DE"/>
        </w:rPr>
        <w:t>decisions</w:t>
      </w:r>
      <w:proofErr w:type="spellEnd"/>
      <w:r>
        <w:rPr>
          <w:rFonts w:ascii="Book Antiqua" w:eastAsia="Calibri" w:hAnsi="Book Antiqua" w:cs="Times New Roman"/>
          <w:b/>
          <w:i/>
          <w:sz w:val="24"/>
          <w:u w:val="single"/>
          <w:lang w:val="de-DE"/>
        </w:rPr>
        <w:t>:</w:t>
      </w:r>
    </w:p>
    <w:p>
      <w:pPr>
        <w:widowControl/>
        <w:autoSpaceDE/>
        <w:autoSpaceDN/>
        <w:spacing w:line="360" w:lineRule="auto"/>
        <w:ind w:right="545"/>
        <w:rPr>
          <w:rFonts w:eastAsia="Calibri" w:cs="Times New Roman"/>
          <w:sz w:val="24"/>
          <w:lang w:val="de-DE"/>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Der Arbeitskreis Kultur und Wissenschaft der ARGE Donauländer:</w:t>
      </w:r>
    </w:p>
    <w:p>
      <w:pPr>
        <w:widowControl/>
        <w:autoSpaceDE/>
        <w:autoSpaceDN/>
        <w:spacing w:line="360" w:lineRule="auto"/>
        <w:ind w:right="545"/>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eastAsia="de-AT"/>
        </w:rPr>
        <w:t>The Working Group Culture, Science and Education of the Working Community of the Danube Regions:</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1.</w:t>
      </w:r>
      <w:r>
        <w:rPr>
          <w:rFonts w:eastAsia="Times New Roman"/>
          <w:b/>
          <w:i/>
          <w:sz w:val="24"/>
          <w:szCs w:val="24"/>
          <w:lang w:val="de-DE" w:eastAsia="de-AT"/>
        </w:rPr>
        <w:tab/>
        <w:t xml:space="preserve">vertieft weiter die Zusammenarbeit mit der Donau-Universität Krems, dem Institut für den Donauraum und Mitteleuropa (IDM) sowie mit den im Donauraum bestehenden wissenschaftlichen Netzwerken, Institutionen und Organisationen insbesondere im Hinblick auf die Entwicklung konkreter Kooperationsprojekte wie etwa </w:t>
      </w:r>
      <w:proofErr w:type="spellStart"/>
      <w:r>
        <w:rPr>
          <w:rFonts w:eastAsia="Times New Roman"/>
          <w:b/>
          <w:i/>
          <w:sz w:val="24"/>
          <w:szCs w:val="24"/>
          <w:lang w:val="de-DE" w:eastAsia="de-AT"/>
        </w:rPr>
        <w:t>DANurb</w:t>
      </w:r>
      <w:proofErr w:type="spellEnd"/>
      <w:r>
        <w:rPr>
          <w:rFonts w:eastAsia="Times New Roman"/>
          <w:b/>
          <w:i/>
          <w:sz w:val="24"/>
          <w:szCs w:val="24"/>
          <w:lang w:val="de-DE" w:eastAsia="de-AT"/>
        </w:rPr>
        <w:t xml:space="preserve"> und ISTAR.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proofErr w:type="gramStart"/>
      <w:r>
        <w:rPr>
          <w:rFonts w:ascii="Book Antiqua" w:eastAsia="Times New Roman" w:hAnsi="Book Antiqua" w:cs="Times New Roman"/>
          <w:b/>
          <w:i/>
          <w:sz w:val="24"/>
          <w:szCs w:val="24"/>
          <w:lang w:eastAsia="de-AT"/>
        </w:rPr>
        <w:t>continues</w:t>
      </w:r>
      <w:proofErr w:type="gramEnd"/>
      <w:r>
        <w:rPr>
          <w:rFonts w:ascii="Book Antiqua" w:eastAsia="Times New Roman" w:hAnsi="Book Antiqua" w:cs="Times New Roman"/>
          <w:b/>
          <w:i/>
          <w:sz w:val="24"/>
          <w:szCs w:val="24"/>
          <w:lang w:eastAsia="de-AT"/>
        </w:rPr>
        <w:t xml:space="preserve"> to improve the cooperation with the Danube University Krems, the Institute for the Danube Region and Central Europe (IDM) as well as with scientific networks, institutions and organizations in the Danube Region, in particular with regard to projects such as </w:t>
      </w:r>
      <w:proofErr w:type="spellStart"/>
      <w:r>
        <w:rPr>
          <w:rFonts w:ascii="Book Antiqua" w:eastAsia="Times New Roman" w:hAnsi="Book Antiqua" w:cs="Times New Roman"/>
          <w:b/>
          <w:i/>
          <w:sz w:val="24"/>
          <w:szCs w:val="24"/>
          <w:lang w:eastAsia="de-AT"/>
        </w:rPr>
        <w:t>DANurb</w:t>
      </w:r>
      <w:proofErr w:type="spellEnd"/>
      <w:r>
        <w:rPr>
          <w:rFonts w:ascii="Book Antiqua" w:eastAsia="Times New Roman" w:hAnsi="Book Antiqua" w:cs="Times New Roman"/>
          <w:b/>
          <w:i/>
          <w:sz w:val="24"/>
          <w:szCs w:val="24"/>
          <w:lang w:eastAsia="de-AT"/>
        </w:rPr>
        <w:t xml:space="preserve"> and ISTAR.</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eastAsia="de-AT"/>
        </w:rPr>
        <w:t xml:space="preserve"> </w:t>
      </w: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2.</w:t>
      </w:r>
      <w:r>
        <w:rPr>
          <w:rFonts w:eastAsia="Times New Roman"/>
          <w:b/>
          <w:i/>
          <w:sz w:val="24"/>
          <w:szCs w:val="24"/>
          <w:lang w:val="de-DE" w:eastAsia="de-AT"/>
        </w:rPr>
        <w:tab/>
        <w:t>wird die künstlerischen, kulturellen und wissenschaftlichen Veranstaltungen und Kooperationen im Donauraum unter einer möglichst breiten Beteiligung der Mitgliedsregionen bzw. -länder fortsetzen und vertiefen, wie dies beispielsweise im Rahmen von gegenseitigen (</w:t>
      </w:r>
      <w:proofErr w:type="spellStart"/>
      <w:r>
        <w:rPr>
          <w:rFonts w:eastAsia="Times New Roman"/>
          <w:b/>
          <w:i/>
          <w:sz w:val="24"/>
          <w:szCs w:val="24"/>
          <w:lang w:val="de-DE" w:eastAsia="de-AT"/>
        </w:rPr>
        <w:t>Arbeits</w:t>
      </w:r>
      <w:proofErr w:type="spellEnd"/>
      <w:r>
        <w:rPr>
          <w:rFonts w:eastAsia="Times New Roman"/>
          <w:b/>
          <w:i/>
          <w:sz w:val="24"/>
          <w:szCs w:val="24"/>
          <w:lang w:val="de-DE" w:eastAsia="de-AT"/>
        </w:rPr>
        <w:t xml:space="preserve">)Besuchen, Exkursionen oder Wanderausstellungen (z.B. Die Entstehung der Weltkultur entlang der Donau, Projektraum Donau u. ä.) erfolgt. </w:t>
      </w: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proofErr w:type="gramStart"/>
      <w:r>
        <w:rPr>
          <w:rFonts w:ascii="Book Antiqua" w:eastAsia="Times New Roman" w:hAnsi="Book Antiqua" w:cs="Times New Roman"/>
          <w:b/>
          <w:i/>
          <w:sz w:val="24"/>
          <w:szCs w:val="24"/>
          <w:lang w:eastAsia="de-AT"/>
        </w:rPr>
        <w:t>continues</w:t>
      </w:r>
      <w:proofErr w:type="gramEnd"/>
      <w:r>
        <w:rPr>
          <w:rFonts w:ascii="Book Antiqua" w:eastAsia="Times New Roman" w:hAnsi="Book Antiqua" w:cs="Times New Roman"/>
          <w:b/>
          <w:i/>
          <w:sz w:val="24"/>
          <w:szCs w:val="24"/>
          <w:lang w:eastAsia="de-AT"/>
        </w:rPr>
        <w:t xml:space="preserve"> and intensifies the cultural and scientific venues and cooperation within the Danube Region with the widest possible participation of the member regions resp. countries, for example in the context of mutual work visits, excursions or traveling exhibitions (e.g.  </w:t>
      </w:r>
      <w:proofErr w:type="gramStart"/>
      <w:r>
        <w:rPr>
          <w:rFonts w:ascii="Book Antiqua" w:eastAsia="Times New Roman" w:hAnsi="Book Antiqua" w:cs="Times New Roman"/>
          <w:b/>
          <w:i/>
          <w:sz w:val="24"/>
          <w:szCs w:val="24"/>
          <w:lang w:eastAsia="de-AT"/>
        </w:rPr>
        <w:t>The emergence of world culture along the Danube, Project space Danube and similar).</w:t>
      </w:r>
      <w:proofErr w:type="gramEnd"/>
      <w:r>
        <w:rPr>
          <w:rFonts w:ascii="Book Antiqua" w:eastAsia="Times New Roman" w:hAnsi="Book Antiqua" w:cs="Times New Roman"/>
          <w:b/>
          <w:i/>
          <w:sz w:val="24"/>
          <w:szCs w:val="24"/>
          <w:lang w:eastAsia="de-AT"/>
        </w:rPr>
        <w:t xml:space="preserve">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3.</w:t>
      </w:r>
      <w:r>
        <w:rPr>
          <w:rFonts w:ascii="Book Antiqua" w:eastAsia="Times New Roman" w:hAnsi="Book Antiqua" w:cs="Times New Roman"/>
          <w:b/>
          <w:i/>
          <w:sz w:val="24"/>
          <w:szCs w:val="24"/>
          <w:lang w:val="de-DE" w:eastAsia="de-AT"/>
        </w:rPr>
        <w:tab/>
      </w:r>
      <w:r>
        <w:rPr>
          <w:rFonts w:eastAsia="Times New Roman"/>
          <w:b/>
          <w:i/>
          <w:sz w:val="24"/>
          <w:szCs w:val="24"/>
          <w:lang w:val="de-DE" w:eastAsia="de-AT"/>
        </w:rPr>
        <w:t xml:space="preserve">vergibt weiterhin die ARGE Donauländer Stipendien für Auslandsaufenthalte </w:t>
      </w:r>
      <w:r>
        <w:rPr>
          <w:rFonts w:eastAsia="Times New Roman"/>
          <w:b/>
          <w:i/>
          <w:sz w:val="24"/>
          <w:szCs w:val="24"/>
          <w:lang w:val="de-DE" w:eastAsia="de-AT"/>
        </w:rPr>
        <w:br/>
        <w:t>zu Aus- und Weiterbildungszwecken im Donauraum gemäß den Richtlinien.</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proofErr w:type="gramStart"/>
      <w:r>
        <w:rPr>
          <w:rFonts w:ascii="Book Antiqua" w:eastAsia="Times New Roman" w:hAnsi="Book Antiqua" w:cs="Times New Roman"/>
          <w:b/>
          <w:i/>
          <w:sz w:val="24"/>
          <w:szCs w:val="24"/>
          <w:lang w:eastAsia="de-AT"/>
        </w:rPr>
        <w:t>continues</w:t>
      </w:r>
      <w:proofErr w:type="gramEnd"/>
      <w:r>
        <w:rPr>
          <w:rFonts w:ascii="Book Antiqua" w:eastAsia="Times New Roman" w:hAnsi="Book Antiqua" w:cs="Times New Roman"/>
          <w:b/>
          <w:i/>
          <w:sz w:val="24"/>
          <w:szCs w:val="24"/>
          <w:lang w:eastAsia="de-AT"/>
        </w:rPr>
        <w:t xml:space="preserve"> to fund the scholarships for educational and training purposes in the Danube Region according to the guidelines.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eastAsia="de-AT"/>
        </w:rPr>
        <w:t xml:space="preserve"> </w:t>
      </w: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4.</w:t>
      </w:r>
      <w:r>
        <w:rPr>
          <w:rFonts w:ascii="Book Antiqua" w:eastAsia="Times New Roman" w:hAnsi="Book Antiqua" w:cs="Times New Roman"/>
          <w:b/>
          <w:i/>
          <w:sz w:val="24"/>
          <w:szCs w:val="24"/>
          <w:lang w:val="de-DE" w:eastAsia="de-AT"/>
        </w:rPr>
        <w:tab/>
      </w:r>
      <w:r>
        <w:rPr>
          <w:rFonts w:eastAsia="Times New Roman"/>
          <w:b/>
          <w:i/>
          <w:sz w:val="24"/>
          <w:szCs w:val="24"/>
          <w:lang w:val="de-DE" w:eastAsia="de-AT"/>
        </w:rPr>
        <w:t xml:space="preserve">befürwortet die weitere Organisation und Austragung der Donau Kulturkonferenzen (Pécs 2017, Linz 2018, Regensburg 2019) als eine wichtige Dialog- und Vernetzungsplattform für Kulturkooperationen im Donauraum.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proofErr w:type="gramStart"/>
      <w:r>
        <w:rPr>
          <w:rFonts w:ascii="Book Antiqua" w:eastAsia="Times New Roman" w:hAnsi="Book Antiqua" w:cs="Times New Roman"/>
          <w:b/>
          <w:i/>
          <w:sz w:val="24"/>
          <w:szCs w:val="24"/>
          <w:lang w:eastAsia="de-AT"/>
        </w:rPr>
        <w:t>supports</w:t>
      </w:r>
      <w:proofErr w:type="gramEnd"/>
      <w:r>
        <w:rPr>
          <w:rFonts w:ascii="Book Antiqua" w:eastAsia="Times New Roman" w:hAnsi="Book Antiqua" w:cs="Times New Roman"/>
          <w:b/>
          <w:i/>
          <w:sz w:val="24"/>
          <w:szCs w:val="24"/>
          <w:lang w:eastAsia="de-AT"/>
        </w:rPr>
        <w:t xml:space="preserve"> the further organization of the Danube Cultural Conferences (</w:t>
      </w:r>
      <w:proofErr w:type="spellStart"/>
      <w:r>
        <w:rPr>
          <w:rFonts w:ascii="Book Antiqua" w:eastAsia="Times New Roman" w:hAnsi="Book Antiqua" w:cs="Times New Roman"/>
          <w:b/>
          <w:i/>
          <w:sz w:val="24"/>
          <w:szCs w:val="24"/>
          <w:lang w:eastAsia="de-AT"/>
        </w:rPr>
        <w:t>Pécs</w:t>
      </w:r>
      <w:proofErr w:type="spellEnd"/>
      <w:r>
        <w:rPr>
          <w:rFonts w:ascii="Book Antiqua" w:eastAsia="Times New Roman" w:hAnsi="Book Antiqua" w:cs="Times New Roman"/>
          <w:b/>
          <w:i/>
          <w:sz w:val="24"/>
          <w:szCs w:val="24"/>
          <w:lang w:eastAsia="de-AT"/>
        </w:rPr>
        <w:t xml:space="preserve"> 2017, </w:t>
      </w:r>
      <w:r>
        <w:rPr>
          <w:rFonts w:ascii="Book Antiqua" w:eastAsia="Times New Roman" w:hAnsi="Book Antiqua" w:cs="Times New Roman"/>
          <w:b/>
          <w:i/>
          <w:sz w:val="24"/>
          <w:szCs w:val="24"/>
          <w:lang w:eastAsia="de-AT"/>
        </w:rPr>
        <w:br/>
        <w:t xml:space="preserve">Linz 2018, Regensburg 2019) as an important dialogue and networking platform for cultural cooperation in the Danube Region.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eastAsia="de-AT"/>
        </w:rPr>
        <w:t xml:space="preserve">    </w:t>
      </w: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5.</w:t>
      </w:r>
      <w:r>
        <w:rPr>
          <w:rFonts w:ascii="Book Antiqua" w:eastAsia="Times New Roman" w:hAnsi="Book Antiqua" w:cs="Times New Roman"/>
          <w:b/>
          <w:i/>
          <w:sz w:val="24"/>
          <w:szCs w:val="24"/>
          <w:lang w:val="de-DE" w:eastAsia="de-AT"/>
        </w:rPr>
        <w:t xml:space="preserve">    </w:t>
      </w:r>
      <w:r>
        <w:rPr>
          <w:rFonts w:eastAsia="Times New Roman"/>
          <w:b/>
          <w:i/>
          <w:sz w:val="24"/>
          <w:szCs w:val="24"/>
          <w:lang w:val="de-DE" w:eastAsia="de-AT"/>
        </w:rPr>
        <w:t xml:space="preserve">bekennt sich zur weiteren Intensivierung der Zusammenarbeit auf der Basis konkreter gemeinsamer kultureller Projekte wie etwa „Europäische Jugendliteraturbegegnungen“, „Europäisches Literaturhaus“, „Kulturweg des </w:t>
      </w:r>
      <w:r>
        <w:rPr>
          <w:rFonts w:eastAsia="Times New Roman"/>
          <w:b/>
          <w:i/>
          <w:sz w:val="24"/>
          <w:szCs w:val="24"/>
          <w:lang w:val="de-DE" w:eastAsia="de-AT"/>
        </w:rPr>
        <w:br/>
        <w:t xml:space="preserve">Hl. Kyrill und </w:t>
      </w:r>
      <w:proofErr w:type="spellStart"/>
      <w:r>
        <w:rPr>
          <w:rFonts w:eastAsia="Times New Roman"/>
          <w:b/>
          <w:i/>
          <w:sz w:val="24"/>
          <w:szCs w:val="24"/>
          <w:lang w:val="de-DE" w:eastAsia="de-AT"/>
        </w:rPr>
        <w:t>Method</w:t>
      </w:r>
      <w:proofErr w:type="spellEnd"/>
      <w:r>
        <w:rPr>
          <w:rFonts w:eastAsia="Times New Roman"/>
          <w:b/>
          <w:i/>
          <w:sz w:val="24"/>
          <w:szCs w:val="24"/>
          <w:lang w:val="de-DE" w:eastAsia="de-AT"/>
        </w:rPr>
        <w:t xml:space="preserve">“ und des zu entwickelnden Projektes „Donau Promenade“ anlässlich der Europäischen Kulturhauptstadt Novi </w:t>
      </w:r>
      <w:proofErr w:type="spellStart"/>
      <w:r>
        <w:rPr>
          <w:rFonts w:eastAsia="Times New Roman"/>
          <w:b/>
          <w:i/>
          <w:sz w:val="24"/>
          <w:szCs w:val="24"/>
          <w:lang w:val="de-DE" w:eastAsia="de-AT"/>
        </w:rPr>
        <w:t>Sad</w:t>
      </w:r>
      <w:proofErr w:type="spellEnd"/>
      <w:r>
        <w:rPr>
          <w:rFonts w:eastAsia="Times New Roman"/>
          <w:b/>
          <w:i/>
          <w:sz w:val="24"/>
          <w:szCs w:val="24"/>
          <w:lang w:val="de-DE" w:eastAsia="de-AT"/>
        </w:rPr>
        <w:t xml:space="preserve"> 2021. </w:t>
      </w:r>
    </w:p>
    <w:p>
      <w:pPr>
        <w:widowControl/>
        <w:tabs>
          <w:tab w:val="left" w:pos="284"/>
        </w:tabs>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r>
        <w:rPr>
          <w:rFonts w:ascii="Book Antiqua" w:eastAsia="Times New Roman" w:hAnsi="Book Antiqua" w:cs="Times New Roman"/>
          <w:b/>
          <w:i/>
          <w:sz w:val="24"/>
          <w:szCs w:val="24"/>
          <w:lang w:val="de-DE" w:eastAsia="de-AT"/>
        </w:rPr>
        <w:tab/>
      </w:r>
      <w:r>
        <w:rPr>
          <w:rFonts w:ascii="Book Antiqua" w:eastAsia="Times New Roman" w:hAnsi="Book Antiqua" w:cs="Times New Roman"/>
          <w:b/>
          <w:i/>
          <w:sz w:val="24"/>
          <w:szCs w:val="24"/>
          <w:lang w:val="de-DE" w:eastAsia="de-AT"/>
        </w:rPr>
        <w:tab/>
      </w:r>
      <w:r>
        <w:rPr>
          <w:rFonts w:ascii="Book Antiqua" w:eastAsia="Times New Roman" w:hAnsi="Book Antiqua" w:cs="Times New Roman"/>
          <w:b/>
          <w:i/>
          <w:sz w:val="24"/>
          <w:szCs w:val="24"/>
          <w:lang w:eastAsia="de-AT"/>
        </w:rPr>
        <w:t>commits to intensify cooperation on the basis of concrete common projects such as, „European youth literature encounters“, European literature house“, „Cultural route of St. Cyril and Methodius“ and to be developed project „Danube Promenade“ in the occasion of the European Capitol of Culture Novi Sad 2021.</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 xml:space="preserve">6. </w:t>
      </w:r>
      <w:r>
        <w:rPr>
          <w:rFonts w:eastAsia="Times New Roman"/>
          <w:b/>
          <w:i/>
          <w:sz w:val="24"/>
          <w:szCs w:val="24"/>
          <w:lang w:val="de-DE" w:eastAsia="de-AT"/>
        </w:rPr>
        <w:tab/>
        <w:t xml:space="preserve">befürwortet die Initiative der Erhebung des Donau Limes zum UNESCO Weltkulturerbe und alle damit verbundenen Aktivitäten z.B. Oberösterreichische Landesausstellung 2018, Limes Day </w:t>
      </w:r>
      <w:proofErr w:type="spellStart"/>
      <w:r>
        <w:rPr>
          <w:rFonts w:eastAsia="Times New Roman"/>
          <w:b/>
          <w:i/>
          <w:sz w:val="24"/>
          <w:szCs w:val="24"/>
          <w:lang w:val="de-DE" w:eastAsia="de-AT"/>
        </w:rPr>
        <w:t>Rusovce</w:t>
      </w:r>
      <w:proofErr w:type="spellEnd"/>
      <w:r>
        <w:rPr>
          <w:rFonts w:eastAsia="Times New Roman"/>
          <w:b/>
          <w:i/>
          <w:sz w:val="24"/>
          <w:szCs w:val="24"/>
          <w:lang w:val="de-DE" w:eastAsia="de-AT"/>
        </w:rPr>
        <w:t xml:space="preserve"> (Slowakei), Ausstellungsschiff </w:t>
      </w:r>
      <w:proofErr w:type="spellStart"/>
      <w:r>
        <w:rPr>
          <w:rFonts w:eastAsia="Times New Roman"/>
          <w:b/>
          <w:i/>
          <w:sz w:val="24"/>
          <w:szCs w:val="24"/>
          <w:lang w:val="de-DE" w:eastAsia="de-AT"/>
        </w:rPr>
        <w:t>Negrelli</w:t>
      </w:r>
      <w:proofErr w:type="spellEnd"/>
      <w:r>
        <w:rPr>
          <w:rFonts w:eastAsia="Times New Roman"/>
          <w:b/>
          <w:i/>
          <w:sz w:val="24"/>
          <w:szCs w:val="24"/>
          <w:lang w:val="de-DE" w:eastAsia="de-AT"/>
        </w:rPr>
        <w:t xml:space="preserve"> (Oberösterreich), gemeinsame Arbeitsgruppe zur Aufbereitung der </w:t>
      </w: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eastAsia="Times New Roman"/>
          <w:b/>
          <w:i/>
          <w:sz w:val="24"/>
          <w:szCs w:val="24"/>
          <w:lang w:val="de-DE"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ab/>
        <w:t>Grundlagen für die Einreichung des Donau Limes (OÖ, NÖ, Wien, Bayern, Slowakei, Ungarn).</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r>
        <w:rPr>
          <w:rFonts w:ascii="Book Antiqua" w:eastAsia="Times New Roman" w:hAnsi="Book Antiqua" w:cs="Times New Roman"/>
          <w:b/>
          <w:i/>
          <w:sz w:val="24"/>
          <w:szCs w:val="24"/>
          <w:lang w:val="de-DE" w:eastAsia="de-AT"/>
        </w:rPr>
        <w:tab/>
      </w:r>
      <w:r>
        <w:rPr>
          <w:rFonts w:ascii="Book Antiqua" w:eastAsia="Times New Roman" w:hAnsi="Book Antiqua" w:cs="Times New Roman"/>
          <w:b/>
          <w:i/>
          <w:sz w:val="24"/>
          <w:szCs w:val="24"/>
          <w:lang w:eastAsia="de-AT"/>
        </w:rPr>
        <w:t xml:space="preserve">supports the initiative for registration of the Danube Limes as a UNESCO Cultural World Heritage and all related activities e.g. Federal exhibition in Upper Austria 2018, Limes Day </w:t>
      </w:r>
      <w:proofErr w:type="spellStart"/>
      <w:r>
        <w:rPr>
          <w:rFonts w:ascii="Book Antiqua" w:eastAsia="Times New Roman" w:hAnsi="Book Antiqua" w:cs="Times New Roman"/>
          <w:b/>
          <w:i/>
          <w:sz w:val="24"/>
          <w:szCs w:val="24"/>
          <w:lang w:eastAsia="de-AT"/>
        </w:rPr>
        <w:t>Rusovce</w:t>
      </w:r>
      <w:proofErr w:type="spellEnd"/>
      <w:r>
        <w:rPr>
          <w:rFonts w:ascii="Book Antiqua" w:eastAsia="Times New Roman" w:hAnsi="Book Antiqua" w:cs="Times New Roman"/>
          <w:b/>
          <w:i/>
          <w:sz w:val="24"/>
          <w:szCs w:val="24"/>
          <w:lang w:eastAsia="de-AT"/>
        </w:rPr>
        <w:t xml:space="preserve"> (Slovakia), Exhibition ship </w:t>
      </w:r>
      <w:proofErr w:type="spellStart"/>
      <w:r>
        <w:rPr>
          <w:rFonts w:ascii="Book Antiqua" w:eastAsia="Times New Roman" w:hAnsi="Book Antiqua" w:cs="Times New Roman"/>
          <w:b/>
          <w:i/>
          <w:sz w:val="24"/>
          <w:szCs w:val="24"/>
          <w:lang w:eastAsia="de-AT"/>
        </w:rPr>
        <w:t>Negrelli</w:t>
      </w:r>
      <w:proofErr w:type="spellEnd"/>
      <w:r>
        <w:rPr>
          <w:rFonts w:ascii="Book Antiqua" w:eastAsia="Times New Roman" w:hAnsi="Book Antiqua" w:cs="Times New Roman"/>
          <w:b/>
          <w:i/>
          <w:sz w:val="24"/>
          <w:szCs w:val="24"/>
          <w:lang w:eastAsia="de-AT"/>
        </w:rPr>
        <w:t xml:space="preserve"> (Upper Austria), joint working group on the registration of the Danube Limes (Upper Austria, Lower Austria, Vienna, Bavaria, Slovakia, Hungary).</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7.</w:t>
      </w:r>
      <w:r>
        <w:rPr>
          <w:rFonts w:ascii="Book Antiqua" w:eastAsia="Times New Roman" w:hAnsi="Book Antiqua" w:cs="Times New Roman"/>
          <w:b/>
          <w:i/>
          <w:sz w:val="24"/>
          <w:szCs w:val="24"/>
          <w:lang w:val="de-DE" w:eastAsia="de-AT"/>
        </w:rPr>
        <w:tab/>
      </w:r>
      <w:r>
        <w:rPr>
          <w:rFonts w:eastAsia="Times New Roman"/>
          <w:b/>
          <w:i/>
          <w:sz w:val="24"/>
          <w:szCs w:val="24"/>
          <w:lang w:val="de-DE" w:eastAsia="de-AT"/>
        </w:rPr>
        <w:t>fördert eine intensive kulturelle sowie kultur-touristische Vernetzung im Donauraum im Umfeld des Großprojektes Europäische Kulturhauptstadt (</w:t>
      </w:r>
      <w:proofErr w:type="spellStart"/>
      <w:r>
        <w:rPr>
          <w:rFonts w:eastAsia="Times New Roman"/>
          <w:b/>
          <w:i/>
          <w:sz w:val="24"/>
          <w:szCs w:val="24"/>
          <w:lang w:val="de-DE" w:eastAsia="de-AT"/>
        </w:rPr>
        <w:t>Plowdiw</w:t>
      </w:r>
      <w:proofErr w:type="spellEnd"/>
      <w:r>
        <w:rPr>
          <w:rFonts w:eastAsia="Times New Roman"/>
          <w:b/>
          <w:i/>
          <w:sz w:val="24"/>
          <w:szCs w:val="24"/>
          <w:lang w:val="de-DE" w:eastAsia="de-AT"/>
        </w:rPr>
        <w:t xml:space="preserve"> 2019, Novi </w:t>
      </w:r>
      <w:proofErr w:type="spellStart"/>
      <w:r>
        <w:rPr>
          <w:rFonts w:eastAsia="Times New Roman"/>
          <w:b/>
          <w:i/>
          <w:sz w:val="24"/>
          <w:szCs w:val="24"/>
          <w:lang w:val="de-DE" w:eastAsia="de-AT"/>
        </w:rPr>
        <w:t>Sad</w:t>
      </w:r>
      <w:proofErr w:type="spellEnd"/>
      <w:r>
        <w:rPr>
          <w:rFonts w:eastAsia="Times New Roman"/>
          <w:b/>
          <w:i/>
          <w:sz w:val="24"/>
          <w:szCs w:val="24"/>
          <w:lang w:val="de-DE" w:eastAsia="de-AT"/>
        </w:rPr>
        <w:t xml:space="preserve"> 2021, St. Pölten 2024).</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ab/>
      </w:r>
      <w:r>
        <w:rPr>
          <w:rFonts w:ascii="Book Antiqua" w:eastAsia="Times New Roman" w:hAnsi="Book Antiqua" w:cs="Times New Roman"/>
          <w:b/>
          <w:i/>
          <w:sz w:val="24"/>
          <w:szCs w:val="24"/>
          <w:lang w:eastAsia="de-AT"/>
        </w:rPr>
        <w:t>encourages a intensifies cultural and tourism networking in the Danube Region in the context of the major project European Capital of Culture (</w:t>
      </w:r>
      <w:proofErr w:type="spellStart"/>
      <w:r>
        <w:rPr>
          <w:rFonts w:ascii="Book Antiqua" w:eastAsia="Times New Roman" w:hAnsi="Book Antiqua" w:cs="Times New Roman"/>
          <w:b/>
          <w:i/>
          <w:sz w:val="24"/>
          <w:szCs w:val="24"/>
          <w:lang w:eastAsia="de-AT"/>
        </w:rPr>
        <w:t>Plowdiw</w:t>
      </w:r>
      <w:proofErr w:type="spellEnd"/>
      <w:r>
        <w:rPr>
          <w:rFonts w:ascii="Book Antiqua" w:eastAsia="Times New Roman" w:hAnsi="Book Antiqua" w:cs="Times New Roman"/>
          <w:b/>
          <w:i/>
          <w:sz w:val="24"/>
          <w:szCs w:val="24"/>
          <w:lang w:eastAsia="de-AT"/>
        </w:rPr>
        <w:t xml:space="preserve"> 2019, Novi Sad 2021, St. Pölten 2024).</w:t>
      </w:r>
    </w:p>
    <w:p>
      <w:pPr>
        <w:widowControl/>
        <w:autoSpaceDE/>
        <w:autoSpaceDN/>
        <w:spacing w:line="360" w:lineRule="auto"/>
        <w:ind w:left="426" w:right="545" w:hanging="426"/>
        <w:rPr>
          <w:rFonts w:eastAsia="Times New Roman"/>
          <w:b/>
          <w:i/>
          <w:sz w:val="24"/>
          <w:szCs w:val="24"/>
          <w:lang w:eastAsia="de-AT"/>
        </w:rPr>
      </w:pPr>
    </w:p>
    <w:p>
      <w:pPr>
        <w:widowControl/>
        <w:autoSpaceDE/>
        <w:autoSpaceDN/>
        <w:spacing w:line="360" w:lineRule="auto"/>
        <w:ind w:left="426" w:right="545" w:hanging="426"/>
        <w:rPr>
          <w:rFonts w:eastAsia="Times New Roman"/>
          <w:b/>
          <w:i/>
          <w:sz w:val="24"/>
          <w:szCs w:val="24"/>
          <w:lang w:val="de-DE" w:eastAsia="de-AT"/>
        </w:rPr>
      </w:pPr>
      <w:r>
        <w:rPr>
          <w:rFonts w:eastAsia="Times New Roman"/>
          <w:b/>
          <w:i/>
          <w:sz w:val="24"/>
          <w:szCs w:val="24"/>
          <w:lang w:val="de-DE" w:eastAsia="de-AT"/>
        </w:rPr>
        <w:t>8.</w:t>
      </w:r>
      <w:r>
        <w:rPr>
          <w:rFonts w:ascii="Book Antiqua" w:eastAsia="Times New Roman" w:hAnsi="Book Antiqua" w:cs="Times New Roman"/>
          <w:b/>
          <w:i/>
          <w:sz w:val="24"/>
          <w:szCs w:val="24"/>
          <w:lang w:val="de-DE" w:eastAsia="de-AT"/>
        </w:rPr>
        <w:t xml:space="preserve">    </w:t>
      </w:r>
      <w:r>
        <w:rPr>
          <w:rFonts w:eastAsia="Times New Roman"/>
          <w:b/>
          <w:i/>
          <w:sz w:val="24"/>
          <w:szCs w:val="24"/>
          <w:lang w:val="de-DE" w:eastAsia="de-AT"/>
        </w:rPr>
        <w:t xml:space="preserve">setzt sich für eine ausreichende Budgetierung der europäischen Mittel für Kultur und Wissenschaft in der kommenden Planungsperiode ein.   </w:t>
      </w:r>
    </w:p>
    <w:p>
      <w:pPr>
        <w:widowControl/>
        <w:autoSpaceDE/>
        <w:autoSpaceDN/>
        <w:spacing w:line="360" w:lineRule="auto"/>
        <w:ind w:left="426" w:right="545" w:hanging="426"/>
        <w:rPr>
          <w:rFonts w:ascii="Book Antiqua" w:eastAsia="Times New Roman" w:hAnsi="Book Antiqua" w:cs="Times New Roman"/>
          <w:b/>
          <w:i/>
          <w:sz w:val="24"/>
          <w:szCs w:val="24"/>
          <w:lang w:eastAsia="de-AT"/>
        </w:rPr>
      </w:pPr>
      <w:r>
        <w:rPr>
          <w:rFonts w:ascii="Book Antiqua" w:eastAsia="Times New Roman" w:hAnsi="Book Antiqua" w:cs="Times New Roman"/>
          <w:b/>
          <w:i/>
          <w:sz w:val="24"/>
          <w:szCs w:val="24"/>
          <w:lang w:val="de-DE" w:eastAsia="de-AT"/>
        </w:rPr>
        <w:t xml:space="preserve">       </w:t>
      </w:r>
      <w:proofErr w:type="gramStart"/>
      <w:r>
        <w:rPr>
          <w:rFonts w:ascii="Book Antiqua" w:eastAsia="Times New Roman" w:hAnsi="Book Antiqua" w:cs="Times New Roman"/>
          <w:b/>
          <w:i/>
          <w:sz w:val="24"/>
          <w:szCs w:val="24"/>
          <w:lang w:eastAsia="de-AT"/>
        </w:rPr>
        <w:t>stands</w:t>
      </w:r>
      <w:proofErr w:type="gramEnd"/>
      <w:r>
        <w:rPr>
          <w:rFonts w:ascii="Book Antiqua" w:eastAsia="Times New Roman" w:hAnsi="Book Antiqua" w:cs="Times New Roman"/>
          <w:b/>
          <w:i/>
          <w:sz w:val="24"/>
          <w:szCs w:val="24"/>
          <w:lang w:eastAsia="de-AT"/>
        </w:rPr>
        <w:t xml:space="preserve"> up for an adequate budgeting of the EU Funds for culture and science in the upcoming planning period.</w:t>
      </w:r>
    </w:p>
    <w:p>
      <w:pPr>
        <w:widowControl/>
        <w:tabs>
          <w:tab w:val="left" w:pos="993"/>
        </w:tabs>
        <w:autoSpaceDE/>
        <w:autoSpaceDN/>
        <w:ind w:right="545"/>
        <w:rPr>
          <w:rFonts w:eastAsia="Times New Roman"/>
          <w:sz w:val="24"/>
          <w:szCs w:val="24"/>
          <w:lang w:eastAsia="de-AT"/>
        </w:rPr>
      </w:pPr>
    </w:p>
    <w:p>
      <w:pPr>
        <w:widowControl/>
        <w:tabs>
          <w:tab w:val="left" w:pos="993"/>
        </w:tabs>
        <w:autoSpaceDE/>
        <w:autoSpaceDN/>
        <w:rPr>
          <w:rFonts w:ascii="Book Antiqua" w:eastAsia="Times New Roman" w:hAnsi="Book Antiqua"/>
          <w:sz w:val="24"/>
          <w:szCs w:val="24"/>
          <w:u w:val="single"/>
          <w:lang w:eastAsia="de-AT"/>
        </w:rPr>
      </w:pPr>
    </w:p>
    <w:p>
      <w:pPr>
        <w:adjustRightInd w:val="0"/>
        <w:ind w:right="686"/>
        <w:rPr>
          <w:rFonts w:ascii="Book Antiqua" w:eastAsia="Calibri" w:hAnsi="Book Antiqua"/>
          <w:b/>
          <w:i/>
          <w:sz w:val="24"/>
          <w:szCs w:val="24"/>
        </w:rPr>
      </w:pPr>
    </w:p>
    <w:p>
      <w:pPr>
        <w:adjustRightInd w:val="0"/>
        <w:ind w:right="686"/>
        <w:rPr>
          <w:rFonts w:ascii="Book Antiqua" w:eastAsia="Calibri" w:hAnsi="Book Antiqua"/>
          <w:b/>
          <w:i/>
          <w:sz w:val="24"/>
          <w:szCs w:val="24"/>
        </w:rPr>
      </w:pPr>
    </w:p>
    <w:p>
      <w:pPr>
        <w:adjustRightInd w:val="0"/>
        <w:ind w:right="686"/>
        <w:rPr>
          <w:rFonts w:ascii="Book Antiqua" w:eastAsia="Calibri" w:hAnsi="Book Antiqua"/>
          <w:b/>
          <w:i/>
          <w:iCs/>
          <w:sz w:val="24"/>
          <w:szCs w:val="24"/>
        </w:rPr>
      </w:pPr>
    </w:p>
    <w:p>
      <w:pPr>
        <w:widowControl/>
        <w:tabs>
          <w:tab w:val="left" w:pos="993"/>
          <w:tab w:val="left" w:pos="9498"/>
        </w:tabs>
        <w:autoSpaceDE/>
        <w:autoSpaceDN/>
        <w:ind w:right="686"/>
        <w:rPr>
          <w:rFonts w:eastAsia="Times New Roman"/>
          <w:b/>
          <w:i/>
          <w:sz w:val="24"/>
          <w:szCs w:val="24"/>
          <w:u w:val="single"/>
          <w:lang w:eastAsia="de-AT"/>
        </w:rPr>
      </w:pPr>
    </w:p>
    <w:sectPr>
      <w:footerReference w:type="default" r:id="rId13"/>
      <w:pgSz w:w="11900" w:h="16840"/>
      <w:pgMar w:top="426" w:right="440" w:bottom="0" w:left="1276" w:header="0" w:footer="14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887148"/>
      <w:docPartObj>
        <w:docPartGallery w:val="Page Numbers (Bottom of Page)"/>
        <w:docPartUnique/>
      </w:docPartObj>
    </w:sdtPr>
    <w:sdtContent>
      <w:p>
        <w:pPr>
          <w:pStyle w:val="Fuzeile"/>
          <w:jc w:val="right"/>
        </w:pPr>
        <w:r>
          <w:fldChar w:fldCharType="begin"/>
        </w:r>
        <w:r>
          <w:instrText>PAGE   \* MERGEFORMAT</w:instrText>
        </w:r>
        <w:r>
          <w:fldChar w:fldCharType="separate"/>
        </w:r>
        <w:r>
          <w:rPr>
            <w:noProof/>
            <w:lang w:val="de-DE"/>
          </w:rPr>
          <w:t>1</w:t>
        </w:r>
        <w:r>
          <w:fldChar w:fldCharType="end"/>
        </w:r>
      </w:p>
    </w:sdtContent>
  </w:sdt>
  <w:p>
    <w:pPr>
      <w:pStyle w:val="Textkrper"/>
      <w:spacing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25E9"/>
    <w:multiLevelType w:val="hybridMultilevel"/>
    <w:tmpl w:val="418058A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079224B3"/>
    <w:multiLevelType w:val="hybridMultilevel"/>
    <w:tmpl w:val="2A20841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nsid w:val="12503A20"/>
    <w:multiLevelType w:val="hybridMultilevel"/>
    <w:tmpl w:val="3ECEF5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BEE1DC0"/>
    <w:multiLevelType w:val="hybridMultilevel"/>
    <w:tmpl w:val="E8BE5DA8"/>
    <w:lvl w:ilvl="0" w:tplc="E758B4F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9C690D"/>
    <w:multiLevelType w:val="hybridMultilevel"/>
    <w:tmpl w:val="AB2644D2"/>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F760178"/>
    <w:multiLevelType w:val="hybridMultilevel"/>
    <w:tmpl w:val="F560E3CC"/>
    <w:lvl w:ilvl="0" w:tplc="04070011">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B14D93"/>
    <w:multiLevelType w:val="hybridMultilevel"/>
    <w:tmpl w:val="F5DA2CE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04A4632"/>
    <w:multiLevelType w:val="hybridMultilevel"/>
    <w:tmpl w:val="703AD4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71D1400"/>
    <w:multiLevelType w:val="hybridMultilevel"/>
    <w:tmpl w:val="F9B412E0"/>
    <w:lvl w:ilvl="0" w:tplc="04070003">
      <w:start w:val="1"/>
      <w:numFmt w:val="bullet"/>
      <w:lvlText w:val="o"/>
      <w:lvlJc w:val="left"/>
      <w:pPr>
        <w:ind w:left="928"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E70B9B"/>
    <w:multiLevelType w:val="hybridMultilevel"/>
    <w:tmpl w:val="D78A58D4"/>
    <w:lvl w:ilvl="0" w:tplc="0C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0A3771"/>
    <w:multiLevelType w:val="hybridMultilevel"/>
    <w:tmpl w:val="6BC2642A"/>
    <w:lvl w:ilvl="0" w:tplc="0C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7EB75C4"/>
    <w:multiLevelType w:val="hybridMultilevel"/>
    <w:tmpl w:val="65D4DA4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nsid w:val="6C9C7935"/>
    <w:multiLevelType w:val="hybridMultilevel"/>
    <w:tmpl w:val="58AA0EC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3">
    <w:nsid w:val="6F2D564C"/>
    <w:multiLevelType w:val="hybridMultilevel"/>
    <w:tmpl w:val="A1B6706E"/>
    <w:lvl w:ilvl="0" w:tplc="887462F2">
      <w:start w:val="1"/>
      <w:numFmt w:val="decimal"/>
      <w:lvlText w:val="%1)"/>
      <w:lvlJc w:val="left"/>
      <w:pPr>
        <w:ind w:left="720" w:hanging="360"/>
      </w:pPr>
      <w:rPr>
        <w:rFonts w:ascii="Arial" w:eastAsia="Times New Roman" w:hAnsi="Arial" w:cs="Arial"/>
        <w:lang w:val="de-DE"/>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nsid w:val="7763629E"/>
    <w:multiLevelType w:val="hybridMultilevel"/>
    <w:tmpl w:val="2918022C"/>
    <w:lvl w:ilvl="0" w:tplc="0C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nsid w:val="780776FF"/>
    <w:multiLevelType w:val="hybridMultilevel"/>
    <w:tmpl w:val="AB78C2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6">
    <w:nsid w:val="78E24F3A"/>
    <w:multiLevelType w:val="hybridMultilevel"/>
    <w:tmpl w:val="5D445AAA"/>
    <w:lvl w:ilvl="0" w:tplc="E758B4F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0"/>
  </w:num>
  <w:num w:numId="5">
    <w:abstractNumId w:val="16"/>
  </w:num>
  <w:num w:numId="6">
    <w:abstractNumId w:val="8"/>
  </w:num>
  <w:num w:numId="7">
    <w:abstractNumId w:val="0"/>
  </w:num>
  <w:num w:numId="8">
    <w:abstractNumId w:val="11"/>
  </w:num>
  <w:num w:numId="9">
    <w:abstractNumId w:val="15"/>
  </w:num>
  <w:num w:numId="10">
    <w:abstractNumId w:val="4"/>
  </w:num>
  <w:num w:numId="11">
    <w:abstractNumId w:val="12"/>
  </w:num>
  <w:num w:numId="12">
    <w:abstractNumId w:val="1"/>
  </w:num>
  <w:num w:numId="13">
    <w:abstractNumId w:val="9"/>
  </w:num>
  <w:num w:numId="14">
    <w:abstractNumId w:val="3"/>
  </w:num>
  <w:num w:numId="15">
    <w:abstractNumId w:val="14"/>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Arial" w:eastAsia="Arial" w:hAnsi="Arial" w:cs="Arial"/>
    </w:rPr>
  </w:style>
  <w:style w:type="paragraph" w:styleId="berschrift1">
    <w:name w:val="heading 1"/>
    <w:basedOn w:val="Standard"/>
    <w:uiPriority w:val="1"/>
    <w:qFormat/>
    <w:pPr>
      <w:ind w:left="311"/>
      <w:outlineLvl w:val="0"/>
    </w:pPr>
    <w:rPr>
      <w:b/>
      <w:bCs/>
      <w:sz w:val="32"/>
      <w:szCs w:val="32"/>
    </w:rPr>
  </w:style>
  <w:style w:type="paragraph" w:styleId="berschrift2">
    <w:name w:val="heading 2"/>
    <w:basedOn w:val="Standard"/>
    <w:uiPriority w:val="1"/>
    <w:qFormat/>
    <w:pPr>
      <w:ind w:left="311" w:right="804"/>
      <w:jc w:val="center"/>
      <w:outlineLvl w:val="1"/>
    </w:pPr>
    <w:rPr>
      <w:b/>
      <w:bCs/>
      <w:sz w:val="28"/>
      <w:szCs w:val="28"/>
    </w:rPr>
  </w:style>
  <w:style w:type="paragraph" w:styleId="berschrift3">
    <w:name w:val="heading 3"/>
    <w:basedOn w:val="Standard"/>
    <w:uiPriority w:val="1"/>
    <w:qFormat/>
    <w:pPr>
      <w:spacing w:before="7"/>
      <w:ind w:left="755"/>
      <w:outlineLvl w:val="2"/>
    </w:pPr>
    <w:rPr>
      <w:rFonts w:ascii="Book Antiqua" w:eastAsia="Book Antiqua" w:hAnsi="Book Antiqua" w:cs="Book Antiqu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b/>
      <w:bCs/>
      <w:sz w:val="24"/>
      <w:szCs w:val="24"/>
    </w:rPr>
  </w:style>
  <w:style w:type="paragraph" w:styleId="Listenabsatz">
    <w:name w:val="List Paragraph"/>
    <w:basedOn w:val="Standard"/>
    <w:uiPriority w:val="34"/>
    <w:qFormat/>
  </w:style>
  <w:style w:type="paragraph" w:customStyle="1" w:styleId="TableParagraph">
    <w:name w:val="Table Paragraph"/>
    <w:basedOn w:val="Standard"/>
    <w:uiPriority w:val="1"/>
    <w:qFormat/>
    <w:pPr>
      <w:spacing w:before="177"/>
      <w:ind w:left="50"/>
    </w:p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Arial" w:hAnsi="Tahoma" w:cs="Tahoma"/>
      <w:sz w:val="16"/>
      <w:szCs w:val="16"/>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rFonts w:ascii="Arial" w:eastAsia="Arial" w:hAnsi="Arial" w:cs="Arial"/>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Arial" w:eastAsia="Arial" w:hAnsi="Arial" w:cs="Arial"/>
    </w:rPr>
  </w:style>
  <w:style w:type="paragraph" w:styleId="berschrift1">
    <w:name w:val="heading 1"/>
    <w:basedOn w:val="Standard"/>
    <w:uiPriority w:val="1"/>
    <w:qFormat/>
    <w:pPr>
      <w:ind w:left="311"/>
      <w:outlineLvl w:val="0"/>
    </w:pPr>
    <w:rPr>
      <w:b/>
      <w:bCs/>
      <w:sz w:val="32"/>
      <w:szCs w:val="32"/>
    </w:rPr>
  </w:style>
  <w:style w:type="paragraph" w:styleId="berschrift2">
    <w:name w:val="heading 2"/>
    <w:basedOn w:val="Standard"/>
    <w:uiPriority w:val="1"/>
    <w:qFormat/>
    <w:pPr>
      <w:ind w:left="311" w:right="804"/>
      <w:jc w:val="center"/>
      <w:outlineLvl w:val="1"/>
    </w:pPr>
    <w:rPr>
      <w:b/>
      <w:bCs/>
      <w:sz w:val="28"/>
      <w:szCs w:val="28"/>
    </w:rPr>
  </w:style>
  <w:style w:type="paragraph" w:styleId="berschrift3">
    <w:name w:val="heading 3"/>
    <w:basedOn w:val="Standard"/>
    <w:uiPriority w:val="1"/>
    <w:qFormat/>
    <w:pPr>
      <w:spacing w:before="7"/>
      <w:ind w:left="755"/>
      <w:outlineLvl w:val="2"/>
    </w:pPr>
    <w:rPr>
      <w:rFonts w:ascii="Book Antiqua" w:eastAsia="Book Antiqua" w:hAnsi="Book Antiqua" w:cs="Book Antiqu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b/>
      <w:bCs/>
      <w:sz w:val="24"/>
      <w:szCs w:val="24"/>
    </w:rPr>
  </w:style>
  <w:style w:type="paragraph" w:styleId="Listenabsatz">
    <w:name w:val="List Paragraph"/>
    <w:basedOn w:val="Standard"/>
    <w:uiPriority w:val="34"/>
    <w:qFormat/>
  </w:style>
  <w:style w:type="paragraph" w:customStyle="1" w:styleId="TableParagraph">
    <w:name w:val="Table Paragraph"/>
    <w:basedOn w:val="Standard"/>
    <w:uiPriority w:val="1"/>
    <w:qFormat/>
    <w:pPr>
      <w:spacing w:before="177"/>
      <w:ind w:left="50"/>
    </w:p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Arial" w:hAnsi="Tahoma" w:cs="Tahoma"/>
      <w:sz w:val="16"/>
      <w:szCs w:val="16"/>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rFonts w:ascii="Arial" w:eastAsia="Arial" w:hAnsi="Arial" w:cs="Arial"/>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89088">
      <w:bodyDiv w:val="1"/>
      <w:marLeft w:val="0"/>
      <w:marRight w:val="0"/>
      <w:marTop w:val="0"/>
      <w:marBottom w:val="0"/>
      <w:divBdr>
        <w:top w:val="none" w:sz="0" w:space="0" w:color="auto"/>
        <w:left w:val="none" w:sz="0" w:space="0" w:color="auto"/>
        <w:bottom w:val="none" w:sz="0" w:space="0" w:color="auto"/>
        <w:right w:val="none" w:sz="0" w:space="0" w:color="auto"/>
      </w:divBdr>
    </w:div>
    <w:div w:id="141940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f:fields xmlns:f="http://schemas.fabasoft.com/folio/2007/fields">
  <f:record>
    <f:field ref="objname" par="" edit="true" text="ARGE DL TOP 6.2."/>
    <f:field ref="objsubject" par="" edit="true" text=""/>
    <f:field ref="objcreatedby" par="" text="Stierschneider, Regina"/>
    <f:field ref="objcreatedat" par="" text="28.09.2017 10:23:08"/>
    <f:field ref="objchangedby" par="" text="Stierschneider, Regina"/>
    <f:field ref="objmodifiedat" par="" text="09.10.2017 11:04:46"/>
    <f:field ref="doc_FSCFOLIO_1_1001_FieldDocumentNumber" par="" text=""/>
    <f:field ref="doc_FSCFOLIO_1_1001_FieldSubject" par="" edit="true" text=""/>
    <f:field ref="FSCFOLIO_1_1001_FieldCurrentUser" par="" text="Regina Stierschneider"/>
    <f:field ref="CCAPRECONFIG_15_1001_Objektname" par="" edit="true" text="ARGE DL TOP 6.2."/>
    <f:field ref="CCAPRECONFIG_15_1001_Objektname" par="" edit="true" text="ARGE DL TOP 6.2."/>
  </f:record>
  <f:display par="" text="...">
    <f:field ref="FSCFOLIO_1_1001_FieldCurrentUser" text="Aktueller Benutzer"/>
    <f:field ref="objcreatedat" text="Erzeugt am/um"/>
    <f:field ref="objcreatedby" text="Erzeugt von"/>
    <f:field ref="objsubject" text="FSC Betreff"/>
    <f:field ref="objmodifiedat" text="Letzte Änderung am/um"/>
    <f:field ref="objchangedby" text="Letzte Änderung von"/>
    <f:field ref="objname" text="Name"/>
    <f:field ref="CCAPRECONFIG_15_1001_Objektname" text="Objekt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Microsoft Word - mimeattach.bin</vt:lpstr>
    </vt:vector>
  </TitlesOfParts>
  <Company>Amt der NÖ Landesregierung</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mimeattach.bin</dc:title>
  <dc:creator>!fscconv</dc:creator>
  <cp:lastModifiedBy>stierschneider regina</cp:lastModifiedBy>
  <cp:revision>40</cp:revision>
  <cp:lastPrinted>2017-10-09T09:02:00Z</cp:lastPrinted>
  <dcterms:created xsi:type="dcterms:W3CDTF">2017-09-11T06:06:00Z</dcterms:created>
  <dcterms:modified xsi:type="dcterms:W3CDTF">2017-10-09T09:04:00Z</dcterms:modified>
</cp:coreProperties>
</file>

<file path=docProps/custom.xml><?xml version="1.0" encoding="utf-8"?>
<Properties xmlns="http://schemas.openxmlformats.org/officeDocument/2006/custom-properties" xmlns:vt="http://schemas.openxmlformats.org/officeDocument/2006/docPropsVTypes">
  <property name="Created" pid="2" fmtid="{D5CDD505-2E9C-101B-9397-08002B2CF9AE}">
    <vt:filetime>2017-09-07T00:00:00Z</vt:filetime>
  </property>
  <property name="Creator" pid="3" fmtid="{D5CDD505-2E9C-101B-9397-08002B2CF9AE}">
    <vt:lpwstr>Microsoft® Word 2010</vt:lpwstr>
  </property>
  <property name="LastSaved" pid="4" fmtid="{D5CDD505-2E9C-101B-9397-08002B2CF9AE}">
    <vt:filetime>2017-09-11T00:00:00Z</vt:filetime>
  </property>
  <property name="FSC#FSCLAKIS@15.1000:Abgeschlossen" pid="5" fmtid="{D5CDD505-2E9C-101B-9397-08002B2CF9AE}">
    <vt:lpwstr/>
  </property>
  <property name="FSC#FSCLAKIS@15.1000:Abgezeichnet_am" pid="6" fmtid="{D5CDD505-2E9C-101B-9397-08002B2CF9AE}">
    <vt:lpwstr/>
  </property>
  <property name="FSC#FSCLAKIS@15.1000:Abgezeichnet_von" pid="7" fmtid="{D5CDD505-2E9C-101B-9397-08002B2CF9AE}">
    <vt:lpwstr/>
  </property>
  <property name="FSC#FSCLAKIS@15.1000:Abgezeichnet2_am" pid="8" fmtid="{D5CDD505-2E9C-101B-9397-08002B2CF9AE}">
    <vt:lpwstr/>
  </property>
  <property name="FSC#FSCLAKIS@15.1000:Abgezeichnet2_von" pid="9" fmtid="{D5CDD505-2E9C-101B-9397-08002B2CF9AE}">
    <vt:lpwstr/>
  </property>
  <property name="FSC#FSCLAKIS@15.1000:Abschriftsklausel" pid="10" fmtid="{D5CDD505-2E9C-101B-9397-08002B2CF9AE}">
    <vt:lpwstr/>
  </property>
  <property name="FSC#FSCLAKIS@15.1000:AktBetreff" pid="11" fmtid="{D5CDD505-2E9C-101B-9397-08002B2CF9AE}">
    <vt:lpwstr>Sitzung der AG der Leitenden Beamten und Konferenz der Regierungschefs</vt:lpwstr>
  </property>
  <property name="FSC#FSCLAKIS@15.1000:Bearbeiter_Tit_NN" pid="12" fmtid="{D5CDD505-2E9C-101B-9397-08002B2CF9AE}">
    <vt:lpwstr>Mag. Dr. Ortner</vt:lpwstr>
  </property>
  <property name="FSC#FSCLAKIS@15.1000:Bearbeiter_Tit_VN_NN" pid="13" fmtid="{D5CDD505-2E9C-101B-9397-08002B2CF9AE}">
    <vt:lpwstr>Mag. Dr. Simon Ortner</vt:lpwstr>
  </property>
  <property name="FSC#FSCLAKIS@15.1000:Beilagen" pid="14" fmtid="{D5CDD505-2E9C-101B-9397-08002B2CF9AE}">
    <vt:lpwstr/>
  </property>
  <property name="FSC#FSCLAKIS@15.1000:Betreff" pid="15" fmtid="{D5CDD505-2E9C-101B-9397-08002B2CF9AE}">
    <vt:lpwstr>ARGE DL, Gemeinsame Tagung - 27. SdLB und 24. KdRC, 12. Oktober 2017, Kreis Trnava (SK)</vt:lpwstr>
  </property>
  <property name="FSC#FSCLAKIS@15.1000:Bezug" pid="16" fmtid="{D5CDD505-2E9C-101B-9397-08002B2CF9AE}">
    <vt:lpwstr/>
  </property>
  <property name="FSC#FSCLAKIS@15.1000:DW_Bearbeiter" pid="17" fmtid="{D5CDD505-2E9C-101B-9397-08002B2CF9AE}">
    <vt:lpwstr>17500</vt:lpwstr>
  </property>
  <property name="FSC#FSCLAKIS@15.1000:DW_Eigentuemer_Zuschrift" pid="18" fmtid="{D5CDD505-2E9C-101B-9397-08002B2CF9AE}">
    <vt:lpwstr/>
  </property>
  <property name="FSC#FSCLAKIS@15.1000:Geschlecht_Bearbeiter" pid="19" fmtid="{D5CDD505-2E9C-101B-9397-08002B2CF9AE}">
    <vt:lpwstr>Männlich</vt:lpwstr>
  </property>
  <property name="FSC#FSCLAKIS@15.1000:Geschlecht_Eigentuemer_Zuschrift" pid="20" fmtid="{D5CDD505-2E9C-101B-9397-08002B2CF9AE}">
    <vt:lpwstr/>
  </property>
  <property name="FSC#FSCLAKIS@15.1000:Eigentuemer_Zuschrift_Tit_NN" pid="21" fmtid="{D5CDD505-2E9C-101B-9397-08002B2CF9AE}">
    <vt:lpwstr/>
  </property>
  <property name="FSC#FSCLAKIS@15.1000:Eigentuemer_Zuschrift_Tit_VN_NN" pid="22" fmtid="{D5CDD505-2E9C-101B-9397-08002B2CF9AE}">
    <vt:lpwstr/>
  </property>
  <property name="FSC#FSCLAKIS@15.1000:Erzeugt_am" pid="23" fmtid="{D5CDD505-2E9C-101B-9397-08002B2CF9AE}">
    <vt:lpwstr>28.09.2017</vt:lpwstr>
  </property>
  <property name="FSC#FSCLAKIS@15.1000:Fertigungsklausel" pid="24" fmtid="{D5CDD505-2E9C-101B-9397-08002B2CF9AE}">
    <vt:lpwstr/>
  </property>
  <property name="FSC#FSCLAKIS@15.1000:Fertigungsklausel2" pid="25" fmtid="{D5CDD505-2E9C-101B-9397-08002B2CF9AE}">
    <vt:lpwstr/>
  </property>
  <property name="FSC#FSCLAKIS@15.1000:Kennzeichen" pid="26" fmtid="{D5CDD505-2E9C-101B-9397-08002B2CF9AE}">
    <vt:lpwstr>LAD1-IE-ED-4/045-2017</vt:lpwstr>
  </property>
  <property name="FSC#FSCLAKIS@15.1000:Objektname" pid="27" fmtid="{D5CDD505-2E9C-101B-9397-08002B2CF9AE}">
    <vt:lpwstr>ARGE DL TOP 6.2.</vt:lpwstr>
  </property>
  <property name="FSC#FSCLAKIS@15.1000:RsabAbsender" pid="28" fmtid="{D5CDD505-2E9C-101B-9397-08002B2CF9AE}">
    <vt:lpwstr>Amt der NÖ Landesregierung_x000d__x000a_Abteilung Landesamtsdirektion_x000d__x000a_Landhausplatz 1_x000d__x000a_3109 St. Pölten</vt:lpwstr>
  </property>
  <property name="FSC#FSCLAKIS@15.1000:Text_nach_Fertigung" pid="29" fmtid="{D5CDD505-2E9C-101B-9397-08002B2CF9AE}">
    <vt:lpwstr/>
  </property>
  <property name="FSC#FSCLAKIS@15.1000:Unterschrieben_am" pid="30" fmtid="{D5CDD505-2E9C-101B-9397-08002B2CF9AE}">
    <vt:lpwstr/>
  </property>
  <property name="FSC#FSCLAKIS@15.1000:Unterschrieben_von" pid="31" fmtid="{D5CDD505-2E9C-101B-9397-08002B2CF9AE}">
    <vt:lpwstr/>
  </property>
  <property name="FSC#FSCLAKIS@15.1000:Unterschrieben2_am" pid="32" fmtid="{D5CDD505-2E9C-101B-9397-08002B2CF9AE}">
    <vt:lpwstr/>
  </property>
  <property name="FSC#FSCLAKIS@15.1000:Unterschrieben2_von" pid="33" fmtid="{D5CDD505-2E9C-101B-9397-08002B2CF9AE}">
    <vt:lpwstr/>
  </property>
  <property name="FSC#FSCLAKIS@15.1000:Unterschrieben_von_Tit_VN_NN_gsp" pid="34" fmtid="{D5CDD505-2E9C-101B-9397-08002B2CF9AE}">
    <vt:lpwstr/>
  </property>
  <property name="FSC#FSCLAKIS@15.1000:Unterschrieben_von_Tit_VN_NN_ng" pid="35" fmtid="{D5CDD505-2E9C-101B-9397-08002B2CF9AE}">
    <vt:lpwstr/>
  </property>
  <property name="FSC#FSCLAKIS@15.1000:Gesperrt_Bearbeiter" pid="36" fmtid="{D5CDD505-2E9C-101B-9397-08002B2CF9AE}">
    <vt:lpwstr>Mag. Dr. O r t n e r</vt:lpwstr>
  </property>
  <property name="FSC#FSCLAKIS@15.1000:Systemaenderungszeitpunkt" pid="37" fmtid="{D5CDD505-2E9C-101B-9397-08002B2CF9AE}">
    <vt:lpwstr>9. Oktober 2017</vt:lpwstr>
  </property>
  <property name="FSC#FSCLAKIS@15.1000:Eingangsdatum_ON" pid="38" fmtid="{D5CDD505-2E9C-101B-9397-08002B2CF9AE}">
    <vt:lpwstr/>
  </property>
  <property name="FSC#FSCLAKIS@15.1000:Frist_ON" pid="39" fmtid="{D5CDD505-2E9C-101B-9397-08002B2CF9AE}">
    <vt:lpwstr/>
  </property>
  <property name="FSC#FSCLAKIS@15.1000:Anmerkung_ON" pid="40" fmtid="{D5CDD505-2E9C-101B-9397-08002B2CF9AE}">
    <vt:lpwstr/>
  </property>
  <property name="FSC#FSCLAKIS@15.1000:Inhalt_ON" pid="41" fmtid="{D5CDD505-2E9C-101B-9397-08002B2CF9AE}">
    <vt:lpwstr/>
  </property>
  <property name="FSC#FSCLAKIS@15.1000:Hinweis_ON" pid="42" fmtid="{D5CDD505-2E9C-101B-9397-08002B2CF9AE}">
    <vt:lpwstr/>
  </property>
  <property name="FSC#FSCLAKIS@15.1000:Erledigung_ON" pid="43" fmtid="{D5CDD505-2E9C-101B-9397-08002B2CF9AE}">
    <vt:lpwstr/>
  </property>
  <property name="FSC#FSCLAKIS@15.1000:DVR" pid="44" fmtid="{D5CDD505-2E9C-101B-9397-08002B2CF9AE}">
    <vt:lpwstr>0059986</vt:lpwstr>
  </property>
  <property name="FSC#FSCLAKIS@15.1000:Eigentuemer_Objekt_Tit_VN_NN" pid="45" fmtid="{D5CDD505-2E9C-101B-9397-08002B2CF9AE}">
    <vt:lpwstr>Regina Stierschneider</vt:lpwstr>
  </property>
  <property name="FSC#FSCLAKIS@15.1000:DW_Eigentuemer_Objekt" pid="46" fmtid="{D5CDD505-2E9C-101B-9397-08002B2CF9AE}">
    <vt:lpwstr>13779</vt:lpwstr>
  </property>
  <property name="FSC#COOELAK@1.1001:Subject" pid="47" fmtid="{D5CDD505-2E9C-101B-9397-08002B2CF9AE}">
    <vt:lpwstr>Sitzung der AG der Leitenden Beamten und Konferenz der Regierungschefs</vt:lpwstr>
  </property>
  <property name="FSC#COOELAK@1.1001:FileReference" pid="48" fmtid="{D5CDD505-2E9C-101B-9397-08002B2CF9AE}">
    <vt:lpwstr>LAD1-IP-ED-4-2011</vt:lpwstr>
  </property>
  <property name="FSC#COOELAK@1.1001:FileRefYear" pid="49" fmtid="{D5CDD505-2E9C-101B-9397-08002B2CF9AE}">
    <vt:lpwstr>2011</vt:lpwstr>
  </property>
  <property name="FSC#COOELAK@1.1001:FileRefOrdinal" pid="50" fmtid="{D5CDD505-2E9C-101B-9397-08002B2CF9AE}">
    <vt:lpwstr>4</vt:lpwstr>
  </property>
  <property name="FSC#COOELAK@1.1001:FileRefOU" pid="51" fmtid="{D5CDD505-2E9C-101B-9397-08002B2CF9AE}">
    <vt:lpwstr>LAD1</vt:lpwstr>
  </property>
  <property name="FSC#COOELAK@1.1001:Organization" pid="52" fmtid="{D5CDD505-2E9C-101B-9397-08002B2CF9AE}">
    <vt:lpwstr/>
  </property>
  <property name="FSC#COOELAK@1.1001:Owner" pid="53" fmtid="{D5CDD505-2E9C-101B-9397-08002B2CF9AE}">
    <vt:lpwstr>Stierschneider Regina</vt:lpwstr>
  </property>
  <property name="FSC#COOELAK@1.1001:OwnerExtension" pid="54" fmtid="{D5CDD505-2E9C-101B-9397-08002B2CF9AE}">
    <vt:lpwstr>13779</vt:lpwstr>
  </property>
  <property name="FSC#COOELAK@1.1001:OwnerFaxExtension" pid="55" fmtid="{D5CDD505-2E9C-101B-9397-08002B2CF9AE}">
    <vt:lpwstr/>
  </property>
  <property name="FSC#COOELAK@1.1001:DispatchedBy" pid="56" fmtid="{D5CDD505-2E9C-101B-9397-08002B2CF9AE}">
    <vt:lpwstr/>
  </property>
  <property name="FSC#COOELAK@1.1001:DispatchedAt" pid="57" fmtid="{D5CDD505-2E9C-101B-9397-08002B2CF9AE}">
    <vt:lpwstr/>
  </property>
  <property name="FSC#COOELAK@1.1001:ApprovedBy" pid="58" fmtid="{D5CDD505-2E9C-101B-9397-08002B2CF9AE}">
    <vt:lpwstr/>
  </property>
  <property name="FSC#COOELAK@1.1001:ApprovedAt" pid="59" fmtid="{D5CDD505-2E9C-101B-9397-08002B2CF9AE}">
    <vt:lpwstr/>
  </property>
  <property name="FSC#COOELAK@1.1001:Department" pid="60" fmtid="{D5CDD505-2E9C-101B-9397-08002B2CF9AE}">
    <vt:lpwstr>LAD1-IE (Abteilung Landesamtsdirektion / Internationale und Europäische Angelegenheiten)</vt:lpwstr>
  </property>
  <property name="FSC#COOELAK@1.1001:CreatedAt" pid="61" fmtid="{D5CDD505-2E9C-101B-9397-08002B2CF9AE}">
    <vt:lpwstr>28.09.2017</vt:lpwstr>
  </property>
  <property name="FSC#COOELAK@1.1001:OU" pid="62" fmtid="{D5CDD505-2E9C-101B-9397-08002B2CF9AE}">
    <vt:lpwstr>LAD1 (Abteilung Landesamtsdirektion)</vt:lpwstr>
  </property>
  <property name="FSC#COOELAK@1.1001:Priority" pid="63" fmtid="{D5CDD505-2E9C-101B-9397-08002B2CF9AE}">
    <vt:lpwstr> ()</vt:lpwstr>
  </property>
  <property name="FSC#COOELAK@1.1001:ObjBarCode" pid="64" fmtid="{D5CDD505-2E9C-101B-9397-08002B2CF9AE}">
    <vt:lpwstr>*COO.1000.8802.32.12076423*</vt:lpwstr>
  </property>
  <property name="FSC#COOELAK@1.1001:RefBarCode" pid="65" fmtid="{D5CDD505-2E9C-101B-9397-08002B2CF9AE}">
    <vt:lpwstr>*COO.1000.8802.2.6885256*</vt:lpwstr>
  </property>
  <property name="FSC#COOELAK@1.1001:FileRefBarCode" pid="66" fmtid="{D5CDD505-2E9C-101B-9397-08002B2CF9AE}">
    <vt:lpwstr>*LAD1-IP-ED-4-2011*</vt:lpwstr>
  </property>
  <property name="FSC#COOELAK@1.1001:ExternalRef" pid="67" fmtid="{D5CDD505-2E9C-101B-9397-08002B2CF9AE}">
    <vt:lpwstr/>
  </property>
  <property name="FSC#COOELAK@1.1001:IncomingNumber" pid="68" fmtid="{D5CDD505-2E9C-101B-9397-08002B2CF9AE}">
    <vt:lpwstr/>
  </property>
  <property name="FSC#COOELAK@1.1001:IncomingSubject" pid="69" fmtid="{D5CDD505-2E9C-101B-9397-08002B2CF9AE}">
    <vt:lpwstr/>
  </property>
  <property name="FSC#COOELAK@1.1001:ProcessResponsible" pid="70" fmtid="{D5CDD505-2E9C-101B-9397-08002B2CF9AE}">
    <vt:lpwstr/>
  </property>
  <property name="FSC#COOELAK@1.1001:ProcessResponsiblePhone" pid="71" fmtid="{D5CDD505-2E9C-101B-9397-08002B2CF9AE}">
    <vt:lpwstr/>
  </property>
  <property name="FSC#COOELAK@1.1001:ProcessResponsibleMail" pid="72" fmtid="{D5CDD505-2E9C-101B-9397-08002B2CF9AE}">
    <vt:lpwstr/>
  </property>
  <property name="FSC#COOELAK@1.1001:ProcessResponsibleFax" pid="73" fmtid="{D5CDD505-2E9C-101B-9397-08002B2CF9AE}">
    <vt:lpwstr/>
  </property>
  <property name="FSC#COOELAK@1.1001:ApproverFirstName" pid="74" fmtid="{D5CDD505-2E9C-101B-9397-08002B2CF9AE}">
    <vt:lpwstr/>
  </property>
  <property name="FSC#COOELAK@1.1001:ApproverSurName" pid="75" fmtid="{D5CDD505-2E9C-101B-9397-08002B2CF9AE}">
    <vt:lpwstr/>
  </property>
  <property name="FSC#COOELAK@1.1001:ApproverTitle" pid="76" fmtid="{D5CDD505-2E9C-101B-9397-08002B2CF9AE}">
    <vt:lpwstr/>
  </property>
  <property name="FSC#COOELAK@1.1001:ExternalDate" pid="77" fmtid="{D5CDD505-2E9C-101B-9397-08002B2CF9AE}">
    <vt:lpwstr/>
  </property>
  <property name="FSC#COOELAK@1.1001:SettlementApprovedAt" pid="78" fmtid="{D5CDD505-2E9C-101B-9397-08002B2CF9AE}">
    <vt:lpwstr/>
  </property>
  <property name="FSC#COOELAK@1.1001:BaseNumber" pid="79" fmtid="{D5CDD505-2E9C-101B-9397-08002B2CF9AE}">
    <vt:lpwstr>IE-ED</vt:lpwstr>
  </property>
  <property name="FSC#COOELAK@1.1001:CurrentUserRolePos" pid="80" fmtid="{D5CDD505-2E9C-101B-9397-08002B2CF9AE}">
    <vt:lpwstr>Sekretariat</vt:lpwstr>
  </property>
  <property name="FSC#COOELAK@1.1001:CurrentUserEmail" pid="81" fmtid="{D5CDD505-2E9C-101B-9397-08002B2CF9AE}">
    <vt:lpwstr>regina.stierschneider@noel.gv.at</vt:lpwstr>
  </property>
  <property name="FSC#ELAKGOV@1.1001:PersonalSubjGender" pid="82" fmtid="{D5CDD505-2E9C-101B-9397-08002B2CF9AE}">
    <vt:lpwstr/>
  </property>
  <property name="FSC#ELAKGOV@1.1001:PersonalSubjFirstName" pid="83" fmtid="{D5CDD505-2E9C-101B-9397-08002B2CF9AE}">
    <vt:lpwstr/>
  </property>
  <property name="FSC#ELAKGOV@1.1001:PersonalSubjSurName" pid="84" fmtid="{D5CDD505-2E9C-101B-9397-08002B2CF9AE}">
    <vt:lpwstr/>
  </property>
  <property name="FSC#ELAKGOV@1.1001:PersonalSubjSalutation" pid="85" fmtid="{D5CDD505-2E9C-101B-9397-08002B2CF9AE}">
    <vt:lpwstr/>
  </property>
  <property name="FSC#ELAKGOV@1.1001:PersonalSubjAddress" pid="86" fmtid="{D5CDD505-2E9C-101B-9397-08002B2CF9AE}">
    <vt:lpwstr/>
  </property>
  <property name="FSC#ATSTATECFG@1.1001:Office" pid="87" fmtid="{D5CDD505-2E9C-101B-9397-08002B2CF9AE}">
    <vt:lpwstr/>
  </property>
  <property name="FSC#ATSTATECFG@1.1001:Agent" pid="88" fmtid="{D5CDD505-2E9C-101B-9397-08002B2CF9AE}">
    <vt:lpwstr>Mag. Dr. Simon Ortner</vt:lpwstr>
  </property>
  <property name="FSC#ATSTATECFG@1.1001:AgentPhone" pid="89" fmtid="{D5CDD505-2E9C-101B-9397-08002B2CF9AE}">
    <vt:lpwstr>17500</vt:lpwstr>
  </property>
  <property name="FSC#ATSTATECFG@1.1001:DepartmentFax" pid="90" fmtid="{D5CDD505-2E9C-101B-9397-08002B2CF9AE}">
    <vt:lpwstr/>
  </property>
  <property name="FSC#ATSTATECFG@1.1001:DepartmentEmail" pid="91" fmtid="{D5CDD505-2E9C-101B-9397-08002B2CF9AE}">
    <vt:lpwstr>post.lad1@noel.gv.at</vt:lpwstr>
  </property>
  <property name="FSC#ATSTATECFG@1.1001:SubfileDate" pid="92" fmtid="{D5CDD505-2E9C-101B-9397-08002B2CF9AE}">
    <vt:lpwstr>03.08.2017</vt:lpwstr>
  </property>
  <property name="FSC#ATSTATECFG@1.1001:SubfileSubject" pid="93" fmtid="{D5CDD505-2E9C-101B-9397-08002B2CF9AE}">
    <vt:lpwstr/>
  </property>
  <property name="FSC#ATSTATECFG@1.1001:DepartmentZipCode" pid="94" fmtid="{D5CDD505-2E9C-101B-9397-08002B2CF9AE}">
    <vt:lpwstr/>
  </property>
  <property name="FSC#ATSTATECFG@1.1001:DepartmentCountry" pid="95" fmtid="{D5CDD505-2E9C-101B-9397-08002B2CF9AE}">
    <vt:lpwstr/>
  </property>
  <property name="FSC#ATSTATECFG@1.1001:DepartmentCity" pid="96" fmtid="{D5CDD505-2E9C-101B-9397-08002B2CF9AE}">
    <vt:lpwstr/>
  </property>
  <property name="FSC#ATSTATECFG@1.1001:DepartmentStreet" pid="97" fmtid="{D5CDD505-2E9C-101B-9397-08002B2CF9AE}">
    <vt:lpwstr/>
  </property>
  <property name="FSC#ATSTATECFG@1.1001:DepartmentDVR" pid="98" fmtid="{D5CDD505-2E9C-101B-9397-08002B2CF9AE}">
    <vt:lpwstr/>
  </property>
  <property name="FSC#ATSTATECFG@1.1001:DepartmentUID" pid="99" fmtid="{D5CDD505-2E9C-101B-9397-08002B2CF9AE}">
    <vt:lpwstr/>
  </property>
  <property name="FSC#ATSTATECFG@1.1001:SubfileReference" pid="100" fmtid="{D5CDD505-2E9C-101B-9397-08002B2CF9AE}">
    <vt:lpwstr>LAD1-IE-ED-4/045-2017</vt:lpwstr>
  </property>
  <property name="FSC#ATSTATECFG@1.1001:Clause" pid="101" fmtid="{D5CDD505-2E9C-101B-9397-08002B2CF9AE}">
    <vt:lpwstr/>
  </property>
  <property name="FSC#ATSTATECFG@1.1001:ApprovedSignature" pid="102" fmtid="{D5CDD505-2E9C-101B-9397-08002B2CF9AE}">
    <vt:lpwstr/>
  </property>
  <property name="FSC#ATSTATECFG@1.1001:BankAccount" pid="103" fmtid="{D5CDD505-2E9C-101B-9397-08002B2CF9AE}">
    <vt:lpwstr/>
  </property>
  <property name="FSC#ATSTATECFG@1.1001:BankAccountOwner" pid="104" fmtid="{D5CDD505-2E9C-101B-9397-08002B2CF9AE}">
    <vt:lpwstr/>
  </property>
  <property name="FSC#ATSTATECFG@1.1001:BankInstitute" pid="105" fmtid="{D5CDD505-2E9C-101B-9397-08002B2CF9AE}">
    <vt:lpwstr/>
  </property>
  <property name="FSC#ATSTATECFG@1.1001:BankAccountID" pid="106" fmtid="{D5CDD505-2E9C-101B-9397-08002B2CF9AE}">
    <vt:lpwstr/>
  </property>
  <property name="FSC#ATSTATECFG@1.1001:BankAccountIBAN" pid="107" fmtid="{D5CDD505-2E9C-101B-9397-08002B2CF9AE}">
    <vt:lpwstr/>
  </property>
  <property name="FSC#ATSTATECFG@1.1001:BankAccountBIC" pid="108" fmtid="{D5CDD505-2E9C-101B-9397-08002B2CF9AE}">
    <vt:lpwstr/>
  </property>
  <property name="FSC#ATSTATECFG@1.1001:BankName" pid="109" fmtid="{D5CDD505-2E9C-101B-9397-08002B2CF9AE}">
    <vt:lpwstr/>
  </property>
  <property name="FSC#ATPRECONFIG@1.1001:ChargePreview" pid="110" fmtid="{D5CDD505-2E9C-101B-9397-08002B2CF9AE}">
    <vt:lpwstr/>
  </property>
  <property name="FSC#ATSTATECFG@1.1001:ExternalFile" pid="111" fmtid="{D5CDD505-2E9C-101B-9397-08002B2CF9AE}">
    <vt:lpwstr>Bezug: </vt:lpwstr>
  </property>
  <property name="FSC#NOELLAKISFORMSPROP@1000.8803:xmldata3n" pid="112" fmtid="{D5CDD505-2E9C-101B-9397-08002B2CF9AE}">
    <vt:lpwstr>TEXT: LEER (!)</vt:lpwstr>
  </property>
  <property name="FSC#NOELLAKISFORMSPROP@1000.8803:xmldata10n" pid="113" fmtid="{D5CDD505-2E9C-101B-9397-08002B2CF9AE}">
    <vt:lpwstr>TEXT: LEER (!)</vt:lpwstr>
  </property>
  <property name="FSC#NOELLAKISFORMSPROP@1000.8803:xmldata100n" pid="114" fmtid="{D5CDD505-2E9C-101B-9397-08002B2CF9AE}">
    <vt:lpwstr>kein Rechtsgeschäft</vt:lpwstr>
  </property>
  <property name="FSC#NOELLAKISFORMSPROP@1000.8803:xmldata101n" pid="115" fmtid="{D5CDD505-2E9C-101B-9397-08002B2CF9AE}">
    <vt:lpwstr>kein Datum</vt:lpwstr>
  </property>
  <property name="FSC#NOELLAKISFORMSPROP@1000.8803:xmldata102n" pid="116" fmtid="{D5CDD505-2E9C-101B-9397-08002B2CF9AE}">
    <vt:lpwstr>Keine Aktenzahl des Rechtsgeschäfts erfasst</vt:lpwstr>
  </property>
  <property name="FSC#NOELLAKISFORMSPROP@1000.8803:xmldata20n" pid="117" fmtid="{D5CDD505-2E9C-101B-9397-08002B2CF9AE}">
    <vt:lpwstr>TEXT: LEER (!)</vt:lpwstr>
  </property>
  <property name="FSC#NOELLAKISFORMSPROP@1000.8803:xmldata103n" pid="118" fmtid="{D5CDD505-2E9C-101B-9397-08002B2CF9AE}">
    <vt:lpwstr/>
  </property>
  <property name="FSC#NOELLAKISFORMSPROP@1000.8803:xmldata104n" pid="119" fmtid="{D5CDD505-2E9C-101B-9397-08002B2CF9AE}">
    <vt:lpwstr>Kein Zuschlag - Datum erfasst</vt:lpwstr>
  </property>
  <property name="FSC#NOELLAKISFORMSPROP@1000.8803:xmldata105n" pid="120" fmtid="{D5CDD505-2E9C-101B-9397-08002B2CF9AE}">
    <vt:lpwstr>Kein Zuschlag - Zahl erfasst</vt:lpwstr>
  </property>
  <property name="FSC#NOELLAKISFORMSPROP@1000.8803:xmldata30n" pid="121" fmtid="{D5CDD505-2E9C-101B-9397-08002B2CF9AE}">
    <vt:lpwstr>Kein Vertreter erfasst</vt:lpwstr>
  </property>
  <property name="FSC#NOELLAKISFORMSPROP@1000.8803:xmldataVertrEntn" pid="122" fmtid="{D5CDD505-2E9C-101B-9397-08002B2CF9AE}">
    <vt:lpwstr>Kein Vertreter erfasst</vt:lpwstr>
  </property>
  <property name="FSC#NOELLAKISFORMSPROP@1000.8803:xmldataGrundstEntn" pid="123" fmtid="{D5CDD505-2E9C-101B-9397-08002B2CF9AE}">
    <vt:lpwstr>TEXT: LEER (!)</vt:lpwstr>
  </property>
  <property name="FSC#NOELLAKISFORMSPROP@1000.8803:xmldataGVAVerkn" pid="124" fmtid="{D5CDD505-2E9C-101B-9397-08002B2CF9AE}">
    <vt:lpwstr>TEXT: LEER (!)</vt:lpwstr>
  </property>
  <property name="FSC#NOELLAKISFORMSPROP@1000.8803:xmldataGVAKaeufern" pid="125" fmtid="{D5CDD505-2E9C-101B-9397-08002B2CF9AE}">
    <vt:lpwstr>TEXT: LEER (!)</vt:lpwstr>
  </property>
  <property name="FSC#NOELLAKISFORMSPROP@1000.8803:xmldataGVARechtsgeschn" pid="126" fmtid="{D5CDD505-2E9C-101B-9397-08002B2CF9AE}">
    <vt:lpwstr>kein Rechtsgeschäft</vt:lpwstr>
  </property>
  <property name="FSC#NOELLAKISFORMSPROP@1000.8803:xmldataGVA_RG_datn" pid="127" fmtid="{D5CDD505-2E9C-101B-9397-08002B2CF9AE}">
    <vt:lpwstr>kein Datum</vt:lpwstr>
  </property>
  <property name="FSC#NOELLAKISFORMSPROP@1000.8803:xmldata_RG_Zahl_GVAn" pid="128" fmtid="{D5CDD505-2E9C-101B-9397-08002B2CF9AE}">
    <vt:lpwstr>Keine Aktenzahl des Rechtsgeschäfts erfasst</vt:lpwstr>
  </property>
  <property name="FSC#NOELLAKISFORMSPROP@1000.8803:xmldata_grundstueck_GVAn" pid="129" fmtid="{D5CDD505-2E9C-101B-9397-08002B2CF9AE}">
    <vt:lpwstr>TEXT: LEER (!)</vt:lpwstr>
  </property>
  <property name="FSC#NOELLAKISFORMSPROP@1000.8803:xmldataZuschlagGVAn" pid="130" fmtid="{D5CDD505-2E9C-101B-9397-08002B2CF9AE}">
    <vt:lpwstr/>
  </property>
  <property name="FSC#NOELLAKISFORMSPROP@1000.8803:xmldata_ZuDat_GVAn" pid="131" fmtid="{D5CDD505-2E9C-101B-9397-08002B2CF9AE}">
    <vt:lpwstr>Kein Zuschlag - Datum erfasst</vt:lpwstr>
  </property>
  <property name="FSC#NOELLAKISFORMSPROP@1000.8803:xmldata_ZuZahl_GVAn" pid="132" fmtid="{D5CDD505-2E9C-101B-9397-08002B2CF9AE}">
    <vt:lpwstr>Kein Zuschlag - Zahl erfasst</vt:lpwstr>
  </property>
  <property name="FSC#NOELLAKISFORMSPROP@1000.8803:xmldata_Vertreter_GVAn" pid="133" fmtid="{D5CDD505-2E9C-101B-9397-08002B2CF9AE}">
    <vt:lpwstr>Kein Vertreter erfasst</vt:lpwstr>
  </property>
  <property name="FSC#COOSYSTEM@1.1:Container" pid="134" fmtid="{D5CDD505-2E9C-101B-9397-08002B2CF9AE}">
    <vt:lpwstr>COO.1000.8802.32.12076423</vt:lpwstr>
  </property>
  <property name="FSC#FSCFOLIO@1.1001:docpropproject" pid="135" fmtid="{D5CDD505-2E9C-101B-9397-08002B2CF9AE}">
    <vt:lpwstr/>
  </property>
</Properties>
</file>