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AC619C" w:rsidTr="002670C4">
        <w:tc>
          <w:tcPr>
            <w:tcW w:w="10740" w:type="dxa"/>
          </w:tcPr>
          <w:p w:rsidR="00AC619C" w:rsidRDefault="00AC619C" w:rsidP="00E426F6">
            <w:pPr>
              <w:tabs>
                <w:tab w:val="left" w:pos="3564"/>
                <w:tab w:val="right" w:pos="10490"/>
              </w:tabs>
              <w:spacing w:before="120"/>
              <w:outlineLvl w:val="0"/>
              <w:rPr>
                <w:rFonts w:eastAsia="Times New Roman" w:cstheme="minorHAnsi"/>
                <w:lang w:eastAsia="de-AT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15B726C2" wp14:editId="2E5698D3">
                  <wp:extent cx="1276212" cy="494688"/>
                  <wp:effectExtent l="0" t="0" r="635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IM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12" cy="49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AT"/>
              </w:rPr>
              <w:t xml:space="preserve"> </w:t>
            </w:r>
            <w:r>
              <w:rPr>
                <w:noProof/>
                <w:lang w:eastAsia="de-AT"/>
              </w:rPr>
              <w:tab/>
            </w:r>
            <w:r>
              <w:rPr>
                <w:noProof/>
                <w:lang w:eastAsia="de-AT"/>
              </w:rPr>
              <w:drawing>
                <wp:inline distT="0" distB="0" distL="0" distR="0" wp14:anchorId="4B31A0E8" wp14:editId="49F6BE58">
                  <wp:extent cx="1632061" cy="496526"/>
                  <wp:effectExtent l="0" t="0" r="635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imaaktiv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843" cy="49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19C" w:rsidRPr="00D32E6A" w:rsidRDefault="00E426F6" w:rsidP="00AC619C">
            <w:pPr>
              <w:spacing w:before="360"/>
              <w:outlineLvl w:val="0"/>
              <w:rPr>
                <w:rFonts w:eastAsia="Times New Roman" w:cstheme="minorHAnsi"/>
                <w:lang w:eastAsia="de-AT"/>
              </w:rPr>
            </w:pPr>
            <w:r>
              <w:rPr>
                <w:rFonts w:eastAsia="Times New Roman" w:cstheme="minorHAnsi"/>
                <w:lang w:eastAsia="de-AT"/>
              </w:rPr>
              <w:t>Sehr geehrte Damen und Herren</w:t>
            </w:r>
            <w:r w:rsidR="00AC619C" w:rsidRPr="00D32E6A">
              <w:rPr>
                <w:rFonts w:eastAsia="Times New Roman" w:cstheme="minorHAnsi"/>
                <w:lang w:eastAsia="de-AT"/>
              </w:rPr>
              <w:t>,</w:t>
            </w:r>
          </w:p>
          <w:p w:rsidR="00AC619C" w:rsidRPr="00D32E6A" w:rsidRDefault="00AC619C" w:rsidP="00AC619C">
            <w:pPr>
              <w:spacing w:before="120"/>
              <w:outlineLvl w:val="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 xml:space="preserve">haben Sie sich schon </w:t>
            </w:r>
            <w:r>
              <w:rPr>
                <w:rFonts w:eastAsia="Times New Roman" w:cstheme="minorHAnsi"/>
                <w:lang w:eastAsia="de-AT"/>
              </w:rPr>
              <w:t>ein</w:t>
            </w:r>
            <w:r w:rsidRPr="00D32E6A">
              <w:rPr>
                <w:rFonts w:eastAsia="Times New Roman" w:cstheme="minorHAnsi"/>
                <w:lang w:eastAsia="de-AT"/>
              </w:rPr>
              <w:t xml:space="preserve">mal gefragt, wie </w:t>
            </w:r>
            <w:r w:rsidRPr="00E11971">
              <w:rPr>
                <w:rFonts w:eastAsia="Times New Roman" w:cstheme="minorHAnsi"/>
                <w:lang w:eastAsia="de-AT"/>
              </w:rPr>
              <w:t>bedeutend</w:t>
            </w:r>
            <w:r w:rsidRPr="00D32E6A">
              <w:rPr>
                <w:rFonts w:eastAsia="Times New Roman" w:cstheme="minorHAnsi"/>
                <w:lang w:eastAsia="de-AT"/>
              </w:rPr>
              <w:t xml:space="preserve"> eine gute </w:t>
            </w:r>
            <w:r>
              <w:rPr>
                <w:rFonts w:eastAsia="Times New Roman" w:cstheme="minorHAnsi"/>
                <w:lang w:eastAsia="de-AT"/>
              </w:rPr>
              <w:t xml:space="preserve">Anlagendämmung </w:t>
            </w:r>
            <w:r w:rsidRPr="00D32E6A">
              <w:rPr>
                <w:rFonts w:eastAsia="Times New Roman" w:cstheme="minorHAnsi"/>
                <w:lang w:eastAsia="de-AT"/>
              </w:rPr>
              <w:t xml:space="preserve"> </w:t>
            </w:r>
            <w:r>
              <w:rPr>
                <w:rFonts w:eastAsia="Times New Roman" w:cstheme="minorHAnsi"/>
                <w:lang w:eastAsia="de-AT"/>
              </w:rPr>
              <w:t>für</w:t>
            </w:r>
            <w:r w:rsidRPr="00D32E6A">
              <w:rPr>
                <w:rFonts w:eastAsia="Times New Roman" w:cstheme="minorHAnsi"/>
                <w:lang w:eastAsia="de-AT"/>
              </w:rPr>
              <w:t xml:space="preserve"> </w:t>
            </w:r>
            <w:r>
              <w:rPr>
                <w:rFonts w:eastAsia="Times New Roman" w:cstheme="minorHAnsi"/>
                <w:lang w:eastAsia="de-AT"/>
              </w:rPr>
              <w:t>die Verminderung des</w:t>
            </w:r>
            <w:r w:rsidRPr="00D32E6A">
              <w:rPr>
                <w:rFonts w:eastAsia="Times New Roman" w:cstheme="minorHAnsi"/>
                <w:lang w:eastAsia="de-AT"/>
              </w:rPr>
              <w:t xml:space="preserve"> Energieverbrauch</w:t>
            </w:r>
            <w:r>
              <w:rPr>
                <w:rFonts w:eastAsia="Times New Roman" w:cstheme="minorHAnsi"/>
                <w:lang w:eastAsia="de-AT"/>
              </w:rPr>
              <w:t>s</w:t>
            </w:r>
            <w:r w:rsidRPr="00D32E6A">
              <w:rPr>
                <w:rFonts w:eastAsia="Times New Roman" w:cstheme="minorHAnsi"/>
                <w:lang w:eastAsia="de-AT"/>
              </w:rPr>
              <w:t xml:space="preserve"> und </w:t>
            </w:r>
            <w:r>
              <w:rPr>
                <w:rFonts w:eastAsia="Times New Roman" w:cstheme="minorHAnsi"/>
                <w:lang w:eastAsia="de-AT"/>
              </w:rPr>
              <w:t>der</w:t>
            </w:r>
            <w:r w:rsidRPr="00D32E6A">
              <w:rPr>
                <w:rFonts w:eastAsia="Times New Roman" w:cstheme="minorHAnsi"/>
                <w:lang w:eastAsia="de-AT"/>
              </w:rPr>
              <w:t xml:space="preserve"> Kosten </w:t>
            </w:r>
            <w:r>
              <w:rPr>
                <w:rFonts w:eastAsia="Times New Roman" w:cstheme="minorHAnsi"/>
                <w:lang w:eastAsia="de-AT"/>
              </w:rPr>
              <w:t>ist</w:t>
            </w:r>
            <w:r w:rsidRPr="00D32E6A">
              <w:rPr>
                <w:rFonts w:eastAsia="Times New Roman" w:cstheme="minorHAnsi"/>
                <w:lang w:eastAsia="de-AT"/>
              </w:rPr>
              <w:t>? Und was genau hinter dem Begriff „Wärmeverteilung“ steckt?</w:t>
            </w:r>
          </w:p>
          <w:p w:rsidR="00AC619C" w:rsidRPr="00D32E6A" w:rsidRDefault="00AC619C" w:rsidP="00AC619C">
            <w:pPr>
              <w:spacing w:before="120"/>
              <w:outlineLvl w:val="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 xml:space="preserve">Dass schon allein die </w:t>
            </w:r>
            <w:r>
              <w:rPr>
                <w:rFonts w:eastAsia="Times New Roman" w:cstheme="minorHAnsi"/>
                <w:lang w:eastAsia="de-AT"/>
              </w:rPr>
              <w:t>Dämmung</w:t>
            </w:r>
            <w:r w:rsidRPr="00D32E6A">
              <w:rPr>
                <w:rFonts w:eastAsia="Times New Roman" w:cstheme="minorHAnsi"/>
                <w:lang w:eastAsia="de-AT"/>
              </w:rPr>
              <w:t xml:space="preserve"> </w:t>
            </w:r>
            <w:proofErr w:type="spellStart"/>
            <w:r w:rsidRPr="00D32E6A">
              <w:rPr>
                <w:rFonts w:eastAsia="Times New Roman" w:cstheme="minorHAnsi"/>
                <w:lang w:eastAsia="de-AT"/>
              </w:rPr>
              <w:t>ungedämmter</w:t>
            </w:r>
            <w:proofErr w:type="spellEnd"/>
            <w:r w:rsidRPr="00D32E6A">
              <w:rPr>
                <w:rFonts w:eastAsia="Times New Roman" w:cstheme="minorHAnsi"/>
                <w:lang w:eastAsia="de-AT"/>
              </w:rPr>
              <w:t xml:space="preserve"> Bauteile oft Einsparungen </w:t>
            </w:r>
            <w:r>
              <w:rPr>
                <w:rFonts w:eastAsia="Times New Roman" w:cstheme="minorHAnsi"/>
                <w:lang w:eastAsia="de-AT"/>
              </w:rPr>
              <w:t>von</w:t>
            </w:r>
            <w:r w:rsidRPr="00D32E6A">
              <w:rPr>
                <w:rFonts w:eastAsia="Times New Roman" w:cstheme="minorHAnsi"/>
                <w:lang w:eastAsia="de-AT"/>
              </w:rPr>
              <w:t xml:space="preserve"> über 20 Prozent bewirken kann, gibt Anlass, sich mit dieser Thematik </w:t>
            </w:r>
            <w:r>
              <w:rPr>
                <w:rFonts w:eastAsia="Times New Roman" w:cstheme="minorHAnsi"/>
                <w:lang w:eastAsia="de-AT"/>
              </w:rPr>
              <w:t xml:space="preserve">genauer </w:t>
            </w:r>
            <w:r w:rsidRPr="00D32E6A">
              <w:rPr>
                <w:rFonts w:eastAsia="Times New Roman" w:cstheme="minorHAnsi"/>
                <w:lang w:eastAsia="de-AT"/>
              </w:rPr>
              <w:t>zu befassen. Deswegen laden wir Sie gern zu unseren klimaaktiv Schulungen im September 2018 in Wien ein.</w:t>
            </w:r>
          </w:p>
          <w:p w:rsidR="00AC619C" w:rsidRPr="00D32E6A" w:rsidRDefault="0091799C" w:rsidP="00AC619C">
            <w:pPr>
              <w:spacing w:before="240"/>
              <w:outlineLvl w:val="0"/>
              <w:rPr>
                <w:rFonts w:eastAsia="Times New Roman" w:cstheme="minorHAnsi"/>
                <w:b/>
                <w:bCs/>
                <w:kern w:val="36"/>
                <w:lang w:eastAsia="de-AT"/>
              </w:rPr>
            </w:pPr>
            <w:hyperlink r:id="rId10" w:history="1">
              <w:r w:rsidR="00AC619C" w:rsidRPr="00D32E6A">
                <w:rPr>
                  <w:rStyle w:val="Hyperlink"/>
                  <w:rFonts w:eastAsia="Times New Roman" w:cstheme="minorHAnsi"/>
                  <w:b/>
                  <w:bCs/>
                  <w:kern w:val="36"/>
                  <w:lang w:eastAsia="de-AT"/>
                </w:rPr>
                <w:t>Dämmung betriebstechnischer Anlagen am 24.09.2018</w:t>
              </w:r>
            </w:hyperlink>
          </w:p>
          <w:p w:rsidR="00AC619C" w:rsidRPr="00D32E6A" w:rsidRDefault="00AC619C" w:rsidP="00AC619C">
            <w:pPr>
              <w:spacing w:before="12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>Was sind die Kriterien für effiziente Kälte- und Wärmedämmung</w:t>
            </w:r>
            <w:r>
              <w:rPr>
                <w:rFonts w:eastAsia="Times New Roman" w:cstheme="minorHAnsi"/>
                <w:lang w:eastAsia="de-AT"/>
              </w:rPr>
              <w:t xml:space="preserve"> betriebstechnischer Anlagen</w:t>
            </w:r>
            <w:r w:rsidRPr="00D32E6A">
              <w:rPr>
                <w:rFonts w:eastAsia="Times New Roman" w:cstheme="minorHAnsi"/>
                <w:lang w:eastAsia="de-AT"/>
              </w:rPr>
              <w:t xml:space="preserve">? Welche </w:t>
            </w:r>
            <w:r>
              <w:rPr>
                <w:rFonts w:eastAsia="Times New Roman" w:cstheme="minorHAnsi"/>
                <w:lang w:eastAsia="de-AT"/>
              </w:rPr>
              <w:t>Einsparp</w:t>
            </w:r>
            <w:r w:rsidRPr="00D32E6A">
              <w:rPr>
                <w:rFonts w:eastAsia="Times New Roman" w:cstheme="minorHAnsi"/>
                <w:lang w:eastAsia="de-AT"/>
              </w:rPr>
              <w:t xml:space="preserve">otenziale </w:t>
            </w:r>
            <w:r>
              <w:rPr>
                <w:rFonts w:eastAsia="Times New Roman" w:cstheme="minorHAnsi"/>
                <w:lang w:eastAsia="de-AT"/>
              </w:rPr>
              <w:t>sind damit verbunden</w:t>
            </w:r>
            <w:r w:rsidRPr="00D32E6A">
              <w:rPr>
                <w:rFonts w:eastAsia="Times New Roman" w:cstheme="minorHAnsi"/>
                <w:lang w:eastAsia="de-AT"/>
              </w:rPr>
              <w:t xml:space="preserve">? Sie erhalten </w:t>
            </w:r>
            <w:r>
              <w:rPr>
                <w:rFonts w:eastAsia="Times New Roman" w:cstheme="minorHAnsi"/>
                <w:lang w:eastAsia="de-AT"/>
              </w:rPr>
              <w:t>brauchbare</w:t>
            </w:r>
            <w:r w:rsidRPr="00D32E6A">
              <w:rPr>
                <w:rFonts w:eastAsia="Times New Roman" w:cstheme="minorHAnsi"/>
                <w:lang w:eastAsia="de-AT"/>
              </w:rPr>
              <w:t xml:space="preserve"> Antworten </w:t>
            </w:r>
            <w:r>
              <w:rPr>
                <w:rFonts w:eastAsia="Times New Roman" w:cstheme="minorHAnsi"/>
                <w:lang w:eastAsia="de-AT"/>
              </w:rPr>
              <w:t>zu diesen Fragen</w:t>
            </w:r>
            <w:r w:rsidRPr="00D32E6A">
              <w:rPr>
                <w:rFonts w:eastAsia="Times New Roman" w:cstheme="minorHAnsi"/>
                <w:lang w:eastAsia="de-AT"/>
              </w:rPr>
              <w:t xml:space="preserve"> und behandeln Themen wie die Dämmung kältetechnischer Anlagen</w:t>
            </w:r>
            <w:r>
              <w:rPr>
                <w:rFonts w:eastAsia="Times New Roman" w:cstheme="minorHAnsi"/>
                <w:lang w:eastAsia="de-AT"/>
              </w:rPr>
              <w:t xml:space="preserve"> inkl. Risiken durch Tauwasseranfall und Spezifika von Tiefkälte</w:t>
            </w:r>
            <w:r w:rsidRPr="00D32E6A">
              <w:rPr>
                <w:rFonts w:eastAsia="Times New Roman" w:cstheme="minorHAnsi"/>
                <w:lang w:eastAsia="de-AT"/>
              </w:rPr>
              <w:t xml:space="preserve"> oder </w:t>
            </w:r>
            <w:r>
              <w:rPr>
                <w:rFonts w:eastAsia="Times New Roman" w:cstheme="minorHAnsi"/>
                <w:lang w:eastAsia="de-AT"/>
              </w:rPr>
              <w:t>die</w:t>
            </w:r>
            <w:r w:rsidRPr="00D32E6A">
              <w:rPr>
                <w:rFonts w:eastAsia="Times New Roman" w:cstheme="minorHAnsi"/>
                <w:lang w:eastAsia="de-AT"/>
              </w:rPr>
              <w:t xml:space="preserve"> unterschiedliche</w:t>
            </w:r>
            <w:r>
              <w:rPr>
                <w:rFonts w:eastAsia="Times New Roman" w:cstheme="minorHAnsi"/>
                <w:lang w:eastAsia="de-AT"/>
              </w:rPr>
              <w:t xml:space="preserve">n Arten von </w:t>
            </w:r>
            <w:r w:rsidRPr="00D32E6A">
              <w:rPr>
                <w:rFonts w:eastAsia="Times New Roman" w:cstheme="minorHAnsi"/>
                <w:lang w:eastAsia="de-AT"/>
              </w:rPr>
              <w:t>Dämmstoff</w:t>
            </w:r>
            <w:r>
              <w:rPr>
                <w:rFonts w:eastAsia="Times New Roman" w:cstheme="minorHAnsi"/>
                <w:lang w:eastAsia="de-AT"/>
              </w:rPr>
              <w:t>en</w:t>
            </w:r>
            <w:r w:rsidRPr="00D32E6A">
              <w:rPr>
                <w:rFonts w:eastAsia="Times New Roman" w:cstheme="minorHAnsi"/>
                <w:lang w:eastAsia="de-AT"/>
              </w:rPr>
              <w:t xml:space="preserve"> usw.</w:t>
            </w:r>
          </w:p>
          <w:p w:rsidR="00AC619C" w:rsidRPr="00D32E6A" w:rsidRDefault="00AC619C" w:rsidP="00AC619C">
            <w:pPr>
              <w:spacing w:before="12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>In dieser Schulung lernen Sie die Grundlagen und Kriterien für effiziente Kälte</w:t>
            </w:r>
            <w:r>
              <w:rPr>
                <w:rFonts w:eastAsia="Times New Roman" w:cstheme="minorHAnsi"/>
                <w:lang w:eastAsia="de-AT"/>
              </w:rPr>
              <w:t>-</w:t>
            </w:r>
            <w:r w:rsidRPr="00D32E6A">
              <w:rPr>
                <w:rFonts w:eastAsia="Times New Roman" w:cstheme="minorHAnsi"/>
                <w:lang w:eastAsia="de-AT"/>
              </w:rPr>
              <w:t xml:space="preserve"> und Wärmedämmung kennen und bekommen von Expertinnen und Experten Einblicke in relevante Normen und Berechnungstools. Darüber hinaus können Sie gemeinsam mit den Vortragenden Berechnungsbeispiele erarbeiten.</w:t>
            </w:r>
          </w:p>
          <w:p w:rsidR="00AC619C" w:rsidRPr="00D32E6A" w:rsidRDefault="00AC619C" w:rsidP="00AC619C">
            <w:pPr>
              <w:spacing w:before="12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 xml:space="preserve">Bitte melden Sie sich über das </w:t>
            </w:r>
            <w:hyperlink r:id="rId11" w:history="1">
              <w:r w:rsidRPr="00D32E6A">
                <w:rPr>
                  <w:rStyle w:val="Hyperlink"/>
                  <w:rFonts w:eastAsia="Times New Roman" w:cstheme="minorHAnsi"/>
                  <w:lang w:eastAsia="de-AT"/>
                </w:rPr>
                <w:t>Anmeldeformular Isolierung</w:t>
              </w:r>
            </w:hyperlink>
            <w:r w:rsidRPr="00D32E6A">
              <w:rPr>
                <w:rFonts w:eastAsia="Times New Roman" w:cstheme="minorHAnsi"/>
                <w:lang w:eastAsia="de-AT"/>
              </w:rPr>
              <w:t xml:space="preserve"> an.</w:t>
            </w:r>
          </w:p>
          <w:p w:rsidR="00AC619C" w:rsidRPr="00D32E6A" w:rsidRDefault="0091799C" w:rsidP="00AC619C">
            <w:pPr>
              <w:spacing w:before="240"/>
              <w:outlineLvl w:val="0"/>
              <w:rPr>
                <w:rFonts w:eastAsia="Times New Roman" w:cstheme="minorHAnsi"/>
                <w:b/>
                <w:bCs/>
                <w:kern w:val="36"/>
                <w:lang w:eastAsia="de-AT"/>
              </w:rPr>
            </w:pPr>
            <w:hyperlink r:id="rId12" w:history="1">
              <w:r w:rsidR="00AC619C" w:rsidRPr="00D32E6A">
                <w:rPr>
                  <w:rStyle w:val="Hyperlink"/>
                  <w:rFonts w:eastAsia="Times New Roman" w:cstheme="minorHAnsi"/>
                  <w:b/>
                  <w:bCs/>
                  <w:kern w:val="36"/>
                  <w:lang w:eastAsia="de-AT"/>
                </w:rPr>
                <w:t>Optimierte Wärmeverteilung am 25.09.2018</w:t>
              </w:r>
            </w:hyperlink>
          </w:p>
          <w:p w:rsidR="00AC619C" w:rsidRPr="00D32E6A" w:rsidRDefault="00AC619C" w:rsidP="00AC619C">
            <w:pPr>
              <w:spacing w:before="12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 xml:space="preserve">Bei Wärmetransport und </w:t>
            </w:r>
            <w:r>
              <w:rPr>
                <w:rFonts w:eastAsia="Times New Roman" w:cstheme="minorHAnsi"/>
                <w:lang w:eastAsia="de-AT"/>
              </w:rPr>
              <w:t>-</w:t>
            </w:r>
            <w:r w:rsidRPr="00D32E6A">
              <w:rPr>
                <w:rFonts w:eastAsia="Times New Roman" w:cstheme="minorHAnsi"/>
                <w:lang w:eastAsia="de-AT"/>
              </w:rPr>
              <w:t>Verteilung treten oftmals</w:t>
            </w:r>
            <w:r>
              <w:rPr>
                <w:rFonts w:eastAsia="Times New Roman" w:cstheme="minorHAnsi"/>
                <w:lang w:eastAsia="de-AT"/>
              </w:rPr>
              <w:t xml:space="preserve"> hohe Energieverluste auf. Die</w:t>
            </w:r>
            <w:r w:rsidRPr="00D32E6A">
              <w:rPr>
                <w:rFonts w:eastAsia="Times New Roman" w:cstheme="minorHAnsi"/>
                <w:lang w:eastAsia="de-AT"/>
              </w:rPr>
              <w:t xml:space="preserve"> Schulung unterstützt Sie dabei, in der Praxis Energieeinsparpotentiale zu finden und geeignete Effizienzmaßnahmen zu identifizieren.</w:t>
            </w:r>
          </w:p>
          <w:p w:rsidR="00AC619C" w:rsidRPr="00D32E6A" w:rsidRDefault="00AC619C" w:rsidP="00AC619C">
            <w:pPr>
              <w:spacing w:before="12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>Sie erhalten Einblick in die Grundlagen der Hydraulik und erfahren wichtige Details zu Verteilerbauarten</w:t>
            </w:r>
            <w:r>
              <w:rPr>
                <w:rFonts w:eastAsia="Times New Roman" w:cstheme="minorHAnsi"/>
                <w:lang w:eastAsia="de-AT"/>
              </w:rPr>
              <w:t>,</w:t>
            </w:r>
            <w:r w:rsidRPr="00D32E6A">
              <w:rPr>
                <w:rFonts w:eastAsia="Times New Roman" w:cstheme="minorHAnsi"/>
                <w:lang w:eastAsia="de-AT"/>
              </w:rPr>
              <w:t xml:space="preserve"> Wärmeabgabesystemen und vieles mehr.</w:t>
            </w:r>
          </w:p>
          <w:p w:rsidR="00AC619C" w:rsidRPr="00D32E6A" w:rsidRDefault="00AC619C" w:rsidP="00AC619C">
            <w:pPr>
              <w:spacing w:before="120"/>
              <w:rPr>
                <w:rFonts w:eastAsia="Times New Roman" w:cstheme="minorHAnsi"/>
                <w:lang w:eastAsia="de-AT"/>
              </w:rPr>
            </w:pPr>
            <w:r w:rsidRPr="00D32E6A">
              <w:rPr>
                <w:rFonts w:eastAsia="Times New Roman" w:cstheme="minorHAnsi"/>
                <w:lang w:eastAsia="de-AT"/>
              </w:rPr>
              <w:t xml:space="preserve">Bitte melden Sie sich über das </w:t>
            </w:r>
            <w:hyperlink r:id="rId13" w:tgtFrame="_blank" w:history="1">
              <w:r w:rsidRPr="00D32E6A">
                <w:rPr>
                  <w:rFonts w:eastAsia="Times New Roman" w:cstheme="minorHAnsi"/>
                  <w:color w:val="0000FF"/>
                  <w:u w:val="single"/>
                  <w:lang w:eastAsia="de-AT"/>
                </w:rPr>
                <w:t xml:space="preserve">Anmeldeformular Wärmeverteilung </w:t>
              </w:r>
            </w:hyperlink>
            <w:r w:rsidRPr="00D32E6A">
              <w:rPr>
                <w:rFonts w:eastAsia="Times New Roman" w:cstheme="minorHAnsi"/>
                <w:lang w:eastAsia="de-AT"/>
              </w:rPr>
              <w:t>an.</w:t>
            </w:r>
          </w:p>
          <w:p w:rsidR="00AC619C" w:rsidRPr="00D32E6A" w:rsidRDefault="00AC619C" w:rsidP="00AC619C">
            <w:pPr>
              <w:spacing w:before="240"/>
              <w:rPr>
                <w:rFonts w:cstheme="minorHAnsi"/>
              </w:rPr>
            </w:pPr>
            <w:r w:rsidRPr="00D32E6A">
              <w:rPr>
                <w:rFonts w:cstheme="minorHAnsi"/>
              </w:rPr>
              <w:t>Übrigens: Über die Energieberatungsstellen in den Bundesländern können Sie geförderte Beratung in Anspruch nehmen. Und falls Sie sich für die Umsetzung von Maßnahmen entscheiden, werden bis zu 35 % der umweltrelevanten Investitionskosten gefördert.</w:t>
            </w:r>
            <w:r w:rsidR="00A347F9">
              <w:rPr>
                <w:rFonts w:cstheme="minorHAnsi"/>
              </w:rPr>
              <w:t xml:space="preserve"> </w:t>
            </w:r>
            <w:r w:rsidR="00A347F9" w:rsidRPr="00302D03">
              <w:rPr>
                <w:rFonts w:cstheme="minorHAnsi"/>
              </w:rPr>
              <w:t xml:space="preserve">Dazu können noch Förderungen der Bundesländer </w:t>
            </w:r>
            <w:r w:rsidR="0091799C">
              <w:rPr>
                <w:rFonts w:cstheme="minorHAnsi"/>
              </w:rPr>
              <w:t>in Anspruch genommen werden</w:t>
            </w:r>
            <w:bookmarkStart w:id="0" w:name="_GoBack"/>
            <w:bookmarkEnd w:id="0"/>
            <w:r w:rsidR="00A347F9" w:rsidRPr="00302D03">
              <w:rPr>
                <w:rFonts w:cstheme="minorHAnsi"/>
              </w:rPr>
              <w:t>.</w:t>
            </w:r>
            <w:r w:rsidR="00A347F9">
              <w:rPr>
                <w:rFonts w:cstheme="minorHAnsi"/>
              </w:rPr>
              <w:t xml:space="preserve">  </w:t>
            </w:r>
          </w:p>
          <w:p w:rsidR="00AC619C" w:rsidRPr="00D32E6A" w:rsidRDefault="00AC619C" w:rsidP="00AC619C">
            <w:pPr>
              <w:spacing w:before="120"/>
              <w:rPr>
                <w:rFonts w:cstheme="minorHAnsi"/>
              </w:rPr>
            </w:pPr>
            <w:r w:rsidRPr="00D32E6A">
              <w:rPr>
                <w:rFonts w:cstheme="minorHAnsi"/>
              </w:rPr>
              <w:t xml:space="preserve">Sie wollen mehr erfahren? Für umfangreiche Informationen steht Ihnen unsere Website </w:t>
            </w:r>
            <w:hyperlink r:id="rId14" w:history="1">
              <w:r w:rsidRPr="00800484">
                <w:rPr>
                  <w:rStyle w:val="Hyperlink"/>
                </w:rPr>
                <w:t>https://www.klimaaktiv.at/energiesparen/schulungen.html</w:t>
              </w:r>
            </w:hyperlink>
            <w:r>
              <w:t xml:space="preserve"> </w:t>
            </w:r>
            <w:r w:rsidRPr="00D32E6A">
              <w:rPr>
                <w:rFonts w:cstheme="minorHAnsi"/>
              </w:rPr>
              <w:t xml:space="preserve"> zur Verfügung.</w:t>
            </w:r>
          </w:p>
          <w:p w:rsidR="00AC619C" w:rsidRPr="00D32E6A" w:rsidRDefault="00AC619C" w:rsidP="00AC619C">
            <w:pPr>
              <w:spacing w:before="240"/>
              <w:rPr>
                <w:rFonts w:cstheme="minorHAnsi"/>
              </w:rPr>
            </w:pPr>
            <w:r w:rsidRPr="00D32E6A">
              <w:rPr>
                <w:rFonts w:cstheme="minorHAnsi"/>
              </w:rPr>
              <w:t xml:space="preserve">Wir freuen uns auf Ihre Kontaktaufnahme. </w:t>
            </w:r>
          </w:p>
          <w:p w:rsidR="00AC619C" w:rsidRPr="00D32E6A" w:rsidRDefault="00AC619C" w:rsidP="00AC619C">
            <w:pPr>
              <w:spacing w:before="120"/>
              <w:rPr>
                <w:rFonts w:cstheme="minorHAnsi"/>
              </w:rPr>
            </w:pPr>
            <w:r w:rsidRPr="00D32E6A">
              <w:rPr>
                <w:rFonts w:cstheme="minorHAnsi"/>
              </w:rPr>
              <w:t>Herzliche Grüße,</w:t>
            </w:r>
          </w:p>
          <w:p w:rsidR="00AC619C" w:rsidRPr="00D32E6A" w:rsidRDefault="00BB0998" w:rsidP="00AC619C">
            <w:pPr>
              <w:tabs>
                <w:tab w:val="left" w:pos="5245"/>
              </w:tabs>
              <w:rPr>
                <w:rFonts w:cstheme="minorHAnsi"/>
              </w:rPr>
            </w:pPr>
            <w:r>
              <w:rPr>
                <w:rFonts w:cstheme="minorHAnsi"/>
              </w:rPr>
              <w:t>Konstantin Kulterer</w:t>
            </w:r>
            <w:r>
              <w:rPr>
                <w:rFonts w:cstheme="minorHAnsi"/>
              </w:rPr>
              <w:tab/>
              <w:t>Marc</w:t>
            </w:r>
            <w:r w:rsidR="00AC619C">
              <w:rPr>
                <w:rFonts w:cstheme="minorHAnsi"/>
              </w:rPr>
              <w:t>us Hofmann</w:t>
            </w:r>
          </w:p>
          <w:p w:rsidR="00AC619C" w:rsidRDefault="00AC619C" w:rsidP="00AC619C">
            <w:pPr>
              <w:tabs>
                <w:tab w:val="left" w:pos="5245"/>
              </w:tabs>
              <w:rPr>
                <w:rFonts w:cstheme="minorHAnsi"/>
              </w:rPr>
            </w:pPr>
            <w:r w:rsidRPr="00D32E6A">
              <w:rPr>
                <w:rFonts w:cstheme="minorHAnsi"/>
              </w:rPr>
              <w:t>Schulungsleit</w:t>
            </w:r>
            <w:r>
              <w:rPr>
                <w:rFonts w:cstheme="minorHAnsi"/>
              </w:rPr>
              <w:t>er Isolierung</w:t>
            </w:r>
            <w:r>
              <w:rPr>
                <w:rFonts w:cstheme="minorHAnsi"/>
              </w:rPr>
              <w:tab/>
              <w:t>Schulungsleiter Wärmeverteilung</w:t>
            </w:r>
          </w:p>
          <w:p w:rsidR="00AC619C" w:rsidRDefault="00AC619C" w:rsidP="00AC619C">
            <w:pPr>
              <w:tabs>
                <w:tab w:val="left" w:pos="5245"/>
              </w:tabs>
              <w:rPr>
                <w:rFonts w:cstheme="minorHAnsi"/>
              </w:rPr>
            </w:pPr>
            <w:r w:rsidRPr="00394090">
              <w:rPr>
                <w:rFonts w:cstheme="minorHAnsi"/>
              </w:rPr>
              <w:t>T. +43-1-586 15 24-114</w:t>
            </w:r>
            <w:r w:rsidRPr="00394090">
              <w:rPr>
                <w:rFonts w:cstheme="minorHAnsi"/>
              </w:rPr>
              <w:tab/>
              <w:t>T. +43-1-586 15 24-143</w:t>
            </w:r>
          </w:p>
          <w:p w:rsidR="00AC619C" w:rsidRDefault="0091799C" w:rsidP="00AC619C">
            <w:pPr>
              <w:tabs>
                <w:tab w:val="left" w:pos="5245"/>
              </w:tabs>
              <w:rPr>
                <w:rFonts w:cstheme="minorHAnsi"/>
              </w:rPr>
            </w:pPr>
            <w:hyperlink r:id="rId15" w:history="1">
              <w:r w:rsidR="00AC619C" w:rsidRPr="00082322">
                <w:rPr>
                  <w:rStyle w:val="Hyperlink"/>
                  <w:rFonts w:cstheme="minorHAnsi"/>
                </w:rPr>
                <w:t>konstantin.kulterer@energyagency.at</w:t>
              </w:r>
            </w:hyperlink>
            <w:r w:rsidR="00AC619C">
              <w:rPr>
                <w:rFonts w:cstheme="minorHAnsi"/>
              </w:rPr>
              <w:tab/>
            </w:r>
            <w:hyperlink r:id="rId16" w:history="1">
              <w:r w:rsidR="00BB0998" w:rsidRPr="001F1BF7">
                <w:rPr>
                  <w:rStyle w:val="Hyperlink"/>
                  <w:rFonts w:cstheme="minorHAnsi"/>
                </w:rPr>
                <w:t>marcus.hofmann@energyagency.at</w:t>
              </w:r>
            </w:hyperlink>
            <w:r w:rsidR="00AC619C">
              <w:rPr>
                <w:rFonts w:cstheme="minorHAnsi"/>
              </w:rPr>
              <w:t xml:space="preserve"> </w:t>
            </w:r>
          </w:p>
          <w:p w:rsidR="00AC619C" w:rsidRPr="00D32E6A" w:rsidRDefault="00AC619C" w:rsidP="00AC619C">
            <w:pPr>
              <w:spacing w:before="240"/>
              <w:rPr>
                <w:rFonts w:cstheme="minorHAnsi"/>
              </w:rPr>
            </w:pPr>
            <w:r w:rsidRPr="00D32E6A">
              <w:rPr>
                <w:rFonts w:cstheme="minorHAnsi"/>
              </w:rPr>
              <w:t>ÖSTERREICHISCHE ENERGIEAGENTUR</w:t>
            </w:r>
          </w:p>
          <w:p w:rsidR="00AC619C" w:rsidRPr="00D32E6A" w:rsidRDefault="00AC619C" w:rsidP="00AC619C">
            <w:pPr>
              <w:rPr>
                <w:rFonts w:cstheme="minorHAnsi"/>
              </w:rPr>
            </w:pPr>
            <w:r w:rsidRPr="00D32E6A">
              <w:rPr>
                <w:rFonts w:cstheme="minorHAnsi"/>
              </w:rPr>
              <w:t>AUSTRIAN ENERGY AGENCY</w:t>
            </w:r>
          </w:p>
          <w:p w:rsidR="00AC619C" w:rsidRPr="00D32E6A" w:rsidRDefault="00AC619C" w:rsidP="00AC619C">
            <w:pPr>
              <w:rPr>
                <w:rFonts w:cstheme="minorHAnsi"/>
              </w:rPr>
            </w:pPr>
            <w:r w:rsidRPr="00D32E6A">
              <w:rPr>
                <w:rFonts w:cstheme="minorHAnsi"/>
              </w:rPr>
              <w:t>—</w:t>
            </w:r>
          </w:p>
          <w:p w:rsidR="00AC619C" w:rsidRPr="00D32E6A" w:rsidRDefault="00AC619C" w:rsidP="00AC619C">
            <w:pPr>
              <w:rPr>
                <w:rFonts w:cstheme="minorHAnsi"/>
              </w:rPr>
            </w:pPr>
            <w:proofErr w:type="spellStart"/>
            <w:r w:rsidRPr="00D32E6A">
              <w:rPr>
                <w:rFonts w:cstheme="minorHAnsi"/>
              </w:rPr>
              <w:t>Mariahilfer</w:t>
            </w:r>
            <w:proofErr w:type="spellEnd"/>
            <w:r w:rsidRPr="00D32E6A">
              <w:rPr>
                <w:rFonts w:cstheme="minorHAnsi"/>
              </w:rPr>
              <w:t xml:space="preserve"> Straße 136 | 1150 Vienna | Austria</w:t>
            </w:r>
          </w:p>
          <w:p w:rsidR="00AC619C" w:rsidRPr="00394090" w:rsidRDefault="00AC619C" w:rsidP="00AC619C">
            <w:pPr>
              <w:rPr>
                <w:rFonts w:cstheme="minorHAnsi"/>
              </w:rPr>
            </w:pPr>
            <w:r w:rsidRPr="00394090">
              <w:rPr>
                <w:rFonts w:cstheme="minorHAnsi"/>
              </w:rPr>
              <w:t>www.energyagency.at</w:t>
            </w:r>
          </w:p>
          <w:p w:rsidR="008C5346" w:rsidRDefault="00AC619C" w:rsidP="003E6935">
            <w:pPr>
              <w:spacing w:before="160" w:after="360"/>
              <w:rPr>
                <w:rFonts w:eastAsiaTheme="minorEastAsia" w:cstheme="minorHAnsi"/>
                <w:noProof/>
                <w:lang w:eastAsia="de-AT"/>
              </w:rPr>
            </w:pPr>
            <w:r w:rsidRPr="00D32E6A">
              <w:rPr>
                <w:rFonts w:eastAsiaTheme="minorEastAsia" w:cstheme="minorHAnsi"/>
                <w:noProof/>
                <w:lang w:eastAsia="de-AT"/>
              </w:rPr>
              <w:t>Die Österreichische Energieagentur ist nach ÖNORM ISO 50001:2011 und ISO 29990:2010 zertifiziert.</w:t>
            </w:r>
          </w:p>
          <w:p w:rsidR="002670C4" w:rsidRDefault="008C5346" w:rsidP="003E6935">
            <w:pPr>
              <w:tabs>
                <w:tab w:val="left" w:pos="3566"/>
                <w:tab w:val="right" w:pos="8880"/>
              </w:tabs>
              <w:spacing w:before="160" w:after="240"/>
              <w:rPr>
                <w:rFonts w:cstheme="minorHAnsi"/>
                <w:color w:val="323232" w:themeColor="text1"/>
                <w:lang w:val="de-DE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DA605D3" wp14:editId="653A5F25">
                  <wp:extent cx="1609200" cy="486000"/>
                  <wp:effectExtent l="0" t="0" r="0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MNT_Logo_dreizeilig_28%_ZUGESCHNITTEN_srgb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200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AT"/>
              </w:rPr>
              <w:t xml:space="preserve"> </w:t>
            </w:r>
            <w:r>
              <w:rPr>
                <w:noProof/>
                <w:lang w:eastAsia="de-AT"/>
              </w:rPr>
              <w:tab/>
              <w:t xml:space="preserve"> </w:t>
            </w:r>
            <w:r>
              <w:rPr>
                <w:noProof/>
                <w:lang w:eastAsia="de-AT"/>
              </w:rPr>
              <w:drawing>
                <wp:inline distT="0" distB="0" distL="0" distR="0" wp14:anchorId="0B60F313" wp14:editId="2159D135">
                  <wp:extent cx="799200" cy="478800"/>
                  <wp:effectExtent l="0" t="0" r="1270" b="0"/>
                  <wp:docPr id="12" name="Grafik 12" descr="G:\Klima.aktiv\Öffentlichkeitsarbeit\Logos, CD\Logos Programme und Partner\Logo AEA\Austrian Energy Agenc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G:\Klima.aktiv\Öffentlichkeitsarbeit\Logos, CD\Logos Programme und Partner\Logo AEA\Austrian Energy Agency.jp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AT"/>
              </w:rPr>
              <w:t xml:space="preserve"> </w:t>
            </w:r>
          </w:p>
        </w:tc>
      </w:tr>
    </w:tbl>
    <w:p w:rsidR="00AC619C" w:rsidRPr="00D32E6A" w:rsidRDefault="00AC619C" w:rsidP="00A90BFB">
      <w:pPr>
        <w:rPr>
          <w:rFonts w:cstheme="minorHAnsi"/>
          <w:color w:val="323232" w:themeColor="text1"/>
          <w:lang w:val="de-DE"/>
        </w:rPr>
      </w:pPr>
    </w:p>
    <w:sectPr w:rsidR="00AC619C" w:rsidRPr="00D32E6A" w:rsidSect="003E6935">
      <w:headerReference w:type="default" r:id="rId19"/>
      <w:pgSz w:w="11906" w:h="16838"/>
      <w:pgMar w:top="534" w:right="567" w:bottom="426" w:left="567" w:header="284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DB" w:rsidRDefault="00286DDB" w:rsidP="00A06539">
      <w:r>
        <w:separator/>
      </w:r>
    </w:p>
  </w:endnote>
  <w:endnote w:type="continuationSeparator" w:id="0">
    <w:p w:rsidR="00286DDB" w:rsidRDefault="00286DDB" w:rsidP="00A0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DB" w:rsidRDefault="00286DDB" w:rsidP="00A06539">
      <w:r>
        <w:separator/>
      </w:r>
    </w:p>
  </w:footnote>
  <w:footnote w:type="continuationSeparator" w:id="0">
    <w:p w:rsidR="00286DDB" w:rsidRDefault="00286DDB" w:rsidP="00A06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39" w:rsidRDefault="00A06539" w:rsidP="00520C0A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068D"/>
    <w:multiLevelType w:val="multilevel"/>
    <w:tmpl w:val="EC0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74F9"/>
    <w:multiLevelType w:val="multilevel"/>
    <w:tmpl w:val="9F5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733AB0"/>
    <w:multiLevelType w:val="multilevel"/>
    <w:tmpl w:val="7516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email"/>
    <w:dataType w:val="textFile"/>
    <w:activeRecord w:val="-1"/>
  </w:mailMerge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E3"/>
    <w:rsid w:val="0002361A"/>
    <w:rsid w:val="000A21FC"/>
    <w:rsid w:val="000B0D98"/>
    <w:rsid w:val="000D3870"/>
    <w:rsid w:val="000F641D"/>
    <w:rsid w:val="0018685F"/>
    <w:rsid w:val="001C5B39"/>
    <w:rsid w:val="001D5E3E"/>
    <w:rsid w:val="00220051"/>
    <w:rsid w:val="00235334"/>
    <w:rsid w:val="0023769C"/>
    <w:rsid w:val="002440B6"/>
    <w:rsid w:val="002670C4"/>
    <w:rsid w:val="00286DDB"/>
    <w:rsid w:val="002A6544"/>
    <w:rsid w:val="00302A36"/>
    <w:rsid w:val="00302D03"/>
    <w:rsid w:val="00314D10"/>
    <w:rsid w:val="00335573"/>
    <w:rsid w:val="0038073A"/>
    <w:rsid w:val="00394090"/>
    <w:rsid w:val="003965FE"/>
    <w:rsid w:val="003E25EC"/>
    <w:rsid w:val="003E6935"/>
    <w:rsid w:val="00445AC9"/>
    <w:rsid w:val="00457E48"/>
    <w:rsid w:val="00495FD1"/>
    <w:rsid w:val="00520C0A"/>
    <w:rsid w:val="00593E18"/>
    <w:rsid w:val="005A0AF9"/>
    <w:rsid w:val="005C6BDA"/>
    <w:rsid w:val="006260EF"/>
    <w:rsid w:val="00652A44"/>
    <w:rsid w:val="006B07F4"/>
    <w:rsid w:val="006F7CE7"/>
    <w:rsid w:val="007612C0"/>
    <w:rsid w:val="007C2AD2"/>
    <w:rsid w:val="0080470C"/>
    <w:rsid w:val="00813D72"/>
    <w:rsid w:val="00880794"/>
    <w:rsid w:val="0088452E"/>
    <w:rsid w:val="008B1AC5"/>
    <w:rsid w:val="008B2CDA"/>
    <w:rsid w:val="008C5346"/>
    <w:rsid w:val="008E3E2C"/>
    <w:rsid w:val="00901C00"/>
    <w:rsid w:val="0091799C"/>
    <w:rsid w:val="0092751C"/>
    <w:rsid w:val="00957AC5"/>
    <w:rsid w:val="009D4C8C"/>
    <w:rsid w:val="00A06539"/>
    <w:rsid w:val="00A12FD9"/>
    <w:rsid w:val="00A347F9"/>
    <w:rsid w:val="00A66DE3"/>
    <w:rsid w:val="00A90BFB"/>
    <w:rsid w:val="00A95C68"/>
    <w:rsid w:val="00AC619C"/>
    <w:rsid w:val="00B22AF0"/>
    <w:rsid w:val="00B53BE6"/>
    <w:rsid w:val="00B6539D"/>
    <w:rsid w:val="00BB0998"/>
    <w:rsid w:val="00C47009"/>
    <w:rsid w:val="00C64C92"/>
    <w:rsid w:val="00C74FA4"/>
    <w:rsid w:val="00D131E1"/>
    <w:rsid w:val="00D32E6A"/>
    <w:rsid w:val="00DA68F8"/>
    <w:rsid w:val="00E11971"/>
    <w:rsid w:val="00E426F6"/>
    <w:rsid w:val="00E73E58"/>
    <w:rsid w:val="00E97024"/>
    <w:rsid w:val="00F72CD6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6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E321A" w:themeColor="text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6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E321A" w:themeColor="text2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A66D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ustrianEnergy">
    <w:name w:val="AustrianEnergy"/>
    <w:basedOn w:val="NormaleTabelle"/>
    <w:uiPriority w:val="99"/>
    <w:rsid w:val="00457E48"/>
    <w:rPr>
      <w:rFonts w:ascii="Calibri" w:hAnsi="Calibri"/>
      <w:sz w:val="24"/>
      <w:szCs w:val="24"/>
    </w:rPr>
    <w:tblPr>
      <w:tblStyleRowBandSize w:val="1"/>
      <w:tblBorders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Calibri" w:hAnsi="Calibri"/>
        <w:color w:val="FFFFFF" w:themeColor="background1"/>
        <w:sz w:val="18"/>
      </w:rPr>
      <w:tblPr/>
      <w:tcPr>
        <w:shd w:val="clear" w:color="auto" w:fill="CE3415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alibri" w:hAnsi="Calibri"/>
        <w:color w:val="323232" w:themeColor="text1"/>
        <w:sz w:val="18"/>
      </w:rPr>
      <w:tblPr/>
      <w:tcPr>
        <w:shd w:val="clear" w:color="auto" w:fill="F2F2F2"/>
      </w:tcPr>
    </w:tblStylePr>
    <w:tblStylePr w:type="firstCol">
      <w:rPr>
        <w:rFonts w:ascii="Calibri" w:hAnsi="Calibri"/>
        <w:color w:val="323232" w:themeColor="text1"/>
        <w:sz w:val="18"/>
      </w:rPr>
      <w:tblPr/>
      <w:tcPr>
        <w:shd w:val="clear" w:color="auto" w:fill="F9E3D8"/>
      </w:tcPr>
    </w:tblStylePr>
    <w:tblStylePr w:type="lastCol">
      <w:rPr>
        <w:rFonts w:ascii="Calibri" w:hAnsi="Calibri"/>
        <w:color w:val="323232" w:themeColor="text1"/>
        <w:sz w:val="18"/>
      </w:rPr>
      <w:tblPr/>
      <w:tcPr>
        <w:shd w:val="clear" w:color="auto" w:fill="F9E3D8"/>
      </w:tcPr>
    </w:tblStylePr>
    <w:tblStylePr w:type="band1Horz">
      <w:pPr>
        <w:wordWrap/>
        <w:spacing w:beforeLines="0" w:before="120" w:beforeAutospacing="0" w:afterLines="0" w:after="120" w:afterAutospacing="0"/>
      </w:pPr>
      <w:rPr>
        <w:rFonts w:ascii="Calibri" w:hAnsi="Calibri"/>
        <w:sz w:val="18"/>
      </w:rPr>
    </w:tblStylePr>
    <w:tblStylePr w:type="band2Horz">
      <w:pPr>
        <w:wordWrap/>
        <w:spacing w:beforeLines="0" w:before="120" w:beforeAutospacing="0" w:afterLines="0" w:after="120" w:afterAutospacing="0"/>
      </w:pPr>
      <w:rPr>
        <w:rFonts w:ascii="Calibri" w:hAnsi="Calibri"/>
        <w:sz w:val="18"/>
      </w:rPr>
      <w:tblPr/>
      <w:tcPr>
        <w:shd w:val="clear" w:color="auto" w:fill="F2F2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641D"/>
    <w:rPr>
      <w:rFonts w:asciiTheme="majorHAnsi" w:eastAsiaTheme="majorEastAsia" w:hAnsiTheme="majorHAnsi" w:cstheme="majorBidi"/>
      <w:b/>
      <w:bCs/>
      <w:color w:val="CE321A" w:themeColor="text2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41D"/>
    <w:rPr>
      <w:rFonts w:asciiTheme="majorHAnsi" w:eastAsiaTheme="majorEastAsia" w:hAnsiTheme="majorHAnsi" w:cstheme="majorBidi"/>
      <w:b/>
      <w:bCs/>
      <w:color w:val="CE321A" w:themeColor="text2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641D"/>
    <w:pPr>
      <w:numPr>
        <w:ilvl w:val="1"/>
      </w:numPr>
    </w:pPr>
    <w:rPr>
      <w:rFonts w:asciiTheme="majorHAnsi" w:eastAsiaTheme="majorEastAsia" w:hAnsiTheme="majorHAnsi" w:cstheme="majorBidi"/>
      <w:i/>
      <w:iCs/>
      <w:color w:val="CE321A" w:themeColor="text2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641D"/>
    <w:rPr>
      <w:rFonts w:asciiTheme="majorHAnsi" w:eastAsiaTheme="majorEastAsia" w:hAnsiTheme="majorHAnsi" w:cstheme="majorBidi"/>
      <w:i/>
      <w:iCs/>
      <w:color w:val="CE321A" w:themeColor="text2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0F641D"/>
    <w:rPr>
      <w:b/>
      <w:bCs/>
      <w:i/>
      <w:iCs/>
      <w:color w:val="CE321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641D"/>
    <w:pPr>
      <w:pBdr>
        <w:bottom w:val="single" w:sz="4" w:space="4" w:color="148C32" w:themeColor="accent1"/>
      </w:pBdr>
      <w:spacing w:before="200" w:after="280"/>
      <w:ind w:left="936" w:right="936"/>
    </w:pPr>
    <w:rPr>
      <w:b/>
      <w:bCs/>
      <w:i/>
      <w:iCs/>
      <w:color w:val="CE321A" w:themeColor="tex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641D"/>
    <w:rPr>
      <w:b/>
      <w:bCs/>
      <w:i/>
      <w:iCs/>
      <w:color w:val="CE321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495FD1"/>
    <w:pPr>
      <w:pBdr>
        <w:bottom w:val="single" w:sz="8" w:space="4" w:color="148C32" w:themeColor="accent1"/>
      </w:pBdr>
      <w:spacing w:after="300"/>
      <w:contextualSpacing/>
    </w:pPr>
    <w:rPr>
      <w:rFonts w:asciiTheme="majorHAnsi" w:eastAsiaTheme="majorEastAsia" w:hAnsiTheme="majorHAnsi" w:cstheme="majorBidi"/>
      <w:color w:val="CE321A" w:themeColor="text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5FD1"/>
    <w:rPr>
      <w:rFonts w:asciiTheme="majorHAnsi" w:eastAsiaTheme="majorEastAsia" w:hAnsiTheme="majorHAnsi" w:cstheme="majorBidi"/>
      <w:color w:val="CE321A" w:themeColor="text2"/>
      <w:spacing w:val="5"/>
      <w:kern w:val="28"/>
      <w:sz w:val="52"/>
      <w:szCs w:val="52"/>
    </w:rPr>
  </w:style>
  <w:style w:type="character" w:styleId="SchwacherVerweis">
    <w:name w:val="Subtle Reference"/>
    <w:basedOn w:val="Absatz-Standardschriftart"/>
    <w:uiPriority w:val="31"/>
    <w:qFormat/>
    <w:rsid w:val="00495FD1"/>
    <w:rPr>
      <w:smallCaps/>
      <w:color w:val="CE321A" w:themeColor="tex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95FD1"/>
    <w:rPr>
      <w:b/>
      <w:bCs/>
      <w:smallCaps/>
      <w:color w:val="CE321A" w:themeColor="text2"/>
      <w:spacing w:val="5"/>
      <w:u w:val="single"/>
    </w:rPr>
  </w:style>
  <w:style w:type="paragraph" w:styleId="StandardWeb">
    <w:name w:val="Normal (Web)"/>
    <w:basedOn w:val="Standard"/>
    <w:uiPriority w:val="99"/>
    <w:semiHidden/>
    <w:unhideWhenUsed/>
    <w:rsid w:val="00A66D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A66DE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6DE3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Fett">
    <w:name w:val="Strong"/>
    <w:basedOn w:val="Absatz-Standardschriftart"/>
    <w:uiPriority w:val="22"/>
    <w:qFormat/>
    <w:rsid w:val="00A66DE3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A065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6539"/>
  </w:style>
  <w:style w:type="paragraph" w:styleId="Fuzeile">
    <w:name w:val="footer"/>
    <w:basedOn w:val="Standard"/>
    <w:link w:val="FuzeileZchn"/>
    <w:uiPriority w:val="99"/>
    <w:unhideWhenUsed/>
    <w:rsid w:val="00A065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6539"/>
  </w:style>
  <w:style w:type="character" w:styleId="BesuchterHyperlink">
    <w:name w:val="FollowedHyperlink"/>
    <w:basedOn w:val="Absatz-Standardschriftart"/>
    <w:uiPriority w:val="99"/>
    <w:semiHidden/>
    <w:unhideWhenUsed/>
    <w:rsid w:val="00652A44"/>
    <w:rPr>
      <w:color w:val="3F3F3F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0C0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0C0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C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6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E321A" w:themeColor="text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6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E321A" w:themeColor="text2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A66D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ustrianEnergy">
    <w:name w:val="AustrianEnergy"/>
    <w:basedOn w:val="NormaleTabelle"/>
    <w:uiPriority w:val="99"/>
    <w:rsid w:val="00457E48"/>
    <w:rPr>
      <w:rFonts w:ascii="Calibri" w:hAnsi="Calibri"/>
      <w:sz w:val="24"/>
      <w:szCs w:val="24"/>
    </w:rPr>
    <w:tblPr>
      <w:tblStyleRowBandSize w:val="1"/>
      <w:tblBorders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Calibri" w:hAnsi="Calibri"/>
        <w:color w:val="FFFFFF" w:themeColor="background1"/>
        <w:sz w:val="18"/>
      </w:rPr>
      <w:tblPr/>
      <w:tcPr>
        <w:shd w:val="clear" w:color="auto" w:fill="CE3415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alibri" w:hAnsi="Calibri"/>
        <w:color w:val="323232" w:themeColor="text1"/>
        <w:sz w:val="18"/>
      </w:rPr>
      <w:tblPr/>
      <w:tcPr>
        <w:shd w:val="clear" w:color="auto" w:fill="F2F2F2"/>
      </w:tcPr>
    </w:tblStylePr>
    <w:tblStylePr w:type="firstCol">
      <w:rPr>
        <w:rFonts w:ascii="Calibri" w:hAnsi="Calibri"/>
        <w:color w:val="323232" w:themeColor="text1"/>
        <w:sz w:val="18"/>
      </w:rPr>
      <w:tblPr/>
      <w:tcPr>
        <w:shd w:val="clear" w:color="auto" w:fill="F9E3D8"/>
      </w:tcPr>
    </w:tblStylePr>
    <w:tblStylePr w:type="lastCol">
      <w:rPr>
        <w:rFonts w:ascii="Calibri" w:hAnsi="Calibri"/>
        <w:color w:val="323232" w:themeColor="text1"/>
        <w:sz w:val="18"/>
      </w:rPr>
      <w:tblPr/>
      <w:tcPr>
        <w:shd w:val="clear" w:color="auto" w:fill="F9E3D8"/>
      </w:tcPr>
    </w:tblStylePr>
    <w:tblStylePr w:type="band1Horz">
      <w:pPr>
        <w:wordWrap/>
        <w:spacing w:beforeLines="0" w:before="120" w:beforeAutospacing="0" w:afterLines="0" w:after="120" w:afterAutospacing="0"/>
      </w:pPr>
      <w:rPr>
        <w:rFonts w:ascii="Calibri" w:hAnsi="Calibri"/>
        <w:sz w:val="18"/>
      </w:rPr>
    </w:tblStylePr>
    <w:tblStylePr w:type="band2Horz">
      <w:pPr>
        <w:wordWrap/>
        <w:spacing w:beforeLines="0" w:before="120" w:beforeAutospacing="0" w:afterLines="0" w:after="120" w:afterAutospacing="0"/>
      </w:pPr>
      <w:rPr>
        <w:rFonts w:ascii="Calibri" w:hAnsi="Calibri"/>
        <w:sz w:val="18"/>
      </w:rPr>
      <w:tblPr/>
      <w:tcPr>
        <w:shd w:val="clear" w:color="auto" w:fill="F2F2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641D"/>
    <w:rPr>
      <w:rFonts w:asciiTheme="majorHAnsi" w:eastAsiaTheme="majorEastAsia" w:hAnsiTheme="majorHAnsi" w:cstheme="majorBidi"/>
      <w:b/>
      <w:bCs/>
      <w:color w:val="CE321A" w:themeColor="text2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41D"/>
    <w:rPr>
      <w:rFonts w:asciiTheme="majorHAnsi" w:eastAsiaTheme="majorEastAsia" w:hAnsiTheme="majorHAnsi" w:cstheme="majorBidi"/>
      <w:b/>
      <w:bCs/>
      <w:color w:val="CE321A" w:themeColor="text2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641D"/>
    <w:pPr>
      <w:numPr>
        <w:ilvl w:val="1"/>
      </w:numPr>
    </w:pPr>
    <w:rPr>
      <w:rFonts w:asciiTheme="majorHAnsi" w:eastAsiaTheme="majorEastAsia" w:hAnsiTheme="majorHAnsi" w:cstheme="majorBidi"/>
      <w:i/>
      <w:iCs/>
      <w:color w:val="CE321A" w:themeColor="text2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641D"/>
    <w:rPr>
      <w:rFonts w:asciiTheme="majorHAnsi" w:eastAsiaTheme="majorEastAsia" w:hAnsiTheme="majorHAnsi" w:cstheme="majorBidi"/>
      <w:i/>
      <w:iCs/>
      <w:color w:val="CE321A" w:themeColor="text2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0F641D"/>
    <w:rPr>
      <w:b/>
      <w:bCs/>
      <w:i/>
      <w:iCs/>
      <w:color w:val="CE321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641D"/>
    <w:pPr>
      <w:pBdr>
        <w:bottom w:val="single" w:sz="4" w:space="4" w:color="148C32" w:themeColor="accent1"/>
      </w:pBdr>
      <w:spacing w:before="200" w:after="280"/>
      <w:ind w:left="936" w:right="936"/>
    </w:pPr>
    <w:rPr>
      <w:b/>
      <w:bCs/>
      <w:i/>
      <w:iCs/>
      <w:color w:val="CE321A" w:themeColor="tex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641D"/>
    <w:rPr>
      <w:b/>
      <w:bCs/>
      <w:i/>
      <w:iCs/>
      <w:color w:val="CE321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495FD1"/>
    <w:pPr>
      <w:pBdr>
        <w:bottom w:val="single" w:sz="8" w:space="4" w:color="148C32" w:themeColor="accent1"/>
      </w:pBdr>
      <w:spacing w:after="300"/>
      <w:contextualSpacing/>
    </w:pPr>
    <w:rPr>
      <w:rFonts w:asciiTheme="majorHAnsi" w:eastAsiaTheme="majorEastAsia" w:hAnsiTheme="majorHAnsi" w:cstheme="majorBidi"/>
      <w:color w:val="CE321A" w:themeColor="text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5FD1"/>
    <w:rPr>
      <w:rFonts w:asciiTheme="majorHAnsi" w:eastAsiaTheme="majorEastAsia" w:hAnsiTheme="majorHAnsi" w:cstheme="majorBidi"/>
      <w:color w:val="CE321A" w:themeColor="text2"/>
      <w:spacing w:val="5"/>
      <w:kern w:val="28"/>
      <w:sz w:val="52"/>
      <w:szCs w:val="52"/>
    </w:rPr>
  </w:style>
  <w:style w:type="character" w:styleId="SchwacherVerweis">
    <w:name w:val="Subtle Reference"/>
    <w:basedOn w:val="Absatz-Standardschriftart"/>
    <w:uiPriority w:val="31"/>
    <w:qFormat/>
    <w:rsid w:val="00495FD1"/>
    <w:rPr>
      <w:smallCaps/>
      <w:color w:val="CE321A" w:themeColor="tex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95FD1"/>
    <w:rPr>
      <w:b/>
      <w:bCs/>
      <w:smallCaps/>
      <w:color w:val="CE321A" w:themeColor="text2"/>
      <w:spacing w:val="5"/>
      <w:u w:val="single"/>
    </w:rPr>
  </w:style>
  <w:style w:type="paragraph" w:styleId="StandardWeb">
    <w:name w:val="Normal (Web)"/>
    <w:basedOn w:val="Standard"/>
    <w:uiPriority w:val="99"/>
    <w:semiHidden/>
    <w:unhideWhenUsed/>
    <w:rsid w:val="00A66D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A66DE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6DE3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Fett">
    <w:name w:val="Strong"/>
    <w:basedOn w:val="Absatz-Standardschriftart"/>
    <w:uiPriority w:val="22"/>
    <w:qFormat/>
    <w:rsid w:val="00A66DE3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A065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6539"/>
  </w:style>
  <w:style w:type="paragraph" w:styleId="Fuzeile">
    <w:name w:val="footer"/>
    <w:basedOn w:val="Standard"/>
    <w:link w:val="FuzeileZchn"/>
    <w:uiPriority w:val="99"/>
    <w:unhideWhenUsed/>
    <w:rsid w:val="00A065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6539"/>
  </w:style>
  <w:style w:type="character" w:styleId="BesuchterHyperlink">
    <w:name w:val="FollowedHyperlink"/>
    <w:basedOn w:val="Absatz-Standardschriftart"/>
    <w:uiPriority w:val="99"/>
    <w:semiHidden/>
    <w:unhideWhenUsed/>
    <w:rsid w:val="00652A44"/>
    <w:rPr>
      <w:color w:val="3F3F3F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0C0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0C0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C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nergyagency.at/index.php?id=1145&amp;no_cache=1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limaaktiv.at/energiesparen/schulungen/Optimierte-Waermeverteilung--2018-09-25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mailto:marcus.hofmann@energyagency.a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nergyagency.at/index.php?id=11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onstantin.kulterer@energyagency.at" TargetMode="External"/><Relationship Id="rId10" Type="http://schemas.openxmlformats.org/officeDocument/2006/relationships/hyperlink" Target="https://www.klimaaktiv.at/energiesparen/schulungen/Isolierungsschulung--2018-09-24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klimaaktiv.at/energiesparen/schulungen.html" TargetMode="External"/></Relationships>
</file>

<file path=word/theme/theme1.xml><?xml version="1.0" encoding="utf-8"?>
<a:theme xmlns:a="http://schemas.openxmlformats.org/drawingml/2006/main" name="Larissa">
  <a:themeElements>
    <a:clrScheme name="AEA Ppt+Word">
      <a:dk1>
        <a:srgbClr val="323232"/>
      </a:dk1>
      <a:lt1>
        <a:srgbClr val="FFFFFF"/>
      </a:lt1>
      <a:dk2>
        <a:srgbClr val="CE321A"/>
      </a:dk2>
      <a:lt2>
        <a:srgbClr val="BEC800"/>
      </a:lt2>
      <a:accent1>
        <a:srgbClr val="148C32"/>
      </a:accent1>
      <a:accent2>
        <a:srgbClr val="007DBE"/>
      </a:accent2>
      <a:accent3>
        <a:srgbClr val="780A69"/>
      </a:accent3>
      <a:accent4>
        <a:srgbClr val="A50000"/>
      </a:accent4>
      <a:accent5>
        <a:srgbClr val="E66400"/>
      </a:accent5>
      <a:accent6>
        <a:srgbClr val="644132"/>
      </a:accent6>
      <a:hlink>
        <a:srgbClr val="CE321A"/>
      </a:hlink>
      <a:folHlink>
        <a:srgbClr val="3F3F3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Katzenschlager Marion</dc:creator>
  <cp:lastModifiedBy>Lackner Petra</cp:lastModifiedBy>
  <cp:revision>54</cp:revision>
  <dcterms:created xsi:type="dcterms:W3CDTF">2018-08-21T14:54:00Z</dcterms:created>
  <dcterms:modified xsi:type="dcterms:W3CDTF">2018-09-03T08:33:00Z</dcterms:modified>
</cp:coreProperties>
</file>