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1D" w:rsidRPr="00BC041D" w:rsidRDefault="00BC041D" w:rsidP="00BC041D">
      <w:pPr>
        <w:jc w:val="center"/>
        <w:rPr>
          <w:rFonts w:ascii="Arial" w:hAnsi="Arial" w:cs="Arial"/>
        </w:rPr>
      </w:pPr>
    </w:p>
    <w:p w:rsidR="00FB0ADC" w:rsidRPr="00BC041D" w:rsidRDefault="00FB0ADC" w:rsidP="00BC041D">
      <w:pPr>
        <w:jc w:val="center"/>
        <w:rPr>
          <w:rFonts w:ascii="Arial" w:hAnsi="Arial" w:cs="Arial"/>
        </w:rPr>
      </w:pPr>
    </w:p>
    <w:p w:rsidR="00BC041D" w:rsidRPr="00BC041D" w:rsidRDefault="00BC041D" w:rsidP="00BC041D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C041D">
        <w:rPr>
          <w:rFonts w:ascii="Arial" w:hAnsi="Arial" w:cs="Arial"/>
          <w:b/>
          <w:sz w:val="32"/>
          <w:szCs w:val="32"/>
        </w:rPr>
        <w:t>Queensland Public Libraries Association (QPLA)</w:t>
      </w:r>
    </w:p>
    <w:p w:rsidR="00BC041D" w:rsidRDefault="00BC041D" w:rsidP="00BC041D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C041D">
        <w:rPr>
          <w:rFonts w:ascii="Arial" w:hAnsi="Arial" w:cs="Arial"/>
          <w:b/>
          <w:sz w:val="32"/>
          <w:szCs w:val="32"/>
        </w:rPr>
        <w:t>2018 Local Government Authority Award</w:t>
      </w:r>
    </w:p>
    <w:p w:rsidR="00203463" w:rsidRPr="00BC041D" w:rsidRDefault="00203463" w:rsidP="00BC041D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BC041D" w:rsidRPr="00AA4583" w:rsidRDefault="00BC041D" w:rsidP="00BC041D">
      <w:pPr>
        <w:rPr>
          <w:rFonts w:ascii="Arial" w:hAnsi="Arial" w:cs="Arial"/>
        </w:rPr>
      </w:pPr>
      <w:r w:rsidRPr="00AA4583">
        <w:rPr>
          <w:rFonts w:ascii="Arial" w:hAnsi="Arial" w:cs="Arial"/>
        </w:rPr>
        <w:t>This Award recognises the Queensland Local Government Authority that demonstrates outstanding community service through delivery of an individual program or service.</w:t>
      </w:r>
    </w:p>
    <w:p w:rsidR="00BC041D" w:rsidRPr="00AA4583" w:rsidRDefault="00BC041D" w:rsidP="00BC041D">
      <w:pPr>
        <w:rPr>
          <w:rFonts w:ascii="Arial" w:hAnsi="Arial" w:cs="Arial"/>
          <w:b/>
        </w:rPr>
      </w:pPr>
      <w:r w:rsidRPr="00AA4583">
        <w:rPr>
          <w:rFonts w:ascii="Arial" w:hAnsi="Arial" w:cs="Arial"/>
          <w:b/>
        </w:rPr>
        <w:t>The Award winner will receive $1,000 for their library service.</w:t>
      </w:r>
    </w:p>
    <w:p w:rsidR="00BC041D" w:rsidRPr="00AA4583" w:rsidRDefault="00BC041D" w:rsidP="00BC041D">
      <w:pPr>
        <w:rPr>
          <w:rFonts w:ascii="Arial" w:hAnsi="Arial" w:cs="Arial"/>
        </w:rPr>
      </w:pPr>
      <w:r w:rsidRPr="00AA4583">
        <w:rPr>
          <w:rFonts w:ascii="Arial" w:hAnsi="Arial" w:cs="Arial"/>
        </w:rPr>
        <w:t xml:space="preserve">Local Government Authorities </w:t>
      </w:r>
      <w:r w:rsidR="00F205BC" w:rsidRPr="00AA4583">
        <w:rPr>
          <w:rFonts w:ascii="Arial" w:hAnsi="Arial" w:cs="Arial"/>
        </w:rPr>
        <w:t xml:space="preserve">in Queensland </w:t>
      </w:r>
      <w:r w:rsidRPr="00AA4583">
        <w:rPr>
          <w:rFonts w:ascii="Arial" w:hAnsi="Arial" w:cs="Arial"/>
        </w:rPr>
        <w:t>are invited to nominate a project and detail in their submission which of the following themes their project addresses:</w:t>
      </w:r>
    </w:p>
    <w:p w:rsidR="00BC041D" w:rsidRPr="00AA4583" w:rsidRDefault="00BC041D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Library branding and marketing – telling the story of Libraries, and what we offer, in a way that attracts users;</w:t>
      </w:r>
    </w:p>
    <w:p w:rsidR="00BC041D" w:rsidRPr="00AA4583" w:rsidRDefault="00BC041D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Design of Library Spaces – Spaces, new or old that use purposeful and innovative design elements to increase usage</w:t>
      </w:r>
      <w:r w:rsidR="00201589" w:rsidRPr="00AA4583">
        <w:rPr>
          <w:rFonts w:ascii="Arial" w:hAnsi="Arial" w:cs="Arial"/>
        </w:rPr>
        <w:t xml:space="preserve"> and relevance for our Libraries;</w:t>
      </w:r>
    </w:p>
    <w:p w:rsidR="00201589" w:rsidRPr="00AA4583" w:rsidRDefault="00201589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Partnerships – initiatives that build meaningful relationships with internal and/or external stakeholders;</w:t>
      </w:r>
    </w:p>
    <w:p w:rsidR="00201589" w:rsidRPr="00AA4583" w:rsidRDefault="00201589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Customer service – adopting new or enriched ways to service our users.  This may be through innovative collection presentation; digital innovation; or service models which think outside the square;</w:t>
      </w:r>
    </w:p>
    <w:p w:rsidR="00201589" w:rsidRPr="00AA4583" w:rsidRDefault="00201589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Professional development – building staff capacity, fostering the library profession and empowering the public library workforce.</w:t>
      </w:r>
    </w:p>
    <w:p w:rsidR="00201589" w:rsidRPr="00AA4583" w:rsidRDefault="00201589" w:rsidP="00BC0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Library programs and outreach – Lifelong learning making the Library an integral part of the community and positioning Library staff as community activators.</w:t>
      </w:r>
    </w:p>
    <w:p w:rsidR="00201589" w:rsidRPr="00AA4583" w:rsidRDefault="00201589" w:rsidP="00201589">
      <w:pPr>
        <w:rPr>
          <w:rFonts w:ascii="Arial" w:hAnsi="Arial" w:cs="Arial"/>
        </w:rPr>
      </w:pPr>
      <w:r w:rsidRPr="00AA4583">
        <w:rPr>
          <w:rFonts w:ascii="Arial" w:hAnsi="Arial" w:cs="Arial"/>
        </w:rPr>
        <w:t xml:space="preserve">The winner will be determined by the QPLA Executive Board based on how well the </w:t>
      </w:r>
      <w:r w:rsidR="00EF1D04" w:rsidRPr="00AA4583">
        <w:rPr>
          <w:rFonts w:ascii="Arial" w:hAnsi="Arial" w:cs="Arial"/>
        </w:rPr>
        <w:t xml:space="preserve">applicant’s </w:t>
      </w:r>
      <w:r w:rsidRPr="00AA4583">
        <w:rPr>
          <w:rFonts w:ascii="Arial" w:hAnsi="Arial" w:cs="Arial"/>
        </w:rPr>
        <w:t xml:space="preserve">submission addresses the criteria.  The winner will be announced at the </w:t>
      </w:r>
      <w:r w:rsidR="001B0163" w:rsidRPr="00AA4583">
        <w:rPr>
          <w:rFonts w:ascii="Arial" w:hAnsi="Arial" w:cs="Arial"/>
        </w:rPr>
        <w:t>Pro</w:t>
      </w:r>
      <w:r w:rsidR="00F205BC" w:rsidRPr="00AA4583">
        <w:rPr>
          <w:rFonts w:ascii="Arial" w:hAnsi="Arial" w:cs="Arial"/>
        </w:rPr>
        <w:t>fessional Development Intensive in September 2018.</w:t>
      </w:r>
    </w:p>
    <w:p w:rsidR="00201589" w:rsidRPr="00AA4583" w:rsidRDefault="00201589" w:rsidP="00201589">
      <w:pPr>
        <w:rPr>
          <w:rFonts w:ascii="Arial" w:hAnsi="Arial" w:cs="Arial"/>
        </w:rPr>
      </w:pPr>
      <w:r w:rsidRPr="00AA4583">
        <w:rPr>
          <w:rFonts w:ascii="Arial" w:hAnsi="Arial" w:cs="Arial"/>
        </w:rPr>
        <w:t>How to enter:</w:t>
      </w:r>
    </w:p>
    <w:p w:rsidR="00EF1D04" w:rsidRPr="00AA4583" w:rsidRDefault="00EF1D04" w:rsidP="002015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Complete</w:t>
      </w:r>
      <w:r w:rsidR="00201589" w:rsidRPr="00AA4583">
        <w:rPr>
          <w:rFonts w:ascii="Arial" w:hAnsi="Arial" w:cs="Arial"/>
        </w:rPr>
        <w:t xml:space="preserve"> </w:t>
      </w:r>
      <w:r w:rsidR="00F205BC" w:rsidRPr="00AA4583">
        <w:rPr>
          <w:rFonts w:ascii="Arial" w:hAnsi="Arial" w:cs="Arial"/>
        </w:rPr>
        <w:t>all sections of the award application</w:t>
      </w:r>
      <w:r w:rsidR="00201589" w:rsidRPr="00AA4583">
        <w:rPr>
          <w:rFonts w:ascii="Arial" w:hAnsi="Arial" w:cs="Arial"/>
        </w:rPr>
        <w:t>.</w:t>
      </w:r>
      <w:r w:rsidRPr="00AA4583">
        <w:rPr>
          <w:rFonts w:ascii="Arial" w:hAnsi="Arial" w:cs="Arial"/>
        </w:rPr>
        <w:t xml:space="preserve">  </w:t>
      </w:r>
    </w:p>
    <w:p w:rsidR="00201589" w:rsidRPr="00AA4583" w:rsidRDefault="00EF1D04" w:rsidP="002015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Ensure all relevant supporting documentation is included. The submitter is responsible for ensuring all photos are used with permission.</w:t>
      </w:r>
    </w:p>
    <w:p w:rsidR="0045199A" w:rsidRPr="00AA4583" w:rsidRDefault="00F205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583">
        <w:rPr>
          <w:rFonts w:ascii="Arial" w:hAnsi="Arial" w:cs="Arial"/>
          <w:iCs/>
        </w:rPr>
        <w:t>S</w:t>
      </w:r>
      <w:r w:rsidR="0045199A" w:rsidRPr="00AA4583">
        <w:rPr>
          <w:rFonts w:ascii="Arial" w:hAnsi="Arial" w:cs="Arial"/>
          <w:iCs/>
        </w:rPr>
        <w:t>hort listed winners will be required to supply a project outline which is suitable for upload to the QPLA website (eg. URL to online video, PDF, or other suitable format).</w:t>
      </w:r>
    </w:p>
    <w:p w:rsidR="00201589" w:rsidRPr="00AA4583" w:rsidRDefault="002015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 xml:space="preserve">Submit entries, signed by the </w:t>
      </w:r>
      <w:r w:rsidR="00F205BC" w:rsidRPr="00AA4583">
        <w:rPr>
          <w:rFonts w:ascii="Arial" w:hAnsi="Arial" w:cs="Arial"/>
        </w:rPr>
        <w:t xml:space="preserve">Library Service </w:t>
      </w:r>
      <w:r w:rsidRPr="00AA4583">
        <w:rPr>
          <w:rFonts w:ascii="Arial" w:hAnsi="Arial" w:cs="Arial"/>
        </w:rPr>
        <w:t xml:space="preserve">Manager, to the </w:t>
      </w:r>
      <w:r w:rsidR="00F205BC" w:rsidRPr="00AA4583">
        <w:rPr>
          <w:rFonts w:ascii="Arial" w:hAnsi="Arial" w:cs="Arial"/>
        </w:rPr>
        <w:t xml:space="preserve">QPLA </w:t>
      </w:r>
      <w:r w:rsidRPr="00AA4583">
        <w:rPr>
          <w:rFonts w:ascii="Arial" w:hAnsi="Arial" w:cs="Arial"/>
        </w:rPr>
        <w:t xml:space="preserve">Secretary, </w:t>
      </w:r>
      <w:hyperlink r:id="rId7" w:history="1">
        <w:r w:rsidRPr="00AA4583">
          <w:rPr>
            <w:rStyle w:val="Hyperlink"/>
            <w:rFonts w:ascii="Arial" w:hAnsi="Arial" w:cs="Arial"/>
            <w:color w:val="0070C0"/>
          </w:rPr>
          <w:t>secretary@qpla.asn.au</w:t>
        </w:r>
      </w:hyperlink>
      <w:r w:rsidR="001B0163" w:rsidRPr="00AA4583">
        <w:rPr>
          <w:rFonts w:ascii="Arial" w:hAnsi="Arial" w:cs="Arial"/>
        </w:rPr>
        <w:t xml:space="preserve"> by COB </w:t>
      </w:r>
      <w:r w:rsidR="00327B8E" w:rsidRPr="00AA4583">
        <w:rPr>
          <w:rFonts w:ascii="Arial" w:hAnsi="Arial" w:cs="Arial"/>
          <w:b/>
        </w:rPr>
        <w:t>10</w:t>
      </w:r>
      <w:r w:rsidR="001B0163" w:rsidRPr="00AA4583">
        <w:rPr>
          <w:rFonts w:ascii="Arial" w:hAnsi="Arial" w:cs="Arial"/>
          <w:b/>
        </w:rPr>
        <w:t xml:space="preserve"> September 2018</w:t>
      </w:r>
      <w:r w:rsidR="001B0163" w:rsidRPr="00AA4583">
        <w:rPr>
          <w:rFonts w:ascii="Arial" w:hAnsi="Arial" w:cs="Arial"/>
        </w:rPr>
        <w:t>.</w:t>
      </w:r>
    </w:p>
    <w:p w:rsidR="00201589" w:rsidRPr="00AA4583" w:rsidRDefault="00201589" w:rsidP="002015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583">
        <w:rPr>
          <w:rFonts w:ascii="Arial" w:hAnsi="Arial" w:cs="Arial"/>
        </w:rPr>
        <w:t>All relevant formats will be accepted as part of a submission and creativity of presentation will be considered.</w:t>
      </w:r>
    </w:p>
    <w:p w:rsidR="00201589" w:rsidRDefault="00201589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03463" w:rsidRDefault="0020346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03463" w:rsidRDefault="0020346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386E" w:rsidRDefault="00C2386E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386E" w:rsidRDefault="00C2386E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386E" w:rsidRDefault="00C2386E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A4583" w:rsidRDefault="00AA458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A4583" w:rsidRDefault="00AA458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A4583" w:rsidRDefault="00AA458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A4583" w:rsidRDefault="00AA458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A4583" w:rsidRDefault="00AA4583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386E" w:rsidRPr="00201589" w:rsidRDefault="00C2386E" w:rsidP="0020158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196E05" w:rsidTr="00196E05">
        <w:tc>
          <w:tcPr>
            <w:tcW w:w="10456" w:type="dxa"/>
            <w:gridSpan w:val="2"/>
            <w:shd w:val="clear" w:color="auto" w:fill="000000" w:themeFill="text1"/>
          </w:tcPr>
          <w:p w:rsidR="00196E05" w:rsidRPr="00196E05" w:rsidRDefault="00FE7072" w:rsidP="00F205B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2018</w:t>
            </w:r>
            <w:r w:rsidR="00196E05" w:rsidRPr="00196E0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Local Government Award Application </w:t>
            </w:r>
          </w:p>
        </w:tc>
      </w:tr>
      <w:tr w:rsidR="00C239C8" w:rsidTr="00203463">
        <w:tc>
          <w:tcPr>
            <w:tcW w:w="4248" w:type="dxa"/>
          </w:tcPr>
          <w:p w:rsidR="00F205BC" w:rsidRPr="00203463" w:rsidRDefault="00F205BC" w:rsidP="00F205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Profile</w:t>
            </w:r>
            <w:r w:rsidRPr="00203463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  <w:p w:rsidR="00F205BC" w:rsidRPr="00203463" w:rsidRDefault="00F205BC" w:rsidP="00F205BC">
            <w:pPr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Describe your library and community, including</w:t>
            </w:r>
            <w:r w:rsidRPr="00203463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203463">
              <w:rPr>
                <w:rFonts w:ascii="Arial" w:hAnsi="Arial" w:cs="Arial"/>
                <w:sz w:val="20"/>
                <w:szCs w:val="20"/>
              </w:rPr>
              <w:t>opulation served, size, demographic, library use, community needs</w:t>
            </w:r>
            <w:r w:rsidRPr="0020346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6E05" w:rsidRPr="00203463" w:rsidRDefault="00196E05" w:rsidP="00F205BC">
            <w:pPr>
              <w:pStyle w:val="ListParagraph"/>
              <w:spacing w:after="16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8" w:type="dxa"/>
          </w:tcPr>
          <w:p w:rsidR="00C239C8" w:rsidRDefault="00C239C8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F205BC" w:rsidTr="00203463">
        <w:tc>
          <w:tcPr>
            <w:tcW w:w="4248" w:type="dxa"/>
          </w:tcPr>
          <w:p w:rsidR="00F205BC" w:rsidRPr="00203463" w:rsidRDefault="00F205BC" w:rsidP="00F205B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Project Alignment</w:t>
            </w:r>
          </w:p>
          <w:p w:rsidR="00F205BC" w:rsidRPr="00203463" w:rsidRDefault="00F205BC" w:rsidP="00F205B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 xml:space="preserve">Detail which of these </w:t>
            </w:r>
            <w:r w:rsidRPr="00203463">
              <w:rPr>
                <w:rFonts w:ascii="Arial" w:hAnsi="Arial" w:cs="Arial"/>
                <w:sz w:val="20"/>
                <w:szCs w:val="20"/>
              </w:rPr>
              <w:t>themes your p</w:t>
            </w:r>
            <w:r w:rsidRPr="00203463">
              <w:rPr>
                <w:rFonts w:ascii="Arial" w:hAnsi="Arial" w:cs="Arial"/>
                <w:sz w:val="20"/>
                <w:szCs w:val="20"/>
              </w:rPr>
              <w:t>roject addresses and how</w:t>
            </w:r>
          </w:p>
          <w:p w:rsidR="00F205BC" w:rsidRPr="00203463" w:rsidRDefault="00F205BC" w:rsidP="00F205B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Library branding</w:t>
            </w:r>
          </w:p>
          <w:p w:rsidR="00F205BC" w:rsidRPr="00203463" w:rsidRDefault="00F205BC" w:rsidP="00F205B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Design of Library Spaces</w:t>
            </w:r>
          </w:p>
          <w:p w:rsidR="00F205BC" w:rsidRPr="00203463" w:rsidRDefault="00F205BC" w:rsidP="00F205B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Partnerships</w:t>
            </w:r>
          </w:p>
          <w:p w:rsidR="00F205BC" w:rsidRPr="00203463" w:rsidRDefault="00F205BC" w:rsidP="00F205B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Customer Service</w:t>
            </w:r>
          </w:p>
          <w:p w:rsidR="00203463" w:rsidRPr="00203463" w:rsidRDefault="00F205BC" w:rsidP="00F205B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Professional development</w:t>
            </w:r>
          </w:p>
          <w:p w:rsidR="00F205BC" w:rsidRPr="00203463" w:rsidRDefault="00F205BC" w:rsidP="0020346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Library programs and outreach</w:t>
            </w:r>
          </w:p>
          <w:p w:rsidR="00203463" w:rsidRPr="00203463" w:rsidRDefault="00203463" w:rsidP="00F205B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8" w:type="dxa"/>
          </w:tcPr>
          <w:p w:rsidR="00F205BC" w:rsidRDefault="00F205BC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C239C8" w:rsidTr="00203463">
        <w:tc>
          <w:tcPr>
            <w:tcW w:w="4248" w:type="dxa"/>
          </w:tcPr>
          <w:p w:rsidR="00130040" w:rsidRPr="00203463" w:rsidRDefault="00196E05" w:rsidP="0013004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Program Title</w:t>
            </w:r>
          </w:p>
          <w:p w:rsidR="00196E05" w:rsidRPr="00203463" w:rsidRDefault="00196E05" w:rsidP="0013004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Name of your project</w:t>
            </w:r>
          </w:p>
          <w:p w:rsidR="00130040" w:rsidRPr="00203463" w:rsidRDefault="00130040" w:rsidP="0013004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8" w:type="dxa"/>
          </w:tcPr>
          <w:p w:rsidR="00C239C8" w:rsidRDefault="00C239C8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C239C8" w:rsidTr="00203463">
        <w:tc>
          <w:tcPr>
            <w:tcW w:w="4248" w:type="dxa"/>
          </w:tcPr>
          <w:p w:rsidR="00130040" w:rsidRPr="00203463" w:rsidRDefault="00196E05" w:rsidP="0013004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Dates</w:t>
            </w:r>
          </w:p>
          <w:p w:rsidR="00196E05" w:rsidRPr="00203463" w:rsidRDefault="00196E05" w:rsidP="0013004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Indication of date started/completed or if ongoing</w:t>
            </w:r>
          </w:p>
          <w:p w:rsidR="00130040" w:rsidRPr="00203463" w:rsidRDefault="00130040" w:rsidP="0013004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8" w:type="dxa"/>
          </w:tcPr>
          <w:p w:rsidR="00C239C8" w:rsidRDefault="00C239C8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30040" w:rsidTr="00203463">
        <w:tc>
          <w:tcPr>
            <w:tcW w:w="4248" w:type="dxa"/>
          </w:tcPr>
          <w:p w:rsidR="00130040" w:rsidRPr="00203463" w:rsidRDefault="00130040" w:rsidP="001300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Project Synopsis</w:t>
            </w:r>
          </w:p>
          <w:p w:rsidR="00130040" w:rsidRPr="00203463" w:rsidRDefault="00130040" w:rsidP="00130040">
            <w:pPr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 xml:space="preserve">Describe the project/program </w:t>
            </w:r>
          </w:p>
          <w:p w:rsidR="00130040" w:rsidRPr="00203463" w:rsidRDefault="00130040" w:rsidP="00130040">
            <w:pPr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(max. 500 words)</w:t>
            </w:r>
          </w:p>
          <w:p w:rsidR="00203463" w:rsidRPr="00203463" w:rsidRDefault="00F205BC" w:rsidP="00203463">
            <w:pPr>
              <w:spacing w:before="240"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How the program was delivered, and who was responsible</w:t>
            </w:r>
            <w:r w:rsidR="00203463" w:rsidRPr="00203463">
              <w:rPr>
                <w:rFonts w:ascii="Arial" w:hAnsi="Arial" w:cs="Arial"/>
                <w:sz w:val="20"/>
                <w:szCs w:val="20"/>
              </w:rPr>
              <w:t>. O</w:t>
            </w:r>
            <w:r w:rsidRPr="00203463">
              <w:rPr>
                <w:rFonts w:ascii="Arial" w:hAnsi="Arial" w:cs="Arial"/>
                <w:sz w:val="20"/>
                <w:szCs w:val="20"/>
              </w:rPr>
              <w:t>utcomes, and how they met the objectives</w:t>
            </w:r>
            <w:r w:rsidR="00203463" w:rsidRPr="00203463">
              <w:rPr>
                <w:rFonts w:ascii="Arial" w:hAnsi="Arial" w:cs="Arial"/>
                <w:sz w:val="20"/>
                <w:szCs w:val="20"/>
              </w:rPr>
              <w:t>. L</w:t>
            </w:r>
            <w:r w:rsidRPr="00203463">
              <w:rPr>
                <w:rFonts w:ascii="Arial" w:hAnsi="Arial" w:cs="Arial"/>
                <w:sz w:val="20"/>
                <w:szCs w:val="20"/>
              </w:rPr>
              <w:t>earnings</w:t>
            </w:r>
            <w:r w:rsidR="00203463" w:rsidRPr="00203463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03463">
              <w:rPr>
                <w:rFonts w:ascii="Arial" w:hAnsi="Arial" w:cs="Arial"/>
                <w:sz w:val="20"/>
                <w:szCs w:val="20"/>
              </w:rPr>
              <w:t xml:space="preserve">Will the project/program </w:t>
            </w:r>
            <w:proofErr w:type="gramStart"/>
            <w:r w:rsidRPr="00203463">
              <w:rPr>
                <w:rFonts w:ascii="Arial" w:hAnsi="Arial" w:cs="Arial"/>
                <w:sz w:val="20"/>
                <w:szCs w:val="20"/>
              </w:rPr>
              <w:t>continue</w:t>
            </w:r>
            <w:r w:rsidR="00203463" w:rsidRPr="00203463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:rsidR="00F205BC" w:rsidRPr="00203463" w:rsidRDefault="00F205BC" w:rsidP="00203463">
            <w:pPr>
              <w:spacing w:before="240" w:line="276" w:lineRule="auto"/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Documentation</w:t>
            </w:r>
            <w:r w:rsidR="00203463" w:rsidRPr="00203463">
              <w:rPr>
                <w:rFonts w:ascii="Arial" w:hAnsi="Arial" w:cs="Arial"/>
                <w:sz w:val="20"/>
                <w:szCs w:val="20"/>
              </w:rPr>
              <w:t xml:space="preserve"> must include (eg business case</w:t>
            </w:r>
            <w:r w:rsidRPr="00203463">
              <w:rPr>
                <w:rFonts w:ascii="Arial" w:hAnsi="Arial" w:cs="Arial"/>
                <w:sz w:val="20"/>
                <w:szCs w:val="20"/>
              </w:rPr>
              <w:t>/ project plan, templates) to enable other libraries to follow the model</w:t>
            </w:r>
          </w:p>
          <w:p w:rsidR="00130040" w:rsidRPr="00203463" w:rsidRDefault="00130040" w:rsidP="001300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8" w:type="dxa"/>
          </w:tcPr>
          <w:p w:rsidR="00130040" w:rsidRDefault="00130040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30040" w:rsidTr="00203463">
        <w:tc>
          <w:tcPr>
            <w:tcW w:w="4248" w:type="dxa"/>
          </w:tcPr>
          <w:p w:rsidR="00130040" w:rsidRPr="00203463" w:rsidRDefault="00130040" w:rsidP="001300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3463">
              <w:rPr>
                <w:rFonts w:ascii="Arial" w:hAnsi="Arial" w:cs="Arial"/>
                <w:b/>
                <w:sz w:val="20"/>
                <w:szCs w:val="20"/>
              </w:rPr>
              <w:t>Evaluation</w:t>
            </w:r>
          </w:p>
          <w:p w:rsidR="00130040" w:rsidRPr="00203463" w:rsidRDefault="00130040" w:rsidP="00203463">
            <w:pPr>
              <w:rPr>
                <w:rFonts w:ascii="Arial" w:hAnsi="Arial" w:cs="Arial"/>
                <w:sz w:val="20"/>
                <w:szCs w:val="20"/>
              </w:rPr>
            </w:pPr>
            <w:r w:rsidRPr="00203463">
              <w:rPr>
                <w:rFonts w:ascii="Arial" w:hAnsi="Arial" w:cs="Arial"/>
                <w:sz w:val="20"/>
                <w:szCs w:val="20"/>
              </w:rPr>
              <w:t>How did you measure your successes and plan for the future?  (max. 500 words)</w:t>
            </w:r>
          </w:p>
          <w:p w:rsidR="00203463" w:rsidRPr="00203463" w:rsidRDefault="00203463" w:rsidP="002034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8" w:type="dxa"/>
          </w:tcPr>
          <w:p w:rsidR="00130040" w:rsidRDefault="00130040" w:rsidP="00196E05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C239C8" w:rsidRDefault="00C239C8" w:rsidP="00130040">
      <w:pPr>
        <w:rPr>
          <w:rFonts w:ascii="Arial" w:hAnsi="Arial" w:cs="Arial"/>
          <w:b/>
          <w:sz w:val="36"/>
          <w:szCs w:val="36"/>
        </w:rPr>
      </w:pPr>
    </w:p>
    <w:p w:rsidR="00130040" w:rsidRDefault="00130040" w:rsidP="00130040">
      <w:pPr>
        <w:rPr>
          <w:rFonts w:ascii="Arial" w:hAnsi="Arial" w:cs="Arial"/>
          <w:sz w:val="24"/>
          <w:szCs w:val="24"/>
        </w:rPr>
      </w:pPr>
    </w:p>
    <w:p w:rsidR="00130040" w:rsidRDefault="00130040" w:rsidP="00130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  <w:r w:rsidR="00203463">
        <w:rPr>
          <w:rFonts w:ascii="Arial" w:hAnsi="Arial" w:cs="Arial"/>
          <w:sz w:val="24"/>
          <w:szCs w:val="24"/>
        </w:rPr>
        <w:t xml:space="preserve">________                       </w:t>
      </w:r>
      <w:r w:rsidR="00203463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____________________</w:t>
      </w:r>
    </w:p>
    <w:p w:rsidR="00130040" w:rsidRPr="00130040" w:rsidRDefault="00AA4583" w:rsidP="00130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Library Service Manager </w:t>
      </w:r>
      <w:r w:rsidR="00790DA7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34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ignature and</w:t>
      </w:r>
      <w:r w:rsidR="00203463">
        <w:rPr>
          <w:rFonts w:ascii="Arial" w:hAnsi="Arial" w:cs="Arial"/>
          <w:sz w:val="24"/>
          <w:szCs w:val="24"/>
        </w:rPr>
        <w:t xml:space="preserve"> D</w:t>
      </w:r>
      <w:r w:rsidR="00130040">
        <w:rPr>
          <w:rFonts w:ascii="Arial" w:hAnsi="Arial" w:cs="Arial"/>
          <w:sz w:val="24"/>
          <w:szCs w:val="24"/>
        </w:rPr>
        <w:t>ate</w:t>
      </w:r>
    </w:p>
    <w:sectPr w:rsidR="00130040" w:rsidRPr="00130040" w:rsidSect="00FB0AD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727" w:rsidRDefault="00D55727" w:rsidP="008C69DB">
      <w:pPr>
        <w:spacing w:after="0" w:line="240" w:lineRule="auto"/>
      </w:pPr>
      <w:r>
        <w:separator/>
      </w:r>
    </w:p>
  </w:endnote>
  <w:endnote w:type="continuationSeparator" w:id="0">
    <w:p w:rsidR="00D55727" w:rsidRDefault="00D55727" w:rsidP="008C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404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69DB" w:rsidRDefault="008C6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D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69DB" w:rsidRDefault="008C6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727" w:rsidRDefault="00D55727" w:rsidP="008C69DB">
      <w:pPr>
        <w:spacing w:after="0" w:line="240" w:lineRule="auto"/>
      </w:pPr>
      <w:r>
        <w:separator/>
      </w:r>
    </w:p>
  </w:footnote>
  <w:footnote w:type="continuationSeparator" w:id="0">
    <w:p w:rsidR="00D55727" w:rsidRDefault="00D55727" w:rsidP="008C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9DB" w:rsidRDefault="008C69DB">
    <w:pPr>
      <w:pStyle w:val="Header"/>
    </w:pPr>
    <w:r>
      <w:rPr>
        <w:rFonts w:ascii="Arial" w:hAnsi="Arial" w:cs="Arial"/>
        <w:noProof/>
        <w:color w:val="000000"/>
        <w:lang w:eastAsia="en-AU"/>
      </w:rPr>
      <w:drawing>
        <wp:anchor distT="0" distB="0" distL="114300" distR="114300" simplePos="0" relativeHeight="251659264" behindDoc="0" locked="0" layoutInCell="1" allowOverlap="1" wp14:anchorId="0471A118" wp14:editId="163DD4F6">
          <wp:simplePos x="0" y="0"/>
          <wp:positionH relativeFrom="column">
            <wp:posOffset>5248275</wp:posOffset>
          </wp:positionH>
          <wp:positionV relativeFrom="paragraph">
            <wp:posOffset>-295910</wp:posOffset>
          </wp:positionV>
          <wp:extent cx="1614170" cy="9283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69DB" w:rsidRDefault="008C69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6BB5"/>
    <w:multiLevelType w:val="hybridMultilevel"/>
    <w:tmpl w:val="6BB81138"/>
    <w:lvl w:ilvl="0" w:tplc="EE62E1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72707E"/>
    <w:multiLevelType w:val="hybridMultilevel"/>
    <w:tmpl w:val="1E04F04E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CD85F85"/>
    <w:multiLevelType w:val="hybridMultilevel"/>
    <w:tmpl w:val="22E64C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637EB3"/>
    <w:multiLevelType w:val="hybridMultilevel"/>
    <w:tmpl w:val="CEFC52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7455F2"/>
    <w:multiLevelType w:val="hybridMultilevel"/>
    <w:tmpl w:val="3EC2E5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1D"/>
    <w:rsid w:val="000D0CBC"/>
    <w:rsid w:val="00130040"/>
    <w:rsid w:val="00196E05"/>
    <w:rsid w:val="001B0163"/>
    <w:rsid w:val="00201589"/>
    <w:rsid w:val="00203463"/>
    <w:rsid w:val="00290DE8"/>
    <w:rsid w:val="00327B8E"/>
    <w:rsid w:val="003966D6"/>
    <w:rsid w:val="003F1AAE"/>
    <w:rsid w:val="0045199A"/>
    <w:rsid w:val="00497706"/>
    <w:rsid w:val="00660780"/>
    <w:rsid w:val="007518B0"/>
    <w:rsid w:val="00790DA7"/>
    <w:rsid w:val="008C69DB"/>
    <w:rsid w:val="009012AE"/>
    <w:rsid w:val="00A97C41"/>
    <w:rsid w:val="00AA4583"/>
    <w:rsid w:val="00BC041D"/>
    <w:rsid w:val="00BC52EA"/>
    <w:rsid w:val="00C2386E"/>
    <w:rsid w:val="00C239C8"/>
    <w:rsid w:val="00D1350F"/>
    <w:rsid w:val="00D55727"/>
    <w:rsid w:val="00EF1D04"/>
    <w:rsid w:val="00EF52CF"/>
    <w:rsid w:val="00F205BC"/>
    <w:rsid w:val="00F61549"/>
    <w:rsid w:val="00FB0ADC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CFB6-232C-40BE-A533-C082CAC9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589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FB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6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DB"/>
  </w:style>
  <w:style w:type="paragraph" w:styleId="Footer">
    <w:name w:val="footer"/>
    <w:basedOn w:val="Normal"/>
    <w:link w:val="FooterChar"/>
    <w:uiPriority w:val="99"/>
    <w:unhideWhenUsed/>
    <w:rsid w:val="008C6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DB"/>
  </w:style>
  <w:style w:type="paragraph" w:styleId="BalloonText">
    <w:name w:val="Balloon Text"/>
    <w:basedOn w:val="Normal"/>
    <w:link w:val="BalloonTextChar"/>
    <w:uiPriority w:val="99"/>
    <w:semiHidden/>
    <w:unhideWhenUsed/>
    <w:rsid w:val="00396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cretary@qpla.asn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Sunshine Coast Regional Council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Connolly</dc:creator>
  <cp:keywords/>
  <dc:description/>
  <cp:lastModifiedBy>Celia Donnellan</cp:lastModifiedBy>
  <cp:revision>3</cp:revision>
  <dcterms:created xsi:type="dcterms:W3CDTF">2018-08-08T03:38:00Z</dcterms:created>
  <dcterms:modified xsi:type="dcterms:W3CDTF">2018-08-08T03:38:00Z</dcterms:modified>
</cp:coreProperties>
</file>