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877" w:rsidRDefault="00ED6877" w:rsidP="00FB59C5"/>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ED6877" w:rsidRDefault="00ED6877"/>
    <w:p w:rsidR="00B0490F" w:rsidRDefault="00B0490F"/>
    <w:p w:rsidR="00F00171" w:rsidRDefault="00F00171"/>
    <w:p w:rsidR="00B0490F" w:rsidRDefault="00B0490F"/>
    <w:p w:rsidR="00ED6877" w:rsidRPr="00ED6877" w:rsidRDefault="007E4664" w:rsidP="00B0490F">
      <w:pPr>
        <w:pStyle w:val="Documentstitle"/>
      </w:pPr>
      <w:fldSimple w:instr=" TITLE  Med2MedSDN \* Upper  \* MERGEFORMAT ">
        <w:r w:rsidR="001D26D6">
          <w:t>MED2MEDSDN</w:t>
        </w:r>
      </w:fldSimple>
    </w:p>
    <w:p w:rsidR="00ED6877" w:rsidRPr="00ED6877" w:rsidRDefault="007E4664" w:rsidP="00A3305B">
      <w:pPr>
        <w:pStyle w:val="Documentssubtitle"/>
      </w:pPr>
      <w:fldSimple w:instr=" SUBJECT  &quot;User manual&quot; \* Upper  \* MERGEFORMAT ">
        <w:r w:rsidR="001D26D6">
          <w:t>USER MANUAL</w:t>
        </w:r>
      </w:fldSimple>
    </w:p>
    <w:p w:rsidR="00DA63C3" w:rsidRPr="00ED6877" w:rsidRDefault="007E4664">
      <w:pPr>
        <w:sectPr w:rsidR="00DA63C3" w:rsidRPr="00ED6877">
          <w:headerReference w:type="even" r:id="rId8"/>
          <w:headerReference w:type="default" r:id="rId9"/>
          <w:footerReference w:type="default" r:id="rId10"/>
          <w:headerReference w:type="first" r:id="rId11"/>
          <w:pgSz w:w="11906" w:h="16838"/>
          <w:pgMar w:top="1417" w:right="1417" w:bottom="1417" w:left="1417" w:header="708" w:footer="708" w:gutter="0"/>
          <w:cols w:space="708"/>
          <w:docGrid w:linePitch="360"/>
        </w:sectPr>
      </w:pPr>
      <w:r w:rsidRPr="007E4664">
        <w:rPr>
          <w:noProof/>
        </w:rPr>
        <w:pict>
          <v:shapetype id="_x0000_t202" coordsize="21600,21600" o:spt="202" path="m,l,21600r21600,l21600,xe">
            <v:stroke joinstyle="miter"/>
            <v:path gradientshapeok="t" o:connecttype="rect"/>
          </v:shapetype>
          <v:shape id="Text Box 9" o:spid="_x0000_s1026" type="#_x0000_t202" style="position:absolute;left:0;text-align:left;margin-left:0;margin-top:186.65pt;width:468pt;height:140.2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YnBrw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" filled="f" stroked="f">
            <v:textbox inset="0,0,0,0">
              <w:txbxContent>
                <w:p w:rsidR="00106B45" w:rsidRDefault="00106B45" w:rsidP="00A3305B">
                  <w:pPr>
                    <w:pStyle w:val="Documentsproperties"/>
                  </w:pPr>
                  <w:r>
                    <w:t>Project Acronym :SeaDataNet II</w:t>
                  </w:r>
                </w:p>
                <w:p w:rsidR="00106B45" w:rsidRDefault="00106B45" w:rsidP="00A3305B">
                  <w:pPr>
                    <w:pStyle w:val="Documentsproperties"/>
                  </w:pPr>
                  <w:r>
                    <w:t xml:space="preserve">Project Full Title :SeaDataNet II: Pan-European infrastructure for ocean and marine data management </w:t>
                  </w:r>
                </w:p>
                <w:p w:rsidR="00106B45" w:rsidRPr="00A3305B" w:rsidRDefault="00106B45" w:rsidP="00A3305B">
                  <w:pPr>
                    <w:pStyle w:val="Documentsproperties"/>
                  </w:pPr>
                  <w:r w:rsidRPr="00A3305B">
                    <w:t>Grant Agreement Number :</w:t>
                  </w:r>
                  <w:r>
                    <w:t>283607</w:t>
                  </w:r>
                </w:p>
              </w:txbxContent>
            </v:textbox>
          </v:shape>
        </w:pict>
      </w:r>
      <w:r w:rsidR="006973CA">
        <w:rPr>
          <w:noProof/>
          <w:lang w:val="fr-FR"/>
        </w:rPr>
        <w:drawing>
          <wp:anchor distT="0" distB="0" distL="114300" distR="114300" simplePos="0" relativeHeight="251657728" behindDoc="0" locked="0" layoutInCell="1" allowOverlap="1">
            <wp:simplePos x="0" y="0"/>
            <wp:positionH relativeFrom="column">
              <wp:posOffset>2559685</wp:posOffset>
            </wp:positionH>
            <wp:positionV relativeFrom="page">
              <wp:posOffset>9311005</wp:posOffset>
            </wp:positionV>
            <wp:extent cx="641350" cy="516890"/>
            <wp:effectExtent l="0" t="0" r="6350" b="0"/>
            <wp:wrapNone/>
            <wp:docPr id="6" name="Image 6" descr="seventh_framework_pr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venth_framework_programme"/>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350" cy="516890"/>
                    </a:xfrm>
                    <a:prstGeom prst="rect">
                      <a:avLst/>
                    </a:prstGeom>
                    <a:noFill/>
                    <a:ln>
                      <a:noFill/>
                    </a:ln>
                  </pic:spPr>
                </pic:pic>
              </a:graphicData>
            </a:graphic>
          </wp:anchor>
        </w:drawing>
      </w:r>
      <w:r w:rsidRPr="007E4664">
        <w:rPr>
          <w:noProof/>
        </w:rPr>
        <w:pict>
          <v:shape id="Text Box 5" o:spid="_x0000_s1027" type="#_x0000_t202" style="position:absolute;left:0;text-align:left;margin-left:270pt;margin-top:196.75pt;width:243pt;height:54pt;z-index:251656704;visibility:visible;mso-position-horizontal-relative:text;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" filled="f" stroked="f">
            <v:textbox>
              <w:txbxContent>
                <w:p w:rsidR="00106B45" w:rsidRDefault="00106B45" w:rsidP="00DD7719">
                  <w:pPr>
                    <w:pStyle w:val="Lgende1"/>
                  </w:pPr>
                  <w:r>
                    <w:t>PAN-EUROPEAN INFRASTRUCTURE FOR OCEAN &amp; MARINE DATA MANAGEMENT</w:t>
                  </w:r>
                </w:p>
              </w:txbxContent>
            </v:textbox>
            <w10:wrap anchory="page"/>
          </v:shape>
        </w:pict>
      </w:r>
    </w:p>
    <w:tbl>
      <w:tblPr>
        <w:tblStyle w:val="Grilleclaire-Accent11"/>
        <w:tblW w:w="0" w:type="auto"/>
        <w:tblLook w:val="04A0"/>
      </w:tblPr>
      <w:tblGrid>
        <w:gridCol w:w="4606"/>
        <w:gridCol w:w="4606"/>
      </w:tblGrid>
      <w:tr w:rsidR="00CE31B5" w:rsidRPr="00DC48CC" w:rsidTr="00106B45">
        <w:trPr>
          <w:cnfStyle w:val="100000000000"/>
        </w:trPr>
        <w:tc>
          <w:tcPr>
            <w:cnfStyle w:val="001000000000"/>
            <w:tcW w:w="4606" w:type="dxa"/>
          </w:tcPr>
          <w:p w:rsidR="00CE31B5" w:rsidRDefault="00CE31B5" w:rsidP="00106B45">
            <w:pPr>
              <w:pStyle w:val="Corpsdetexte"/>
              <w:ind w:left="0"/>
              <w:rPr>
                <w:lang w:val="en-US"/>
              </w:rPr>
            </w:pPr>
            <w:r>
              <w:rPr>
                <w:lang w:val="en-US"/>
              </w:rPr>
              <w:lastRenderedPageBreak/>
              <w:t>Deliverable number</w:t>
            </w:r>
          </w:p>
        </w:tc>
        <w:tc>
          <w:tcPr>
            <w:tcW w:w="4606" w:type="dxa"/>
          </w:tcPr>
          <w:p w:rsidR="00CE31B5" w:rsidRDefault="00CE31B5" w:rsidP="00106B45">
            <w:pPr>
              <w:pStyle w:val="Corpsdetexte"/>
              <w:ind w:left="0"/>
              <w:cnfStyle w:val="100000000000"/>
              <w:rPr>
                <w:lang w:val="en-US"/>
              </w:rPr>
            </w:pPr>
            <w:r>
              <w:rPr>
                <w:lang w:val="en-US"/>
              </w:rPr>
              <w:t>Short Title</w:t>
            </w:r>
          </w:p>
        </w:tc>
      </w:tr>
      <w:tr w:rsidR="00CE31B5" w:rsidTr="00106B45">
        <w:trPr>
          <w:cnfStyle w:val="000000100000"/>
        </w:trPr>
        <w:tc>
          <w:tcPr>
            <w:cnfStyle w:val="001000000000"/>
            <w:tcW w:w="4606" w:type="dxa"/>
          </w:tcPr>
          <w:p w:rsidR="00CE31B5" w:rsidRPr="00B71F38" w:rsidRDefault="00CE31B5" w:rsidP="00106B45">
            <w:pPr>
              <w:pStyle w:val="Corpsdetexte"/>
              <w:ind w:left="0"/>
              <w:rPr>
                <w:b w:val="0"/>
                <w:lang w:val="en-US"/>
              </w:rPr>
            </w:pPr>
          </w:p>
        </w:tc>
        <w:tc>
          <w:tcPr>
            <w:tcW w:w="4606" w:type="dxa"/>
          </w:tcPr>
          <w:p w:rsidR="00CE31B5" w:rsidRDefault="001D26D6" w:rsidP="00106B45">
            <w:pPr>
              <w:pStyle w:val="Corpsdetexte"/>
              <w:ind w:left="0"/>
              <w:cnfStyle w:val="000000100000"/>
              <w:rPr>
                <w:lang w:val="en-US"/>
              </w:rPr>
            </w:pPr>
            <w:r>
              <w:rPr>
                <w:lang w:val="en-US"/>
              </w:rPr>
              <w:t>Med2MedSDN User Manual</w:t>
            </w:r>
          </w:p>
        </w:tc>
      </w:tr>
      <w:tr w:rsidR="00CE31B5" w:rsidTr="00106B45">
        <w:trPr>
          <w:cnfStyle w:val="000000010000"/>
        </w:trPr>
        <w:tc>
          <w:tcPr>
            <w:cnfStyle w:val="001000000000"/>
            <w:tcW w:w="9212" w:type="dxa"/>
            <w:gridSpan w:val="2"/>
          </w:tcPr>
          <w:p w:rsidR="00CE31B5" w:rsidRDefault="00CE31B5" w:rsidP="00106B45">
            <w:pPr>
              <w:pStyle w:val="Corpsdetexte"/>
              <w:ind w:left="0"/>
              <w:rPr>
                <w:lang w:val="en-US"/>
              </w:rPr>
            </w:pPr>
            <w:r>
              <w:rPr>
                <w:lang w:val="en-US"/>
              </w:rPr>
              <w:t>Long title</w:t>
            </w:r>
          </w:p>
        </w:tc>
      </w:tr>
      <w:tr w:rsidR="00CE31B5" w:rsidTr="00106B45">
        <w:trPr>
          <w:cnfStyle w:val="000000100000"/>
        </w:trPr>
        <w:tc>
          <w:tcPr>
            <w:cnfStyle w:val="001000000000"/>
            <w:tcW w:w="9212" w:type="dxa"/>
            <w:gridSpan w:val="2"/>
          </w:tcPr>
          <w:p w:rsidR="00CE31B5" w:rsidRPr="00B71F38" w:rsidRDefault="001D26D6" w:rsidP="00106B45">
            <w:pPr>
              <w:pStyle w:val="Corpsdetexte"/>
              <w:ind w:left="0"/>
              <w:rPr>
                <w:b w:val="0"/>
                <w:lang w:val="en-US"/>
              </w:rPr>
            </w:pPr>
            <w:r>
              <w:rPr>
                <w:lang w:val="en-US"/>
              </w:rPr>
              <w:t>User Manual of Med2MedSDN</w:t>
            </w:r>
          </w:p>
        </w:tc>
      </w:tr>
      <w:tr w:rsidR="00CE31B5" w:rsidTr="00106B45">
        <w:trPr>
          <w:cnfStyle w:val="000000010000"/>
        </w:trPr>
        <w:tc>
          <w:tcPr>
            <w:cnfStyle w:val="001000000000"/>
            <w:tcW w:w="9212" w:type="dxa"/>
            <w:gridSpan w:val="2"/>
          </w:tcPr>
          <w:p w:rsidR="00CE31B5" w:rsidRDefault="00CE31B5" w:rsidP="00106B45">
            <w:pPr>
              <w:pStyle w:val="Corpsdetexte"/>
              <w:ind w:left="0"/>
              <w:rPr>
                <w:lang w:val="en-US"/>
              </w:rPr>
            </w:pPr>
            <w:r>
              <w:rPr>
                <w:lang w:val="en-US"/>
              </w:rPr>
              <w:t>Short description</w:t>
            </w:r>
          </w:p>
        </w:tc>
      </w:tr>
      <w:tr w:rsidR="00CE31B5" w:rsidTr="00106B45">
        <w:trPr>
          <w:cnfStyle w:val="000000100000"/>
        </w:trPr>
        <w:tc>
          <w:tcPr>
            <w:cnfStyle w:val="001000000000"/>
            <w:tcW w:w="9212" w:type="dxa"/>
            <w:gridSpan w:val="2"/>
          </w:tcPr>
          <w:p w:rsidR="00CE31B5" w:rsidRPr="001D26D6" w:rsidRDefault="001D26D6" w:rsidP="001D26D6">
            <w:pPr>
              <w:rPr>
                <w:rFonts w:cs="Arial"/>
              </w:rPr>
            </w:pPr>
            <w:r w:rsidRPr="00B518CA">
              <w:rPr>
                <w:rFonts w:cs="Arial"/>
              </w:rPr>
              <w:t xml:space="preserve">User Manual of </w:t>
            </w:r>
            <w:r>
              <w:rPr>
                <w:rFonts w:cs="Arial"/>
              </w:rPr>
              <w:t>Med2MedSDN</w:t>
            </w:r>
            <w:r w:rsidRPr="00B518CA">
              <w:rPr>
                <w:rFonts w:cs="Arial"/>
              </w:rPr>
              <w:t xml:space="preserve"> software delivered in the frame of Sea</w:t>
            </w:r>
            <w:r>
              <w:rPr>
                <w:rFonts w:cs="Arial"/>
              </w:rPr>
              <w:t>DataNet European project. This software is used to reformat MEDATLAS files to SeaDataNet MEDATLAS files (with extensions specific to SeaDataNet)</w:t>
            </w:r>
          </w:p>
        </w:tc>
      </w:tr>
      <w:tr w:rsidR="00CE31B5" w:rsidTr="00106B45">
        <w:trPr>
          <w:cnfStyle w:val="000000010000"/>
        </w:trPr>
        <w:tc>
          <w:tcPr>
            <w:cnfStyle w:val="001000000000"/>
            <w:tcW w:w="4606" w:type="dxa"/>
          </w:tcPr>
          <w:p w:rsidR="00CE31B5" w:rsidRDefault="00CE31B5" w:rsidP="00106B45">
            <w:pPr>
              <w:pStyle w:val="Corpsdetexte"/>
              <w:ind w:left="0"/>
              <w:rPr>
                <w:lang w:val="en-US"/>
              </w:rPr>
            </w:pPr>
            <w:r>
              <w:rPr>
                <w:lang w:val="en-US"/>
              </w:rPr>
              <w:t>Author</w:t>
            </w:r>
          </w:p>
        </w:tc>
        <w:tc>
          <w:tcPr>
            <w:tcW w:w="4606" w:type="dxa"/>
          </w:tcPr>
          <w:p w:rsidR="00CE31B5" w:rsidRPr="007344B8" w:rsidRDefault="00CE31B5" w:rsidP="00106B45">
            <w:pPr>
              <w:pStyle w:val="Corpsdetexte"/>
              <w:ind w:left="0"/>
              <w:cnfStyle w:val="000000010000"/>
              <w:rPr>
                <w:b/>
                <w:lang w:val="en-US"/>
              </w:rPr>
            </w:pPr>
            <w:r w:rsidRPr="007344B8">
              <w:rPr>
                <w:b/>
                <w:lang w:val="en-US"/>
              </w:rPr>
              <w:t>Working group</w:t>
            </w:r>
          </w:p>
        </w:tc>
      </w:tr>
      <w:tr w:rsidR="00CE31B5" w:rsidRPr="00EA089B" w:rsidTr="00106B45">
        <w:trPr>
          <w:cnfStyle w:val="000000100000"/>
        </w:trPr>
        <w:tc>
          <w:tcPr>
            <w:cnfStyle w:val="001000000000"/>
            <w:tcW w:w="4606" w:type="dxa"/>
          </w:tcPr>
          <w:p w:rsidR="00CE31B5" w:rsidRPr="001D26D6" w:rsidRDefault="001D26D6" w:rsidP="00106B45">
            <w:pPr>
              <w:pStyle w:val="Corpsdetexte"/>
              <w:ind w:left="0"/>
              <w:rPr>
                <w:b w:val="0"/>
                <w:lang w:val="fr-FR"/>
              </w:rPr>
            </w:pPr>
            <w:r>
              <w:rPr>
                <w:lang w:val="fr-FR"/>
              </w:rPr>
              <w:t>Fichaut M., Brégent S., Dimitri C.</w:t>
            </w:r>
          </w:p>
        </w:tc>
        <w:tc>
          <w:tcPr>
            <w:tcW w:w="4606" w:type="dxa"/>
          </w:tcPr>
          <w:p w:rsidR="00CE31B5" w:rsidRPr="001D26D6" w:rsidRDefault="00CE31B5" w:rsidP="00106B45">
            <w:pPr>
              <w:pStyle w:val="Corpsdetexte"/>
              <w:ind w:left="0"/>
              <w:cnfStyle w:val="000000100000"/>
              <w:rPr>
                <w:lang w:val="fr-FR"/>
              </w:rPr>
            </w:pPr>
          </w:p>
        </w:tc>
      </w:tr>
    </w:tbl>
    <w:p w:rsidR="00CE31B5" w:rsidRPr="001D26D6" w:rsidRDefault="00CE31B5" w:rsidP="00CE31B5">
      <w:pPr>
        <w:pStyle w:val="Corpsdetexte"/>
        <w:rPr>
          <w:lang w:val="fr-FR"/>
        </w:rPr>
      </w:pPr>
    </w:p>
    <w:p w:rsidR="00CE31B5" w:rsidRPr="007344B8" w:rsidRDefault="00CE31B5" w:rsidP="00CE31B5">
      <w:pPr>
        <w:pStyle w:val="Corpsdetexte"/>
        <w:ind w:left="-142"/>
        <w:rPr>
          <w:b/>
          <w:i/>
          <w:color w:val="00529E"/>
          <w:lang w:val="en-US"/>
        </w:rPr>
      </w:pPr>
      <w:r w:rsidRPr="007344B8">
        <w:rPr>
          <w:b/>
          <w:i/>
          <w:color w:val="00529E"/>
          <w:lang w:val="en-US"/>
        </w:rPr>
        <w:t>History</w:t>
      </w:r>
    </w:p>
    <w:tbl>
      <w:tblPr>
        <w:tblStyle w:val="Grilleclaire-Accent11"/>
        <w:tblW w:w="0" w:type="auto"/>
        <w:tblLook w:val="04A0"/>
      </w:tblPr>
      <w:tblGrid>
        <w:gridCol w:w="1857"/>
        <w:gridCol w:w="1857"/>
        <w:gridCol w:w="1858"/>
        <w:gridCol w:w="3608"/>
      </w:tblGrid>
      <w:tr w:rsidR="00CE31B5" w:rsidTr="00B71F38">
        <w:trPr>
          <w:cnfStyle w:val="100000000000"/>
        </w:trPr>
        <w:tc>
          <w:tcPr>
            <w:cnfStyle w:val="001000000000"/>
            <w:tcW w:w="1857" w:type="dxa"/>
          </w:tcPr>
          <w:p w:rsidR="00CE31B5" w:rsidRDefault="00CE31B5" w:rsidP="00106B45">
            <w:pPr>
              <w:pStyle w:val="Corpsdetexte"/>
              <w:ind w:left="0"/>
              <w:rPr>
                <w:lang w:val="en-US"/>
              </w:rPr>
            </w:pPr>
            <w:r>
              <w:rPr>
                <w:lang w:val="en-US"/>
              </w:rPr>
              <w:t>Version</w:t>
            </w:r>
          </w:p>
        </w:tc>
        <w:tc>
          <w:tcPr>
            <w:tcW w:w="1857" w:type="dxa"/>
          </w:tcPr>
          <w:p w:rsidR="00CE31B5" w:rsidRDefault="00CE31B5" w:rsidP="00106B45">
            <w:pPr>
              <w:pStyle w:val="Corpsdetexte"/>
              <w:ind w:left="0"/>
              <w:cnfStyle w:val="100000000000"/>
              <w:rPr>
                <w:lang w:val="en-US"/>
              </w:rPr>
            </w:pPr>
            <w:r>
              <w:rPr>
                <w:lang w:val="en-US"/>
              </w:rPr>
              <w:t>Authors</w:t>
            </w:r>
          </w:p>
        </w:tc>
        <w:tc>
          <w:tcPr>
            <w:tcW w:w="1858" w:type="dxa"/>
          </w:tcPr>
          <w:p w:rsidR="00CE31B5" w:rsidRDefault="00CE31B5" w:rsidP="00106B45">
            <w:pPr>
              <w:pStyle w:val="Corpsdetexte"/>
              <w:ind w:left="0"/>
              <w:cnfStyle w:val="100000000000"/>
              <w:rPr>
                <w:lang w:val="en-US"/>
              </w:rPr>
            </w:pPr>
            <w:r>
              <w:rPr>
                <w:lang w:val="en-US"/>
              </w:rPr>
              <w:t>Date</w:t>
            </w:r>
          </w:p>
        </w:tc>
        <w:tc>
          <w:tcPr>
            <w:tcW w:w="3608" w:type="dxa"/>
          </w:tcPr>
          <w:p w:rsidR="00CE31B5" w:rsidRDefault="00B71F38" w:rsidP="00106B45">
            <w:pPr>
              <w:pStyle w:val="Corpsdetexte"/>
              <w:ind w:left="0"/>
              <w:cnfStyle w:val="100000000000"/>
              <w:rPr>
                <w:lang w:val="en-US"/>
              </w:rPr>
            </w:pPr>
            <w:r>
              <w:rPr>
                <w:lang w:val="en-US"/>
              </w:rPr>
              <w:t>C</w:t>
            </w:r>
            <w:r w:rsidR="00CE31B5">
              <w:rPr>
                <w:lang w:val="en-US"/>
              </w:rPr>
              <w:t>omments</w:t>
            </w:r>
          </w:p>
        </w:tc>
      </w:tr>
      <w:tr w:rsidR="001D26D6" w:rsidTr="00B71F38">
        <w:trPr>
          <w:cnfStyle w:val="000000100000"/>
        </w:trPr>
        <w:tc>
          <w:tcPr>
            <w:cnfStyle w:val="001000000000"/>
            <w:tcW w:w="1857" w:type="dxa"/>
          </w:tcPr>
          <w:p w:rsidR="001D26D6" w:rsidRPr="00B71F38" w:rsidRDefault="001D26D6" w:rsidP="00106B45">
            <w:pPr>
              <w:pStyle w:val="Corpsdetexte"/>
              <w:ind w:left="0"/>
              <w:rPr>
                <w:b w:val="0"/>
                <w:lang w:val="en-US"/>
              </w:rPr>
            </w:pPr>
            <w:r>
              <w:rPr>
                <w:rFonts w:cs="Arial"/>
              </w:rPr>
              <w:t>1.0</w:t>
            </w:r>
          </w:p>
        </w:tc>
        <w:tc>
          <w:tcPr>
            <w:tcW w:w="1857" w:type="dxa"/>
          </w:tcPr>
          <w:p w:rsidR="001D26D6" w:rsidRDefault="001D26D6" w:rsidP="00106B45">
            <w:pPr>
              <w:pStyle w:val="Corpsdetexte"/>
              <w:ind w:left="0"/>
              <w:cnfStyle w:val="000000100000"/>
              <w:rPr>
                <w:lang w:val="en-US"/>
              </w:rPr>
            </w:pPr>
          </w:p>
        </w:tc>
        <w:tc>
          <w:tcPr>
            <w:tcW w:w="1858" w:type="dxa"/>
          </w:tcPr>
          <w:p w:rsidR="001D26D6" w:rsidRDefault="001D26D6" w:rsidP="00106B45">
            <w:pPr>
              <w:pStyle w:val="Corpsdetexte"/>
              <w:ind w:left="0"/>
              <w:cnfStyle w:val="000000100000"/>
              <w:rPr>
                <w:lang w:val="en-US"/>
              </w:rPr>
            </w:pPr>
            <w:r>
              <w:rPr>
                <w:rFonts w:cs="Arial"/>
              </w:rPr>
              <w:t>18/03/2009</w:t>
            </w:r>
          </w:p>
        </w:tc>
        <w:tc>
          <w:tcPr>
            <w:tcW w:w="3608" w:type="dxa"/>
          </w:tcPr>
          <w:p w:rsidR="001D26D6" w:rsidRDefault="001D26D6" w:rsidP="00106B45">
            <w:pPr>
              <w:tabs>
                <w:tab w:val="center" w:pos="709"/>
                <w:tab w:val="center" w:pos="1134"/>
              </w:tabs>
              <w:cnfStyle w:val="000000100000"/>
              <w:rPr>
                <w:rFonts w:cs="Arial"/>
              </w:rPr>
            </w:pPr>
            <w:r>
              <w:rPr>
                <w:rFonts w:cs="Arial"/>
              </w:rPr>
              <w:t xml:space="preserve">Creation </w:t>
            </w:r>
          </w:p>
        </w:tc>
      </w:tr>
      <w:tr w:rsidR="001D26D6" w:rsidTr="00B71F38">
        <w:trPr>
          <w:cnfStyle w:val="000000010000"/>
        </w:trPr>
        <w:tc>
          <w:tcPr>
            <w:cnfStyle w:val="001000000000"/>
            <w:tcW w:w="1857" w:type="dxa"/>
          </w:tcPr>
          <w:p w:rsidR="001D26D6" w:rsidRDefault="001D26D6" w:rsidP="001D26D6">
            <w:pPr>
              <w:pStyle w:val="Corpsdetexte"/>
              <w:ind w:left="0"/>
              <w:rPr>
                <w:lang w:val="en-US"/>
              </w:rPr>
            </w:pPr>
            <w:r>
              <w:rPr>
                <w:rFonts w:cs="Arial"/>
              </w:rPr>
              <w:t>1.1.01</w:t>
            </w:r>
          </w:p>
        </w:tc>
        <w:tc>
          <w:tcPr>
            <w:tcW w:w="1857" w:type="dxa"/>
          </w:tcPr>
          <w:p w:rsidR="001D26D6" w:rsidRDefault="001D26D6" w:rsidP="00106B45">
            <w:pPr>
              <w:pStyle w:val="Corpsdetexte"/>
              <w:ind w:left="0"/>
              <w:cnfStyle w:val="000000010000"/>
              <w:rPr>
                <w:lang w:val="en-US"/>
              </w:rPr>
            </w:pPr>
          </w:p>
        </w:tc>
        <w:tc>
          <w:tcPr>
            <w:tcW w:w="1858" w:type="dxa"/>
          </w:tcPr>
          <w:p w:rsidR="001D26D6" w:rsidRDefault="001D26D6" w:rsidP="00106B45">
            <w:pPr>
              <w:pStyle w:val="Corpsdetexte"/>
              <w:ind w:left="0"/>
              <w:cnfStyle w:val="000000010000"/>
              <w:rPr>
                <w:lang w:val="en-US"/>
              </w:rPr>
            </w:pPr>
            <w:r>
              <w:rPr>
                <w:rFonts w:cs="Arial"/>
              </w:rPr>
              <w:t>28/04/2009</w:t>
            </w:r>
          </w:p>
        </w:tc>
        <w:tc>
          <w:tcPr>
            <w:tcW w:w="3608" w:type="dxa"/>
          </w:tcPr>
          <w:p w:rsidR="001D26D6" w:rsidRDefault="001D26D6" w:rsidP="00106B45">
            <w:pPr>
              <w:tabs>
                <w:tab w:val="center" w:pos="709"/>
                <w:tab w:val="center" w:pos="1134"/>
              </w:tabs>
              <w:cnfStyle w:val="000000010000"/>
              <w:rPr>
                <w:rFonts w:cs="Arial"/>
              </w:rPr>
            </w:pPr>
            <w:r>
              <w:rPr>
                <w:rFonts w:cs="Arial"/>
              </w:rPr>
              <w:t>Update for Med2MedSDN v1.1.01</w:t>
            </w:r>
          </w:p>
          <w:p w:rsidR="001D26D6" w:rsidRDefault="001D26D6" w:rsidP="001D26D6">
            <w:pPr>
              <w:numPr>
                <w:ilvl w:val="0"/>
                <w:numId w:val="12"/>
              </w:numPr>
              <w:tabs>
                <w:tab w:val="center" w:pos="709"/>
                <w:tab w:val="center" w:pos="1134"/>
              </w:tabs>
              <w:cnfStyle w:val="000000010000"/>
              <w:rPr>
                <w:rFonts w:cs="Arial"/>
              </w:rPr>
            </w:pPr>
            <w:r>
              <w:rPr>
                <w:rFonts w:cs="Arial"/>
              </w:rPr>
              <w:t>manual Proxy configuration</w:t>
            </w:r>
          </w:p>
          <w:p w:rsidR="001D26D6" w:rsidRDefault="001D26D6" w:rsidP="001D26D6">
            <w:pPr>
              <w:numPr>
                <w:ilvl w:val="0"/>
                <w:numId w:val="12"/>
              </w:numPr>
              <w:tabs>
                <w:tab w:val="center" w:pos="709"/>
                <w:tab w:val="center" w:pos="1134"/>
              </w:tabs>
              <w:cnfStyle w:val="000000010000"/>
              <w:rPr>
                <w:rFonts w:cs="Arial"/>
              </w:rPr>
            </w:pPr>
            <w:r>
              <w:rPr>
                <w:rFonts w:cs="Arial"/>
              </w:rPr>
              <w:t>creation of a coupling file for SeaDataNet download manager</w:t>
            </w:r>
          </w:p>
        </w:tc>
      </w:tr>
      <w:tr w:rsidR="001D26D6" w:rsidTr="00B71F38">
        <w:trPr>
          <w:cnfStyle w:val="000000100000"/>
        </w:trPr>
        <w:tc>
          <w:tcPr>
            <w:cnfStyle w:val="001000000000"/>
            <w:tcW w:w="1857" w:type="dxa"/>
          </w:tcPr>
          <w:p w:rsidR="001D26D6" w:rsidRDefault="001D26D6" w:rsidP="00106B45">
            <w:pPr>
              <w:pStyle w:val="Corpsdetexte"/>
              <w:ind w:left="0"/>
              <w:rPr>
                <w:lang w:val="en-US"/>
              </w:rPr>
            </w:pPr>
            <w:r>
              <w:rPr>
                <w:rFonts w:cs="Arial"/>
              </w:rPr>
              <w:t>1.1.02</w:t>
            </w:r>
          </w:p>
        </w:tc>
        <w:tc>
          <w:tcPr>
            <w:tcW w:w="1857" w:type="dxa"/>
          </w:tcPr>
          <w:p w:rsidR="001D26D6" w:rsidRDefault="001D26D6" w:rsidP="00106B45">
            <w:pPr>
              <w:pStyle w:val="Corpsdetexte"/>
              <w:ind w:left="0"/>
              <w:cnfStyle w:val="000000100000"/>
              <w:rPr>
                <w:lang w:val="en-US"/>
              </w:rPr>
            </w:pPr>
          </w:p>
        </w:tc>
        <w:tc>
          <w:tcPr>
            <w:tcW w:w="1858" w:type="dxa"/>
          </w:tcPr>
          <w:p w:rsidR="001D26D6" w:rsidRDefault="001D26D6" w:rsidP="00106B45">
            <w:pPr>
              <w:pStyle w:val="Corpsdetexte"/>
              <w:ind w:left="0"/>
              <w:cnfStyle w:val="000000100000"/>
              <w:rPr>
                <w:lang w:val="en-US"/>
              </w:rPr>
            </w:pPr>
            <w:r>
              <w:rPr>
                <w:rFonts w:cs="Arial"/>
              </w:rPr>
              <w:t>13/05/2009</w:t>
            </w:r>
          </w:p>
        </w:tc>
        <w:tc>
          <w:tcPr>
            <w:tcW w:w="3608" w:type="dxa"/>
          </w:tcPr>
          <w:p w:rsidR="001D26D6" w:rsidRDefault="001D26D6" w:rsidP="00106B45">
            <w:pPr>
              <w:tabs>
                <w:tab w:val="center" w:pos="709"/>
                <w:tab w:val="center" w:pos="1134"/>
              </w:tabs>
              <w:cnfStyle w:val="000000100000"/>
              <w:rPr>
                <w:rFonts w:cs="Arial"/>
              </w:rPr>
            </w:pPr>
            <w:r>
              <w:rPr>
                <w:rFonts w:cs="Arial"/>
              </w:rPr>
              <w:t>Update for Med2MedSDN v1.1.02</w:t>
            </w:r>
          </w:p>
          <w:p w:rsidR="001D26D6" w:rsidRDefault="001D26D6" w:rsidP="00106B45">
            <w:pPr>
              <w:tabs>
                <w:tab w:val="center" w:pos="709"/>
                <w:tab w:val="center" w:pos="1134"/>
              </w:tabs>
              <w:cnfStyle w:val="000000100000"/>
              <w:rPr>
                <w:rFonts w:cs="Arial"/>
              </w:rPr>
            </w:pPr>
            <w:r>
              <w:rPr>
                <w:rFonts w:cs="Arial"/>
              </w:rPr>
              <w:t xml:space="preserve">  -  Restore defaults function in the settings</w:t>
            </w:r>
          </w:p>
        </w:tc>
      </w:tr>
      <w:tr w:rsidR="001D26D6" w:rsidTr="00B71F38">
        <w:trPr>
          <w:cnfStyle w:val="000000010000"/>
        </w:trPr>
        <w:tc>
          <w:tcPr>
            <w:cnfStyle w:val="001000000000"/>
            <w:tcW w:w="1857" w:type="dxa"/>
          </w:tcPr>
          <w:p w:rsidR="001D26D6" w:rsidRDefault="001D26D6" w:rsidP="00106B45">
            <w:pPr>
              <w:pStyle w:val="Corpsdetexte"/>
              <w:ind w:left="0"/>
              <w:rPr>
                <w:lang w:val="en-US"/>
              </w:rPr>
            </w:pPr>
            <w:r>
              <w:rPr>
                <w:lang w:val="en-US"/>
              </w:rPr>
              <w:t>1.2.1</w:t>
            </w:r>
          </w:p>
        </w:tc>
        <w:tc>
          <w:tcPr>
            <w:tcW w:w="1857" w:type="dxa"/>
          </w:tcPr>
          <w:p w:rsidR="001D26D6" w:rsidRDefault="001D26D6" w:rsidP="00106B45">
            <w:pPr>
              <w:pStyle w:val="Corpsdetexte"/>
              <w:ind w:left="0"/>
              <w:cnfStyle w:val="000000010000"/>
              <w:rPr>
                <w:lang w:val="en-US"/>
              </w:rPr>
            </w:pPr>
            <w:r>
              <w:rPr>
                <w:lang w:val="fr-FR"/>
              </w:rPr>
              <w:t>Dimitri C.</w:t>
            </w:r>
          </w:p>
        </w:tc>
        <w:tc>
          <w:tcPr>
            <w:tcW w:w="1858" w:type="dxa"/>
          </w:tcPr>
          <w:p w:rsidR="001D26D6" w:rsidRDefault="001D26D6" w:rsidP="00106B45">
            <w:pPr>
              <w:pStyle w:val="Corpsdetexte"/>
              <w:ind w:left="0"/>
              <w:cnfStyle w:val="000000010000"/>
              <w:rPr>
                <w:lang w:val="en-US"/>
              </w:rPr>
            </w:pPr>
            <w:r>
              <w:rPr>
                <w:lang w:val="en-US"/>
              </w:rPr>
              <w:t>30/10/2013</w:t>
            </w:r>
          </w:p>
        </w:tc>
        <w:tc>
          <w:tcPr>
            <w:tcW w:w="3608" w:type="dxa"/>
          </w:tcPr>
          <w:p w:rsidR="001D26D6" w:rsidRDefault="001D26D6" w:rsidP="00106B45">
            <w:pPr>
              <w:pStyle w:val="Corpsdetexte"/>
              <w:ind w:left="0"/>
              <w:cnfStyle w:val="000000010000"/>
              <w:rPr>
                <w:lang w:val="en-US"/>
              </w:rPr>
            </w:pPr>
            <w:r>
              <w:rPr>
                <w:lang w:val="en-US"/>
              </w:rPr>
              <w:t>Update all documents</w:t>
            </w:r>
          </w:p>
        </w:tc>
      </w:tr>
      <w:tr w:rsidR="001D26D6" w:rsidTr="00B71F38">
        <w:trPr>
          <w:cnfStyle w:val="000000100000"/>
        </w:trPr>
        <w:tc>
          <w:tcPr>
            <w:cnfStyle w:val="001000000000"/>
            <w:tcW w:w="1857" w:type="dxa"/>
          </w:tcPr>
          <w:p w:rsidR="001D26D6" w:rsidRDefault="00EA089B" w:rsidP="00106B45">
            <w:pPr>
              <w:pStyle w:val="Corpsdetexte"/>
              <w:ind w:left="0"/>
              <w:rPr>
                <w:lang w:val="en-US"/>
              </w:rPr>
            </w:pPr>
            <w:r>
              <w:rPr>
                <w:lang w:val="en-US"/>
              </w:rPr>
              <w:t>1.2.2</w:t>
            </w:r>
          </w:p>
        </w:tc>
        <w:tc>
          <w:tcPr>
            <w:tcW w:w="1857" w:type="dxa"/>
          </w:tcPr>
          <w:p w:rsidR="001D26D6" w:rsidRDefault="00EA089B" w:rsidP="00106B45">
            <w:pPr>
              <w:pStyle w:val="Corpsdetexte"/>
              <w:ind w:left="0"/>
              <w:cnfStyle w:val="000000100000"/>
              <w:rPr>
                <w:lang w:val="en-US"/>
              </w:rPr>
            </w:pPr>
            <w:r>
              <w:rPr>
                <w:lang w:val="en-US"/>
              </w:rPr>
              <w:t>Bregent S.</w:t>
            </w:r>
          </w:p>
        </w:tc>
        <w:tc>
          <w:tcPr>
            <w:tcW w:w="1858" w:type="dxa"/>
          </w:tcPr>
          <w:p w:rsidR="001D26D6" w:rsidRDefault="00EA089B" w:rsidP="00106B45">
            <w:pPr>
              <w:pStyle w:val="Corpsdetexte"/>
              <w:ind w:left="0"/>
              <w:cnfStyle w:val="000000100000"/>
              <w:rPr>
                <w:lang w:val="en-US"/>
              </w:rPr>
            </w:pPr>
            <w:r>
              <w:rPr>
                <w:lang w:val="en-US"/>
              </w:rPr>
              <w:t>25/03/2014</w:t>
            </w:r>
          </w:p>
        </w:tc>
        <w:tc>
          <w:tcPr>
            <w:tcW w:w="3608" w:type="dxa"/>
          </w:tcPr>
          <w:p w:rsidR="001D26D6" w:rsidRDefault="00BA72E8" w:rsidP="00106B45">
            <w:pPr>
              <w:pStyle w:val="Corpsdetexte"/>
              <w:ind w:left="0"/>
              <w:cnfStyle w:val="000000100000"/>
              <w:rPr>
                <w:lang w:val="en-US"/>
              </w:rPr>
            </w:pPr>
            <w:r>
              <w:rPr>
                <w:lang w:val="en-US"/>
              </w:rPr>
              <w:t>Update requirements: 1.2.2 requires java 7</w:t>
            </w:r>
          </w:p>
        </w:tc>
      </w:tr>
      <w:tr w:rsidR="001D26D6" w:rsidTr="00B71F38">
        <w:trPr>
          <w:cnfStyle w:val="000000010000"/>
        </w:trPr>
        <w:tc>
          <w:tcPr>
            <w:cnfStyle w:val="001000000000"/>
            <w:tcW w:w="1857" w:type="dxa"/>
          </w:tcPr>
          <w:p w:rsidR="001D26D6" w:rsidRDefault="001D26D6" w:rsidP="00106B45">
            <w:pPr>
              <w:pStyle w:val="Corpsdetexte"/>
              <w:ind w:left="0"/>
              <w:rPr>
                <w:lang w:val="en-US"/>
              </w:rPr>
            </w:pPr>
          </w:p>
        </w:tc>
        <w:tc>
          <w:tcPr>
            <w:tcW w:w="1857" w:type="dxa"/>
          </w:tcPr>
          <w:p w:rsidR="001D26D6" w:rsidRDefault="001D26D6" w:rsidP="00106B45">
            <w:pPr>
              <w:pStyle w:val="Corpsdetexte"/>
              <w:ind w:left="0"/>
              <w:cnfStyle w:val="000000010000"/>
              <w:rPr>
                <w:lang w:val="en-US"/>
              </w:rPr>
            </w:pPr>
          </w:p>
        </w:tc>
        <w:tc>
          <w:tcPr>
            <w:tcW w:w="1858" w:type="dxa"/>
          </w:tcPr>
          <w:p w:rsidR="001D26D6" w:rsidRDefault="001D26D6" w:rsidP="00106B45">
            <w:pPr>
              <w:pStyle w:val="Corpsdetexte"/>
              <w:ind w:left="0"/>
              <w:cnfStyle w:val="000000010000"/>
              <w:rPr>
                <w:lang w:val="en-US"/>
              </w:rPr>
            </w:pPr>
          </w:p>
        </w:tc>
        <w:tc>
          <w:tcPr>
            <w:tcW w:w="3608" w:type="dxa"/>
          </w:tcPr>
          <w:p w:rsidR="001D26D6" w:rsidRDefault="001D26D6" w:rsidP="00106B45">
            <w:pPr>
              <w:pStyle w:val="Corpsdetexte"/>
              <w:ind w:left="0"/>
              <w:cnfStyle w:val="000000010000"/>
              <w:rPr>
                <w:lang w:val="en-US"/>
              </w:rPr>
            </w:pPr>
          </w:p>
        </w:tc>
      </w:tr>
    </w:tbl>
    <w:p w:rsidR="00CE31B5" w:rsidRDefault="00CE31B5" w:rsidP="00CE31B5">
      <w:pPr>
        <w:pStyle w:val="Corpsdetexte"/>
        <w:rPr>
          <w:lang w:val="en-US"/>
        </w:rPr>
      </w:pPr>
    </w:p>
    <w:p w:rsidR="00CE31B5" w:rsidRDefault="00CE31B5" w:rsidP="00CE31B5">
      <w:pPr>
        <w:rPr>
          <w:lang w:val="en-US"/>
        </w:rPr>
      </w:pPr>
      <w:r>
        <w:rPr>
          <w:lang w:val="en-US"/>
        </w:rPr>
        <w:br w:type="page"/>
      </w:r>
    </w:p>
    <w:p w:rsidR="006B721B" w:rsidRDefault="006B721B" w:rsidP="006B721B">
      <w:pPr>
        <w:pStyle w:val="Corpsdetexte"/>
        <w:rPr>
          <w:b/>
          <w:i/>
          <w:color w:val="00529E"/>
          <w:lang w:val="en-US"/>
        </w:rPr>
      </w:pPr>
      <w:r>
        <w:rPr>
          <w:b/>
          <w:i/>
          <w:color w:val="00529E"/>
          <w:lang w:val="en-US"/>
        </w:rPr>
        <w:lastRenderedPageBreak/>
        <w:t>Table of illustrations</w:t>
      </w:r>
    </w:p>
    <w:p w:rsidR="006B721B" w:rsidRPr="006B721B" w:rsidRDefault="006B721B" w:rsidP="006B721B">
      <w:pPr>
        <w:rPr>
          <w:lang w:val="en-US"/>
        </w:rPr>
      </w:pPr>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r>
        <w:rPr>
          <w:b/>
          <w:i/>
          <w:color w:val="00529E"/>
          <w:lang w:val="en-US"/>
        </w:rPr>
        <w:fldChar w:fldCharType="begin"/>
      </w:r>
      <w:r w:rsidR="006B721B">
        <w:rPr>
          <w:b/>
          <w:i/>
          <w:color w:val="00529E"/>
          <w:lang w:val="en-US"/>
        </w:rPr>
        <w:instrText xml:space="preserve"> TOC \h \z \c "Figure" </w:instrText>
      </w:r>
      <w:r>
        <w:rPr>
          <w:b/>
          <w:i/>
          <w:color w:val="00529E"/>
          <w:lang w:val="en-US"/>
        </w:rPr>
        <w:fldChar w:fldCharType="separate"/>
      </w:r>
      <w:hyperlink w:anchor="_Toc370894982" w:history="1">
        <w:r w:rsidR="00C05D5B" w:rsidRPr="00C05391">
          <w:rPr>
            <w:rStyle w:val="Lienhypertexte"/>
            <w:noProof/>
            <w:lang w:val="en-US"/>
          </w:rPr>
          <w:t>Figure 1 - Check Java version installed on your computer</w:t>
        </w:r>
        <w:r w:rsidR="00C05D5B">
          <w:rPr>
            <w:noProof/>
            <w:webHidden/>
          </w:rPr>
          <w:tab/>
        </w:r>
        <w:r>
          <w:rPr>
            <w:noProof/>
            <w:webHidden/>
          </w:rPr>
          <w:fldChar w:fldCharType="begin"/>
        </w:r>
        <w:r w:rsidR="00C05D5B">
          <w:rPr>
            <w:noProof/>
            <w:webHidden/>
          </w:rPr>
          <w:instrText xml:space="preserve"> PAGEREF _Toc370894982 \h </w:instrText>
        </w:r>
        <w:r>
          <w:rPr>
            <w:noProof/>
            <w:webHidden/>
          </w:rPr>
        </w:r>
        <w:r>
          <w:rPr>
            <w:noProof/>
            <w:webHidden/>
          </w:rPr>
          <w:fldChar w:fldCharType="separate"/>
        </w:r>
        <w:r w:rsidR="00C05D5B">
          <w:rPr>
            <w:noProof/>
            <w:webHidden/>
          </w:rPr>
          <w:t>5</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83" w:history="1">
        <w:r w:rsidR="00C05D5B" w:rsidRPr="00C05391">
          <w:rPr>
            <w:rStyle w:val="Lienhypertexte"/>
            <w:noProof/>
          </w:rPr>
          <w:t>Figure 2 - Installation of Med2MedSDN – definition of shortcuts.</w:t>
        </w:r>
        <w:r w:rsidR="00C05D5B">
          <w:rPr>
            <w:noProof/>
            <w:webHidden/>
          </w:rPr>
          <w:tab/>
        </w:r>
        <w:r>
          <w:rPr>
            <w:noProof/>
            <w:webHidden/>
          </w:rPr>
          <w:fldChar w:fldCharType="begin"/>
        </w:r>
        <w:r w:rsidR="00C05D5B">
          <w:rPr>
            <w:noProof/>
            <w:webHidden/>
          </w:rPr>
          <w:instrText xml:space="preserve"> PAGEREF _Toc370894983 \h </w:instrText>
        </w:r>
        <w:r>
          <w:rPr>
            <w:noProof/>
            <w:webHidden/>
          </w:rPr>
        </w:r>
        <w:r>
          <w:rPr>
            <w:noProof/>
            <w:webHidden/>
          </w:rPr>
          <w:fldChar w:fldCharType="separate"/>
        </w:r>
        <w:r w:rsidR="00C05D5B">
          <w:rPr>
            <w:noProof/>
            <w:webHidden/>
          </w:rPr>
          <w:t>6</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84" w:history="1">
        <w:r w:rsidR="00C05D5B" w:rsidRPr="00C05391">
          <w:rPr>
            <w:rStyle w:val="Lienhypertexte"/>
            <w:noProof/>
          </w:rPr>
          <w:t>Figure 3 - Last screen of Med2MedSDN installation</w:t>
        </w:r>
        <w:r w:rsidR="00C05D5B">
          <w:rPr>
            <w:noProof/>
            <w:webHidden/>
          </w:rPr>
          <w:tab/>
        </w:r>
        <w:r>
          <w:rPr>
            <w:noProof/>
            <w:webHidden/>
          </w:rPr>
          <w:fldChar w:fldCharType="begin"/>
        </w:r>
        <w:r w:rsidR="00C05D5B">
          <w:rPr>
            <w:noProof/>
            <w:webHidden/>
          </w:rPr>
          <w:instrText xml:space="preserve"> PAGEREF _Toc370894984 \h </w:instrText>
        </w:r>
        <w:r>
          <w:rPr>
            <w:noProof/>
            <w:webHidden/>
          </w:rPr>
        </w:r>
        <w:r>
          <w:rPr>
            <w:noProof/>
            <w:webHidden/>
          </w:rPr>
          <w:fldChar w:fldCharType="separate"/>
        </w:r>
        <w:r w:rsidR="00C05D5B">
          <w:rPr>
            <w:noProof/>
            <w:webHidden/>
          </w:rPr>
          <w:t>7</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85" w:history="1">
        <w:r w:rsidR="00C05D5B" w:rsidRPr="00C05391">
          <w:rPr>
            <w:rStyle w:val="Lienhypertexte"/>
            <w:noProof/>
          </w:rPr>
          <w:t>Figure 4 - error uninstaller message</w:t>
        </w:r>
        <w:r w:rsidR="00C05D5B">
          <w:rPr>
            <w:noProof/>
            <w:webHidden/>
          </w:rPr>
          <w:tab/>
        </w:r>
        <w:r>
          <w:rPr>
            <w:noProof/>
            <w:webHidden/>
          </w:rPr>
          <w:fldChar w:fldCharType="begin"/>
        </w:r>
        <w:r w:rsidR="00C05D5B">
          <w:rPr>
            <w:noProof/>
            <w:webHidden/>
          </w:rPr>
          <w:instrText xml:space="preserve"> PAGEREF _Toc370894985 \h </w:instrText>
        </w:r>
        <w:r>
          <w:rPr>
            <w:noProof/>
            <w:webHidden/>
          </w:rPr>
        </w:r>
        <w:r>
          <w:rPr>
            <w:noProof/>
            <w:webHidden/>
          </w:rPr>
          <w:fldChar w:fldCharType="separate"/>
        </w:r>
        <w:r w:rsidR="00C05D5B">
          <w:rPr>
            <w:noProof/>
            <w:webHidden/>
          </w:rPr>
          <w:t>7</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86" w:history="1">
        <w:r w:rsidR="00C05D5B" w:rsidRPr="00C05391">
          <w:rPr>
            <w:rStyle w:val="Lienhypertexte"/>
            <w:noProof/>
          </w:rPr>
          <w:t>Figure 5 - uninstallation screen</w:t>
        </w:r>
        <w:r w:rsidR="00C05D5B">
          <w:rPr>
            <w:noProof/>
            <w:webHidden/>
          </w:rPr>
          <w:tab/>
        </w:r>
        <w:r>
          <w:rPr>
            <w:noProof/>
            <w:webHidden/>
          </w:rPr>
          <w:fldChar w:fldCharType="begin"/>
        </w:r>
        <w:r w:rsidR="00C05D5B">
          <w:rPr>
            <w:noProof/>
            <w:webHidden/>
          </w:rPr>
          <w:instrText xml:space="preserve"> PAGEREF _Toc370894986 \h </w:instrText>
        </w:r>
        <w:r>
          <w:rPr>
            <w:noProof/>
            <w:webHidden/>
          </w:rPr>
        </w:r>
        <w:r>
          <w:rPr>
            <w:noProof/>
            <w:webHidden/>
          </w:rPr>
          <w:fldChar w:fldCharType="separate"/>
        </w:r>
        <w:r w:rsidR="00C05D5B">
          <w:rPr>
            <w:noProof/>
            <w:webHidden/>
          </w:rPr>
          <w:t>8</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87" w:history="1">
        <w:r w:rsidR="00C05D5B" w:rsidRPr="00C05391">
          <w:rPr>
            <w:rStyle w:val="Lienhypertexte"/>
            <w:noProof/>
          </w:rPr>
          <w:t>Figure 6 - Settings screen</w:t>
        </w:r>
        <w:r w:rsidR="00C05D5B">
          <w:rPr>
            <w:noProof/>
            <w:webHidden/>
          </w:rPr>
          <w:tab/>
        </w:r>
        <w:r>
          <w:rPr>
            <w:noProof/>
            <w:webHidden/>
          </w:rPr>
          <w:fldChar w:fldCharType="begin"/>
        </w:r>
        <w:r w:rsidR="00C05D5B">
          <w:rPr>
            <w:noProof/>
            <w:webHidden/>
          </w:rPr>
          <w:instrText xml:space="preserve"> PAGEREF _Toc370894987 \h </w:instrText>
        </w:r>
        <w:r>
          <w:rPr>
            <w:noProof/>
            <w:webHidden/>
          </w:rPr>
        </w:r>
        <w:r>
          <w:rPr>
            <w:noProof/>
            <w:webHidden/>
          </w:rPr>
          <w:fldChar w:fldCharType="separate"/>
        </w:r>
        <w:r w:rsidR="00C05D5B">
          <w:rPr>
            <w:noProof/>
            <w:webHidden/>
          </w:rPr>
          <w:t>9</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88" w:history="1">
        <w:r w:rsidR="00C05D5B" w:rsidRPr="00C05391">
          <w:rPr>
            <w:rStyle w:val="Lienhypertexte"/>
            <w:noProof/>
          </w:rPr>
          <w:t>Figure 7 - Selection of the EDMO code in the list</w:t>
        </w:r>
        <w:r w:rsidR="00C05D5B">
          <w:rPr>
            <w:noProof/>
            <w:webHidden/>
          </w:rPr>
          <w:tab/>
        </w:r>
        <w:r>
          <w:rPr>
            <w:noProof/>
            <w:webHidden/>
          </w:rPr>
          <w:fldChar w:fldCharType="begin"/>
        </w:r>
        <w:r w:rsidR="00C05D5B">
          <w:rPr>
            <w:noProof/>
            <w:webHidden/>
          </w:rPr>
          <w:instrText xml:space="preserve"> PAGEREF _Toc370894988 \h </w:instrText>
        </w:r>
        <w:r>
          <w:rPr>
            <w:noProof/>
            <w:webHidden/>
          </w:rPr>
        </w:r>
        <w:r>
          <w:rPr>
            <w:noProof/>
            <w:webHidden/>
          </w:rPr>
          <w:fldChar w:fldCharType="separate"/>
        </w:r>
        <w:r w:rsidR="00C05D5B">
          <w:rPr>
            <w:noProof/>
            <w:webHidden/>
          </w:rPr>
          <w:t>10</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89" w:history="1">
        <w:r w:rsidR="00C05D5B" w:rsidRPr="00C05391">
          <w:rPr>
            <w:rStyle w:val="Lienhypertexte"/>
            <w:noProof/>
          </w:rPr>
          <w:t>Figure 8 - Progress bar while updating vocabulary list</w:t>
        </w:r>
        <w:r w:rsidR="00C05D5B">
          <w:rPr>
            <w:noProof/>
            <w:webHidden/>
          </w:rPr>
          <w:tab/>
        </w:r>
        <w:r>
          <w:rPr>
            <w:noProof/>
            <w:webHidden/>
          </w:rPr>
          <w:fldChar w:fldCharType="begin"/>
        </w:r>
        <w:r w:rsidR="00C05D5B">
          <w:rPr>
            <w:noProof/>
            <w:webHidden/>
          </w:rPr>
          <w:instrText xml:space="preserve"> PAGEREF _Toc370894989 \h </w:instrText>
        </w:r>
        <w:r>
          <w:rPr>
            <w:noProof/>
            <w:webHidden/>
          </w:rPr>
        </w:r>
        <w:r>
          <w:rPr>
            <w:noProof/>
            <w:webHidden/>
          </w:rPr>
          <w:fldChar w:fldCharType="separate"/>
        </w:r>
        <w:r w:rsidR="00C05D5B">
          <w:rPr>
            <w:noProof/>
            <w:webHidden/>
          </w:rPr>
          <w:t>10</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90" w:history="1">
        <w:r w:rsidR="00C05D5B" w:rsidRPr="00C05391">
          <w:rPr>
            <w:rStyle w:val="Lienhypertexte"/>
            <w:noProof/>
          </w:rPr>
          <w:t>Figure 9 - About Med2MedSDN</w:t>
        </w:r>
        <w:r w:rsidR="00C05D5B">
          <w:rPr>
            <w:noProof/>
            <w:webHidden/>
          </w:rPr>
          <w:tab/>
        </w:r>
        <w:r>
          <w:rPr>
            <w:noProof/>
            <w:webHidden/>
          </w:rPr>
          <w:fldChar w:fldCharType="begin"/>
        </w:r>
        <w:r w:rsidR="00C05D5B">
          <w:rPr>
            <w:noProof/>
            <w:webHidden/>
          </w:rPr>
          <w:instrText xml:space="preserve"> PAGEREF _Toc370894990 \h </w:instrText>
        </w:r>
        <w:r>
          <w:rPr>
            <w:noProof/>
            <w:webHidden/>
          </w:rPr>
        </w:r>
        <w:r>
          <w:rPr>
            <w:noProof/>
            <w:webHidden/>
          </w:rPr>
          <w:fldChar w:fldCharType="separate"/>
        </w:r>
        <w:r w:rsidR="00C05D5B">
          <w:rPr>
            <w:noProof/>
            <w:webHidden/>
          </w:rPr>
          <w:t>10</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91" w:history="1">
        <w:r w:rsidR="00C05D5B" w:rsidRPr="00C05391">
          <w:rPr>
            <w:rStyle w:val="Lienhypertexte"/>
            <w:noProof/>
          </w:rPr>
          <w:t>Figure 10 - Main screen of Med2MedSDN</w:t>
        </w:r>
        <w:r w:rsidR="00C05D5B">
          <w:rPr>
            <w:noProof/>
            <w:webHidden/>
          </w:rPr>
          <w:tab/>
        </w:r>
        <w:r>
          <w:rPr>
            <w:noProof/>
            <w:webHidden/>
          </w:rPr>
          <w:fldChar w:fldCharType="begin"/>
        </w:r>
        <w:r w:rsidR="00C05D5B">
          <w:rPr>
            <w:noProof/>
            <w:webHidden/>
          </w:rPr>
          <w:instrText xml:space="preserve"> PAGEREF _Toc370894991 \h </w:instrText>
        </w:r>
        <w:r>
          <w:rPr>
            <w:noProof/>
            <w:webHidden/>
          </w:rPr>
        </w:r>
        <w:r>
          <w:rPr>
            <w:noProof/>
            <w:webHidden/>
          </w:rPr>
          <w:fldChar w:fldCharType="separate"/>
        </w:r>
        <w:r w:rsidR="00C05D5B">
          <w:rPr>
            <w:noProof/>
            <w:webHidden/>
          </w:rPr>
          <w:t>11</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92" w:history="1">
        <w:r w:rsidR="00C05D5B" w:rsidRPr="00C05391">
          <w:rPr>
            <w:rStyle w:val="Lienhypertexte"/>
            <w:noProof/>
            <w:lang w:val="en-US"/>
          </w:rPr>
          <w:t>Figure 11 - Name of the coupling file</w:t>
        </w:r>
        <w:r w:rsidR="00C05D5B">
          <w:rPr>
            <w:noProof/>
            <w:webHidden/>
          </w:rPr>
          <w:tab/>
        </w:r>
        <w:r>
          <w:rPr>
            <w:noProof/>
            <w:webHidden/>
          </w:rPr>
          <w:fldChar w:fldCharType="begin"/>
        </w:r>
        <w:r w:rsidR="00C05D5B">
          <w:rPr>
            <w:noProof/>
            <w:webHidden/>
          </w:rPr>
          <w:instrText xml:space="preserve"> PAGEREF _Toc370894992 \h </w:instrText>
        </w:r>
        <w:r>
          <w:rPr>
            <w:noProof/>
            <w:webHidden/>
          </w:rPr>
        </w:r>
        <w:r>
          <w:rPr>
            <w:noProof/>
            <w:webHidden/>
          </w:rPr>
          <w:fldChar w:fldCharType="separate"/>
        </w:r>
        <w:r w:rsidR="00C05D5B">
          <w:rPr>
            <w:noProof/>
            <w:webHidden/>
          </w:rPr>
          <w:t>12</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93" w:history="1">
        <w:r w:rsidR="00C05D5B" w:rsidRPr="00C05391">
          <w:rPr>
            <w:rStyle w:val="Lienhypertexte"/>
            <w:noProof/>
            <w:lang w:val="en-US"/>
          </w:rPr>
          <w:t>Figure 12 - Input of the Output directory prefix</w:t>
        </w:r>
        <w:r w:rsidR="00C05D5B">
          <w:rPr>
            <w:noProof/>
            <w:webHidden/>
          </w:rPr>
          <w:tab/>
        </w:r>
        <w:r>
          <w:rPr>
            <w:noProof/>
            <w:webHidden/>
          </w:rPr>
          <w:fldChar w:fldCharType="begin"/>
        </w:r>
        <w:r w:rsidR="00C05D5B">
          <w:rPr>
            <w:noProof/>
            <w:webHidden/>
          </w:rPr>
          <w:instrText xml:space="preserve"> PAGEREF _Toc370894993 \h </w:instrText>
        </w:r>
        <w:r>
          <w:rPr>
            <w:noProof/>
            <w:webHidden/>
          </w:rPr>
        </w:r>
        <w:r>
          <w:rPr>
            <w:noProof/>
            <w:webHidden/>
          </w:rPr>
          <w:fldChar w:fldCharType="separate"/>
        </w:r>
        <w:r w:rsidR="00C05D5B">
          <w:rPr>
            <w:noProof/>
            <w:webHidden/>
          </w:rPr>
          <w:t>12</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94" w:history="1">
        <w:r w:rsidR="00C05D5B" w:rsidRPr="00C05391">
          <w:rPr>
            <w:rStyle w:val="Lienhypertexte"/>
            <w:noProof/>
          </w:rPr>
          <w:t>Figure 13 - Error message on EDMO Code</w:t>
        </w:r>
        <w:r w:rsidR="00C05D5B">
          <w:rPr>
            <w:noProof/>
            <w:webHidden/>
          </w:rPr>
          <w:tab/>
        </w:r>
        <w:r>
          <w:rPr>
            <w:noProof/>
            <w:webHidden/>
          </w:rPr>
          <w:fldChar w:fldCharType="begin"/>
        </w:r>
        <w:r w:rsidR="00C05D5B">
          <w:rPr>
            <w:noProof/>
            <w:webHidden/>
          </w:rPr>
          <w:instrText xml:space="preserve"> PAGEREF _Toc370894994 \h </w:instrText>
        </w:r>
        <w:r>
          <w:rPr>
            <w:noProof/>
            <w:webHidden/>
          </w:rPr>
        </w:r>
        <w:r>
          <w:rPr>
            <w:noProof/>
            <w:webHidden/>
          </w:rPr>
          <w:fldChar w:fldCharType="separate"/>
        </w:r>
        <w:r w:rsidR="00C05D5B">
          <w:rPr>
            <w:noProof/>
            <w:webHidden/>
          </w:rPr>
          <w:t>13</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95" w:history="1">
        <w:r w:rsidR="00C05D5B" w:rsidRPr="00C05391">
          <w:rPr>
            <w:rStyle w:val="Lienhypertexte"/>
            <w:noProof/>
          </w:rPr>
          <w:t>Figure 14 - Progress bar while conversion is running</w:t>
        </w:r>
        <w:r w:rsidR="00C05D5B">
          <w:rPr>
            <w:noProof/>
            <w:webHidden/>
          </w:rPr>
          <w:tab/>
        </w:r>
        <w:r>
          <w:rPr>
            <w:noProof/>
            <w:webHidden/>
          </w:rPr>
          <w:fldChar w:fldCharType="begin"/>
        </w:r>
        <w:r w:rsidR="00C05D5B">
          <w:rPr>
            <w:noProof/>
            <w:webHidden/>
          </w:rPr>
          <w:instrText xml:space="preserve"> PAGEREF _Toc370894995 \h </w:instrText>
        </w:r>
        <w:r>
          <w:rPr>
            <w:noProof/>
            <w:webHidden/>
          </w:rPr>
        </w:r>
        <w:r>
          <w:rPr>
            <w:noProof/>
            <w:webHidden/>
          </w:rPr>
          <w:fldChar w:fldCharType="separate"/>
        </w:r>
        <w:r w:rsidR="00C05D5B">
          <w:rPr>
            <w:noProof/>
            <w:webHidden/>
          </w:rPr>
          <w:t>13</w:t>
        </w:r>
        <w:r>
          <w:rPr>
            <w:noProof/>
            <w:webHidden/>
          </w:rPr>
          <w:fldChar w:fldCharType="end"/>
        </w:r>
      </w:hyperlink>
    </w:p>
    <w:p w:rsidR="00C05D5B" w:rsidRDefault="007E4664">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0894996" w:history="1">
        <w:r w:rsidR="00C05D5B" w:rsidRPr="00C05391">
          <w:rPr>
            <w:rStyle w:val="Lienhypertexte"/>
            <w:rFonts w:cs="Arial"/>
            <w:noProof/>
          </w:rPr>
          <w:t>Figure 15 - Log file for errors</w:t>
        </w:r>
        <w:r w:rsidR="00C05D5B">
          <w:rPr>
            <w:noProof/>
            <w:webHidden/>
          </w:rPr>
          <w:tab/>
        </w:r>
        <w:r>
          <w:rPr>
            <w:noProof/>
            <w:webHidden/>
          </w:rPr>
          <w:fldChar w:fldCharType="begin"/>
        </w:r>
        <w:r w:rsidR="00C05D5B">
          <w:rPr>
            <w:noProof/>
            <w:webHidden/>
          </w:rPr>
          <w:instrText xml:space="preserve"> PAGEREF _Toc370894996 \h </w:instrText>
        </w:r>
        <w:r>
          <w:rPr>
            <w:noProof/>
            <w:webHidden/>
          </w:rPr>
        </w:r>
        <w:r>
          <w:rPr>
            <w:noProof/>
            <w:webHidden/>
          </w:rPr>
          <w:fldChar w:fldCharType="separate"/>
        </w:r>
        <w:r w:rsidR="00C05D5B">
          <w:rPr>
            <w:noProof/>
            <w:webHidden/>
          </w:rPr>
          <w:t>14</w:t>
        </w:r>
        <w:r>
          <w:rPr>
            <w:noProof/>
            <w:webHidden/>
          </w:rPr>
          <w:fldChar w:fldCharType="end"/>
        </w:r>
      </w:hyperlink>
    </w:p>
    <w:p w:rsidR="00C05D5B" w:rsidRDefault="007E4664" w:rsidP="00E628FD">
      <w:pPr>
        <w:pStyle w:val="Corpsdetexte"/>
        <w:rPr>
          <w:b/>
          <w:i/>
          <w:color w:val="00529E"/>
          <w:lang w:val="en-US"/>
        </w:rPr>
      </w:pPr>
      <w:r>
        <w:rPr>
          <w:b/>
          <w:i/>
          <w:color w:val="00529E"/>
          <w:lang w:val="en-US"/>
        </w:rPr>
        <w:fldChar w:fldCharType="end"/>
      </w:r>
    </w:p>
    <w:p w:rsidR="00C05D5B" w:rsidRDefault="00C05D5B">
      <w:pPr>
        <w:jc w:val="left"/>
        <w:rPr>
          <w:b/>
          <w:i/>
          <w:color w:val="00529E"/>
          <w:lang w:val="en-US"/>
        </w:rPr>
      </w:pPr>
      <w:r>
        <w:rPr>
          <w:b/>
          <w:i/>
          <w:color w:val="00529E"/>
          <w:lang w:val="en-US"/>
        </w:rPr>
        <w:br w:type="page"/>
      </w:r>
    </w:p>
    <w:p w:rsidR="00E628FD" w:rsidRDefault="00CE31B5" w:rsidP="00E628FD">
      <w:pPr>
        <w:pStyle w:val="Corpsdetexte"/>
        <w:rPr>
          <w:b/>
          <w:i/>
          <w:color w:val="00529E"/>
          <w:lang w:val="en-US"/>
        </w:rPr>
      </w:pPr>
      <w:r w:rsidRPr="007344B8">
        <w:rPr>
          <w:b/>
          <w:i/>
          <w:color w:val="00529E"/>
          <w:lang w:val="en-US"/>
        </w:rPr>
        <w:lastRenderedPageBreak/>
        <w:t>Table of contents</w:t>
      </w:r>
    </w:p>
    <w:sdt>
      <w:sdtPr>
        <w:id w:val="180989492"/>
        <w:docPartObj>
          <w:docPartGallery w:val="Table of Contents"/>
          <w:docPartUnique/>
        </w:docPartObj>
      </w:sdtPr>
      <w:sdtEndPr>
        <w:rPr>
          <w:lang w:val="fr-FR"/>
        </w:rPr>
      </w:sdtEndPr>
      <w:sdtContent>
        <w:p w:rsidR="000F7401" w:rsidRDefault="000F7401" w:rsidP="000F7401"/>
        <w:p w:rsidR="00C05D5B" w:rsidRDefault="007E4664">
          <w:pPr>
            <w:pStyle w:val="TM1"/>
            <w:tabs>
              <w:tab w:val="right" w:leader="dot" w:pos="9062"/>
            </w:tabs>
            <w:rPr>
              <w:rFonts w:asciiTheme="minorHAnsi" w:eastAsiaTheme="minorEastAsia" w:hAnsiTheme="minorHAnsi" w:cstheme="minorBidi"/>
              <w:noProof/>
              <w:color w:val="auto"/>
              <w:sz w:val="22"/>
              <w:szCs w:val="22"/>
              <w:lang w:val="fr-FR"/>
            </w:rPr>
          </w:pPr>
          <w:r>
            <w:rPr>
              <w:lang w:val="fr-FR"/>
            </w:rPr>
            <w:fldChar w:fldCharType="begin"/>
          </w:r>
          <w:r w:rsidR="000F7401">
            <w:rPr>
              <w:lang w:val="fr-FR"/>
            </w:rPr>
            <w:instrText xml:space="preserve"> TOC \o "1-3" \h \z \u </w:instrText>
          </w:r>
          <w:r>
            <w:rPr>
              <w:lang w:val="fr-FR"/>
            </w:rPr>
            <w:fldChar w:fldCharType="separate"/>
          </w:r>
          <w:hyperlink w:anchor="_Toc370894997" w:history="1">
            <w:r w:rsidR="00C05D5B" w:rsidRPr="00AD0C7F">
              <w:rPr>
                <w:rStyle w:val="Lienhypertexte"/>
                <w:noProof/>
                <w:lang w:val="en-US"/>
              </w:rPr>
              <w:t>1. Introduction</w:t>
            </w:r>
            <w:r w:rsidR="00C05D5B">
              <w:rPr>
                <w:noProof/>
                <w:webHidden/>
              </w:rPr>
              <w:tab/>
            </w:r>
            <w:r>
              <w:rPr>
                <w:noProof/>
                <w:webHidden/>
              </w:rPr>
              <w:fldChar w:fldCharType="begin"/>
            </w:r>
            <w:r w:rsidR="00C05D5B">
              <w:rPr>
                <w:noProof/>
                <w:webHidden/>
              </w:rPr>
              <w:instrText xml:space="preserve"> PAGEREF _Toc370894997 \h </w:instrText>
            </w:r>
            <w:r>
              <w:rPr>
                <w:noProof/>
                <w:webHidden/>
              </w:rPr>
            </w:r>
            <w:r>
              <w:rPr>
                <w:noProof/>
                <w:webHidden/>
              </w:rPr>
              <w:fldChar w:fldCharType="separate"/>
            </w:r>
            <w:r w:rsidR="00C05D5B">
              <w:rPr>
                <w:noProof/>
                <w:webHidden/>
              </w:rPr>
              <w:t>4</w:t>
            </w:r>
            <w:r>
              <w:rPr>
                <w:noProof/>
                <w:webHidden/>
              </w:rPr>
              <w:fldChar w:fldCharType="end"/>
            </w:r>
          </w:hyperlink>
        </w:p>
        <w:p w:rsidR="00C05D5B" w:rsidRDefault="007E4664">
          <w:pPr>
            <w:pStyle w:val="TM2"/>
            <w:tabs>
              <w:tab w:val="right" w:leader="dot" w:pos="9062"/>
            </w:tabs>
            <w:rPr>
              <w:rFonts w:asciiTheme="minorHAnsi" w:eastAsiaTheme="minorEastAsia" w:hAnsiTheme="minorHAnsi" w:cstheme="minorBidi"/>
              <w:noProof/>
              <w:color w:val="auto"/>
              <w:sz w:val="22"/>
              <w:szCs w:val="22"/>
              <w:lang w:val="fr-FR"/>
            </w:rPr>
          </w:pPr>
          <w:hyperlink w:anchor="_Toc370894998" w:history="1">
            <w:r w:rsidR="00C05D5B" w:rsidRPr="00AD0C7F">
              <w:rPr>
                <w:rStyle w:val="Lienhypertexte"/>
                <w:noProof/>
              </w:rPr>
              <w:t>1.1. Main principals</w:t>
            </w:r>
            <w:r w:rsidR="00C05D5B">
              <w:rPr>
                <w:noProof/>
                <w:webHidden/>
              </w:rPr>
              <w:tab/>
            </w:r>
            <w:r>
              <w:rPr>
                <w:noProof/>
                <w:webHidden/>
              </w:rPr>
              <w:fldChar w:fldCharType="begin"/>
            </w:r>
            <w:r w:rsidR="00C05D5B">
              <w:rPr>
                <w:noProof/>
                <w:webHidden/>
              </w:rPr>
              <w:instrText xml:space="preserve"> PAGEREF _Toc370894998 \h </w:instrText>
            </w:r>
            <w:r>
              <w:rPr>
                <w:noProof/>
                <w:webHidden/>
              </w:rPr>
            </w:r>
            <w:r>
              <w:rPr>
                <w:noProof/>
                <w:webHidden/>
              </w:rPr>
              <w:fldChar w:fldCharType="separate"/>
            </w:r>
            <w:r w:rsidR="00C05D5B">
              <w:rPr>
                <w:noProof/>
                <w:webHidden/>
              </w:rPr>
              <w:t>4</w:t>
            </w:r>
            <w:r>
              <w:rPr>
                <w:noProof/>
                <w:webHidden/>
              </w:rPr>
              <w:fldChar w:fldCharType="end"/>
            </w:r>
          </w:hyperlink>
        </w:p>
        <w:p w:rsidR="00C05D5B" w:rsidRDefault="007E4664">
          <w:pPr>
            <w:pStyle w:val="TM2"/>
            <w:tabs>
              <w:tab w:val="right" w:leader="dot" w:pos="9062"/>
            </w:tabs>
            <w:rPr>
              <w:rFonts w:asciiTheme="minorHAnsi" w:eastAsiaTheme="minorEastAsia" w:hAnsiTheme="minorHAnsi" w:cstheme="minorBidi"/>
              <w:noProof/>
              <w:color w:val="auto"/>
              <w:sz w:val="22"/>
              <w:szCs w:val="22"/>
              <w:lang w:val="fr-FR"/>
            </w:rPr>
          </w:pPr>
          <w:hyperlink w:anchor="_Toc370894999" w:history="1">
            <w:r w:rsidR="00C05D5B" w:rsidRPr="00AD0C7F">
              <w:rPr>
                <w:rStyle w:val="Lienhypertexte"/>
                <w:noProof/>
              </w:rPr>
              <w:t>1.2. Technical characteristics</w:t>
            </w:r>
            <w:r w:rsidR="00C05D5B">
              <w:rPr>
                <w:noProof/>
                <w:webHidden/>
              </w:rPr>
              <w:tab/>
            </w:r>
            <w:r>
              <w:rPr>
                <w:noProof/>
                <w:webHidden/>
              </w:rPr>
              <w:fldChar w:fldCharType="begin"/>
            </w:r>
            <w:r w:rsidR="00C05D5B">
              <w:rPr>
                <w:noProof/>
                <w:webHidden/>
              </w:rPr>
              <w:instrText xml:space="preserve"> PAGEREF _Toc370894999 \h </w:instrText>
            </w:r>
            <w:r>
              <w:rPr>
                <w:noProof/>
                <w:webHidden/>
              </w:rPr>
            </w:r>
            <w:r>
              <w:rPr>
                <w:noProof/>
                <w:webHidden/>
              </w:rPr>
              <w:fldChar w:fldCharType="separate"/>
            </w:r>
            <w:r w:rsidR="00C05D5B">
              <w:rPr>
                <w:noProof/>
                <w:webHidden/>
              </w:rPr>
              <w:t>4</w:t>
            </w:r>
            <w:r>
              <w:rPr>
                <w:noProof/>
                <w:webHidden/>
              </w:rPr>
              <w:fldChar w:fldCharType="end"/>
            </w:r>
          </w:hyperlink>
        </w:p>
        <w:p w:rsidR="00C05D5B" w:rsidRDefault="007E4664">
          <w:pPr>
            <w:pStyle w:val="TM2"/>
            <w:tabs>
              <w:tab w:val="right" w:leader="dot" w:pos="9062"/>
            </w:tabs>
            <w:rPr>
              <w:rFonts w:asciiTheme="minorHAnsi" w:eastAsiaTheme="minorEastAsia" w:hAnsiTheme="minorHAnsi" w:cstheme="minorBidi"/>
              <w:noProof/>
              <w:color w:val="auto"/>
              <w:sz w:val="22"/>
              <w:szCs w:val="22"/>
              <w:lang w:val="fr-FR"/>
            </w:rPr>
          </w:pPr>
          <w:hyperlink w:anchor="_Toc370895000" w:history="1">
            <w:r w:rsidR="00C05D5B" w:rsidRPr="00AD0C7F">
              <w:rPr>
                <w:rStyle w:val="Lienhypertexte"/>
                <w:noProof/>
                <w:lang w:val="en-US"/>
              </w:rPr>
              <w:t>1.3. Links with others entities</w:t>
            </w:r>
            <w:r w:rsidR="00C05D5B">
              <w:rPr>
                <w:noProof/>
                <w:webHidden/>
              </w:rPr>
              <w:tab/>
            </w:r>
            <w:r>
              <w:rPr>
                <w:noProof/>
                <w:webHidden/>
              </w:rPr>
              <w:fldChar w:fldCharType="begin"/>
            </w:r>
            <w:r w:rsidR="00C05D5B">
              <w:rPr>
                <w:noProof/>
                <w:webHidden/>
              </w:rPr>
              <w:instrText xml:space="preserve"> PAGEREF _Toc370895000 \h </w:instrText>
            </w:r>
            <w:r>
              <w:rPr>
                <w:noProof/>
                <w:webHidden/>
              </w:rPr>
            </w:r>
            <w:r>
              <w:rPr>
                <w:noProof/>
                <w:webHidden/>
              </w:rPr>
              <w:fldChar w:fldCharType="separate"/>
            </w:r>
            <w:r w:rsidR="00C05D5B">
              <w:rPr>
                <w:noProof/>
                <w:webHidden/>
              </w:rPr>
              <w:t>5</w:t>
            </w:r>
            <w:r>
              <w:rPr>
                <w:noProof/>
                <w:webHidden/>
              </w:rPr>
              <w:fldChar w:fldCharType="end"/>
            </w:r>
          </w:hyperlink>
        </w:p>
        <w:p w:rsidR="00C05D5B" w:rsidRDefault="007E4664">
          <w:pPr>
            <w:pStyle w:val="TM1"/>
            <w:tabs>
              <w:tab w:val="right" w:leader="dot" w:pos="9062"/>
            </w:tabs>
            <w:rPr>
              <w:rFonts w:asciiTheme="minorHAnsi" w:eastAsiaTheme="minorEastAsia" w:hAnsiTheme="minorHAnsi" w:cstheme="minorBidi"/>
              <w:noProof/>
              <w:color w:val="auto"/>
              <w:sz w:val="22"/>
              <w:szCs w:val="22"/>
              <w:lang w:val="fr-FR"/>
            </w:rPr>
          </w:pPr>
          <w:hyperlink w:anchor="_Toc370895001" w:history="1">
            <w:r w:rsidR="00C05D5B" w:rsidRPr="00AD0C7F">
              <w:rPr>
                <w:rStyle w:val="Lienhypertexte"/>
                <w:noProof/>
              </w:rPr>
              <w:t>2. Med2MedSDN installation and uninstallation</w:t>
            </w:r>
            <w:r w:rsidR="00C05D5B">
              <w:rPr>
                <w:noProof/>
                <w:webHidden/>
              </w:rPr>
              <w:tab/>
            </w:r>
            <w:r>
              <w:rPr>
                <w:noProof/>
                <w:webHidden/>
              </w:rPr>
              <w:fldChar w:fldCharType="begin"/>
            </w:r>
            <w:r w:rsidR="00C05D5B">
              <w:rPr>
                <w:noProof/>
                <w:webHidden/>
              </w:rPr>
              <w:instrText xml:space="preserve"> PAGEREF _Toc370895001 \h </w:instrText>
            </w:r>
            <w:r>
              <w:rPr>
                <w:noProof/>
                <w:webHidden/>
              </w:rPr>
            </w:r>
            <w:r>
              <w:rPr>
                <w:noProof/>
                <w:webHidden/>
              </w:rPr>
              <w:fldChar w:fldCharType="separate"/>
            </w:r>
            <w:r w:rsidR="00C05D5B">
              <w:rPr>
                <w:noProof/>
                <w:webHidden/>
              </w:rPr>
              <w:t>6</w:t>
            </w:r>
            <w:r>
              <w:rPr>
                <w:noProof/>
                <w:webHidden/>
              </w:rPr>
              <w:fldChar w:fldCharType="end"/>
            </w:r>
          </w:hyperlink>
        </w:p>
        <w:p w:rsidR="00C05D5B" w:rsidRDefault="007E4664">
          <w:pPr>
            <w:pStyle w:val="TM2"/>
            <w:tabs>
              <w:tab w:val="right" w:leader="dot" w:pos="9062"/>
            </w:tabs>
            <w:rPr>
              <w:rFonts w:asciiTheme="minorHAnsi" w:eastAsiaTheme="minorEastAsia" w:hAnsiTheme="minorHAnsi" w:cstheme="minorBidi"/>
              <w:noProof/>
              <w:color w:val="auto"/>
              <w:sz w:val="22"/>
              <w:szCs w:val="22"/>
              <w:lang w:val="fr-FR"/>
            </w:rPr>
          </w:pPr>
          <w:hyperlink w:anchor="_Toc370895002" w:history="1">
            <w:r w:rsidR="00C05D5B" w:rsidRPr="00AD0C7F">
              <w:rPr>
                <w:rStyle w:val="Lienhypertexte"/>
                <w:noProof/>
              </w:rPr>
              <w:t>2.1. Med2MedSDN installation</w:t>
            </w:r>
            <w:r w:rsidR="00C05D5B">
              <w:rPr>
                <w:noProof/>
                <w:webHidden/>
              </w:rPr>
              <w:tab/>
            </w:r>
            <w:r>
              <w:rPr>
                <w:noProof/>
                <w:webHidden/>
              </w:rPr>
              <w:fldChar w:fldCharType="begin"/>
            </w:r>
            <w:r w:rsidR="00C05D5B">
              <w:rPr>
                <w:noProof/>
                <w:webHidden/>
              </w:rPr>
              <w:instrText xml:space="preserve"> PAGEREF _Toc370895002 \h </w:instrText>
            </w:r>
            <w:r>
              <w:rPr>
                <w:noProof/>
                <w:webHidden/>
              </w:rPr>
            </w:r>
            <w:r>
              <w:rPr>
                <w:noProof/>
                <w:webHidden/>
              </w:rPr>
              <w:fldChar w:fldCharType="separate"/>
            </w:r>
            <w:r w:rsidR="00C05D5B">
              <w:rPr>
                <w:noProof/>
                <w:webHidden/>
              </w:rPr>
              <w:t>6</w:t>
            </w:r>
            <w:r>
              <w:rPr>
                <w:noProof/>
                <w:webHidden/>
              </w:rPr>
              <w:fldChar w:fldCharType="end"/>
            </w:r>
          </w:hyperlink>
        </w:p>
        <w:p w:rsidR="00C05D5B" w:rsidRDefault="007E4664">
          <w:pPr>
            <w:pStyle w:val="TM2"/>
            <w:tabs>
              <w:tab w:val="right" w:leader="dot" w:pos="9062"/>
            </w:tabs>
            <w:rPr>
              <w:rFonts w:asciiTheme="minorHAnsi" w:eastAsiaTheme="minorEastAsia" w:hAnsiTheme="minorHAnsi" w:cstheme="minorBidi"/>
              <w:noProof/>
              <w:color w:val="auto"/>
              <w:sz w:val="22"/>
              <w:szCs w:val="22"/>
              <w:lang w:val="fr-FR"/>
            </w:rPr>
          </w:pPr>
          <w:hyperlink w:anchor="_Toc370895003" w:history="1">
            <w:r w:rsidR="00C05D5B" w:rsidRPr="00AD0C7F">
              <w:rPr>
                <w:rStyle w:val="Lienhypertexte"/>
                <w:noProof/>
              </w:rPr>
              <w:t>2.2. Med2MedSDN uninstallation</w:t>
            </w:r>
            <w:r w:rsidR="00C05D5B">
              <w:rPr>
                <w:noProof/>
                <w:webHidden/>
              </w:rPr>
              <w:tab/>
            </w:r>
            <w:r>
              <w:rPr>
                <w:noProof/>
                <w:webHidden/>
              </w:rPr>
              <w:fldChar w:fldCharType="begin"/>
            </w:r>
            <w:r w:rsidR="00C05D5B">
              <w:rPr>
                <w:noProof/>
                <w:webHidden/>
              </w:rPr>
              <w:instrText xml:space="preserve"> PAGEREF _Toc370895003 \h </w:instrText>
            </w:r>
            <w:r>
              <w:rPr>
                <w:noProof/>
                <w:webHidden/>
              </w:rPr>
            </w:r>
            <w:r>
              <w:rPr>
                <w:noProof/>
                <w:webHidden/>
              </w:rPr>
              <w:fldChar w:fldCharType="separate"/>
            </w:r>
            <w:r w:rsidR="00C05D5B">
              <w:rPr>
                <w:noProof/>
                <w:webHidden/>
              </w:rPr>
              <w:t>7</w:t>
            </w:r>
            <w:r>
              <w:rPr>
                <w:noProof/>
                <w:webHidden/>
              </w:rPr>
              <w:fldChar w:fldCharType="end"/>
            </w:r>
          </w:hyperlink>
        </w:p>
        <w:p w:rsidR="00C05D5B" w:rsidRDefault="007E4664">
          <w:pPr>
            <w:pStyle w:val="TM1"/>
            <w:tabs>
              <w:tab w:val="right" w:leader="dot" w:pos="9062"/>
            </w:tabs>
            <w:rPr>
              <w:rFonts w:asciiTheme="minorHAnsi" w:eastAsiaTheme="minorEastAsia" w:hAnsiTheme="minorHAnsi" w:cstheme="minorBidi"/>
              <w:noProof/>
              <w:color w:val="auto"/>
              <w:sz w:val="22"/>
              <w:szCs w:val="22"/>
              <w:lang w:val="fr-FR"/>
            </w:rPr>
          </w:pPr>
          <w:hyperlink w:anchor="_Toc370895004" w:history="1">
            <w:r w:rsidR="00C05D5B" w:rsidRPr="00AD0C7F">
              <w:rPr>
                <w:rStyle w:val="Lienhypertexte"/>
                <w:rFonts w:eastAsia="Arial Unicode MS"/>
                <w:noProof/>
              </w:rPr>
              <w:t>3. RUNNING Med2MedSDN</w:t>
            </w:r>
            <w:r w:rsidR="00C05D5B">
              <w:rPr>
                <w:noProof/>
                <w:webHidden/>
              </w:rPr>
              <w:tab/>
            </w:r>
            <w:r>
              <w:rPr>
                <w:noProof/>
                <w:webHidden/>
              </w:rPr>
              <w:fldChar w:fldCharType="begin"/>
            </w:r>
            <w:r w:rsidR="00C05D5B">
              <w:rPr>
                <w:noProof/>
                <w:webHidden/>
              </w:rPr>
              <w:instrText xml:space="preserve"> PAGEREF _Toc370895004 \h </w:instrText>
            </w:r>
            <w:r>
              <w:rPr>
                <w:noProof/>
                <w:webHidden/>
              </w:rPr>
            </w:r>
            <w:r>
              <w:rPr>
                <w:noProof/>
                <w:webHidden/>
              </w:rPr>
              <w:fldChar w:fldCharType="separate"/>
            </w:r>
            <w:r w:rsidR="00C05D5B">
              <w:rPr>
                <w:noProof/>
                <w:webHidden/>
              </w:rPr>
              <w:t>9</w:t>
            </w:r>
            <w:r>
              <w:rPr>
                <w:noProof/>
                <w:webHidden/>
              </w:rPr>
              <w:fldChar w:fldCharType="end"/>
            </w:r>
          </w:hyperlink>
        </w:p>
        <w:p w:rsidR="00C05D5B" w:rsidRDefault="007E4664">
          <w:pPr>
            <w:pStyle w:val="TM2"/>
            <w:tabs>
              <w:tab w:val="right" w:leader="dot" w:pos="9062"/>
            </w:tabs>
            <w:rPr>
              <w:rFonts w:asciiTheme="minorHAnsi" w:eastAsiaTheme="minorEastAsia" w:hAnsiTheme="minorHAnsi" w:cstheme="minorBidi"/>
              <w:noProof/>
              <w:color w:val="auto"/>
              <w:sz w:val="22"/>
              <w:szCs w:val="22"/>
              <w:lang w:val="fr-FR"/>
            </w:rPr>
          </w:pPr>
          <w:hyperlink w:anchor="_Toc370895005" w:history="1">
            <w:r w:rsidR="00C05D5B" w:rsidRPr="00AD0C7F">
              <w:rPr>
                <w:rStyle w:val="Lienhypertexte"/>
                <w:noProof/>
              </w:rPr>
              <w:t>3.1. Main Menu</w:t>
            </w:r>
            <w:r w:rsidR="00C05D5B">
              <w:rPr>
                <w:noProof/>
                <w:webHidden/>
              </w:rPr>
              <w:tab/>
            </w:r>
            <w:r>
              <w:rPr>
                <w:noProof/>
                <w:webHidden/>
              </w:rPr>
              <w:fldChar w:fldCharType="begin"/>
            </w:r>
            <w:r w:rsidR="00C05D5B">
              <w:rPr>
                <w:noProof/>
                <w:webHidden/>
              </w:rPr>
              <w:instrText xml:space="preserve"> PAGEREF _Toc370895005 \h </w:instrText>
            </w:r>
            <w:r>
              <w:rPr>
                <w:noProof/>
                <w:webHidden/>
              </w:rPr>
            </w:r>
            <w:r>
              <w:rPr>
                <w:noProof/>
                <w:webHidden/>
              </w:rPr>
              <w:fldChar w:fldCharType="separate"/>
            </w:r>
            <w:r w:rsidR="00C05D5B">
              <w:rPr>
                <w:noProof/>
                <w:webHidden/>
              </w:rPr>
              <w:t>9</w:t>
            </w:r>
            <w:r>
              <w:rPr>
                <w:noProof/>
                <w:webHidden/>
              </w:rPr>
              <w:fldChar w:fldCharType="end"/>
            </w:r>
          </w:hyperlink>
        </w:p>
        <w:p w:rsidR="00C05D5B" w:rsidRDefault="007E4664">
          <w:pPr>
            <w:pStyle w:val="TM3"/>
            <w:tabs>
              <w:tab w:val="right" w:leader="dot" w:pos="9062"/>
            </w:tabs>
            <w:rPr>
              <w:rFonts w:asciiTheme="minorHAnsi" w:eastAsiaTheme="minorEastAsia" w:hAnsiTheme="minorHAnsi" w:cstheme="minorBidi"/>
              <w:noProof/>
              <w:color w:val="auto"/>
              <w:sz w:val="22"/>
              <w:szCs w:val="22"/>
              <w:lang w:val="fr-FR"/>
            </w:rPr>
          </w:pPr>
          <w:hyperlink w:anchor="_Toc370895006" w:history="1">
            <w:r w:rsidR="00C05D5B" w:rsidRPr="00AD0C7F">
              <w:rPr>
                <w:rStyle w:val="Lienhypertexte"/>
                <w:noProof/>
              </w:rPr>
              <w:t>3.1.1. Settings</w:t>
            </w:r>
            <w:r w:rsidR="00C05D5B">
              <w:rPr>
                <w:noProof/>
                <w:webHidden/>
              </w:rPr>
              <w:tab/>
            </w:r>
            <w:r>
              <w:rPr>
                <w:noProof/>
                <w:webHidden/>
              </w:rPr>
              <w:fldChar w:fldCharType="begin"/>
            </w:r>
            <w:r w:rsidR="00C05D5B">
              <w:rPr>
                <w:noProof/>
                <w:webHidden/>
              </w:rPr>
              <w:instrText xml:space="preserve"> PAGEREF _Toc370895006 \h </w:instrText>
            </w:r>
            <w:r>
              <w:rPr>
                <w:noProof/>
                <w:webHidden/>
              </w:rPr>
            </w:r>
            <w:r>
              <w:rPr>
                <w:noProof/>
                <w:webHidden/>
              </w:rPr>
              <w:fldChar w:fldCharType="separate"/>
            </w:r>
            <w:r w:rsidR="00C05D5B">
              <w:rPr>
                <w:noProof/>
                <w:webHidden/>
              </w:rPr>
              <w:t>9</w:t>
            </w:r>
            <w:r>
              <w:rPr>
                <w:noProof/>
                <w:webHidden/>
              </w:rPr>
              <w:fldChar w:fldCharType="end"/>
            </w:r>
          </w:hyperlink>
        </w:p>
        <w:p w:rsidR="00C05D5B" w:rsidRDefault="007E4664">
          <w:pPr>
            <w:pStyle w:val="TM3"/>
            <w:tabs>
              <w:tab w:val="right" w:leader="dot" w:pos="9062"/>
            </w:tabs>
            <w:rPr>
              <w:rFonts w:asciiTheme="minorHAnsi" w:eastAsiaTheme="minorEastAsia" w:hAnsiTheme="minorHAnsi" w:cstheme="minorBidi"/>
              <w:noProof/>
              <w:color w:val="auto"/>
              <w:sz w:val="22"/>
              <w:szCs w:val="22"/>
              <w:lang w:val="fr-FR"/>
            </w:rPr>
          </w:pPr>
          <w:hyperlink w:anchor="_Toc370895007" w:history="1">
            <w:r w:rsidR="00C05D5B" w:rsidRPr="00AD0C7F">
              <w:rPr>
                <w:rStyle w:val="Lienhypertexte"/>
                <w:noProof/>
              </w:rPr>
              <w:t>3.1.2. Vocabulary update</w:t>
            </w:r>
            <w:r w:rsidR="00C05D5B">
              <w:rPr>
                <w:noProof/>
                <w:webHidden/>
              </w:rPr>
              <w:tab/>
            </w:r>
            <w:r>
              <w:rPr>
                <w:noProof/>
                <w:webHidden/>
              </w:rPr>
              <w:fldChar w:fldCharType="begin"/>
            </w:r>
            <w:r w:rsidR="00C05D5B">
              <w:rPr>
                <w:noProof/>
                <w:webHidden/>
              </w:rPr>
              <w:instrText xml:space="preserve"> PAGEREF _Toc370895007 \h </w:instrText>
            </w:r>
            <w:r>
              <w:rPr>
                <w:noProof/>
                <w:webHidden/>
              </w:rPr>
            </w:r>
            <w:r>
              <w:rPr>
                <w:noProof/>
                <w:webHidden/>
              </w:rPr>
              <w:fldChar w:fldCharType="separate"/>
            </w:r>
            <w:r w:rsidR="00C05D5B">
              <w:rPr>
                <w:noProof/>
                <w:webHidden/>
              </w:rPr>
              <w:t>10</w:t>
            </w:r>
            <w:r>
              <w:rPr>
                <w:noProof/>
                <w:webHidden/>
              </w:rPr>
              <w:fldChar w:fldCharType="end"/>
            </w:r>
          </w:hyperlink>
        </w:p>
        <w:p w:rsidR="00C05D5B" w:rsidRDefault="007E4664">
          <w:pPr>
            <w:pStyle w:val="TM3"/>
            <w:tabs>
              <w:tab w:val="right" w:leader="dot" w:pos="9062"/>
            </w:tabs>
            <w:rPr>
              <w:rFonts w:asciiTheme="minorHAnsi" w:eastAsiaTheme="minorEastAsia" w:hAnsiTheme="minorHAnsi" w:cstheme="minorBidi"/>
              <w:noProof/>
              <w:color w:val="auto"/>
              <w:sz w:val="22"/>
              <w:szCs w:val="22"/>
              <w:lang w:val="fr-FR"/>
            </w:rPr>
          </w:pPr>
          <w:hyperlink w:anchor="_Toc370895008" w:history="1">
            <w:r w:rsidR="00C05D5B" w:rsidRPr="00AD0C7F">
              <w:rPr>
                <w:rStyle w:val="Lienhypertexte"/>
                <w:noProof/>
              </w:rPr>
              <w:t>3.1.3. About med2MedSDN</w:t>
            </w:r>
            <w:r w:rsidR="00C05D5B">
              <w:rPr>
                <w:noProof/>
                <w:webHidden/>
              </w:rPr>
              <w:tab/>
            </w:r>
            <w:r>
              <w:rPr>
                <w:noProof/>
                <w:webHidden/>
              </w:rPr>
              <w:fldChar w:fldCharType="begin"/>
            </w:r>
            <w:r w:rsidR="00C05D5B">
              <w:rPr>
                <w:noProof/>
                <w:webHidden/>
              </w:rPr>
              <w:instrText xml:space="preserve"> PAGEREF _Toc370895008 \h </w:instrText>
            </w:r>
            <w:r>
              <w:rPr>
                <w:noProof/>
                <w:webHidden/>
              </w:rPr>
            </w:r>
            <w:r>
              <w:rPr>
                <w:noProof/>
                <w:webHidden/>
              </w:rPr>
              <w:fldChar w:fldCharType="separate"/>
            </w:r>
            <w:r w:rsidR="00C05D5B">
              <w:rPr>
                <w:noProof/>
                <w:webHidden/>
              </w:rPr>
              <w:t>10</w:t>
            </w:r>
            <w:r>
              <w:rPr>
                <w:noProof/>
                <w:webHidden/>
              </w:rPr>
              <w:fldChar w:fldCharType="end"/>
            </w:r>
          </w:hyperlink>
        </w:p>
        <w:p w:rsidR="00C05D5B" w:rsidRDefault="007E4664">
          <w:pPr>
            <w:pStyle w:val="TM2"/>
            <w:tabs>
              <w:tab w:val="right" w:leader="dot" w:pos="9062"/>
            </w:tabs>
            <w:rPr>
              <w:rFonts w:asciiTheme="minorHAnsi" w:eastAsiaTheme="minorEastAsia" w:hAnsiTheme="minorHAnsi" w:cstheme="minorBidi"/>
              <w:noProof/>
              <w:color w:val="auto"/>
              <w:sz w:val="22"/>
              <w:szCs w:val="22"/>
              <w:lang w:val="fr-FR"/>
            </w:rPr>
          </w:pPr>
          <w:hyperlink w:anchor="_Toc370895009" w:history="1">
            <w:r w:rsidR="00C05D5B" w:rsidRPr="00AD0C7F">
              <w:rPr>
                <w:rStyle w:val="Lienhypertexte"/>
                <w:noProof/>
              </w:rPr>
              <w:t>3.2. Main screen</w:t>
            </w:r>
            <w:r w:rsidR="00C05D5B">
              <w:rPr>
                <w:noProof/>
                <w:webHidden/>
              </w:rPr>
              <w:tab/>
            </w:r>
            <w:r>
              <w:rPr>
                <w:noProof/>
                <w:webHidden/>
              </w:rPr>
              <w:fldChar w:fldCharType="begin"/>
            </w:r>
            <w:r w:rsidR="00C05D5B">
              <w:rPr>
                <w:noProof/>
                <w:webHidden/>
              </w:rPr>
              <w:instrText xml:space="preserve"> PAGEREF _Toc370895009 \h </w:instrText>
            </w:r>
            <w:r>
              <w:rPr>
                <w:noProof/>
                <w:webHidden/>
              </w:rPr>
            </w:r>
            <w:r>
              <w:rPr>
                <w:noProof/>
                <w:webHidden/>
              </w:rPr>
              <w:fldChar w:fldCharType="separate"/>
            </w:r>
            <w:r w:rsidR="00C05D5B">
              <w:rPr>
                <w:noProof/>
                <w:webHidden/>
              </w:rPr>
              <w:t>11</w:t>
            </w:r>
            <w:r>
              <w:rPr>
                <w:noProof/>
                <w:webHidden/>
              </w:rPr>
              <w:fldChar w:fldCharType="end"/>
            </w:r>
          </w:hyperlink>
        </w:p>
        <w:p w:rsidR="00C05D5B" w:rsidRDefault="007E4664">
          <w:pPr>
            <w:pStyle w:val="TM3"/>
            <w:tabs>
              <w:tab w:val="right" w:leader="dot" w:pos="9062"/>
            </w:tabs>
            <w:rPr>
              <w:rFonts w:asciiTheme="minorHAnsi" w:eastAsiaTheme="minorEastAsia" w:hAnsiTheme="minorHAnsi" w:cstheme="minorBidi"/>
              <w:noProof/>
              <w:color w:val="auto"/>
              <w:sz w:val="22"/>
              <w:szCs w:val="22"/>
              <w:lang w:val="fr-FR"/>
            </w:rPr>
          </w:pPr>
          <w:hyperlink w:anchor="_Toc370895010" w:history="1">
            <w:r w:rsidR="00C05D5B" w:rsidRPr="00AD0C7F">
              <w:rPr>
                <w:rStyle w:val="Lienhypertexte"/>
                <w:noProof/>
              </w:rPr>
              <w:t>3.2.1. User Interface</w:t>
            </w:r>
            <w:r w:rsidR="00C05D5B">
              <w:rPr>
                <w:noProof/>
                <w:webHidden/>
              </w:rPr>
              <w:tab/>
            </w:r>
            <w:r>
              <w:rPr>
                <w:noProof/>
                <w:webHidden/>
              </w:rPr>
              <w:fldChar w:fldCharType="begin"/>
            </w:r>
            <w:r w:rsidR="00C05D5B">
              <w:rPr>
                <w:noProof/>
                <w:webHidden/>
              </w:rPr>
              <w:instrText xml:space="preserve"> PAGEREF _Toc370895010 \h </w:instrText>
            </w:r>
            <w:r>
              <w:rPr>
                <w:noProof/>
                <w:webHidden/>
              </w:rPr>
            </w:r>
            <w:r>
              <w:rPr>
                <w:noProof/>
                <w:webHidden/>
              </w:rPr>
              <w:fldChar w:fldCharType="separate"/>
            </w:r>
            <w:r w:rsidR="00C05D5B">
              <w:rPr>
                <w:noProof/>
                <w:webHidden/>
              </w:rPr>
              <w:t>11</w:t>
            </w:r>
            <w:r>
              <w:rPr>
                <w:noProof/>
                <w:webHidden/>
              </w:rPr>
              <w:fldChar w:fldCharType="end"/>
            </w:r>
          </w:hyperlink>
        </w:p>
        <w:p w:rsidR="00C05D5B" w:rsidRDefault="007E4664">
          <w:pPr>
            <w:pStyle w:val="TM3"/>
            <w:tabs>
              <w:tab w:val="right" w:leader="dot" w:pos="9062"/>
            </w:tabs>
            <w:rPr>
              <w:rFonts w:asciiTheme="minorHAnsi" w:eastAsiaTheme="minorEastAsia" w:hAnsiTheme="minorHAnsi" w:cstheme="minorBidi"/>
              <w:noProof/>
              <w:color w:val="auto"/>
              <w:sz w:val="22"/>
              <w:szCs w:val="22"/>
              <w:lang w:val="fr-FR"/>
            </w:rPr>
          </w:pPr>
          <w:hyperlink w:anchor="_Toc370895011" w:history="1">
            <w:r w:rsidR="00C05D5B" w:rsidRPr="00AD0C7F">
              <w:rPr>
                <w:rStyle w:val="Lienhypertexte"/>
                <w:noProof/>
                <w:lang w:val="en-US"/>
              </w:rPr>
              <w:t>3.2.2. Processing</w:t>
            </w:r>
            <w:r w:rsidR="00C05D5B">
              <w:rPr>
                <w:noProof/>
                <w:webHidden/>
              </w:rPr>
              <w:tab/>
            </w:r>
            <w:r>
              <w:rPr>
                <w:noProof/>
                <w:webHidden/>
              </w:rPr>
              <w:fldChar w:fldCharType="begin"/>
            </w:r>
            <w:r w:rsidR="00C05D5B">
              <w:rPr>
                <w:noProof/>
                <w:webHidden/>
              </w:rPr>
              <w:instrText xml:space="preserve"> PAGEREF _Toc370895011 \h </w:instrText>
            </w:r>
            <w:r>
              <w:rPr>
                <w:noProof/>
                <w:webHidden/>
              </w:rPr>
            </w:r>
            <w:r>
              <w:rPr>
                <w:noProof/>
                <w:webHidden/>
              </w:rPr>
              <w:fldChar w:fldCharType="separate"/>
            </w:r>
            <w:r w:rsidR="00C05D5B">
              <w:rPr>
                <w:noProof/>
                <w:webHidden/>
              </w:rPr>
              <w:t>13</w:t>
            </w:r>
            <w:r>
              <w:rPr>
                <w:noProof/>
                <w:webHidden/>
              </w:rPr>
              <w:fldChar w:fldCharType="end"/>
            </w:r>
          </w:hyperlink>
        </w:p>
        <w:p w:rsidR="00C05D5B" w:rsidRDefault="007E4664">
          <w:pPr>
            <w:pStyle w:val="TM2"/>
            <w:tabs>
              <w:tab w:val="right" w:leader="dot" w:pos="9062"/>
            </w:tabs>
            <w:rPr>
              <w:rFonts w:asciiTheme="minorHAnsi" w:eastAsiaTheme="minorEastAsia" w:hAnsiTheme="minorHAnsi" w:cstheme="minorBidi"/>
              <w:noProof/>
              <w:color w:val="auto"/>
              <w:sz w:val="22"/>
              <w:szCs w:val="22"/>
              <w:lang w:val="fr-FR"/>
            </w:rPr>
          </w:pPr>
          <w:hyperlink w:anchor="_Toc370895012" w:history="1">
            <w:r w:rsidR="00C05D5B" w:rsidRPr="00AD0C7F">
              <w:rPr>
                <w:rStyle w:val="Lienhypertexte"/>
                <w:noProof/>
                <w:lang w:val="en-US"/>
              </w:rPr>
              <w:t>3.3. Batch mode</w:t>
            </w:r>
            <w:r w:rsidR="00C05D5B">
              <w:rPr>
                <w:noProof/>
                <w:webHidden/>
              </w:rPr>
              <w:tab/>
            </w:r>
            <w:r>
              <w:rPr>
                <w:noProof/>
                <w:webHidden/>
              </w:rPr>
              <w:fldChar w:fldCharType="begin"/>
            </w:r>
            <w:r w:rsidR="00C05D5B">
              <w:rPr>
                <w:noProof/>
                <w:webHidden/>
              </w:rPr>
              <w:instrText xml:space="preserve"> PAGEREF _Toc370895012 \h </w:instrText>
            </w:r>
            <w:r>
              <w:rPr>
                <w:noProof/>
                <w:webHidden/>
              </w:rPr>
            </w:r>
            <w:r>
              <w:rPr>
                <w:noProof/>
                <w:webHidden/>
              </w:rPr>
              <w:fldChar w:fldCharType="separate"/>
            </w:r>
            <w:r w:rsidR="00C05D5B">
              <w:rPr>
                <w:noProof/>
                <w:webHidden/>
              </w:rPr>
              <w:t>15</w:t>
            </w:r>
            <w:r>
              <w:rPr>
                <w:noProof/>
                <w:webHidden/>
              </w:rPr>
              <w:fldChar w:fldCharType="end"/>
            </w:r>
          </w:hyperlink>
        </w:p>
        <w:p w:rsidR="000F7401" w:rsidRDefault="007E4664">
          <w:pPr>
            <w:rPr>
              <w:lang w:val="fr-FR"/>
            </w:rPr>
          </w:pPr>
          <w:r>
            <w:rPr>
              <w:lang w:val="fr-FR"/>
            </w:rPr>
            <w:fldChar w:fldCharType="end"/>
          </w:r>
        </w:p>
      </w:sdtContent>
    </w:sdt>
    <w:p w:rsidR="000F7401" w:rsidRPr="000F7401" w:rsidRDefault="000F7401" w:rsidP="000F7401">
      <w:pPr>
        <w:rPr>
          <w:lang w:val="fr-FR"/>
        </w:rPr>
      </w:pPr>
    </w:p>
    <w:p w:rsidR="00C13C70" w:rsidRPr="000F7401" w:rsidRDefault="00C13C70" w:rsidP="00E628FD">
      <w:pPr>
        <w:pStyle w:val="Corpsdetexte"/>
        <w:rPr>
          <w:b/>
          <w:i/>
          <w:color w:val="00529E"/>
          <w:lang w:val="fr-FR"/>
        </w:rPr>
      </w:pPr>
    </w:p>
    <w:p w:rsidR="001D26D6" w:rsidRDefault="001D26D6">
      <w:pPr>
        <w:jc w:val="left"/>
        <w:rPr>
          <w:lang w:val="fr-FR"/>
        </w:rPr>
      </w:pPr>
      <w:r w:rsidRPr="006B721B">
        <w:rPr>
          <w:lang w:val="fr-FR"/>
        </w:rPr>
        <w:br w:type="page"/>
      </w:r>
    </w:p>
    <w:p w:rsidR="00E628FD" w:rsidRDefault="001D26D6" w:rsidP="001D26D6">
      <w:pPr>
        <w:pStyle w:val="Titre1"/>
        <w:rPr>
          <w:lang w:val="en-US"/>
        </w:rPr>
      </w:pPr>
      <w:bookmarkStart w:id="0" w:name="_Toc370894997"/>
      <w:r>
        <w:rPr>
          <w:lang w:val="en-US"/>
        </w:rPr>
        <w:lastRenderedPageBreak/>
        <w:t>Introduction</w:t>
      </w:r>
      <w:bookmarkEnd w:id="0"/>
    </w:p>
    <w:p w:rsidR="00A300B8" w:rsidRPr="00A300B8" w:rsidRDefault="00A300B8" w:rsidP="00A300B8">
      <w:pPr>
        <w:rPr>
          <w:lang w:val="en-US"/>
        </w:rPr>
      </w:pPr>
    </w:p>
    <w:p w:rsidR="00A300B8" w:rsidRPr="00A300B8" w:rsidRDefault="00A300B8" w:rsidP="00A300B8">
      <w:r w:rsidRPr="00A300B8">
        <w:t xml:space="preserve">For purposes of standardisation and international exchange, SeaDataNet has defined extensions to MEDATLAS format. </w:t>
      </w:r>
    </w:p>
    <w:p w:rsidR="00A300B8" w:rsidRPr="00A300B8" w:rsidRDefault="00A300B8" w:rsidP="00A300B8">
      <w:r w:rsidRPr="00A300B8">
        <w:t>These extensions fulfil two functions: they provide a linkage between data and metadata in SeaDataNet system, they provide a linkage to standardised SeaDataNet semantic information such as detailed parameter descriptions.</w:t>
      </w:r>
    </w:p>
    <w:p w:rsidR="00A300B8" w:rsidRPr="00A300B8" w:rsidRDefault="00A300B8" w:rsidP="00A300B8"/>
    <w:p w:rsidR="00A300B8" w:rsidRPr="00A300B8" w:rsidRDefault="00A300B8" w:rsidP="00A300B8">
      <w:r w:rsidRPr="00A300B8">
        <w:t>The extensions consist into additional comment lines such as in the example below:</w:t>
      </w:r>
    </w:p>
    <w:p w:rsidR="00A300B8" w:rsidRPr="00A300B8" w:rsidRDefault="00A300B8" w:rsidP="00A300B8"/>
    <w:p w:rsidR="00A300B8" w:rsidRPr="00A300B8" w:rsidRDefault="00A300B8" w:rsidP="00A300B8">
      <w:r w:rsidRPr="00A300B8">
        <w:t>*SDN_parameter_mapping</w:t>
      </w:r>
    </w:p>
    <w:p w:rsidR="00A300B8" w:rsidRPr="00A300B8" w:rsidRDefault="00A300B8" w:rsidP="00A300B8">
      <w:r w:rsidRPr="00A300B8">
        <w:t>*&lt;subject&gt;SDN:LOC</w:t>
      </w:r>
      <w:r w:rsidR="00EA089B">
        <w:t>AL:PRES&lt;/subject&gt;&lt;object&gt;SDN:P0</w:t>
      </w:r>
      <w:r w:rsidRPr="00A300B8">
        <w:t>1::PRESPR01&lt;/object&gt;&lt;unit&gt;SDN:P06::UPDB&lt;/unit&gt;</w:t>
      </w:r>
    </w:p>
    <w:p w:rsidR="00A300B8" w:rsidRPr="00A300B8" w:rsidRDefault="00A300B8" w:rsidP="00A300B8">
      <w:r w:rsidRPr="00A300B8">
        <w:t>*&lt;subject&gt;SDN:LOC</w:t>
      </w:r>
      <w:r w:rsidR="00EA089B">
        <w:t>AL:TEMP&lt;/subject&gt;&lt;object&gt;SDN:P0</w:t>
      </w:r>
      <w:r w:rsidRPr="00A300B8">
        <w:t>1::TEMPPR01&lt;/object&gt;&lt;unit&gt;SDN:P06::UPAA&lt;/unit&gt;</w:t>
      </w:r>
    </w:p>
    <w:p w:rsidR="00A300B8" w:rsidRPr="00A300B8" w:rsidRDefault="00A300B8" w:rsidP="00A300B8">
      <w:r w:rsidRPr="00A300B8">
        <w:t>*EDMO_CODE=486</w:t>
      </w:r>
    </w:p>
    <w:p w:rsidR="00A300B8" w:rsidRPr="00A300B8" w:rsidRDefault="00A300B8" w:rsidP="00A300B8">
      <w:r w:rsidRPr="00A300B8">
        <w:t>*LOCAL_CDI_ID=FI35200220004_00001_H10</w:t>
      </w:r>
    </w:p>
    <w:p w:rsidR="00A300B8" w:rsidRPr="00A300B8" w:rsidRDefault="00A300B8" w:rsidP="00A300B8"/>
    <w:p w:rsidR="00A300B8" w:rsidRPr="00A300B8" w:rsidRDefault="00A300B8" w:rsidP="00A300B8">
      <w:r w:rsidRPr="00A300B8">
        <w:t>There are as many lines of “SDN_parameter_mapping” as the number of parameters in the file. In the previous example 2 parameters are measured : depth and temperature.</w:t>
      </w:r>
    </w:p>
    <w:p w:rsidR="001D26D6" w:rsidRDefault="00A300B8" w:rsidP="00A300B8">
      <w:r w:rsidRPr="00A300B8">
        <w:t>There are two additional Key-words : LOCAL_CDI_ID and EDMO_CODE which are used to identify uniquely a data record (one vertical profile, or time series or trajectory) within SeaDataNet system.</w:t>
      </w:r>
    </w:p>
    <w:p w:rsidR="00A300B8" w:rsidRDefault="00A300B8" w:rsidP="00A300B8"/>
    <w:p w:rsidR="00A300B8" w:rsidRDefault="00A300B8" w:rsidP="00A300B8">
      <w:pPr>
        <w:pStyle w:val="Titre2"/>
      </w:pPr>
      <w:bookmarkStart w:id="1" w:name="_Toc370894998"/>
      <w:r>
        <w:t>Main principals</w:t>
      </w:r>
      <w:bookmarkEnd w:id="1"/>
    </w:p>
    <w:p w:rsidR="00A300B8" w:rsidRPr="00A300B8" w:rsidRDefault="00A300B8" w:rsidP="00A300B8"/>
    <w:p w:rsidR="00A300B8" w:rsidRDefault="00A300B8" w:rsidP="00A300B8">
      <w:pPr>
        <w:rPr>
          <w:rFonts w:cs="Arial"/>
        </w:rPr>
      </w:pPr>
      <w:r>
        <w:rPr>
          <w:rFonts w:cs="Arial"/>
        </w:rPr>
        <w:t>Med2MedSDN reformats MEDATLAS file(s) without the SeaDataNet extensions to MEDATLAS file(s) with SeaDataNet extensions (format called SeaDataNet MEDATLAS).</w:t>
      </w:r>
    </w:p>
    <w:p w:rsidR="00A300B8" w:rsidRDefault="00A300B8" w:rsidP="00A300B8">
      <w:pPr>
        <w:rPr>
          <w:rFonts w:cs="Arial"/>
        </w:rPr>
      </w:pPr>
    </w:p>
    <w:p w:rsidR="00A300B8" w:rsidRDefault="00A300B8" w:rsidP="00A300B8">
      <w:r>
        <w:t>User can convert one MEDATLAS file or one directory with one to n MEDATLAS files.</w:t>
      </w:r>
    </w:p>
    <w:p w:rsidR="00A300B8" w:rsidRDefault="00A300B8" w:rsidP="00A300B8">
      <w:r>
        <w:t>Med2MedSDN is bilingual (English – French).</w:t>
      </w:r>
    </w:p>
    <w:p w:rsidR="00A300B8" w:rsidRDefault="00A300B8" w:rsidP="00A300B8"/>
    <w:p w:rsidR="00A300B8" w:rsidRDefault="00A300B8" w:rsidP="00A300B8">
      <w:pPr>
        <w:pStyle w:val="Titre2"/>
      </w:pPr>
      <w:bookmarkStart w:id="2" w:name="_Ref370889995"/>
      <w:bookmarkStart w:id="3" w:name="_Toc370894999"/>
      <w:r>
        <w:t>Technical characteristics</w:t>
      </w:r>
      <w:bookmarkEnd w:id="2"/>
      <w:bookmarkEnd w:id="3"/>
    </w:p>
    <w:p w:rsidR="00A300B8" w:rsidRDefault="00A300B8" w:rsidP="00A300B8"/>
    <w:p w:rsidR="00A300B8" w:rsidRDefault="00A300B8" w:rsidP="00A300B8">
      <w:pPr>
        <w:rPr>
          <w:rFonts w:cs="Arial"/>
        </w:rPr>
      </w:pPr>
      <w:r>
        <w:rPr>
          <w:rFonts w:cs="Arial"/>
        </w:rPr>
        <w:t xml:space="preserve">Med2MedSDN is </w:t>
      </w:r>
      <w:r w:rsidR="004314B5">
        <w:rPr>
          <w:rFonts w:cs="Arial"/>
        </w:rPr>
        <w:t xml:space="preserve">a </w:t>
      </w:r>
      <w:r>
        <w:rPr>
          <w:rFonts w:cs="Arial"/>
        </w:rPr>
        <w:t xml:space="preserve">portable software that can be downloaded from the </w:t>
      </w:r>
      <w:r w:rsidRPr="001C0A88">
        <w:rPr>
          <w:rFonts w:cs="Arial"/>
        </w:rPr>
        <w:t xml:space="preserve">SeaDataNet website </w:t>
      </w:r>
      <w:hyperlink r:id="rId13" w:history="1">
        <w:r w:rsidRPr="001C0A88">
          <w:rPr>
            <w:rStyle w:val="Lienhypertexte"/>
            <w:rFonts w:cs="Arial"/>
          </w:rPr>
          <w:t>http://www.seadatanet.org</w:t>
        </w:r>
      </w:hyperlink>
      <w:r>
        <w:rPr>
          <w:rFonts w:cs="Arial"/>
        </w:rPr>
        <w:t>, free of charge, with its user manual.</w:t>
      </w:r>
    </w:p>
    <w:p w:rsidR="004314B5" w:rsidRDefault="004314B5" w:rsidP="00A300B8">
      <w:pPr>
        <w:rPr>
          <w:rFonts w:cs="Arial"/>
        </w:rPr>
      </w:pPr>
    </w:p>
    <w:p w:rsidR="004314B5" w:rsidRDefault="004314B5" w:rsidP="004314B5">
      <w:pPr>
        <w:spacing w:after="120"/>
        <w:rPr>
          <w:rFonts w:cs="Arial"/>
          <w:bCs/>
        </w:rPr>
      </w:pPr>
      <w:r w:rsidRPr="00EF4B08">
        <w:rPr>
          <w:rFonts w:cs="Arial"/>
        </w:rPr>
        <w:t>It</w:t>
      </w:r>
      <w:r w:rsidRPr="00EF4B08">
        <w:rPr>
          <w:rFonts w:cs="Arial"/>
          <w:bCs/>
        </w:rPr>
        <w:t xml:space="preserve"> is</w:t>
      </w:r>
      <w:r w:rsidRPr="00EF4B08">
        <w:rPr>
          <w:rFonts w:cs="Arial"/>
          <w:bCs/>
          <w:i/>
        </w:rPr>
        <w:t xml:space="preserve"> </w:t>
      </w:r>
      <w:r w:rsidRPr="00EF4B08">
        <w:rPr>
          <w:rFonts w:cs="Arial"/>
          <w:bCs/>
        </w:rPr>
        <w:t xml:space="preserve">written </w:t>
      </w:r>
      <w:r w:rsidR="00EA089B">
        <w:rPr>
          <w:rFonts w:cs="Arial"/>
          <w:bCs/>
        </w:rPr>
        <w:t>in Java Language (Version &gt;= 1.7</w:t>
      </w:r>
      <w:r w:rsidRPr="00EF4B08">
        <w:rPr>
          <w:rFonts w:cs="Arial"/>
          <w:bCs/>
        </w:rPr>
        <w:t xml:space="preserve">) and it is available under Microsoft </w:t>
      </w:r>
      <w:r>
        <w:rPr>
          <w:rFonts w:cs="Arial"/>
          <w:bCs/>
        </w:rPr>
        <w:t>32/64 bits</w:t>
      </w:r>
      <w:r w:rsidRPr="00EF4B08">
        <w:rPr>
          <w:rFonts w:cs="Arial"/>
          <w:bCs/>
        </w:rPr>
        <w:t xml:space="preserve"> (</w:t>
      </w:r>
      <w:r>
        <w:rPr>
          <w:rFonts w:cs="Arial"/>
          <w:bCs/>
        </w:rPr>
        <w:t xml:space="preserve">tested with </w:t>
      </w:r>
      <w:r w:rsidRPr="00EF4B08">
        <w:rPr>
          <w:rFonts w:cs="Arial"/>
          <w:bCs/>
        </w:rPr>
        <w:t xml:space="preserve">Windows </w:t>
      </w:r>
      <w:r>
        <w:rPr>
          <w:rFonts w:cs="Arial"/>
          <w:bCs/>
        </w:rPr>
        <w:t>XP and Seven), Linux 32/64 bits and Solaris (not tested). Log4j is used for error management.</w:t>
      </w:r>
    </w:p>
    <w:p w:rsidR="004314B5" w:rsidRDefault="004314B5" w:rsidP="004314B5">
      <w:pPr>
        <w:spacing w:after="120"/>
        <w:rPr>
          <w:rFonts w:cs="Arial"/>
          <w:bCs/>
        </w:rPr>
      </w:pPr>
    </w:p>
    <w:p w:rsidR="004314B5" w:rsidRDefault="004314B5" w:rsidP="004314B5">
      <w:pPr>
        <w:rPr>
          <w:rFonts w:cs="Arial"/>
          <w:bCs/>
        </w:rPr>
      </w:pPr>
      <w:r>
        <w:rPr>
          <w:rFonts w:cs="Arial"/>
        </w:rPr>
        <w:t>Med2MedSDN</w:t>
      </w:r>
      <w:r>
        <w:rPr>
          <w:rFonts w:cs="Arial"/>
          <w:bCs/>
        </w:rPr>
        <w:t xml:space="preserve"> works offline; however as it u</w:t>
      </w:r>
      <w:r w:rsidRPr="00813201">
        <w:rPr>
          <w:rFonts w:cs="Arial"/>
          <w:bCs/>
        </w:rPr>
        <w:t>se</w:t>
      </w:r>
      <w:r>
        <w:rPr>
          <w:rFonts w:cs="Arial"/>
          <w:bCs/>
        </w:rPr>
        <w:t>s</w:t>
      </w:r>
      <w:r w:rsidRPr="00813201">
        <w:rPr>
          <w:rFonts w:cs="Arial"/>
          <w:bCs/>
        </w:rPr>
        <w:t xml:space="preserve"> the </w:t>
      </w:r>
      <w:r w:rsidRPr="00871225">
        <w:rPr>
          <w:rFonts w:cs="Arial"/>
          <w:bCs/>
        </w:rPr>
        <w:t>SeaDataNet common vocabularies</w:t>
      </w:r>
      <w:r w:rsidRPr="00813201">
        <w:rPr>
          <w:rFonts w:cs="Arial"/>
          <w:bCs/>
        </w:rPr>
        <w:t xml:space="preserve"> web services </w:t>
      </w:r>
      <w:r>
        <w:rPr>
          <w:rFonts w:cs="Arial"/>
          <w:bCs/>
        </w:rPr>
        <w:t>to update its lists of values, network connection is needed</w:t>
      </w:r>
      <w:r w:rsidRPr="00813201">
        <w:rPr>
          <w:rFonts w:cs="Arial"/>
          <w:bCs/>
        </w:rPr>
        <w:t xml:space="preserve"> </w:t>
      </w:r>
      <w:r>
        <w:rPr>
          <w:rFonts w:cs="Arial"/>
          <w:bCs/>
        </w:rPr>
        <w:t>only when update of these lists is necessary.</w:t>
      </w:r>
    </w:p>
    <w:p w:rsidR="004314B5" w:rsidRDefault="004314B5" w:rsidP="004314B5">
      <w:pPr>
        <w:spacing w:after="120"/>
        <w:rPr>
          <w:rFonts w:cs="Arial"/>
          <w:bCs/>
        </w:rPr>
      </w:pPr>
    </w:p>
    <w:p w:rsidR="004314B5" w:rsidRPr="00CE6FB9" w:rsidRDefault="004314B5" w:rsidP="004314B5">
      <w:pPr>
        <w:pStyle w:val="Corpsdetexte"/>
        <w:numPr>
          <w:ilvl w:val="0"/>
          <w:numId w:val="13"/>
        </w:numPr>
        <w:spacing w:before="120" w:after="0"/>
        <w:ind w:left="363" w:hanging="357"/>
        <w:rPr>
          <w:rFonts w:eastAsia="Arial Unicode MS" w:cs="Arial"/>
        </w:rPr>
      </w:pPr>
      <w:r w:rsidRPr="00CE6FB9">
        <w:rPr>
          <w:rFonts w:eastAsia="Arial Unicode MS" w:cs="Arial"/>
        </w:rPr>
        <w:t xml:space="preserve">To know if Java is available on your computer, in the right version, follow these steps: </w:t>
      </w:r>
    </w:p>
    <w:p w:rsidR="004314B5" w:rsidRPr="00CE6FB9" w:rsidRDefault="004314B5" w:rsidP="004314B5">
      <w:pPr>
        <w:pStyle w:val="Corpsdetexte"/>
        <w:numPr>
          <w:ilvl w:val="2"/>
          <w:numId w:val="13"/>
        </w:numPr>
        <w:spacing w:before="60" w:after="0"/>
        <w:ind w:left="1083" w:hanging="357"/>
        <w:rPr>
          <w:rFonts w:eastAsia="Arial Unicode MS" w:cs="Arial"/>
        </w:rPr>
      </w:pPr>
      <w:r w:rsidRPr="00CE6FB9">
        <w:rPr>
          <w:rFonts w:eastAsia="Arial Unicode MS" w:cs="Arial"/>
        </w:rPr>
        <w:t xml:space="preserve">Open 'Start' menu, then 'Execute' </w:t>
      </w:r>
    </w:p>
    <w:p w:rsidR="004314B5" w:rsidRPr="00CE6FB9" w:rsidRDefault="004314B5" w:rsidP="004314B5">
      <w:pPr>
        <w:pStyle w:val="Corpsdetexte"/>
        <w:numPr>
          <w:ilvl w:val="2"/>
          <w:numId w:val="13"/>
        </w:numPr>
        <w:spacing w:before="60" w:after="0"/>
        <w:ind w:left="1083" w:hanging="357"/>
        <w:rPr>
          <w:rFonts w:eastAsia="Arial Unicode MS" w:cs="Arial"/>
        </w:rPr>
      </w:pPr>
      <w:r w:rsidRPr="00CE6FB9">
        <w:rPr>
          <w:rFonts w:eastAsia="Arial Unicode MS" w:cs="Arial"/>
        </w:rPr>
        <w:t>On the displayed window, enter: 'cmd', then click on 'OK' button</w:t>
      </w:r>
    </w:p>
    <w:p w:rsidR="004314B5" w:rsidRPr="00CE6FB9" w:rsidRDefault="004314B5" w:rsidP="004314B5">
      <w:pPr>
        <w:pStyle w:val="Corpsdetexte"/>
        <w:numPr>
          <w:ilvl w:val="2"/>
          <w:numId w:val="13"/>
        </w:numPr>
        <w:spacing w:before="60" w:after="0"/>
        <w:ind w:left="1083" w:hanging="357"/>
        <w:rPr>
          <w:rFonts w:eastAsia="Arial Unicode MS" w:cs="Arial"/>
        </w:rPr>
      </w:pPr>
      <w:r w:rsidRPr="00CE6FB9">
        <w:rPr>
          <w:rFonts w:eastAsia="Arial Unicode MS" w:cs="Arial"/>
        </w:rPr>
        <w:t xml:space="preserve">Enter 'java -version' </w:t>
      </w:r>
    </w:p>
    <w:p w:rsidR="004314B5" w:rsidRPr="00CE6FB9" w:rsidRDefault="004314B5" w:rsidP="004314B5">
      <w:pPr>
        <w:pStyle w:val="Corpsdetexte"/>
        <w:numPr>
          <w:ilvl w:val="0"/>
          <w:numId w:val="13"/>
        </w:numPr>
        <w:spacing w:before="120" w:after="0"/>
        <w:ind w:left="363" w:hanging="357"/>
        <w:rPr>
          <w:rFonts w:eastAsia="Arial Unicode MS" w:cs="Arial"/>
        </w:rPr>
      </w:pPr>
      <w:r w:rsidRPr="00CE6FB9">
        <w:rPr>
          <w:rFonts w:eastAsia="Arial Unicode MS" w:cs="Arial"/>
        </w:rPr>
        <w:t xml:space="preserve">Check if command has been executed: </w:t>
      </w:r>
    </w:p>
    <w:p w:rsidR="004314B5" w:rsidRDefault="004314B5" w:rsidP="004314B5">
      <w:pPr>
        <w:pStyle w:val="Corpsdetexte"/>
        <w:numPr>
          <w:ilvl w:val="2"/>
          <w:numId w:val="13"/>
        </w:numPr>
        <w:spacing w:before="60" w:after="0"/>
        <w:ind w:left="1083" w:hanging="357"/>
        <w:rPr>
          <w:rFonts w:eastAsia="Arial Unicode MS" w:cs="Arial"/>
        </w:rPr>
      </w:pPr>
      <w:r w:rsidRPr="00CE6FB9">
        <w:rPr>
          <w:rFonts w:eastAsia="Arial Unicode MS" w:cs="Arial"/>
        </w:rPr>
        <w:lastRenderedPageBreak/>
        <w:t xml:space="preserve">If not, download the last java version at </w:t>
      </w:r>
    </w:p>
    <w:p w:rsidR="004314B5" w:rsidRPr="00CE6FB9" w:rsidRDefault="007E4664" w:rsidP="004314B5">
      <w:pPr>
        <w:pStyle w:val="Corpsdetexte"/>
        <w:spacing w:before="60" w:after="0"/>
        <w:ind w:left="1418"/>
        <w:rPr>
          <w:rFonts w:eastAsia="Arial Unicode MS" w:cs="Arial"/>
        </w:rPr>
      </w:pPr>
      <w:hyperlink r:id="rId14" w:history="1">
        <w:r w:rsidR="004314B5" w:rsidRPr="005D0A39">
          <w:rPr>
            <w:rStyle w:val="Lienhypertexte"/>
            <w:rFonts w:eastAsia="Arial Unicode MS" w:cs="Arial"/>
          </w:rPr>
          <w:t>http://java.com/en/download/index.jsp</w:t>
        </w:r>
      </w:hyperlink>
      <w:r w:rsidR="004314B5" w:rsidRPr="00CE6FB9">
        <w:rPr>
          <w:rFonts w:eastAsia="Arial Unicode MS" w:cs="Arial"/>
        </w:rPr>
        <w:t xml:space="preserve">. </w:t>
      </w:r>
    </w:p>
    <w:p w:rsidR="004314B5" w:rsidRDefault="004314B5" w:rsidP="004314B5">
      <w:pPr>
        <w:pStyle w:val="Corpsdetexte"/>
        <w:numPr>
          <w:ilvl w:val="2"/>
          <w:numId w:val="13"/>
        </w:numPr>
        <w:spacing w:before="60" w:after="0"/>
        <w:ind w:left="1083" w:hanging="357"/>
        <w:rPr>
          <w:rFonts w:eastAsia="Arial Unicode MS" w:cs="Arial"/>
        </w:rPr>
      </w:pPr>
      <w:r w:rsidRPr="00CE6FB9">
        <w:rPr>
          <w:rFonts w:eastAsia="Arial Unicode MS" w:cs="Arial"/>
        </w:rPr>
        <w:t>Else, check the version displayed. The version should b</w:t>
      </w:r>
      <w:r w:rsidR="00EA089B">
        <w:rPr>
          <w:rFonts w:eastAsia="Arial Unicode MS" w:cs="Arial"/>
        </w:rPr>
        <w:t>e greater than or equal to 1.7</w:t>
      </w:r>
      <w:r>
        <w:rPr>
          <w:rFonts w:eastAsia="Arial Unicode MS" w:cs="Arial"/>
        </w:rPr>
        <w:t>.</w:t>
      </w:r>
    </w:p>
    <w:p w:rsidR="004314B5" w:rsidRDefault="004314B5" w:rsidP="004314B5">
      <w:pPr>
        <w:pStyle w:val="Corpsdetexte"/>
        <w:spacing w:before="60" w:after="0"/>
        <w:ind w:left="0"/>
        <w:rPr>
          <w:rFonts w:eastAsia="Arial Unicode MS" w:cs="Arial"/>
        </w:rPr>
      </w:pPr>
    </w:p>
    <w:p w:rsidR="004314B5" w:rsidRDefault="00C0707B" w:rsidP="004314B5">
      <w:pPr>
        <w:pStyle w:val="Corpsdetexte"/>
        <w:keepNext/>
        <w:jc w:val="center"/>
      </w:pPr>
      <w:r>
        <w:rPr>
          <w:rFonts w:eastAsia="Arial Unicode MS" w:cs="Arial"/>
          <w:noProof/>
          <w:lang w:val="fr-FR"/>
        </w:rPr>
        <w:drawing>
          <wp:inline distT="0" distB="0" distL="0" distR="0">
            <wp:extent cx="4200526" cy="2115960"/>
            <wp:effectExtent l="19050" t="0" r="9524" b="0"/>
            <wp:docPr id="5" name="Image 2" descr="C:\Documents and Settings\sbregent\Local Settings\Temp\java-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bregent\Local Settings\Temp\java-version.png"/>
                    <pic:cNvPicPr>
                      <a:picLocks noChangeAspect="1" noChangeArrowheads="1"/>
                    </pic:cNvPicPr>
                  </pic:nvPicPr>
                  <pic:blipFill>
                    <a:blip r:embed="rId15"/>
                    <a:srcRect/>
                    <a:stretch>
                      <a:fillRect/>
                    </a:stretch>
                  </pic:blipFill>
                  <pic:spPr bwMode="auto">
                    <a:xfrm>
                      <a:off x="0" y="0"/>
                      <a:ext cx="4199137" cy="2115261"/>
                    </a:xfrm>
                    <a:prstGeom prst="rect">
                      <a:avLst/>
                    </a:prstGeom>
                    <a:noFill/>
                    <a:ln w="9525">
                      <a:noFill/>
                      <a:miter lim="800000"/>
                      <a:headEnd/>
                      <a:tailEnd/>
                    </a:ln>
                  </pic:spPr>
                </pic:pic>
              </a:graphicData>
            </a:graphic>
          </wp:inline>
        </w:drawing>
      </w:r>
    </w:p>
    <w:p w:rsidR="004314B5" w:rsidRDefault="004314B5" w:rsidP="004314B5">
      <w:pPr>
        <w:pStyle w:val="Lgende"/>
        <w:jc w:val="center"/>
        <w:rPr>
          <w:lang w:val="en-US"/>
        </w:rPr>
      </w:pPr>
      <w:bookmarkStart w:id="4" w:name="_Toc370894982"/>
      <w:r w:rsidRPr="004314B5">
        <w:rPr>
          <w:lang w:val="en-US"/>
        </w:rPr>
        <w:t xml:space="preserve">Figure </w:t>
      </w:r>
      <w:r w:rsidR="007E4664">
        <w:fldChar w:fldCharType="begin"/>
      </w:r>
      <w:r w:rsidRPr="004314B5">
        <w:rPr>
          <w:lang w:val="en-US"/>
        </w:rPr>
        <w:instrText xml:space="preserve"> SEQ Figure \* ARABIC </w:instrText>
      </w:r>
      <w:r w:rsidR="007E4664">
        <w:fldChar w:fldCharType="separate"/>
      </w:r>
      <w:r w:rsidR="00557935">
        <w:rPr>
          <w:noProof/>
          <w:lang w:val="en-US"/>
        </w:rPr>
        <w:t>1</w:t>
      </w:r>
      <w:r w:rsidR="007E4664">
        <w:fldChar w:fldCharType="end"/>
      </w:r>
      <w:r w:rsidRPr="004314B5">
        <w:rPr>
          <w:lang w:val="en-US"/>
        </w:rPr>
        <w:t xml:space="preserve"> - Check Java version installed on your computer</w:t>
      </w:r>
      <w:bookmarkEnd w:id="4"/>
    </w:p>
    <w:p w:rsidR="004314B5" w:rsidRDefault="004314B5" w:rsidP="004314B5">
      <w:pPr>
        <w:pStyle w:val="Titre2"/>
        <w:rPr>
          <w:lang w:val="en-US"/>
        </w:rPr>
      </w:pPr>
      <w:bookmarkStart w:id="5" w:name="_Ref370892245"/>
      <w:bookmarkStart w:id="6" w:name="_Toc370895000"/>
      <w:r>
        <w:rPr>
          <w:lang w:val="en-US"/>
        </w:rPr>
        <w:t>Links with others entities</w:t>
      </w:r>
      <w:bookmarkEnd w:id="5"/>
      <w:bookmarkEnd w:id="6"/>
    </w:p>
    <w:p w:rsidR="004314B5" w:rsidRDefault="004314B5" w:rsidP="004314B5">
      <w:pPr>
        <w:rPr>
          <w:lang w:val="en-US"/>
        </w:rPr>
      </w:pPr>
    </w:p>
    <w:p w:rsidR="004314B5" w:rsidRDefault="004314B5" w:rsidP="004314B5">
      <w:pPr>
        <w:pStyle w:val="Corpsdetexte"/>
        <w:ind w:left="0"/>
        <w:rPr>
          <w:rFonts w:cs="Arial"/>
        </w:rPr>
      </w:pPr>
      <w:r>
        <w:rPr>
          <w:rFonts w:cs="Arial"/>
        </w:rPr>
        <w:t>Med2MedSDN uses SeaDataNet vocabularies and EDMO for the data file conversion.</w:t>
      </w:r>
    </w:p>
    <w:p w:rsidR="004314B5" w:rsidRDefault="004314B5" w:rsidP="004314B5">
      <w:pPr>
        <w:pStyle w:val="Corpsdetexte"/>
        <w:ind w:left="0"/>
      </w:pPr>
      <w:r>
        <w:t xml:space="preserve">The following lists are used by </w:t>
      </w:r>
      <w:r>
        <w:rPr>
          <w:rFonts w:cs="Arial"/>
        </w:rPr>
        <w:t>Med2MedSDN</w:t>
      </w:r>
      <w:r>
        <w:t>:</w:t>
      </w:r>
    </w:p>
    <w:tbl>
      <w:tblPr>
        <w:tblStyle w:val="Grilledutableau"/>
        <w:tblW w:w="0" w:type="auto"/>
        <w:tblLook w:val="04A0"/>
      </w:tblPr>
      <w:tblGrid>
        <w:gridCol w:w="1951"/>
        <w:gridCol w:w="7261"/>
      </w:tblGrid>
      <w:tr w:rsidR="00847FA2" w:rsidTr="00847FA2">
        <w:tc>
          <w:tcPr>
            <w:tcW w:w="1951" w:type="dxa"/>
          </w:tcPr>
          <w:p w:rsidR="00847FA2" w:rsidRDefault="00847FA2" w:rsidP="004314B5">
            <w:pPr>
              <w:pStyle w:val="Corpsdetexte"/>
              <w:ind w:left="0"/>
            </w:pPr>
            <w:r>
              <w:t>List Code</w:t>
            </w:r>
          </w:p>
        </w:tc>
        <w:tc>
          <w:tcPr>
            <w:tcW w:w="7261" w:type="dxa"/>
          </w:tcPr>
          <w:p w:rsidR="00847FA2" w:rsidRDefault="00847FA2" w:rsidP="004314B5">
            <w:pPr>
              <w:pStyle w:val="Corpsdetexte"/>
              <w:ind w:left="0"/>
            </w:pPr>
            <w:r>
              <w:t>List Name</w:t>
            </w:r>
          </w:p>
        </w:tc>
      </w:tr>
      <w:tr w:rsidR="00847FA2" w:rsidTr="00847FA2">
        <w:tc>
          <w:tcPr>
            <w:tcW w:w="1951" w:type="dxa"/>
          </w:tcPr>
          <w:p w:rsidR="00847FA2" w:rsidRDefault="00847FA2" w:rsidP="004314B5">
            <w:pPr>
              <w:pStyle w:val="Corpsdetexte"/>
              <w:ind w:left="0"/>
            </w:pPr>
            <w:r w:rsidRPr="00FC2CF2">
              <w:rPr>
                <w:rFonts w:cs="Arial"/>
              </w:rPr>
              <w:t>Mapping P09-P01</w:t>
            </w:r>
          </w:p>
        </w:tc>
        <w:tc>
          <w:tcPr>
            <w:tcW w:w="7261" w:type="dxa"/>
          </w:tcPr>
          <w:p w:rsidR="00847FA2" w:rsidRDefault="00847FA2" w:rsidP="004314B5">
            <w:pPr>
              <w:pStyle w:val="Corpsdetexte"/>
              <w:ind w:left="0"/>
            </w:pPr>
            <w:r w:rsidRPr="00FC2CF2">
              <w:rPr>
                <w:rFonts w:cs="Arial"/>
              </w:rPr>
              <w:t>Mapping between P09 (MEDATLAS Parameter Usage Vocabulary) and P01 (BODC Parameter Usage Vocabulary)</w:t>
            </w:r>
          </w:p>
        </w:tc>
      </w:tr>
      <w:tr w:rsidR="00847FA2" w:rsidTr="00847FA2">
        <w:tc>
          <w:tcPr>
            <w:tcW w:w="1951" w:type="dxa"/>
          </w:tcPr>
          <w:p w:rsidR="00847FA2" w:rsidRDefault="00847FA2" w:rsidP="004314B5">
            <w:pPr>
              <w:pStyle w:val="Corpsdetexte"/>
              <w:ind w:left="0"/>
            </w:pPr>
            <w:r w:rsidRPr="00FC2CF2">
              <w:rPr>
                <w:rFonts w:cs="Arial"/>
              </w:rPr>
              <w:t>Mapping P09-P06</w:t>
            </w:r>
          </w:p>
        </w:tc>
        <w:tc>
          <w:tcPr>
            <w:tcW w:w="7261" w:type="dxa"/>
          </w:tcPr>
          <w:p w:rsidR="00847FA2" w:rsidRDefault="00847FA2" w:rsidP="004314B5">
            <w:pPr>
              <w:pStyle w:val="Corpsdetexte"/>
              <w:ind w:left="0"/>
            </w:pPr>
            <w:r w:rsidRPr="00FC2CF2">
              <w:rPr>
                <w:rFonts w:cs="Arial"/>
              </w:rPr>
              <w:t>Mapping between P09 (MEDATLAS Parameter Usage Vocabulary) and P06 (BODC data storage units)</w:t>
            </w:r>
          </w:p>
        </w:tc>
      </w:tr>
      <w:tr w:rsidR="00847FA2" w:rsidTr="00847FA2">
        <w:tc>
          <w:tcPr>
            <w:tcW w:w="1951" w:type="dxa"/>
          </w:tcPr>
          <w:p w:rsidR="00847FA2" w:rsidRDefault="00847FA2" w:rsidP="004314B5">
            <w:pPr>
              <w:pStyle w:val="Corpsdetexte"/>
              <w:ind w:left="0"/>
            </w:pPr>
            <w:r w:rsidRPr="00FC2CF2">
              <w:rPr>
                <w:rFonts w:cs="Arial"/>
              </w:rPr>
              <w:t>EDMO</w:t>
            </w:r>
          </w:p>
        </w:tc>
        <w:tc>
          <w:tcPr>
            <w:tcW w:w="7261" w:type="dxa"/>
          </w:tcPr>
          <w:p w:rsidR="00847FA2" w:rsidRDefault="00847FA2" w:rsidP="004314B5">
            <w:pPr>
              <w:pStyle w:val="Corpsdetexte"/>
              <w:ind w:left="0"/>
            </w:pPr>
            <w:r w:rsidRPr="00FC2CF2">
              <w:rPr>
                <w:rFonts w:cs="Arial"/>
              </w:rPr>
              <w:t>European Directory of Marine Organizations</w:t>
            </w:r>
          </w:p>
        </w:tc>
      </w:tr>
    </w:tbl>
    <w:p w:rsidR="00847FA2" w:rsidRDefault="00847FA2" w:rsidP="004314B5"/>
    <w:p w:rsidR="004314B5" w:rsidRDefault="004314B5" w:rsidP="004314B5">
      <w:r>
        <w:t>These lists are available at:</w:t>
      </w:r>
    </w:p>
    <w:p w:rsidR="004314B5" w:rsidRDefault="004314B5" w:rsidP="004314B5">
      <w:r>
        <w:t xml:space="preserve"> </w:t>
      </w:r>
      <w:hyperlink r:id="rId16" w:history="1">
        <w:r w:rsidRPr="006E1B48">
          <w:rPr>
            <w:rStyle w:val="Lienhypertexte"/>
            <w:rFonts w:cs="Arial"/>
          </w:rPr>
          <w:t>http://seadatanet.maris2.nl/v_bodc_vocab/welcome.aspx</w:t>
        </w:r>
      </w:hyperlink>
    </w:p>
    <w:p w:rsidR="004314B5" w:rsidRDefault="004314B5" w:rsidP="004314B5"/>
    <w:p w:rsidR="004314B5" w:rsidRPr="006E1B48" w:rsidRDefault="004314B5" w:rsidP="004314B5">
      <w:r>
        <w:t xml:space="preserve">Up-to-date version of the vocabulary list can be downloaded with </w:t>
      </w:r>
      <w:r>
        <w:rPr>
          <w:rFonts w:cs="Arial"/>
        </w:rPr>
        <w:t>Med2MedSDN.</w:t>
      </w:r>
    </w:p>
    <w:p w:rsidR="004314B5" w:rsidRDefault="004314B5" w:rsidP="004314B5"/>
    <w:p w:rsidR="00847FA2" w:rsidRDefault="00847FA2">
      <w:pPr>
        <w:jc w:val="left"/>
      </w:pPr>
      <w:r>
        <w:br w:type="page"/>
      </w:r>
    </w:p>
    <w:p w:rsidR="00847FA2" w:rsidRDefault="00847FA2" w:rsidP="00847FA2">
      <w:pPr>
        <w:pStyle w:val="Titre1"/>
      </w:pPr>
      <w:bookmarkStart w:id="7" w:name="_Toc370895001"/>
      <w:r w:rsidRPr="00847FA2">
        <w:lastRenderedPageBreak/>
        <w:t>Med2MedSDN installation and uninstallation</w:t>
      </w:r>
      <w:bookmarkEnd w:id="7"/>
    </w:p>
    <w:p w:rsidR="00847FA2" w:rsidRDefault="00847FA2" w:rsidP="00847FA2"/>
    <w:p w:rsidR="00847FA2" w:rsidRDefault="00847FA2" w:rsidP="00847FA2">
      <w:pPr>
        <w:pStyle w:val="Titre2"/>
      </w:pPr>
      <w:bookmarkStart w:id="8" w:name="_Ref370890768"/>
      <w:bookmarkStart w:id="9" w:name="_Toc370895002"/>
      <w:r w:rsidRPr="00847FA2">
        <w:t>Med2MedSDN installation</w:t>
      </w:r>
      <w:bookmarkEnd w:id="8"/>
      <w:bookmarkEnd w:id="9"/>
    </w:p>
    <w:p w:rsidR="00847FA2" w:rsidRDefault="00847FA2" w:rsidP="00847FA2"/>
    <w:p w:rsidR="00807E6D" w:rsidRDefault="00807E6D" w:rsidP="00F42FED">
      <w:r>
        <w:t>Get Med2MedSDN software from SeaDataNet Web site:</w:t>
      </w:r>
    </w:p>
    <w:p w:rsidR="00807E6D" w:rsidRDefault="007E4664" w:rsidP="00F42FED">
      <w:hyperlink r:id="rId17" w:history="1">
        <w:r w:rsidR="00807E6D" w:rsidRPr="001819E4">
          <w:rPr>
            <w:rStyle w:val="Lienhypertexte"/>
          </w:rPr>
          <w:t>http://www.seadatanet.org/Standards-Software/Software/Med2MedSDN</w:t>
        </w:r>
      </w:hyperlink>
    </w:p>
    <w:p w:rsidR="00807E6D" w:rsidRDefault="00807E6D" w:rsidP="00F42FED"/>
    <w:p w:rsidR="00807E6D" w:rsidRDefault="00807E6D" w:rsidP="00F42FED">
      <w:r>
        <w:t>Copy the zip file on your computer, and unzip it.</w:t>
      </w:r>
    </w:p>
    <w:p w:rsidR="00807E6D" w:rsidRDefault="00807E6D" w:rsidP="00F42FED">
      <w:r>
        <w:t>You will get 2 files: install_ Med2MedSDN.jar and launcher_ Med2MedSDN.bat</w:t>
      </w:r>
    </w:p>
    <w:p w:rsidR="00807E6D" w:rsidRDefault="00807E6D" w:rsidP="00F42FED"/>
    <w:p w:rsidR="00807E6D" w:rsidRDefault="00807E6D" w:rsidP="00F42FED">
      <w:r>
        <w:t xml:space="preserve">If Java is not installed on your computer (see chapter </w:t>
      </w:r>
      <w:fldSimple w:instr=" REF _Ref370889995 \r \h  \* MERGEFORMAT ">
        <w:r>
          <w:t>1.2</w:t>
        </w:r>
      </w:fldSimple>
      <w:r>
        <w:t>) to install it.</w:t>
      </w:r>
    </w:p>
    <w:p w:rsidR="00807E6D" w:rsidRDefault="00807E6D" w:rsidP="00F42FED"/>
    <w:p w:rsidR="00807E6D" w:rsidRDefault="00807E6D" w:rsidP="00F42FED">
      <w:r>
        <w:t>To install Med2MedSDN double click on the file launcher_ Med2MedSDN.bat.</w:t>
      </w:r>
    </w:p>
    <w:p w:rsidR="00807E6D" w:rsidRDefault="00807E6D" w:rsidP="00F42FED"/>
    <w:p w:rsidR="00807E6D" w:rsidRPr="00807E6D" w:rsidRDefault="00807E6D" w:rsidP="00F42FED">
      <w:r w:rsidRPr="00807E6D">
        <w:t>Then select your language and run the installation:</w:t>
      </w:r>
    </w:p>
    <w:p w:rsidR="00807E6D" w:rsidRPr="00807E6D" w:rsidRDefault="00807E6D" w:rsidP="00F42FED">
      <w:pPr>
        <w:pStyle w:val="Paragraphedeliste"/>
        <w:numPr>
          <w:ilvl w:val="0"/>
          <w:numId w:val="16"/>
        </w:numPr>
      </w:pPr>
      <w:r w:rsidRPr="00807E6D">
        <w:t>Accept the terms of the license agreement.</w:t>
      </w:r>
    </w:p>
    <w:p w:rsidR="00807E6D" w:rsidRPr="00807E6D" w:rsidRDefault="00807E6D" w:rsidP="00F42FED">
      <w:pPr>
        <w:pStyle w:val="Paragraphedeliste"/>
        <w:numPr>
          <w:ilvl w:val="0"/>
          <w:numId w:val="16"/>
        </w:numPr>
      </w:pPr>
      <w:r w:rsidRPr="00807E6D">
        <w:t>Select the installation path (default is C:\Program Files\Med2MedSDN), target directory is created if not exists.</w:t>
      </w:r>
    </w:p>
    <w:p w:rsidR="00847FA2" w:rsidRDefault="00807E6D" w:rsidP="00F42FED">
      <w:pPr>
        <w:pStyle w:val="Paragraphedeliste"/>
        <w:numPr>
          <w:ilvl w:val="0"/>
          <w:numId w:val="16"/>
        </w:numPr>
      </w:pPr>
      <w:r w:rsidRPr="00807E6D">
        <w:t>If you want a shortcut on your Desktop check the box circled in red on the image below. You can create a shortcut for the current user or for all users of the computer (circled in blue)</w:t>
      </w:r>
      <w:r w:rsidR="00F42FED" w:rsidRPr="00807E6D">
        <w:t>;</w:t>
      </w:r>
      <w:r w:rsidRPr="00807E6D">
        <w:t xml:space="preserve"> by default “all users” is checked.</w:t>
      </w:r>
    </w:p>
    <w:p w:rsidR="00184FA1" w:rsidRPr="00807E6D" w:rsidRDefault="00184FA1" w:rsidP="00184FA1"/>
    <w:p w:rsidR="00807E6D" w:rsidRPr="00807E6D" w:rsidRDefault="00807E6D" w:rsidP="00807E6D"/>
    <w:p w:rsidR="00807E6D" w:rsidRPr="00807E6D" w:rsidRDefault="00807E6D" w:rsidP="00807E6D">
      <w:pPr>
        <w:keepNext/>
        <w:jc w:val="center"/>
      </w:pPr>
      <w:r w:rsidRPr="00807E6D">
        <w:rPr>
          <w:rFonts w:eastAsia="Arial Unicode MS"/>
          <w:noProof/>
          <w:lang w:val="fr-FR"/>
        </w:rPr>
        <w:drawing>
          <wp:inline distT="0" distB="0" distL="0" distR="0">
            <wp:extent cx="5067300" cy="3800475"/>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067300" cy="3800475"/>
                    </a:xfrm>
                    <a:prstGeom prst="rect">
                      <a:avLst/>
                    </a:prstGeom>
                    <a:noFill/>
                    <a:ln w="9525">
                      <a:noFill/>
                      <a:miter lim="800000"/>
                      <a:headEnd/>
                      <a:tailEnd/>
                    </a:ln>
                  </pic:spPr>
                </pic:pic>
              </a:graphicData>
            </a:graphic>
          </wp:inline>
        </w:drawing>
      </w:r>
    </w:p>
    <w:p w:rsidR="00807E6D" w:rsidRDefault="00807E6D" w:rsidP="00807E6D">
      <w:pPr>
        <w:pStyle w:val="Lgende"/>
        <w:jc w:val="center"/>
        <w:rPr>
          <w:lang w:val="en-GB"/>
        </w:rPr>
      </w:pPr>
      <w:bookmarkStart w:id="10" w:name="_Ref370890514"/>
      <w:bookmarkStart w:id="11" w:name="_Toc370894983"/>
      <w:r w:rsidRPr="00807E6D">
        <w:rPr>
          <w:lang w:val="en-GB"/>
        </w:rPr>
        <w:t xml:space="preserve">Figure </w:t>
      </w:r>
      <w:r w:rsidR="007E4664" w:rsidRPr="00807E6D">
        <w:rPr>
          <w:lang w:val="en-GB"/>
        </w:rPr>
        <w:fldChar w:fldCharType="begin"/>
      </w:r>
      <w:r w:rsidRPr="00807E6D">
        <w:rPr>
          <w:lang w:val="en-GB"/>
        </w:rPr>
        <w:instrText xml:space="preserve"> SEQ Figure \* ARABIC </w:instrText>
      </w:r>
      <w:r w:rsidR="007E4664" w:rsidRPr="00807E6D">
        <w:rPr>
          <w:lang w:val="en-GB"/>
        </w:rPr>
        <w:fldChar w:fldCharType="separate"/>
      </w:r>
      <w:r w:rsidR="00557935">
        <w:rPr>
          <w:noProof/>
          <w:lang w:val="en-GB"/>
        </w:rPr>
        <w:t>2</w:t>
      </w:r>
      <w:r w:rsidR="007E4664" w:rsidRPr="00807E6D">
        <w:rPr>
          <w:lang w:val="en-GB"/>
        </w:rPr>
        <w:fldChar w:fldCharType="end"/>
      </w:r>
      <w:r w:rsidRPr="00807E6D">
        <w:rPr>
          <w:lang w:val="en-GB"/>
        </w:rPr>
        <w:t xml:space="preserve"> - Installation of Med2MedSDN – definition of shortcuts.</w:t>
      </w:r>
      <w:bookmarkEnd w:id="10"/>
      <w:bookmarkEnd w:id="11"/>
    </w:p>
    <w:p w:rsidR="00184FA1" w:rsidRPr="00807E6D" w:rsidRDefault="00184FA1" w:rsidP="00807E6D"/>
    <w:p w:rsidR="00184FA1" w:rsidRDefault="00184FA1">
      <w:pPr>
        <w:jc w:val="left"/>
        <w:rPr>
          <w:rFonts w:eastAsia="Arial Unicode MS"/>
        </w:rPr>
      </w:pPr>
      <w:r>
        <w:rPr>
          <w:rFonts w:eastAsia="Arial Unicode MS"/>
        </w:rPr>
        <w:br w:type="page"/>
      </w:r>
    </w:p>
    <w:p w:rsidR="00184FA1" w:rsidRPr="00F42FED" w:rsidRDefault="00807E6D" w:rsidP="00F42FED">
      <w:pPr>
        <w:rPr>
          <w:rFonts w:eastAsia="Arial Unicode MS"/>
        </w:rPr>
      </w:pPr>
      <w:r w:rsidRPr="00F42FED">
        <w:rPr>
          <w:rFonts w:eastAsia="Arial Unicode MS"/>
        </w:rPr>
        <w:lastRenderedPageBreak/>
        <w:t>The shortcuts are created in the desktop and in the Start menu of the computer with the following icon:</w:t>
      </w:r>
    </w:p>
    <w:p w:rsidR="00184FA1" w:rsidRPr="00F42FED" w:rsidRDefault="00184FA1" w:rsidP="00F42FED">
      <w:pPr>
        <w:rPr>
          <w:rFonts w:eastAsia="Arial Unicode MS"/>
        </w:rPr>
      </w:pPr>
    </w:p>
    <w:p w:rsidR="00184FA1" w:rsidRPr="00F42FED" w:rsidRDefault="00184FA1" w:rsidP="00807E6D">
      <w:pPr>
        <w:rPr>
          <w:rFonts w:eastAsia="Arial Unicode MS"/>
        </w:rPr>
      </w:pPr>
      <w:r w:rsidRPr="00F42FED">
        <w:rPr>
          <w:rFonts w:eastAsia="Arial Unicode MS"/>
          <w:noProof/>
          <w:lang w:val="fr-FR"/>
        </w:rPr>
        <w:drawing>
          <wp:inline distT="0" distB="0" distL="0" distR="0">
            <wp:extent cx="771525" cy="609600"/>
            <wp:effectExtent l="19050" t="0" r="9525" b="0"/>
            <wp:docPr id="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771525" cy="609600"/>
                    </a:xfrm>
                    <a:prstGeom prst="rect">
                      <a:avLst/>
                    </a:prstGeom>
                    <a:noFill/>
                    <a:ln w="9525">
                      <a:noFill/>
                      <a:miter lim="800000"/>
                      <a:headEnd/>
                      <a:tailEnd/>
                    </a:ln>
                  </pic:spPr>
                </pic:pic>
              </a:graphicData>
            </a:graphic>
          </wp:inline>
        </w:drawing>
      </w:r>
      <w:r w:rsidRPr="00F42FED">
        <w:rPr>
          <w:rFonts w:eastAsia="Arial Unicode MS"/>
        </w:rPr>
        <w:t xml:space="preserve"> on the desktop or </w:t>
      </w:r>
      <w:r w:rsidRPr="00F42FED">
        <w:rPr>
          <w:rFonts w:eastAsia="Arial Unicode MS"/>
          <w:noProof/>
          <w:lang w:val="fr-FR"/>
        </w:rPr>
        <w:drawing>
          <wp:inline distT="0" distB="0" distL="0" distR="0">
            <wp:extent cx="1819275" cy="590550"/>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1819275" cy="590550"/>
                    </a:xfrm>
                    <a:prstGeom prst="rect">
                      <a:avLst/>
                    </a:prstGeom>
                    <a:noFill/>
                    <a:ln w="9525">
                      <a:noFill/>
                      <a:miter lim="800000"/>
                      <a:headEnd/>
                      <a:tailEnd/>
                    </a:ln>
                  </pic:spPr>
                </pic:pic>
              </a:graphicData>
            </a:graphic>
          </wp:inline>
        </w:drawing>
      </w:r>
      <w:r w:rsidRPr="00F42FED">
        <w:rPr>
          <w:rFonts w:eastAsia="Arial Unicode MS"/>
        </w:rPr>
        <w:t xml:space="preserve"> in the start menu under the group define in the circled in green field in </w:t>
      </w:r>
      <w:fldSimple w:instr=" REF _Ref370890514 \h  \* MERGEFORMAT ">
        <w:r w:rsidR="00607C47" w:rsidRPr="00F42FED">
          <w:t>Figure 2</w:t>
        </w:r>
      </w:fldSimple>
      <w:r w:rsidR="00607C47" w:rsidRPr="00F42FED">
        <w:rPr>
          <w:rFonts w:eastAsia="Arial Unicode MS"/>
        </w:rPr>
        <w:t>.</w:t>
      </w:r>
    </w:p>
    <w:p w:rsidR="00184FA1" w:rsidRPr="00F42FED" w:rsidRDefault="00184FA1" w:rsidP="00807E6D"/>
    <w:p w:rsidR="00F42FED" w:rsidRPr="00F42FED" w:rsidRDefault="00F42FED" w:rsidP="00F42FED">
      <w:pPr>
        <w:keepNext/>
        <w:jc w:val="center"/>
      </w:pPr>
      <w:r w:rsidRPr="00F42FED">
        <w:rPr>
          <w:rFonts w:eastAsia="Arial Unicode MS"/>
          <w:noProof/>
          <w:lang w:val="fr-FR"/>
        </w:rPr>
        <w:drawing>
          <wp:inline distT="0" distB="0" distL="0" distR="0">
            <wp:extent cx="3943350" cy="2952750"/>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943350" cy="2952750"/>
                    </a:xfrm>
                    <a:prstGeom prst="rect">
                      <a:avLst/>
                    </a:prstGeom>
                    <a:noFill/>
                    <a:ln w="9525">
                      <a:noFill/>
                      <a:miter lim="800000"/>
                      <a:headEnd/>
                      <a:tailEnd/>
                    </a:ln>
                  </pic:spPr>
                </pic:pic>
              </a:graphicData>
            </a:graphic>
          </wp:inline>
        </w:drawing>
      </w:r>
    </w:p>
    <w:p w:rsidR="00F42FED" w:rsidRDefault="00F42FED" w:rsidP="00F42FED">
      <w:pPr>
        <w:pStyle w:val="Lgende"/>
        <w:jc w:val="center"/>
        <w:rPr>
          <w:lang w:val="en-GB"/>
        </w:rPr>
      </w:pPr>
      <w:bookmarkStart w:id="12" w:name="_Ref370890674"/>
      <w:bookmarkStart w:id="13" w:name="_Toc370894984"/>
      <w:r w:rsidRPr="00F42FED">
        <w:rPr>
          <w:lang w:val="en-GB"/>
        </w:rPr>
        <w:t xml:space="preserve">Figure </w:t>
      </w:r>
      <w:r w:rsidR="007E4664" w:rsidRPr="00F42FED">
        <w:rPr>
          <w:lang w:val="en-GB"/>
        </w:rPr>
        <w:fldChar w:fldCharType="begin"/>
      </w:r>
      <w:r w:rsidRPr="00F42FED">
        <w:rPr>
          <w:lang w:val="en-GB"/>
        </w:rPr>
        <w:instrText xml:space="preserve"> SEQ Figure \* ARABIC </w:instrText>
      </w:r>
      <w:r w:rsidR="007E4664" w:rsidRPr="00F42FED">
        <w:rPr>
          <w:lang w:val="en-GB"/>
        </w:rPr>
        <w:fldChar w:fldCharType="separate"/>
      </w:r>
      <w:r w:rsidR="00557935">
        <w:rPr>
          <w:noProof/>
          <w:lang w:val="en-GB"/>
        </w:rPr>
        <w:t>3</w:t>
      </w:r>
      <w:r w:rsidR="007E4664" w:rsidRPr="00F42FED">
        <w:rPr>
          <w:lang w:val="en-GB"/>
        </w:rPr>
        <w:fldChar w:fldCharType="end"/>
      </w:r>
      <w:r>
        <w:rPr>
          <w:lang w:val="en-GB"/>
        </w:rPr>
        <w:t xml:space="preserve"> </w:t>
      </w:r>
      <w:r w:rsidRPr="00F42FED">
        <w:rPr>
          <w:lang w:val="en-GB"/>
        </w:rPr>
        <w:t>- Last screen of Med2MedSDN installation</w:t>
      </w:r>
      <w:bookmarkEnd w:id="12"/>
      <w:bookmarkEnd w:id="13"/>
    </w:p>
    <w:p w:rsidR="00F42FED" w:rsidRDefault="00F42FED" w:rsidP="00F42FED">
      <w:pPr>
        <w:rPr>
          <w:rFonts w:eastAsia="Arial Unicode MS"/>
        </w:rPr>
      </w:pPr>
      <w:r>
        <w:rPr>
          <w:rFonts w:eastAsia="Arial Unicode MS"/>
        </w:rPr>
        <w:t xml:space="preserve">If </w:t>
      </w:r>
      <w:r w:rsidRPr="007C1D29">
        <w:rPr>
          <w:rFonts w:cs="Arial"/>
        </w:rPr>
        <w:t>Med2MedSDN</w:t>
      </w:r>
      <w:r>
        <w:rPr>
          <w:rFonts w:eastAsia="Arial Unicode MS"/>
        </w:rPr>
        <w:t xml:space="preserve"> needs to be installed on several computers it is possible to “Generate an automatic installation script, by clicking on the appropriate button on the last screen of </w:t>
      </w:r>
      <w:r w:rsidRPr="007C1D29">
        <w:rPr>
          <w:rFonts w:cs="Arial"/>
        </w:rPr>
        <w:t>Med2MedSDN</w:t>
      </w:r>
      <w:r>
        <w:rPr>
          <w:rFonts w:eastAsia="Arial Unicode MS"/>
        </w:rPr>
        <w:t xml:space="preserve"> installation (</w:t>
      </w:r>
      <w:r w:rsidR="007E4664">
        <w:rPr>
          <w:rFonts w:eastAsia="Arial Unicode MS"/>
        </w:rPr>
        <w:fldChar w:fldCharType="begin"/>
      </w:r>
      <w:r>
        <w:rPr>
          <w:rFonts w:eastAsia="Arial Unicode MS"/>
        </w:rPr>
        <w:instrText xml:space="preserve"> REF _Ref370890674 \h </w:instrText>
      </w:r>
      <w:r w:rsidR="007E4664">
        <w:rPr>
          <w:rFonts w:eastAsia="Arial Unicode MS"/>
        </w:rPr>
      </w:r>
      <w:r w:rsidR="007E4664">
        <w:rPr>
          <w:rFonts w:eastAsia="Arial Unicode MS"/>
        </w:rPr>
        <w:fldChar w:fldCharType="separate"/>
      </w:r>
      <w:r w:rsidRPr="00F42FED">
        <w:t>Figure 3</w:t>
      </w:r>
      <w:r w:rsidR="007E4664">
        <w:rPr>
          <w:rFonts w:eastAsia="Arial Unicode MS"/>
        </w:rPr>
        <w:fldChar w:fldCharType="end"/>
      </w:r>
      <w:r>
        <w:rPr>
          <w:rFonts w:eastAsia="Arial Unicode MS"/>
        </w:rPr>
        <w:t>).</w:t>
      </w:r>
    </w:p>
    <w:p w:rsidR="00F42FED" w:rsidRDefault="00F42FED" w:rsidP="00F42FED"/>
    <w:p w:rsidR="00F42FED" w:rsidRDefault="00F42FED" w:rsidP="00F42FED">
      <w:pPr>
        <w:pStyle w:val="Titre2"/>
      </w:pPr>
      <w:bookmarkStart w:id="14" w:name="_Toc370895003"/>
      <w:r>
        <w:t>Med2MedSDN uninstallation</w:t>
      </w:r>
      <w:bookmarkEnd w:id="14"/>
    </w:p>
    <w:p w:rsidR="00F42FED" w:rsidRDefault="00F42FED" w:rsidP="00F42FED"/>
    <w:p w:rsidR="00F42FED" w:rsidRDefault="00F42FED" w:rsidP="00F42FED">
      <w:r>
        <w:t xml:space="preserve">If you want to remove Med2MedSDN from your computer, run the uninstaller by selecting Med2MedSDN Uninstaller in the start menu of your computer (cf. </w:t>
      </w:r>
      <w:r w:rsidR="007E4664">
        <w:fldChar w:fldCharType="begin"/>
      </w:r>
      <w:r>
        <w:instrText xml:space="preserve"> REF _Ref370890768 \h </w:instrText>
      </w:r>
      <w:r w:rsidR="007E4664">
        <w:fldChar w:fldCharType="separate"/>
      </w:r>
      <w:r w:rsidRPr="00847FA2">
        <w:t>Med2MedSDN installation</w:t>
      </w:r>
      <w:r w:rsidR="007E4664">
        <w:fldChar w:fldCharType="end"/>
      </w:r>
      <w:r>
        <w:t>).</w:t>
      </w:r>
    </w:p>
    <w:p w:rsidR="00F42FED" w:rsidRDefault="00F42FED" w:rsidP="00F42FED">
      <w:r>
        <w:t>If running the uninstaller generate the following message:</w:t>
      </w:r>
    </w:p>
    <w:p w:rsidR="00F42FED" w:rsidRDefault="00F42FED" w:rsidP="00F42FED"/>
    <w:p w:rsidR="00F42FED" w:rsidRDefault="00F42FED" w:rsidP="00F42FED">
      <w:pPr>
        <w:keepNext/>
        <w:jc w:val="center"/>
      </w:pPr>
      <w:r>
        <w:rPr>
          <w:rFonts w:eastAsia="Arial Unicode MS"/>
          <w:noProof/>
          <w:lang w:val="fr-FR"/>
        </w:rPr>
        <w:drawing>
          <wp:inline distT="0" distB="0" distL="0" distR="0">
            <wp:extent cx="2686050" cy="1123950"/>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2686050" cy="1123950"/>
                    </a:xfrm>
                    <a:prstGeom prst="rect">
                      <a:avLst/>
                    </a:prstGeom>
                    <a:noFill/>
                    <a:ln w="9525">
                      <a:noFill/>
                      <a:miter lim="800000"/>
                      <a:headEnd/>
                      <a:tailEnd/>
                    </a:ln>
                  </pic:spPr>
                </pic:pic>
              </a:graphicData>
            </a:graphic>
          </wp:inline>
        </w:drawing>
      </w:r>
    </w:p>
    <w:p w:rsidR="00F42FED" w:rsidRDefault="00F42FED" w:rsidP="00F42FED">
      <w:pPr>
        <w:pStyle w:val="Lgende"/>
        <w:jc w:val="center"/>
        <w:rPr>
          <w:lang w:val="en-GB"/>
        </w:rPr>
      </w:pPr>
      <w:bookmarkStart w:id="15" w:name="_Toc370894985"/>
      <w:r w:rsidRPr="00F42FED">
        <w:rPr>
          <w:lang w:val="en-GB"/>
        </w:rPr>
        <w:t xml:space="preserve">Figure </w:t>
      </w:r>
      <w:r w:rsidR="007E4664" w:rsidRPr="00F42FED">
        <w:rPr>
          <w:lang w:val="en-GB"/>
        </w:rPr>
        <w:fldChar w:fldCharType="begin"/>
      </w:r>
      <w:r w:rsidRPr="00F42FED">
        <w:rPr>
          <w:lang w:val="en-GB"/>
        </w:rPr>
        <w:instrText xml:space="preserve"> SEQ Figure \* ARABIC </w:instrText>
      </w:r>
      <w:r w:rsidR="007E4664" w:rsidRPr="00F42FED">
        <w:rPr>
          <w:lang w:val="en-GB"/>
        </w:rPr>
        <w:fldChar w:fldCharType="separate"/>
      </w:r>
      <w:r w:rsidR="00557935">
        <w:rPr>
          <w:noProof/>
          <w:lang w:val="en-GB"/>
        </w:rPr>
        <w:t>4</w:t>
      </w:r>
      <w:r w:rsidR="007E4664" w:rsidRPr="00F42FED">
        <w:rPr>
          <w:lang w:val="en-GB"/>
        </w:rPr>
        <w:fldChar w:fldCharType="end"/>
      </w:r>
      <w:r w:rsidRPr="00F42FED">
        <w:rPr>
          <w:lang w:val="en-GB"/>
        </w:rPr>
        <w:t xml:space="preserve"> - error uninstaller message</w:t>
      </w:r>
      <w:bookmarkEnd w:id="15"/>
    </w:p>
    <w:p w:rsidR="00F42FED" w:rsidRDefault="00F42FED" w:rsidP="00F42FED"/>
    <w:p w:rsidR="00F42FED" w:rsidRDefault="00F42FED" w:rsidP="00F42FED">
      <w:pPr>
        <w:pStyle w:val="Corpsdetexte"/>
        <w:ind w:left="0"/>
        <w:rPr>
          <w:rFonts w:eastAsia="Arial Unicode MS"/>
        </w:rPr>
      </w:pPr>
      <w:r>
        <w:t>Pleas run: &lt;Med2MedSDN_</w:t>
      </w:r>
      <w:r w:rsidRPr="00B020DE">
        <w:rPr>
          <w:rFonts w:eastAsia="Arial Unicode MS"/>
          <w:i/>
        </w:rPr>
        <w:t>Installation_director</w:t>
      </w:r>
      <w:r>
        <w:rPr>
          <w:rFonts w:eastAsia="Arial Unicode MS"/>
          <w:i/>
        </w:rPr>
        <w:t>y&gt;</w:t>
      </w:r>
      <w:r>
        <w:rPr>
          <w:rFonts w:eastAsia="Arial Unicode MS"/>
        </w:rPr>
        <w:t>\</w:t>
      </w:r>
      <w:r w:rsidRPr="00B020DE">
        <w:rPr>
          <w:rFonts w:eastAsia="Arial Unicode MS"/>
        </w:rPr>
        <w:t>Uninstaller</w:t>
      </w:r>
      <w:r>
        <w:rPr>
          <w:rFonts w:eastAsia="Arial Unicode MS"/>
        </w:rPr>
        <w:t>\</w:t>
      </w:r>
      <w:r w:rsidRPr="00B020DE">
        <w:rPr>
          <w:rFonts w:eastAsia="Arial Unicode MS"/>
        </w:rPr>
        <w:t>launcher_uninstaller.bat</w:t>
      </w:r>
      <w:r>
        <w:rPr>
          <w:rFonts w:eastAsia="Arial Unicode MS"/>
        </w:rPr>
        <w:t>.</w:t>
      </w:r>
    </w:p>
    <w:p w:rsidR="00F42FED" w:rsidRDefault="00F42FED">
      <w:pPr>
        <w:jc w:val="left"/>
        <w:rPr>
          <w:rFonts w:eastAsia="Arial Unicode MS"/>
        </w:rPr>
      </w:pPr>
      <w:r>
        <w:rPr>
          <w:rFonts w:eastAsia="Arial Unicode MS"/>
        </w:rPr>
        <w:br w:type="page"/>
      </w:r>
    </w:p>
    <w:p w:rsidR="00F42FED" w:rsidRDefault="00F42FED" w:rsidP="00F42FED">
      <w:pPr>
        <w:rPr>
          <w:rFonts w:eastAsia="Arial Unicode MS"/>
        </w:rPr>
      </w:pPr>
      <w:r w:rsidRPr="00F42FED">
        <w:rPr>
          <w:rFonts w:eastAsia="Arial Unicode MS"/>
        </w:rPr>
        <w:lastRenderedPageBreak/>
        <w:t>The following window opens:</w:t>
      </w:r>
    </w:p>
    <w:p w:rsidR="00F42FED" w:rsidRDefault="00F42FED" w:rsidP="00F42FED">
      <w:pPr>
        <w:rPr>
          <w:rFonts w:eastAsia="Arial Unicode MS"/>
        </w:rPr>
      </w:pPr>
    </w:p>
    <w:p w:rsidR="00F42FED" w:rsidRDefault="00F42FED" w:rsidP="00F42FED">
      <w:pPr>
        <w:keepNext/>
        <w:jc w:val="center"/>
      </w:pPr>
      <w:r>
        <w:rPr>
          <w:rFonts w:eastAsia="Arial Unicode MS"/>
          <w:noProof/>
          <w:lang w:val="fr-FR"/>
        </w:rPr>
        <w:drawing>
          <wp:inline distT="0" distB="0" distL="0" distR="0">
            <wp:extent cx="2933700" cy="153352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2933700" cy="1533525"/>
                    </a:xfrm>
                    <a:prstGeom prst="rect">
                      <a:avLst/>
                    </a:prstGeom>
                    <a:noFill/>
                    <a:ln w="9525">
                      <a:noFill/>
                      <a:miter lim="800000"/>
                      <a:headEnd/>
                      <a:tailEnd/>
                    </a:ln>
                  </pic:spPr>
                </pic:pic>
              </a:graphicData>
            </a:graphic>
          </wp:inline>
        </w:drawing>
      </w:r>
    </w:p>
    <w:p w:rsidR="00F42FED" w:rsidRDefault="00F42FED" w:rsidP="00F42FED">
      <w:pPr>
        <w:pStyle w:val="Lgende"/>
        <w:jc w:val="center"/>
        <w:rPr>
          <w:lang w:val="en-GB"/>
        </w:rPr>
      </w:pPr>
      <w:bookmarkStart w:id="16" w:name="_Toc370894986"/>
      <w:r w:rsidRPr="00F42FED">
        <w:rPr>
          <w:lang w:val="en-GB"/>
        </w:rPr>
        <w:t xml:space="preserve">Figure </w:t>
      </w:r>
      <w:r w:rsidR="007E4664" w:rsidRPr="00F42FED">
        <w:rPr>
          <w:lang w:val="en-GB"/>
        </w:rPr>
        <w:fldChar w:fldCharType="begin"/>
      </w:r>
      <w:r w:rsidRPr="00F42FED">
        <w:rPr>
          <w:lang w:val="en-GB"/>
        </w:rPr>
        <w:instrText xml:space="preserve"> SEQ Figure \* ARABIC </w:instrText>
      </w:r>
      <w:r w:rsidR="007E4664" w:rsidRPr="00F42FED">
        <w:rPr>
          <w:lang w:val="en-GB"/>
        </w:rPr>
        <w:fldChar w:fldCharType="separate"/>
      </w:r>
      <w:r w:rsidR="00557935">
        <w:rPr>
          <w:noProof/>
          <w:lang w:val="en-GB"/>
        </w:rPr>
        <w:t>5</w:t>
      </w:r>
      <w:r w:rsidR="007E4664" w:rsidRPr="00F42FED">
        <w:rPr>
          <w:lang w:val="en-GB"/>
        </w:rPr>
        <w:fldChar w:fldCharType="end"/>
      </w:r>
      <w:r w:rsidRPr="00F42FED">
        <w:rPr>
          <w:lang w:val="en-GB"/>
        </w:rPr>
        <w:t xml:space="preserve"> - uninstallation screen</w:t>
      </w:r>
      <w:bookmarkEnd w:id="16"/>
    </w:p>
    <w:p w:rsidR="00F42FED" w:rsidRDefault="00F42FED" w:rsidP="00F42FED"/>
    <w:p w:rsidR="00F42FED" w:rsidRDefault="00F42FED" w:rsidP="00F42FED">
      <w:pPr>
        <w:pStyle w:val="Corpsdetexte"/>
        <w:ind w:left="0"/>
        <w:rPr>
          <w:rFonts w:eastAsia="Arial Unicode MS"/>
        </w:rPr>
      </w:pPr>
      <w:r w:rsidRPr="00F42FED">
        <w:rPr>
          <w:rFonts w:eastAsia="Arial Unicode MS"/>
        </w:rPr>
        <w:t>Click on Force the deletion of C:\Med2MedSDN_Installation_directory and then click on Uninstall.</w:t>
      </w:r>
    </w:p>
    <w:p w:rsidR="006B721B" w:rsidRDefault="006B721B">
      <w:pPr>
        <w:jc w:val="left"/>
        <w:rPr>
          <w:rFonts w:eastAsia="Arial Unicode MS"/>
        </w:rPr>
      </w:pPr>
      <w:r>
        <w:rPr>
          <w:rFonts w:eastAsia="Arial Unicode MS"/>
        </w:rPr>
        <w:br w:type="page"/>
      </w:r>
    </w:p>
    <w:p w:rsidR="00F42FED" w:rsidRPr="00F42FED" w:rsidRDefault="006B721B" w:rsidP="006B721B">
      <w:pPr>
        <w:pStyle w:val="Titre1"/>
        <w:rPr>
          <w:rFonts w:eastAsia="Arial Unicode MS"/>
        </w:rPr>
      </w:pPr>
      <w:bookmarkStart w:id="17" w:name="_Toc370895004"/>
      <w:r w:rsidRPr="006B721B">
        <w:rPr>
          <w:rFonts w:eastAsia="Arial Unicode MS"/>
        </w:rPr>
        <w:lastRenderedPageBreak/>
        <w:t>RUNNING Med2MedSDN</w:t>
      </w:r>
      <w:bookmarkEnd w:id="17"/>
    </w:p>
    <w:p w:rsidR="00C13C70" w:rsidRDefault="00C13C70" w:rsidP="00C13C70">
      <w:pPr>
        <w:pStyle w:val="Titre2"/>
      </w:pPr>
      <w:bookmarkStart w:id="18" w:name="_Toc370895005"/>
      <w:r>
        <w:t>Main Menu</w:t>
      </w:r>
      <w:bookmarkEnd w:id="18"/>
    </w:p>
    <w:p w:rsidR="00C13C70" w:rsidRPr="00C13C70" w:rsidRDefault="00C13C70" w:rsidP="00C13C70"/>
    <w:p w:rsidR="00C13C70" w:rsidRDefault="00C13C70" w:rsidP="00C13C70">
      <w:r>
        <w:t>The main menu of Med2MedSDN has 3 choices:</w:t>
      </w:r>
    </w:p>
    <w:p w:rsidR="00C13C70" w:rsidRDefault="00C13C70" w:rsidP="00C13C70">
      <w:pPr>
        <w:pStyle w:val="Paragraphedeliste"/>
        <w:numPr>
          <w:ilvl w:val="0"/>
          <w:numId w:val="17"/>
        </w:numPr>
      </w:pPr>
      <w:r>
        <w:t>Options/Settings</w:t>
      </w:r>
    </w:p>
    <w:p w:rsidR="00C13C70" w:rsidRDefault="00C13C70" w:rsidP="00C13C70">
      <w:pPr>
        <w:pStyle w:val="Paragraphedeliste"/>
        <w:numPr>
          <w:ilvl w:val="0"/>
          <w:numId w:val="17"/>
        </w:numPr>
      </w:pPr>
      <w:r>
        <w:t>Options/Vocabulary update</w:t>
      </w:r>
    </w:p>
    <w:p w:rsidR="00C13C70" w:rsidRDefault="00C13C70" w:rsidP="00C13C70">
      <w:pPr>
        <w:pStyle w:val="Paragraphedeliste"/>
        <w:numPr>
          <w:ilvl w:val="0"/>
          <w:numId w:val="17"/>
        </w:numPr>
      </w:pPr>
      <w:r>
        <w:t>?/About Med2MedSDN</w:t>
      </w:r>
    </w:p>
    <w:p w:rsidR="00C13C70" w:rsidRDefault="00C13C70" w:rsidP="00C13C70"/>
    <w:p w:rsidR="00C13C70" w:rsidRDefault="00284563" w:rsidP="00C13C70">
      <w:pPr>
        <w:pStyle w:val="Titre3"/>
      </w:pPr>
      <w:bookmarkStart w:id="19" w:name="_Ref370893428"/>
      <w:bookmarkStart w:id="20" w:name="_Toc370895006"/>
      <w:r>
        <w:t>Settings</w:t>
      </w:r>
      <w:bookmarkEnd w:id="19"/>
      <w:bookmarkEnd w:id="20"/>
    </w:p>
    <w:p w:rsidR="00007B64" w:rsidRPr="00007B64" w:rsidRDefault="00007B64" w:rsidP="00007B64"/>
    <w:p w:rsidR="00007B64" w:rsidRDefault="00007B64" w:rsidP="00007B64">
      <w:r>
        <w:t>This screen is to:</w:t>
      </w:r>
    </w:p>
    <w:p w:rsidR="00007B64" w:rsidRDefault="00007B64" w:rsidP="00007B64">
      <w:pPr>
        <w:pStyle w:val="Paragraphedeliste"/>
        <w:numPr>
          <w:ilvl w:val="0"/>
          <w:numId w:val="18"/>
        </w:numPr>
      </w:pPr>
      <w:r>
        <w:t>Choose the language of Med2MedSDN. To take into account language change, user must exit and restart the software.</w:t>
      </w:r>
    </w:p>
    <w:p w:rsidR="00007B64" w:rsidRDefault="00007B64" w:rsidP="00007B64">
      <w:pPr>
        <w:pStyle w:val="Paragraphedeliste"/>
        <w:numPr>
          <w:ilvl w:val="0"/>
          <w:numId w:val="18"/>
        </w:numPr>
      </w:pPr>
      <w:r>
        <w:t>Modify, if necessary, the address of the Web service used to download SeaDataNet EDMO Code.</w:t>
      </w:r>
    </w:p>
    <w:p w:rsidR="00007B64" w:rsidRDefault="00007B64" w:rsidP="00007B64">
      <w:pPr>
        <w:pStyle w:val="Paragraphedeliste"/>
        <w:numPr>
          <w:ilvl w:val="0"/>
          <w:numId w:val="18"/>
        </w:numPr>
      </w:pPr>
      <w:r>
        <w:t>Define a manual PROXY configuration: if box “Use manual Proxy configuration” is checked, HTTP Proxy address and Port are mandatory.</w:t>
      </w:r>
    </w:p>
    <w:p w:rsidR="00007B64" w:rsidRDefault="00007B64" w:rsidP="00007B64">
      <w:pPr>
        <w:pStyle w:val="Paragraphedeliste"/>
        <w:numPr>
          <w:ilvl w:val="0"/>
          <w:numId w:val="18"/>
        </w:numPr>
      </w:pPr>
      <w:r>
        <w:t>Choose the EDMO_CODE of the marine organisation responsible of data management. If this field is empty data conversion will not work</w:t>
      </w:r>
    </w:p>
    <w:p w:rsidR="00007B64" w:rsidRPr="00007B64" w:rsidRDefault="00007B64" w:rsidP="00007B64"/>
    <w:p w:rsidR="00284563" w:rsidRDefault="00284563" w:rsidP="00284563"/>
    <w:p w:rsidR="00007B64" w:rsidRDefault="00007B64" w:rsidP="00007B64">
      <w:pPr>
        <w:keepNext/>
        <w:jc w:val="center"/>
      </w:pPr>
      <w:r>
        <w:rPr>
          <w:noProof/>
          <w:lang w:val="fr-FR"/>
        </w:rPr>
        <w:drawing>
          <wp:inline distT="0" distB="0" distL="0" distR="0">
            <wp:extent cx="3457575" cy="3673673"/>
            <wp:effectExtent l="1905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3457575" cy="3673673"/>
                    </a:xfrm>
                    <a:prstGeom prst="rect">
                      <a:avLst/>
                    </a:prstGeom>
                    <a:noFill/>
                    <a:ln w="9525">
                      <a:noFill/>
                      <a:miter lim="800000"/>
                      <a:headEnd/>
                      <a:tailEnd/>
                    </a:ln>
                  </pic:spPr>
                </pic:pic>
              </a:graphicData>
            </a:graphic>
          </wp:inline>
        </w:drawing>
      </w:r>
    </w:p>
    <w:p w:rsidR="00284563" w:rsidRDefault="00007B64" w:rsidP="00007B64">
      <w:pPr>
        <w:pStyle w:val="Lgende"/>
        <w:jc w:val="center"/>
        <w:rPr>
          <w:lang w:val="en-GB"/>
        </w:rPr>
      </w:pPr>
      <w:bookmarkStart w:id="21" w:name="_Toc370894987"/>
      <w:r w:rsidRPr="00007B64">
        <w:rPr>
          <w:lang w:val="en-GB"/>
        </w:rPr>
        <w:t xml:space="preserve">Figure </w:t>
      </w:r>
      <w:r w:rsidR="007E4664" w:rsidRPr="00007B64">
        <w:rPr>
          <w:lang w:val="en-GB"/>
        </w:rPr>
        <w:fldChar w:fldCharType="begin"/>
      </w:r>
      <w:r w:rsidRPr="00007B64">
        <w:rPr>
          <w:lang w:val="en-GB"/>
        </w:rPr>
        <w:instrText xml:space="preserve"> SEQ Figure \* ARABIC </w:instrText>
      </w:r>
      <w:r w:rsidR="007E4664" w:rsidRPr="00007B64">
        <w:rPr>
          <w:lang w:val="en-GB"/>
        </w:rPr>
        <w:fldChar w:fldCharType="separate"/>
      </w:r>
      <w:r w:rsidR="00557935">
        <w:rPr>
          <w:noProof/>
          <w:lang w:val="en-GB"/>
        </w:rPr>
        <w:t>6</w:t>
      </w:r>
      <w:r w:rsidR="007E4664" w:rsidRPr="00007B64">
        <w:rPr>
          <w:lang w:val="en-GB"/>
        </w:rPr>
        <w:fldChar w:fldCharType="end"/>
      </w:r>
      <w:r w:rsidRPr="00007B64">
        <w:rPr>
          <w:lang w:val="en-GB"/>
        </w:rPr>
        <w:t xml:space="preserve"> - Settings screen</w:t>
      </w:r>
      <w:bookmarkEnd w:id="21"/>
    </w:p>
    <w:p w:rsidR="00007B64" w:rsidRDefault="00007B64" w:rsidP="00007B64">
      <w:pPr>
        <w:pStyle w:val="Corpsdetexte"/>
        <w:ind w:left="284"/>
        <w:rPr>
          <w:rFonts w:eastAsia="Arial Unicode MS"/>
        </w:rPr>
      </w:pPr>
      <w:r>
        <w:rPr>
          <w:rFonts w:eastAsia="Arial Unicode MS"/>
        </w:rPr>
        <w:t>A search function is available by right click in the EDMO ID field. It opens the list of EDMO codes ad the filter on this list.</w:t>
      </w:r>
    </w:p>
    <w:p w:rsidR="00007B64" w:rsidRDefault="00007B64" w:rsidP="00007B64">
      <w:pPr>
        <w:pStyle w:val="Corpsdetexte"/>
        <w:keepNext/>
        <w:ind w:left="284"/>
        <w:jc w:val="center"/>
      </w:pPr>
      <w:r>
        <w:rPr>
          <w:rFonts w:cs="Arial"/>
          <w:noProof/>
          <w:lang w:val="fr-FR"/>
        </w:rPr>
        <w:lastRenderedPageBreak/>
        <w:drawing>
          <wp:inline distT="0" distB="0" distL="0" distR="0">
            <wp:extent cx="2076450" cy="2324100"/>
            <wp:effectExtent l="19050" t="0" r="0" b="0"/>
            <wp:docPr id="26" name="Image 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
                    <pic:cNvPicPr>
                      <a:picLocks noChangeAspect="1" noChangeArrowheads="1"/>
                    </pic:cNvPicPr>
                  </pic:nvPicPr>
                  <pic:blipFill>
                    <a:blip r:embed="rId25"/>
                    <a:srcRect/>
                    <a:stretch>
                      <a:fillRect/>
                    </a:stretch>
                  </pic:blipFill>
                  <pic:spPr bwMode="auto">
                    <a:xfrm>
                      <a:off x="0" y="0"/>
                      <a:ext cx="2076450" cy="2324100"/>
                    </a:xfrm>
                    <a:prstGeom prst="rect">
                      <a:avLst/>
                    </a:prstGeom>
                    <a:noFill/>
                    <a:ln w="9525">
                      <a:noFill/>
                      <a:miter lim="800000"/>
                      <a:headEnd/>
                      <a:tailEnd/>
                    </a:ln>
                  </pic:spPr>
                </pic:pic>
              </a:graphicData>
            </a:graphic>
          </wp:inline>
        </w:drawing>
      </w:r>
    </w:p>
    <w:p w:rsidR="00007B64" w:rsidRDefault="00007B64" w:rsidP="00007B64">
      <w:pPr>
        <w:pStyle w:val="Lgende"/>
        <w:jc w:val="center"/>
        <w:rPr>
          <w:lang w:val="en-GB"/>
        </w:rPr>
      </w:pPr>
      <w:bookmarkStart w:id="22" w:name="_Toc370894988"/>
      <w:r w:rsidRPr="00007B64">
        <w:rPr>
          <w:lang w:val="en-GB"/>
        </w:rPr>
        <w:t xml:space="preserve">Figure </w:t>
      </w:r>
      <w:r w:rsidR="007E4664" w:rsidRPr="00007B64">
        <w:rPr>
          <w:lang w:val="en-GB"/>
        </w:rPr>
        <w:fldChar w:fldCharType="begin"/>
      </w:r>
      <w:r w:rsidRPr="00007B64">
        <w:rPr>
          <w:lang w:val="en-GB"/>
        </w:rPr>
        <w:instrText xml:space="preserve"> SEQ Figure \* ARABIC </w:instrText>
      </w:r>
      <w:r w:rsidR="007E4664" w:rsidRPr="00007B64">
        <w:rPr>
          <w:lang w:val="en-GB"/>
        </w:rPr>
        <w:fldChar w:fldCharType="separate"/>
      </w:r>
      <w:r w:rsidR="00557935">
        <w:rPr>
          <w:noProof/>
          <w:lang w:val="en-GB"/>
        </w:rPr>
        <w:t>7</w:t>
      </w:r>
      <w:r w:rsidR="007E4664" w:rsidRPr="00007B64">
        <w:rPr>
          <w:lang w:val="en-GB"/>
        </w:rPr>
        <w:fldChar w:fldCharType="end"/>
      </w:r>
      <w:r w:rsidRPr="00007B64">
        <w:rPr>
          <w:lang w:val="en-GB"/>
        </w:rPr>
        <w:t xml:space="preserve"> - Selection of the EDMO code in the list</w:t>
      </w:r>
      <w:bookmarkEnd w:id="22"/>
    </w:p>
    <w:p w:rsidR="00007B64" w:rsidRPr="00007B64" w:rsidRDefault="00007B64" w:rsidP="00007B64"/>
    <w:p w:rsidR="00007B64" w:rsidRDefault="00007B64" w:rsidP="00007B64">
      <w:pPr>
        <w:rPr>
          <w:rFonts w:eastAsia="Arial Unicode MS"/>
        </w:rPr>
      </w:pPr>
      <w:r>
        <w:rPr>
          <w:rFonts w:eastAsia="Arial Unicode MS"/>
        </w:rPr>
        <w:t>The “Restore defaults” button restores the default values for all the fields of this screen. This action cannot be cancelled.</w:t>
      </w:r>
    </w:p>
    <w:p w:rsidR="00007B64" w:rsidRDefault="00007B64" w:rsidP="00007B64">
      <w:pPr>
        <w:rPr>
          <w:rFonts w:eastAsia="Arial Unicode MS"/>
        </w:rPr>
      </w:pPr>
    </w:p>
    <w:p w:rsidR="00007B64" w:rsidRDefault="00007B64" w:rsidP="00007B64">
      <w:pPr>
        <w:pStyle w:val="Titre3"/>
      </w:pPr>
      <w:bookmarkStart w:id="23" w:name="_Toc370895007"/>
      <w:r>
        <w:t>Vocabulary update</w:t>
      </w:r>
      <w:bookmarkEnd w:id="23"/>
    </w:p>
    <w:p w:rsidR="000F7401" w:rsidRPr="000F7401" w:rsidRDefault="000F7401" w:rsidP="000F7401"/>
    <w:p w:rsidR="00007B64" w:rsidRPr="00007B64" w:rsidRDefault="00007B64" w:rsidP="00007B64">
      <w:r>
        <w:t xml:space="preserve">This function is to update the vocabulary lists described in paragraph </w:t>
      </w:r>
      <w:r w:rsidR="007E4664">
        <w:fldChar w:fldCharType="begin"/>
      </w:r>
      <w:r>
        <w:instrText xml:space="preserve"> REF _Ref370892245 \h </w:instrText>
      </w:r>
      <w:r w:rsidR="007E4664">
        <w:fldChar w:fldCharType="separate"/>
      </w:r>
      <w:r>
        <w:t>1.3</w:t>
      </w:r>
      <w:r w:rsidR="007E4664">
        <w:fldChar w:fldCharType="end"/>
      </w:r>
      <w:r>
        <w:t>; it needs an internet connection and makes use of the Web services defined in the settings of Med2MedSDN</w:t>
      </w:r>
    </w:p>
    <w:p w:rsidR="00007B64" w:rsidRPr="00007B64" w:rsidRDefault="00007B64" w:rsidP="00007B64">
      <w:pPr>
        <w:rPr>
          <w:rFonts w:eastAsia="Arial Unicode MS"/>
        </w:rPr>
      </w:pPr>
    </w:p>
    <w:p w:rsidR="000F7401" w:rsidRDefault="000F7401" w:rsidP="000F7401">
      <w:pPr>
        <w:keepNext/>
        <w:jc w:val="center"/>
      </w:pPr>
      <w:r>
        <w:rPr>
          <w:rFonts w:cs="Arial"/>
          <w:noProof/>
          <w:lang w:val="fr-FR"/>
        </w:rPr>
        <w:drawing>
          <wp:inline distT="0" distB="0" distL="0" distR="0">
            <wp:extent cx="2924175" cy="1228725"/>
            <wp:effectExtent l="19050" t="0" r="9525" b="0"/>
            <wp:docPr id="29" name="Image 29"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5"/>
                    <pic:cNvPicPr>
                      <a:picLocks noChangeAspect="1" noChangeArrowheads="1"/>
                    </pic:cNvPicPr>
                  </pic:nvPicPr>
                  <pic:blipFill>
                    <a:blip r:embed="rId26"/>
                    <a:srcRect/>
                    <a:stretch>
                      <a:fillRect/>
                    </a:stretch>
                  </pic:blipFill>
                  <pic:spPr bwMode="auto">
                    <a:xfrm>
                      <a:off x="0" y="0"/>
                      <a:ext cx="2924175" cy="1228725"/>
                    </a:xfrm>
                    <a:prstGeom prst="rect">
                      <a:avLst/>
                    </a:prstGeom>
                    <a:noFill/>
                    <a:ln w="9525">
                      <a:noFill/>
                      <a:miter lim="800000"/>
                      <a:headEnd/>
                      <a:tailEnd/>
                    </a:ln>
                  </pic:spPr>
                </pic:pic>
              </a:graphicData>
            </a:graphic>
          </wp:inline>
        </w:drawing>
      </w:r>
    </w:p>
    <w:p w:rsidR="00007B64" w:rsidRDefault="000F7401" w:rsidP="000F7401">
      <w:pPr>
        <w:pStyle w:val="Lgende"/>
        <w:jc w:val="center"/>
        <w:rPr>
          <w:lang w:val="en-GB"/>
        </w:rPr>
      </w:pPr>
      <w:bookmarkStart w:id="24" w:name="_Toc370894989"/>
      <w:r w:rsidRPr="000F7401">
        <w:rPr>
          <w:lang w:val="en-GB"/>
        </w:rPr>
        <w:t xml:space="preserve">Figure </w:t>
      </w:r>
      <w:r w:rsidR="007E4664" w:rsidRPr="000F7401">
        <w:rPr>
          <w:lang w:val="en-GB"/>
        </w:rPr>
        <w:fldChar w:fldCharType="begin"/>
      </w:r>
      <w:r w:rsidRPr="000F7401">
        <w:rPr>
          <w:lang w:val="en-GB"/>
        </w:rPr>
        <w:instrText xml:space="preserve"> SEQ Figure \* ARABIC </w:instrText>
      </w:r>
      <w:r w:rsidR="007E4664" w:rsidRPr="000F7401">
        <w:rPr>
          <w:lang w:val="en-GB"/>
        </w:rPr>
        <w:fldChar w:fldCharType="separate"/>
      </w:r>
      <w:r w:rsidR="00557935">
        <w:rPr>
          <w:noProof/>
          <w:lang w:val="en-GB"/>
        </w:rPr>
        <w:t>8</w:t>
      </w:r>
      <w:r w:rsidR="007E4664" w:rsidRPr="000F7401">
        <w:rPr>
          <w:lang w:val="en-GB"/>
        </w:rPr>
        <w:fldChar w:fldCharType="end"/>
      </w:r>
      <w:r w:rsidRPr="000F7401">
        <w:rPr>
          <w:lang w:val="en-GB"/>
        </w:rPr>
        <w:t xml:space="preserve"> - Progress bar while updating vocabulary list</w:t>
      </w:r>
      <w:bookmarkEnd w:id="24"/>
    </w:p>
    <w:p w:rsidR="000F7401" w:rsidRDefault="000F7401" w:rsidP="000F7401"/>
    <w:p w:rsidR="000F7401" w:rsidRDefault="000F7401" w:rsidP="000F7401">
      <w:pPr>
        <w:pStyle w:val="Titre3"/>
      </w:pPr>
      <w:bookmarkStart w:id="25" w:name="_Toc370895008"/>
      <w:r>
        <w:t>About med2MedSDN</w:t>
      </w:r>
      <w:bookmarkEnd w:id="25"/>
    </w:p>
    <w:p w:rsidR="000F7401" w:rsidRPr="000F7401" w:rsidRDefault="000F7401" w:rsidP="000F7401"/>
    <w:p w:rsidR="000F7401" w:rsidRDefault="000F7401" w:rsidP="000F7401">
      <w:r w:rsidRPr="000F7401">
        <w:t>The version of the software is available on this screen.</w:t>
      </w:r>
    </w:p>
    <w:p w:rsidR="000F7401" w:rsidRDefault="000F7401" w:rsidP="000F7401"/>
    <w:p w:rsidR="0073286A" w:rsidRDefault="000F7401" w:rsidP="0073286A">
      <w:pPr>
        <w:keepNext/>
        <w:jc w:val="center"/>
      </w:pPr>
      <w:r>
        <w:rPr>
          <w:noProof/>
          <w:lang w:val="fr-FR"/>
        </w:rPr>
        <w:drawing>
          <wp:inline distT="0" distB="0" distL="0" distR="0">
            <wp:extent cx="3638550" cy="1295179"/>
            <wp:effectExtent l="1905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srcRect/>
                    <a:stretch>
                      <a:fillRect/>
                    </a:stretch>
                  </pic:blipFill>
                  <pic:spPr bwMode="auto">
                    <a:xfrm>
                      <a:off x="0" y="0"/>
                      <a:ext cx="3638550" cy="1295179"/>
                    </a:xfrm>
                    <a:prstGeom prst="rect">
                      <a:avLst/>
                    </a:prstGeom>
                    <a:noFill/>
                    <a:ln w="9525">
                      <a:noFill/>
                      <a:miter lim="800000"/>
                      <a:headEnd/>
                      <a:tailEnd/>
                    </a:ln>
                  </pic:spPr>
                </pic:pic>
              </a:graphicData>
            </a:graphic>
          </wp:inline>
        </w:drawing>
      </w:r>
    </w:p>
    <w:p w:rsidR="000F7401" w:rsidRPr="00106B45" w:rsidRDefault="0073286A" w:rsidP="0073286A">
      <w:pPr>
        <w:pStyle w:val="Lgende"/>
        <w:jc w:val="center"/>
        <w:rPr>
          <w:lang w:val="en-GB"/>
        </w:rPr>
      </w:pPr>
      <w:bookmarkStart w:id="26" w:name="_Toc370894990"/>
      <w:r w:rsidRPr="00106B45">
        <w:rPr>
          <w:lang w:val="en-GB"/>
        </w:rPr>
        <w:t xml:space="preserve">Figure </w:t>
      </w:r>
      <w:r w:rsidR="007E4664" w:rsidRPr="00106B45">
        <w:rPr>
          <w:lang w:val="en-GB"/>
        </w:rPr>
        <w:fldChar w:fldCharType="begin"/>
      </w:r>
      <w:r w:rsidRPr="00106B45">
        <w:rPr>
          <w:lang w:val="en-GB"/>
        </w:rPr>
        <w:instrText xml:space="preserve"> SEQ Figure \* ARABIC </w:instrText>
      </w:r>
      <w:r w:rsidR="007E4664" w:rsidRPr="00106B45">
        <w:rPr>
          <w:lang w:val="en-GB"/>
        </w:rPr>
        <w:fldChar w:fldCharType="separate"/>
      </w:r>
      <w:r w:rsidR="00557935">
        <w:rPr>
          <w:noProof/>
          <w:lang w:val="en-GB"/>
        </w:rPr>
        <w:t>9</w:t>
      </w:r>
      <w:r w:rsidR="007E4664" w:rsidRPr="00106B45">
        <w:rPr>
          <w:lang w:val="en-GB"/>
        </w:rPr>
        <w:fldChar w:fldCharType="end"/>
      </w:r>
      <w:r w:rsidRPr="00106B45">
        <w:rPr>
          <w:lang w:val="en-GB"/>
        </w:rPr>
        <w:t xml:space="preserve"> - About Med2MedSDN</w:t>
      </w:r>
      <w:bookmarkEnd w:id="26"/>
    </w:p>
    <w:p w:rsidR="00C13C70" w:rsidRDefault="00C13C70" w:rsidP="00C13C70"/>
    <w:p w:rsidR="0073286A" w:rsidRDefault="00106B45" w:rsidP="00E7447C">
      <w:pPr>
        <w:pStyle w:val="Titre2"/>
      </w:pPr>
      <w:bookmarkStart w:id="27" w:name="_Toc370895009"/>
      <w:r>
        <w:lastRenderedPageBreak/>
        <w:t>Main screen</w:t>
      </w:r>
      <w:bookmarkEnd w:id="27"/>
    </w:p>
    <w:p w:rsidR="00106B45" w:rsidRPr="00106B45" w:rsidRDefault="00106B45" w:rsidP="00106B45"/>
    <w:p w:rsidR="00106B45" w:rsidRDefault="00106B45" w:rsidP="00106B45">
      <w:r w:rsidRPr="00106B45">
        <w:t>This screen is to input information necessary to data conversion, and also to run data conversion</w:t>
      </w:r>
    </w:p>
    <w:p w:rsidR="00E7447C" w:rsidRDefault="00E7447C" w:rsidP="00106B45"/>
    <w:p w:rsidR="00E7447C" w:rsidRDefault="00E7447C" w:rsidP="00E7447C">
      <w:pPr>
        <w:pStyle w:val="Titre3"/>
      </w:pPr>
      <w:bookmarkStart w:id="28" w:name="_Toc370895010"/>
      <w:r>
        <w:t>User Interface</w:t>
      </w:r>
      <w:bookmarkEnd w:id="28"/>
    </w:p>
    <w:p w:rsidR="00106B45" w:rsidRDefault="00106B45" w:rsidP="00106B45"/>
    <w:p w:rsidR="00106B45" w:rsidRDefault="00106B45" w:rsidP="00106B45">
      <w:pPr>
        <w:keepNext/>
        <w:jc w:val="center"/>
      </w:pPr>
      <w:r>
        <w:rPr>
          <w:rFonts w:cs="Arial"/>
          <w:noProof/>
          <w:lang w:val="fr-FR"/>
        </w:rPr>
        <w:drawing>
          <wp:inline distT="0" distB="0" distL="0" distR="0">
            <wp:extent cx="3600450" cy="2305050"/>
            <wp:effectExtent l="1905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3600450" cy="2305050"/>
                    </a:xfrm>
                    <a:prstGeom prst="rect">
                      <a:avLst/>
                    </a:prstGeom>
                    <a:noFill/>
                    <a:ln w="9525">
                      <a:noFill/>
                      <a:miter lim="800000"/>
                      <a:headEnd/>
                      <a:tailEnd/>
                    </a:ln>
                  </pic:spPr>
                </pic:pic>
              </a:graphicData>
            </a:graphic>
          </wp:inline>
        </w:drawing>
      </w:r>
    </w:p>
    <w:p w:rsidR="00106B45" w:rsidRDefault="00106B45" w:rsidP="00106B45">
      <w:pPr>
        <w:pStyle w:val="Lgende"/>
        <w:jc w:val="center"/>
        <w:rPr>
          <w:lang w:val="en-GB"/>
        </w:rPr>
      </w:pPr>
      <w:bookmarkStart w:id="29" w:name="_Toc370894991"/>
      <w:r w:rsidRPr="00106B45">
        <w:rPr>
          <w:lang w:val="en-GB"/>
        </w:rPr>
        <w:t xml:space="preserve">Figure </w:t>
      </w:r>
      <w:r w:rsidR="007E4664" w:rsidRPr="00106B45">
        <w:rPr>
          <w:lang w:val="en-GB"/>
        </w:rPr>
        <w:fldChar w:fldCharType="begin"/>
      </w:r>
      <w:r w:rsidRPr="00106B45">
        <w:rPr>
          <w:lang w:val="en-GB"/>
        </w:rPr>
        <w:instrText xml:space="preserve"> SEQ Figure \* ARABIC </w:instrText>
      </w:r>
      <w:r w:rsidR="007E4664" w:rsidRPr="00106B45">
        <w:rPr>
          <w:lang w:val="en-GB"/>
        </w:rPr>
        <w:fldChar w:fldCharType="separate"/>
      </w:r>
      <w:r w:rsidR="00557935">
        <w:rPr>
          <w:noProof/>
          <w:lang w:val="en-GB"/>
        </w:rPr>
        <w:t>10</w:t>
      </w:r>
      <w:r w:rsidR="007E4664" w:rsidRPr="00106B45">
        <w:rPr>
          <w:lang w:val="en-GB"/>
        </w:rPr>
        <w:fldChar w:fldCharType="end"/>
      </w:r>
      <w:r w:rsidRPr="00106B45">
        <w:rPr>
          <w:lang w:val="en-GB"/>
        </w:rPr>
        <w:t xml:space="preserve"> - Main screen of Med2MedSDN</w:t>
      </w:r>
      <w:bookmarkEnd w:id="29"/>
    </w:p>
    <w:p w:rsidR="00106B45" w:rsidRDefault="00106B45" w:rsidP="00106B45"/>
    <w:p w:rsidR="00106B45" w:rsidRPr="00106B45" w:rsidRDefault="00106B45" w:rsidP="00106B45">
      <w:pPr>
        <w:pStyle w:val="Titre4"/>
      </w:pPr>
      <w:r>
        <w:t xml:space="preserve">Input file or directory </w:t>
      </w:r>
    </w:p>
    <w:p w:rsidR="00106B45" w:rsidRDefault="00106B45" w:rsidP="00106B45">
      <w:r>
        <w:t xml:space="preserve">User must tell Med2MedSDN if he wants to convert one file or one directory (default value is directory). </w:t>
      </w:r>
    </w:p>
    <w:p w:rsidR="00E7447C" w:rsidRDefault="00E7447C" w:rsidP="00106B45"/>
    <w:p w:rsidR="00106B45" w:rsidRDefault="00106B45" w:rsidP="00106B45">
      <w:r>
        <w:t>Then the name of the file or of the directory has to be selected through the “Browse” button.</w:t>
      </w:r>
    </w:p>
    <w:p w:rsidR="00E7447C" w:rsidRDefault="00106B45" w:rsidP="00106B45">
      <w:r>
        <w:t>If a directory is selected, Med2MedSDN converts only the files in this directory, not in the sub-directories if there are some.</w:t>
      </w:r>
    </w:p>
    <w:p w:rsidR="00E7447C" w:rsidRPr="00E7447C" w:rsidRDefault="00106B45" w:rsidP="00E7447C">
      <w:pPr>
        <w:pStyle w:val="Titre4"/>
      </w:pPr>
      <w:r>
        <w:t>Output directory</w:t>
      </w:r>
    </w:p>
    <w:p w:rsidR="00106B45" w:rsidRDefault="00106B45" w:rsidP="00106B45">
      <w:r>
        <w:t xml:space="preserve">This output directory where converted files will be </w:t>
      </w:r>
      <w:r w:rsidR="00E7447C">
        <w:t xml:space="preserve">written, </w:t>
      </w:r>
      <w:r>
        <w:t>can be input manually or selected through the “Browse” button.</w:t>
      </w:r>
    </w:p>
    <w:p w:rsidR="00E7447C" w:rsidRDefault="00E7447C" w:rsidP="00106B45"/>
    <w:p w:rsidR="00106B45" w:rsidRDefault="00106B45" w:rsidP="00106B45">
      <w:r>
        <w:t>If this directory does not exist, Med2MedSDN will create it.</w:t>
      </w:r>
    </w:p>
    <w:p w:rsidR="00E7447C" w:rsidRDefault="00E7447C" w:rsidP="00106B45"/>
    <w:p w:rsidR="00E7447C" w:rsidRDefault="00106B45" w:rsidP="00106B45">
      <w:r>
        <w:t>The output directory must be different from the input one.</w:t>
      </w:r>
    </w:p>
    <w:p w:rsidR="00E7447C" w:rsidRPr="00E7447C" w:rsidRDefault="00106B45" w:rsidP="00E7447C">
      <w:pPr>
        <w:pStyle w:val="Titre4"/>
      </w:pPr>
      <w:r>
        <w:t>Generation of a coupling table</w:t>
      </w:r>
    </w:p>
    <w:p w:rsidR="00106B45" w:rsidRDefault="00106B45" w:rsidP="00106B45">
      <w:r>
        <w:t xml:space="preserve">If </w:t>
      </w:r>
      <w:r w:rsidR="00610381">
        <w:t xml:space="preserve">check </w:t>
      </w:r>
      <w:r>
        <w:t>box “Generate a coupling file” is checked, while reformatting files, Med2medSDN creates a coupling file (as a text file) which gives the mapping between a unique identifier of a CDI element (LOCAL_CDI_ID which is one station of vertical profiles, one time-series or one trajectory) and the file in which this element can be found. The coupling file is used by SeaDataNet download manager.</w:t>
      </w:r>
    </w:p>
    <w:p w:rsidR="00E7447C" w:rsidRDefault="00E7447C" w:rsidP="00106B45"/>
    <w:p w:rsidR="00E7447C" w:rsidRDefault="00106B45" w:rsidP="00106B45">
      <w:r>
        <w:t>The coupling file contains the following information:</w:t>
      </w:r>
    </w:p>
    <w:p w:rsidR="00E7447C" w:rsidRDefault="00106B45" w:rsidP="00E7447C">
      <w:pPr>
        <w:pStyle w:val="Paragraphedeliste"/>
        <w:numPr>
          <w:ilvl w:val="0"/>
          <w:numId w:val="19"/>
        </w:numPr>
      </w:pPr>
      <w:r>
        <w:t>LOCAl_CDI_ID,</w:t>
      </w:r>
    </w:p>
    <w:p w:rsidR="00E7447C" w:rsidRDefault="00106B45" w:rsidP="00E7447C">
      <w:pPr>
        <w:pStyle w:val="Paragraphedeliste"/>
        <w:numPr>
          <w:ilvl w:val="0"/>
          <w:numId w:val="19"/>
        </w:numPr>
      </w:pPr>
      <w:r>
        <w:t>Modus = 1 (for mono-station file), 3 (for multi-station file)</w:t>
      </w:r>
    </w:p>
    <w:p w:rsidR="00E7447C" w:rsidRDefault="00106B45" w:rsidP="00E7447C">
      <w:pPr>
        <w:pStyle w:val="Paragraphedeliste"/>
        <w:numPr>
          <w:ilvl w:val="0"/>
          <w:numId w:val="19"/>
        </w:numPr>
      </w:pPr>
      <w:r>
        <w:t xml:space="preserve">(which is MEDATLAS) </w:t>
      </w:r>
    </w:p>
    <w:p w:rsidR="00E7447C" w:rsidRDefault="00106B45" w:rsidP="00E7447C">
      <w:pPr>
        <w:pStyle w:val="Paragraphedeliste"/>
        <w:numPr>
          <w:ilvl w:val="0"/>
          <w:numId w:val="19"/>
        </w:numPr>
      </w:pPr>
      <w:r>
        <w:t>File name</w:t>
      </w:r>
    </w:p>
    <w:p w:rsidR="00106B45" w:rsidRPr="00E7447C" w:rsidRDefault="00106B45" w:rsidP="00106B45">
      <w:pPr>
        <w:rPr>
          <w:u w:val="single"/>
        </w:rPr>
      </w:pPr>
      <w:r w:rsidRPr="00E7447C">
        <w:rPr>
          <w:u w:val="single"/>
        </w:rPr>
        <w:lastRenderedPageBreak/>
        <w:t xml:space="preserve">Example of a coupling </w:t>
      </w:r>
      <w:r w:rsidR="00E7447C" w:rsidRPr="00E7447C">
        <w:rPr>
          <w:u w:val="single"/>
        </w:rPr>
        <w:t>file:</w:t>
      </w:r>
    </w:p>
    <w:p w:rsidR="00E7447C" w:rsidRDefault="00E7447C" w:rsidP="00106B45"/>
    <w:p w:rsidR="00106B45" w:rsidRDefault="00106B45" w:rsidP="00106B45">
      <w:r>
        <w:t>LOCAL_CDI_ID;MODUS;FORMAT;FILENAME</w:t>
      </w:r>
    </w:p>
    <w:p w:rsidR="00106B45" w:rsidRDefault="00106B45" w:rsidP="00106B45">
      <w:r>
        <w:t>FI35200140070_00040_H10;3;MEDATLAS;2001040070.ctd</w:t>
      </w:r>
    </w:p>
    <w:p w:rsidR="00106B45" w:rsidRDefault="00106B45" w:rsidP="00106B45">
      <w:r>
        <w:t>FI35200140070_00050_H10;3;MEDATLAS;2001040070.ctd</w:t>
      </w:r>
    </w:p>
    <w:p w:rsidR="00106B45" w:rsidRDefault="00106B45" w:rsidP="00106B45">
      <w:r>
        <w:t>FI35200140070_00060_H10;3;MEDATLAS;2001040070.ctd</w:t>
      </w:r>
    </w:p>
    <w:p w:rsidR="00106B45" w:rsidRDefault="00106B45" w:rsidP="00106B45">
      <w:r>
        <w:t>FI35200140070_00070_H10;3;MEDATLAS;2001040070.ctd</w:t>
      </w:r>
    </w:p>
    <w:p w:rsidR="00106B45" w:rsidRDefault="00106B45" w:rsidP="00106B45">
      <w:r>
        <w:t>FI35200140070_00080_H10;3;MEDATLAS;2001040070.ctd</w:t>
      </w:r>
    </w:p>
    <w:p w:rsidR="00106B45" w:rsidRDefault="00106B45" w:rsidP="00106B45">
      <w:r>
        <w:t>FI35200301012_10239_D01;1;MEDATLAS;200301012110239D</w:t>
      </w:r>
    </w:p>
    <w:p w:rsidR="00106B45" w:rsidRDefault="00106B45" w:rsidP="00106B45">
      <w:r>
        <w:t>FI35200301012_11943_D01;1;MEDATLAS;200301012111943D</w:t>
      </w:r>
    </w:p>
    <w:p w:rsidR="00E7447C" w:rsidRDefault="00106B45" w:rsidP="00106B45">
      <w:r>
        <w:t>FI35200301012_07160_D01;1;MEDATLAS;200301012207160D</w:t>
      </w:r>
    </w:p>
    <w:p w:rsidR="00106B45" w:rsidRDefault="00106B45" w:rsidP="00E7447C">
      <w:pPr>
        <w:pStyle w:val="Titre4"/>
      </w:pPr>
      <w:r>
        <w:t>Start conversion button</w:t>
      </w:r>
    </w:p>
    <w:p w:rsidR="00106B45" w:rsidRDefault="00106B45" w:rsidP="00106B45">
      <w:r>
        <w:t>A click on this button start the validation of input parameters and the control of the EDMO_CODE input (cf</w:t>
      </w:r>
      <w:r w:rsidR="00E7447C">
        <w:t>.</w:t>
      </w:r>
      <w:r>
        <w:t xml:space="preserve"> paragraph </w:t>
      </w:r>
      <w:r w:rsidR="007E4664">
        <w:fldChar w:fldCharType="begin"/>
      </w:r>
      <w:r w:rsidR="00E7447C">
        <w:instrText xml:space="preserve"> REF _Ref370893428 \h </w:instrText>
      </w:r>
      <w:r w:rsidR="007E4664">
        <w:fldChar w:fldCharType="separate"/>
      </w:r>
      <w:r w:rsidR="00E7447C">
        <w:t>Settings</w:t>
      </w:r>
      <w:r w:rsidR="007E4664">
        <w:fldChar w:fldCharType="end"/>
      </w:r>
      <w:r>
        <w:t>). Once the input parameters are checked and OK, conversion of files starts.</w:t>
      </w:r>
    </w:p>
    <w:p w:rsidR="00106B45" w:rsidRDefault="00106B45" w:rsidP="00106B45"/>
    <w:p w:rsidR="00106B45" w:rsidRDefault="00106B45" w:rsidP="00106B45">
      <w:r>
        <w:t>If a coupling file is asked, the first screen (</w:t>
      </w:r>
      <w:r w:rsidR="007E4664">
        <w:fldChar w:fldCharType="begin"/>
      </w:r>
      <w:r w:rsidR="00E7447C">
        <w:instrText xml:space="preserve"> REF _Ref370893565 \h </w:instrText>
      </w:r>
      <w:r w:rsidR="007E4664">
        <w:fldChar w:fldCharType="separate"/>
      </w:r>
      <w:r w:rsidR="00E7447C">
        <w:t xml:space="preserve">Figure </w:t>
      </w:r>
      <w:r w:rsidR="00E7447C">
        <w:rPr>
          <w:noProof/>
        </w:rPr>
        <w:t>11</w:t>
      </w:r>
      <w:r w:rsidR="007E4664">
        <w:fldChar w:fldCharType="end"/>
      </w:r>
      <w:r>
        <w:t>) that opens is to enter the name of the coupling file (by default this name is set to coupling .txt), then the user is asked to enter the “Output directory prefix” (Figure 10) which will be subtracted from the file name in the coupling file.</w:t>
      </w:r>
    </w:p>
    <w:p w:rsidR="00E7447C" w:rsidRDefault="00E7447C" w:rsidP="00106B45"/>
    <w:p w:rsidR="00106B45" w:rsidRPr="00E7447C" w:rsidRDefault="00106B45" w:rsidP="00106B45">
      <w:pPr>
        <w:rPr>
          <w:u w:val="single"/>
        </w:rPr>
      </w:pPr>
      <w:r w:rsidRPr="00E7447C">
        <w:rPr>
          <w:u w:val="single"/>
        </w:rPr>
        <w:t>For example</w:t>
      </w:r>
      <w:r w:rsidR="00A55C84">
        <w:rPr>
          <w:u w:val="single"/>
        </w:rPr>
        <w:t>:</w:t>
      </w:r>
    </w:p>
    <w:p w:rsidR="00106B45" w:rsidRDefault="00106B45" w:rsidP="00E7447C">
      <w:pPr>
        <w:ind w:firstLine="708"/>
      </w:pPr>
      <w:r>
        <w:t>output file name = C:\username\NEMO\cruise_name\file_name</w:t>
      </w:r>
    </w:p>
    <w:p w:rsidR="00106B45" w:rsidRDefault="00106B45" w:rsidP="00E7447C">
      <w:pPr>
        <w:ind w:firstLine="708"/>
      </w:pPr>
      <w:r>
        <w:t>and  output directory prefix = C:\username\NEMO</w:t>
      </w:r>
    </w:p>
    <w:p w:rsidR="00106B45" w:rsidRDefault="00106B45" w:rsidP="00E7447C">
      <w:pPr>
        <w:ind w:firstLine="708"/>
      </w:pPr>
      <w:r>
        <w:t>file name in the coupling file will be : cruise_name\file_name</w:t>
      </w:r>
    </w:p>
    <w:p w:rsidR="00E7447C" w:rsidRDefault="00E7447C" w:rsidP="00E7447C">
      <w:pPr>
        <w:ind w:firstLine="708"/>
      </w:pPr>
    </w:p>
    <w:p w:rsidR="00E7447C" w:rsidRDefault="00E7447C" w:rsidP="00E7447C">
      <w:pPr>
        <w:keepNext/>
        <w:jc w:val="center"/>
      </w:pPr>
      <w:r>
        <w:rPr>
          <w:rFonts w:cs="Arial"/>
          <w:noProof/>
          <w:lang w:val="fr-FR"/>
        </w:rPr>
        <w:drawing>
          <wp:inline distT="0" distB="0" distL="0" distR="0">
            <wp:extent cx="2924175" cy="2171700"/>
            <wp:effectExtent l="1905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2924175" cy="2171700"/>
                    </a:xfrm>
                    <a:prstGeom prst="rect">
                      <a:avLst/>
                    </a:prstGeom>
                    <a:noFill/>
                    <a:ln w="9525">
                      <a:noFill/>
                      <a:miter lim="800000"/>
                      <a:headEnd/>
                      <a:tailEnd/>
                    </a:ln>
                  </pic:spPr>
                </pic:pic>
              </a:graphicData>
            </a:graphic>
          </wp:inline>
        </w:drawing>
      </w:r>
    </w:p>
    <w:p w:rsidR="00E7447C" w:rsidRDefault="00E7447C" w:rsidP="00E7447C">
      <w:pPr>
        <w:pStyle w:val="Lgende"/>
        <w:jc w:val="center"/>
        <w:rPr>
          <w:lang w:val="en-US"/>
        </w:rPr>
      </w:pPr>
      <w:bookmarkStart w:id="30" w:name="_Ref370893565"/>
      <w:bookmarkStart w:id="31" w:name="_Toc370894992"/>
      <w:r w:rsidRPr="00E7447C">
        <w:rPr>
          <w:lang w:val="en-US"/>
        </w:rPr>
        <w:t xml:space="preserve">Figure </w:t>
      </w:r>
      <w:r w:rsidR="007E4664">
        <w:fldChar w:fldCharType="begin"/>
      </w:r>
      <w:r w:rsidRPr="00E7447C">
        <w:rPr>
          <w:lang w:val="en-US"/>
        </w:rPr>
        <w:instrText xml:space="preserve"> SEQ Figure \* ARABIC </w:instrText>
      </w:r>
      <w:r w:rsidR="007E4664">
        <w:fldChar w:fldCharType="separate"/>
      </w:r>
      <w:r w:rsidR="00557935">
        <w:rPr>
          <w:noProof/>
          <w:lang w:val="en-US"/>
        </w:rPr>
        <w:t>11</w:t>
      </w:r>
      <w:r w:rsidR="007E4664">
        <w:fldChar w:fldCharType="end"/>
      </w:r>
      <w:r w:rsidRPr="00E7447C">
        <w:rPr>
          <w:lang w:val="en-US"/>
        </w:rPr>
        <w:t xml:space="preserve"> - Name of the coupling file</w:t>
      </w:r>
      <w:bookmarkEnd w:id="30"/>
      <w:bookmarkEnd w:id="31"/>
    </w:p>
    <w:p w:rsidR="00E7447C" w:rsidRPr="00E7447C" w:rsidRDefault="00E7447C" w:rsidP="00E7447C">
      <w:pPr>
        <w:rPr>
          <w:lang w:val="en-US"/>
        </w:rPr>
      </w:pPr>
    </w:p>
    <w:p w:rsidR="00E7447C" w:rsidRDefault="00E7447C" w:rsidP="00E7447C">
      <w:pPr>
        <w:keepNext/>
        <w:jc w:val="center"/>
      </w:pPr>
      <w:r>
        <w:rPr>
          <w:noProof/>
          <w:lang w:val="fr-FR"/>
        </w:rPr>
        <w:drawing>
          <wp:inline distT="0" distB="0" distL="0" distR="0">
            <wp:extent cx="3267075" cy="1276350"/>
            <wp:effectExtent l="1905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srcRect/>
                    <a:stretch>
                      <a:fillRect/>
                    </a:stretch>
                  </pic:blipFill>
                  <pic:spPr bwMode="auto">
                    <a:xfrm>
                      <a:off x="0" y="0"/>
                      <a:ext cx="3267075" cy="1276350"/>
                    </a:xfrm>
                    <a:prstGeom prst="rect">
                      <a:avLst/>
                    </a:prstGeom>
                    <a:noFill/>
                    <a:ln w="9525">
                      <a:noFill/>
                      <a:miter lim="800000"/>
                      <a:headEnd/>
                      <a:tailEnd/>
                    </a:ln>
                  </pic:spPr>
                </pic:pic>
              </a:graphicData>
            </a:graphic>
          </wp:inline>
        </w:drawing>
      </w:r>
    </w:p>
    <w:p w:rsidR="00E7447C" w:rsidRPr="00E7447C" w:rsidRDefault="00E7447C" w:rsidP="00E7447C">
      <w:pPr>
        <w:pStyle w:val="Lgende"/>
        <w:jc w:val="center"/>
        <w:rPr>
          <w:lang w:val="en-US"/>
        </w:rPr>
      </w:pPr>
      <w:bookmarkStart w:id="32" w:name="_Toc370894993"/>
      <w:r w:rsidRPr="00E7447C">
        <w:rPr>
          <w:lang w:val="en-US"/>
        </w:rPr>
        <w:t xml:space="preserve">Figure </w:t>
      </w:r>
      <w:r w:rsidR="007E4664">
        <w:fldChar w:fldCharType="begin"/>
      </w:r>
      <w:r w:rsidRPr="00E7447C">
        <w:rPr>
          <w:lang w:val="en-US"/>
        </w:rPr>
        <w:instrText xml:space="preserve"> SEQ Figure \* ARABIC </w:instrText>
      </w:r>
      <w:r w:rsidR="007E4664">
        <w:fldChar w:fldCharType="separate"/>
      </w:r>
      <w:r w:rsidR="00557935">
        <w:rPr>
          <w:noProof/>
          <w:lang w:val="en-US"/>
        </w:rPr>
        <w:t>12</w:t>
      </w:r>
      <w:r w:rsidR="007E4664">
        <w:fldChar w:fldCharType="end"/>
      </w:r>
      <w:r w:rsidRPr="00E7447C">
        <w:rPr>
          <w:lang w:val="en-US"/>
        </w:rPr>
        <w:t xml:space="preserve"> - Input of the Output directory prefix</w:t>
      </w:r>
      <w:bookmarkEnd w:id="32"/>
    </w:p>
    <w:p w:rsidR="00E7447C" w:rsidRDefault="00E7447C">
      <w:pPr>
        <w:jc w:val="left"/>
        <w:rPr>
          <w:lang w:val="en-US"/>
        </w:rPr>
      </w:pPr>
      <w:r>
        <w:rPr>
          <w:lang w:val="en-US"/>
        </w:rPr>
        <w:br w:type="page"/>
      </w:r>
    </w:p>
    <w:p w:rsidR="00E7447C" w:rsidRDefault="00E7447C" w:rsidP="00E7447C">
      <w:pPr>
        <w:pStyle w:val="Titre4"/>
        <w:rPr>
          <w:lang w:val="en-US"/>
        </w:rPr>
      </w:pPr>
      <w:r w:rsidRPr="00E7447C">
        <w:rPr>
          <w:lang w:val="en-US"/>
        </w:rPr>
        <w:lastRenderedPageBreak/>
        <w:t>Error messages</w:t>
      </w:r>
    </w:p>
    <w:p w:rsidR="00E7447C" w:rsidRPr="00E7447C" w:rsidRDefault="00E7447C" w:rsidP="00E7447C">
      <w:pPr>
        <w:rPr>
          <w:lang w:val="en-US"/>
        </w:rPr>
      </w:pPr>
      <w:r w:rsidRPr="00E7447C">
        <w:rPr>
          <w:lang w:val="en-US"/>
        </w:rPr>
        <w:t>Error messages are written in the field under the “Start conversion” button.</w:t>
      </w:r>
    </w:p>
    <w:p w:rsidR="00E7447C" w:rsidRDefault="00E7447C" w:rsidP="00E7447C">
      <w:pPr>
        <w:rPr>
          <w:lang w:val="en-US"/>
        </w:rPr>
      </w:pPr>
    </w:p>
    <w:p w:rsidR="00E7447C" w:rsidRDefault="00E7447C" w:rsidP="00E7447C">
      <w:pPr>
        <w:keepNext/>
        <w:jc w:val="center"/>
      </w:pPr>
      <w:r>
        <w:rPr>
          <w:rFonts w:cs="Arial"/>
          <w:noProof/>
          <w:lang w:val="fr-FR"/>
        </w:rPr>
        <w:drawing>
          <wp:inline distT="0" distB="0" distL="0" distR="0">
            <wp:extent cx="3448050" cy="1695450"/>
            <wp:effectExtent l="1905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srcRect/>
                    <a:stretch>
                      <a:fillRect/>
                    </a:stretch>
                  </pic:blipFill>
                  <pic:spPr bwMode="auto">
                    <a:xfrm>
                      <a:off x="0" y="0"/>
                      <a:ext cx="3448050" cy="1695450"/>
                    </a:xfrm>
                    <a:prstGeom prst="rect">
                      <a:avLst/>
                    </a:prstGeom>
                    <a:noFill/>
                    <a:ln w="9525">
                      <a:noFill/>
                      <a:miter lim="800000"/>
                      <a:headEnd/>
                      <a:tailEnd/>
                    </a:ln>
                  </pic:spPr>
                </pic:pic>
              </a:graphicData>
            </a:graphic>
          </wp:inline>
        </w:drawing>
      </w:r>
    </w:p>
    <w:p w:rsidR="00E7447C" w:rsidRPr="00557935" w:rsidRDefault="00E7447C" w:rsidP="00E7447C">
      <w:pPr>
        <w:pStyle w:val="Lgende"/>
        <w:jc w:val="center"/>
        <w:rPr>
          <w:lang w:val="en-GB"/>
        </w:rPr>
      </w:pPr>
      <w:bookmarkStart w:id="33" w:name="_Toc370894994"/>
      <w:r w:rsidRPr="00557935">
        <w:rPr>
          <w:lang w:val="en-GB"/>
        </w:rPr>
        <w:t xml:space="preserve">Figure </w:t>
      </w:r>
      <w:r w:rsidR="007E4664" w:rsidRPr="00557935">
        <w:rPr>
          <w:lang w:val="en-GB"/>
        </w:rPr>
        <w:fldChar w:fldCharType="begin"/>
      </w:r>
      <w:r w:rsidRPr="00557935">
        <w:rPr>
          <w:lang w:val="en-GB"/>
        </w:rPr>
        <w:instrText xml:space="preserve"> SEQ Figure \* ARABIC </w:instrText>
      </w:r>
      <w:r w:rsidR="007E4664" w:rsidRPr="00557935">
        <w:rPr>
          <w:lang w:val="en-GB"/>
        </w:rPr>
        <w:fldChar w:fldCharType="separate"/>
      </w:r>
      <w:r w:rsidR="00557935" w:rsidRPr="00557935">
        <w:rPr>
          <w:noProof/>
          <w:lang w:val="en-GB"/>
        </w:rPr>
        <w:t>13</w:t>
      </w:r>
      <w:r w:rsidR="007E4664" w:rsidRPr="00557935">
        <w:rPr>
          <w:lang w:val="en-GB"/>
        </w:rPr>
        <w:fldChar w:fldCharType="end"/>
      </w:r>
      <w:r w:rsidRPr="00557935">
        <w:rPr>
          <w:lang w:val="en-GB"/>
        </w:rPr>
        <w:t xml:space="preserve"> - Error message on EDMO Code</w:t>
      </w:r>
      <w:bookmarkEnd w:id="33"/>
    </w:p>
    <w:p w:rsidR="00E7447C" w:rsidRPr="00EA089B" w:rsidRDefault="00E7447C" w:rsidP="00E7447C"/>
    <w:p w:rsidR="00E7447C" w:rsidRDefault="00E7447C" w:rsidP="00E7447C">
      <w:pPr>
        <w:rPr>
          <w:lang w:val="en-US"/>
        </w:rPr>
      </w:pPr>
      <w:r w:rsidRPr="00E7447C">
        <w:rPr>
          <w:lang w:val="en-US"/>
        </w:rPr>
        <w:t>This message is reset to empty at each new file conversion.</w:t>
      </w:r>
    </w:p>
    <w:p w:rsidR="00E7447C" w:rsidRDefault="00E7447C" w:rsidP="00E7447C">
      <w:pPr>
        <w:rPr>
          <w:lang w:val="en-US"/>
        </w:rPr>
      </w:pPr>
    </w:p>
    <w:p w:rsidR="00C51703" w:rsidRPr="00557935" w:rsidRDefault="00C51703" w:rsidP="00C51703">
      <w:pPr>
        <w:pStyle w:val="Titre3"/>
        <w:rPr>
          <w:lang w:val="en-US"/>
        </w:rPr>
      </w:pPr>
      <w:bookmarkStart w:id="34" w:name="_Toc370895011"/>
      <w:r>
        <w:rPr>
          <w:lang w:val="en-US"/>
        </w:rPr>
        <w:t>Processing</w:t>
      </w:r>
      <w:bookmarkEnd w:id="34"/>
    </w:p>
    <w:p w:rsidR="00557935" w:rsidRDefault="00557935" w:rsidP="00557935">
      <w:pPr>
        <w:pStyle w:val="Titre4"/>
        <w:rPr>
          <w:lang w:val="en-US"/>
        </w:rPr>
      </w:pPr>
      <w:r>
        <w:rPr>
          <w:lang w:val="en-US"/>
        </w:rPr>
        <w:t>File Conversion</w:t>
      </w:r>
    </w:p>
    <w:p w:rsidR="00557935" w:rsidRDefault="00557935" w:rsidP="00557935">
      <w:pPr>
        <w:pStyle w:val="Retraitnormal"/>
        <w:ind w:left="0"/>
        <w:rPr>
          <w:rFonts w:ascii="Arial" w:hAnsi="Arial" w:cs="Arial"/>
          <w:lang w:val="en-GB"/>
        </w:rPr>
      </w:pPr>
      <w:r>
        <w:rPr>
          <w:rFonts w:ascii="Arial" w:hAnsi="Arial" w:cs="Arial"/>
          <w:lang w:val="en-GB"/>
        </w:rPr>
        <w:t xml:space="preserve">During the file conversion a separate window opens. A progress bar, the name of the file being converted and its rank /Total number of files are displayed. </w:t>
      </w:r>
    </w:p>
    <w:p w:rsidR="00557935" w:rsidRDefault="00557935" w:rsidP="00557935">
      <w:pPr>
        <w:pStyle w:val="Retraitnormal"/>
        <w:keepNext/>
        <w:ind w:left="0"/>
        <w:jc w:val="center"/>
      </w:pPr>
      <w:r>
        <w:rPr>
          <w:rFonts w:ascii="Arial" w:hAnsi="Arial" w:cs="Arial"/>
          <w:noProof/>
        </w:rPr>
        <w:drawing>
          <wp:inline distT="0" distB="0" distL="0" distR="0">
            <wp:extent cx="3676650" cy="1828800"/>
            <wp:effectExtent l="19050" t="0" r="0" b="0"/>
            <wp:docPr id="45" name="Image 45"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09"/>
                    <pic:cNvPicPr>
                      <a:picLocks noChangeAspect="1" noChangeArrowheads="1"/>
                    </pic:cNvPicPr>
                  </pic:nvPicPr>
                  <pic:blipFill>
                    <a:blip r:embed="rId32"/>
                    <a:srcRect/>
                    <a:stretch>
                      <a:fillRect/>
                    </a:stretch>
                  </pic:blipFill>
                  <pic:spPr bwMode="auto">
                    <a:xfrm>
                      <a:off x="0" y="0"/>
                      <a:ext cx="3676650" cy="1828800"/>
                    </a:xfrm>
                    <a:prstGeom prst="rect">
                      <a:avLst/>
                    </a:prstGeom>
                    <a:noFill/>
                    <a:ln w="9525">
                      <a:noFill/>
                      <a:miter lim="800000"/>
                      <a:headEnd/>
                      <a:tailEnd/>
                    </a:ln>
                  </pic:spPr>
                </pic:pic>
              </a:graphicData>
            </a:graphic>
          </wp:inline>
        </w:drawing>
      </w:r>
    </w:p>
    <w:p w:rsidR="00557935" w:rsidRPr="00557935" w:rsidRDefault="00557935" w:rsidP="00557935">
      <w:pPr>
        <w:pStyle w:val="Lgende"/>
        <w:jc w:val="center"/>
        <w:rPr>
          <w:lang w:val="en-GB"/>
        </w:rPr>
      </w:pPr>
      <w:bookmarkStart w:id="35" w:name="_Toc370894995"/>
      <w:r w:rsidRPr="00557935">
        <w:rPr>
          <w:lang w:val="en-GB"/>
        </w:rPr>
        <w:t xml:space="preserve">Figure </w:t>
      </w:r>
      <w:r w:rsidR="007E4664" w:rsidRPr="00557935">
        <w:rPr>
          <w:lang w:val="en-GB"/>
        </w:rPr>
        <w:fldChar w:fldCharType="begin"/>
      </w:r>
      <w:r w:rsidRPr="00557935">
        <w:rPr>
          <w:lang w:val="en-GB"/>
        </w:rPr>
        <w:instrText xml:space="preserve"> SEQ Figure \* ARABIC </w:instrText>
      </w:r>
      <w:r w:rsidR="007E4664" w:rsidRPr="00557935">
        <w:rPr>
          <w:lang w:val="en-GB"/>
        </w:rPr>
        <w:fldChar w:fldCharType="separate"/>
      </w:r>
      <w:r w:rsidRPr="00557935">
        <w:rPr>
          <w:noProof/>
          <w:lang w:val="en-GB"/>
        </w:rPr>
        <w:t>14</w:t>
      </w:r>
      <w:r w:rsidR="007E4664" w:rsidRPr="00557935">
        <w:rPr>
          <w:lang w:val="en-GB"/>
        </w:rPr>
        <w:fldChar w:fldCharType="end"/>
      </w:r>
      <w:r w:rsidRPr="00557935">
        <w:rPr>
          <w:lang w:val="en-GB"/>
        </w:rPr>
        <w:t xml:space="preserve"> - Progress bar while conversion is running</w:t>
      </w:r>
      <w:bookmarkEnd w:id="35"/>
    </w:p>
    <w:p w:rsidR="00557935" w:rsidRPr="00557935" w:rsidRDefault="00557935" w:rsidP="00557935">
      <w:pPr>
        <w:rPr>
          <w:lang w:val="en-US"/>
        </w:rPr>
      </w:pPr>
    </w:p>
    <w:p w:rsidR="00557935" w:rsidRDefault="00557935" w:rsidP="00557935">
      <w:pPr>
        <w:pStyle w:val="Retraitnormal"/>
        <w:ind w:left="0"/>
        <w:rPr>
          <w:rFonts w:ascii="Arial" w:hAnsi="Arial" w:cs="Arial"/>
          <w:lang w:val="en-GB"/>
        </w:rPr>
      </w:pPr>
      <w:r>
        <w:rPr>
          <w:rFonts w:ascii="Arial" w:hAnsi="Arial" w:cs="Arial"/>
          <w:lang w:val="en-GB"/>
        </w:rPr>
        <w:t>Conversion can be cancelled at any time by clicking on the “Cancel” button.</w:t>
      </w:r>
    </w:p>
    <w:p w:rsidR="00557935" w:rsidRDefault="00557935" w:rsidP="00557935">
      <w:pPr>
        <w:pStyle w:val="Retraitnormal"/>
        <w:ind w:left="0"/>
        <w:rPr>
          <w:rFonts w:ascii="Arial" w:hAnsi="Arial" w:cs="Arial"/>
          <w:lang w:val="en-GB"/>
        </w:rPr>
      </w:pPr>
      <w:r>
        <w:rPr>
          <w:rFonts w:ascii="Arial" w:hAnsi="Arial" w:cs="Arial"/>
          <w:lang w:val="en-GB"/>
        </w:rPr>
        <w:t>For each file being converted, Med2MedSDN:</w:t>
      </w:r>
    </w:p>
    <w:p w:rsidR="00557935" w:rsidRDefault="00557935" w:rsidP="00557935">
      <w:pPr>
        <w:pStyle w:val="Retraitnormal"/>
        <w:numPr>
          <w:ilvl w:val="0"/>
          <w:numId w:val="24"/>
        </w:numPr>
        <w:rPr>
          <w:rFonts w:ascii="Arial" w:hAnsi="Arial" w:cs="Arial"/>
          <w:lang w:val="en-GB"/>
        </w:rPr>
      </w:pPr>
      <w:r>
        <w:rPr>
          <w:rFonts w:ascii="Arial" w:hAnsi="Arial" w:cs="Arial"/>
          <w:lang w:val="en-GB"/>
        </w:rPr>
        <w:t>Verifies the file format: conversion runs only if the file is at MEDATLAS format (old version) otherwise an error is registered in the “Log file” and the software moves to the next file.</w:t>
      </w:r>
    </w:p>
    <w:p w:rsidR="00557935" w:rsidRDefault="00557935" w:rsidP="00557935">
      <w:pPr>
        <w:pStyle w:val="Retraitnormal"/>
        <w:numPr>
          <w:ilvl w:val="0"/>
          <w:numId w:val="24"/>
        </w:numPr>
        <w:rPr>
          <w:rFonts w:ascii="Arial" w:hAnsi="Arial" w:cs="Arial"/>
          <w:lang w:val="en-GB"/>
        </w:rPr>
      </w:pPr>
      <w:r w:rsidRPr="00557935">
        <w:rPr>
          <w:rFonts w:ascii="Arial" w:hAnsi="Arial" w:cs="Arial"/>
          <w:lang w:val="en-GB"/>
        </w:rPr>
        <w:t>Writes the additional lines in all the stations of MEDATLAS file just before the line with SURFACE SAMPLE key-word :</w:t>
      </w:r>
    </w:p>
    <w:p w:rsidR="00557935" w:rsidRPr="00557935" w:rsidRDefault="00557935" w:rsidP="00557935">
      <w:pPr>
        <w:pStyle w:val="Retraitnormal"/>
        <w:numPr>
          <w:ilvl w:val="1"/>
          <w:numId w:val="24"/>
        </w:numPr>
        <w:rPr>
          <w:rFonts w:ascii="Arial" w:hAnsi="Arial" w:cs="Arial"/>
          <w:lang w:val="en-GB"/>
        </w:rPr>
      </w:pPr>
      <w:r w:rsidRPr="00557935">
        <w:rPr>
          <w:rFonts w:ascii="Arial" w:hAnsi="Arial" w:cs="Arial"/>
          <w:lang w:val="en-GB"/>
        </w:rPr>
        <w:t>For each parameter of the input file, Med2MedSDN writes the line</w:t>
      </w:r>
      <w:r w:rsidR="00896C27">
        <w:rPr>
          <w:rFonts w:ascii="Arial" w:hAnsi="Arial" w:cs="Arial"/>
          <w:lang w:val="en-GB"/>
        </w:rPr>
        <w:t xml:space="preserve"> for parameter mapping with P01 and P06</w:t>
      </w:r>
      <w:r w:rsidRPr="00557935">
        <w:rPr>
          <w:rFonts w:ascii="Arial" w:hAnsi="Arial" w:cs="Arial"/>
          <w:lang w:val="en-GB"/>
        </w:rPr>
        <w:t xml:space="preserve"> SeaDataNet vocabulary lists (cf paragraph </w:t>
      </w:r>
      <w:r w:rsidR="007E4664" w:rsidRPr="00557935">
        <w:rPr>
          <w:rFonts w:ascii="Arial" w:hAnsi="Arial" w:cs="Arial"/>
          <w:lang w:val="en-GB"/>
        </w:rPr>
        <w:fldChar w:fldCharType="begin"/>
      </w:r>
      <w:r w:rsidRPr="00557935">
        <w:rPr>
          <w:rFonts w:ascii="Arial" w:hAnsi="Arial" w:cs="Arial"/>
          <w:lang w:val="en-GB"/>
        </w:rPr>
        <w:instrText xml:space="preserve"> REF _Ref225260719 \r \h </w:instrText>
      </w:r>
      <w:r w:rsidR="007E4664" w:rsidRPr="00557935">
        <w:rPr>
          <w:rFonts w:ascii="Arial" w:hAnsi="Arial" w:cs="Arial"/>
          <w:lang w:val="en-GB"/>
        </w:rPr>
      </w:r>
      <w:r w:rsidR="007E4664" w:rsidRPr="00557935">
        <w:rPr>
          <w:rFonts w:ascii="Arial" w:hAnsi="Arial" w:cs="Arial"/>
          <w:lang w:val="en-GB"/>
        </w:rPr>
        <w:fldChar w:fldCharType="separate"/>
      </w:r>
      <w:r w:rsidRPr="00557935">
        <w:rPr>
          <w:rFonts w:ascii="Arial" w:hAnsi="Arial" w:cs="Arial"/>
          <w:lang w:val="en-GB"/>
        </w:rPr>
        <w:t>1.3</w:t>
      </w:r>
      <w:r w:rsidR="007E4664" w:rsidRPr="00557935">
        <w:rPr>
          <w:rFonts w:ascii="Arial" w:hAnsi="Arial" w:cs="Arial"/>
          <w:lang w:val="en-GB"/>
        </w:rPr>
        <w:fldChar w:fldCharType="end"/>
      </w:r>
      <w:r w:rsidRPr="00557935">
        <w:rPr>
          <w:rFonts w:ascii="Arial" w:hAnsi="Arial" w:cs="Arial"/>
          <w:lang w:val="en-GB"/>
        </w:rPr>
        <w:t>) as for example :</w:t>
      </w:r>
      <w:r w:rsidRPr="00557935">
        <w:rPr>
          <w:rFonts w:ascii="Arial" w:hAnsi="Arial" w:cs="Arial"/>
          <w:i/>
          <w:lang w:val="en-GB"/>
        </w:rPr>
        <w:t>*&lt;subject&gt;SDN:LOCAL:</w:t>
      </w:r>
      <w:r w:rsidRPr="00557935">
        <w:rPr>
          <w:rFonts w:ascii="Arial" w:hAnsi="Arial" w:cs="Arial"/>
          <w:b/>
          <w:bCs/>
          <w:i/>
          <w:lang w:val="en-GB"/>
        </w:rPr>
        <w:t>CodeP09</w:t>
      </w:r>
      <w:r w:rsidRPr="00557935">
        <w:rPr>
          <w:rFonts w:ascii="Arial" w:hAnsi="Arial" w:cs="Arial"/>
          <w:i/>
          <w:lang w:val="en-GB"/>
        </w:rPr>
        <w:t>&lt;/subj</w:t>
      </w:r>
      <w:r w:rsidR="00896C27">
        <w:rPr>
          <w:rFonts w:ascii="Arial" w:hAnsi="Arial" w:cs="Arial"/>
          <w:i/>
          <w:lang w:val="en-GB"/>
        </w:rPr>
        <w:t>ect&gt;&lt;object&gt;SDN:P01</w:t>
      </w:r>
      <w:r w:rsidRPr="00557935">
        <w:rPr>
          <w:rFonts w:ascii="Arial" w:hAnsi="Arial" w:cs="Arial"/>
          <w:i/>
          <w:lang w:val="en-GB"/>
        </w:rPr>
        <w:t>::</w:t>
      </w:r>
      <w:r w:rsidRPr="00557935">
        <w:rPr>
          <w:rFonts w:ascii="Arial" w:hAnsi="Arial" w:cs="Arial"/>
          <w:b/>
          <w:bCs/>
          <w:i/>
          <w:lang w:val="en-GB"/>
        </w:rPr>
        <w:t>CodeP01</w:t>
      </w:r>
      <w:r w:rsidRPr="00557935">
        <w:rPr>
          <w:rFonts w:ascii="Arial" w:hAnsi="Arial" w:cs="Arial"/>
          <w:i/>
          <w:lang w:val="en-GB"/>
        </w:rPr>
        <w:t>&lt;/object&gt;&lt;unit&gt;SDN:P06::</w:t>
      </w:r>
      <w:r w:rsidRPr="00557935">
        <w:rPr>
          <w:rFonts w:ascii="Arial" w:hAnsi="Arial" w:cs="Arial"/>
          <w:b/>
          <w:bCs/>
          <w:i/>
          <w:lang w:val="en-GB"/>
        </w:rPr>
        <w:t>CodeP06</w:t>
      </w:r>
      <w:r w:rsidRPr="00557935">
        <w:rPr>
          <w:rFonts w:ascii="Arial" w:hAnsi="Arial" w:cs="Arial"/>
          <w:i/>
          <w:lang w:val="en-GB"/>
        </w:rPr>
        <w:t>&lt;/unit&gt;</w:t>
      </w:r>
    </w:p>
    <w:p w:rsidR="00557935" w:rsidRDefault="00557935" w:rsidP="00557935">
      <w:pPr>
        <w:pStyle w:val="Paragraphejustifi"/>
        <w:spacing w:before="120"/>
        <w:rPr>
          <w:rFonts w:ascii="Arial" w:hAnsi="Arial" w:cs="Arial"/>
          <w:sz w:val="20"/>
          <w:lang w:val="en-GB"/>
        </w:rPr>
      </w:pPr>
      <w:r>
        <w:rPr>
          <w:rFonts w:ascii="Arial" w:hAnsi="Arial" w:cs="Arial"/>
          <w:sz w:val="20"/>
          <w:lang w:val="en-GB"/>
        </w:rPr>
        <w:lastRenderedPageBreak/>
        <w:t xml:space="preserve">   And the two additional lines with LOCAl_CDI_ID and EDMO_CODE</w:t>
      </w:r>
    </w:p>
    <w:p w:rsidR="00557935" w:rsidRDefault="00557935" w:rsidP="00557935">
      <w:pPr>
        <w:pStyle w:val="Paragraphejustifi"/>
        <w:numPr>
          <w:ilvl w:val="0"/>
          <w:numId w:val="26"/>
        </w:numPr>
        <w:spacing w:before="120"/>
        <w:rPr>
          <w:rFonts w:ascii="Arial" w:hAnsi="Arial" w:cs="Arial"/>
          <w:sz w:val="20"/>
          <w:lang w:val="en-GB"/>
        </w:rPr>
      </w:pPr>
      <w:r>
        <w:rPr>
          <w:rFonts w:ascii="Arial" w:hAnsi="Arial" w:cs="Arial"/>
          <w:iCs/>
          <w:sz w:val="20"/>
          <w:lang w:val="en-GB"/>
        </w:rPr>
        <w:t>The LOCALCDI_ID is the concatenation of :</w:t>
      </w:r>
    </w:p>
    <w:p w:rsidR="00557935" w:rsidRPr="00557935" w:rsidRDefault="00557935" w:rsidP="00557935">
      <w:pPr>
        <w:pStyle w:val="Paragraphejustifi"/>
        <w:numPr>
          <w:ilvl w:val="1"/>
          <w:numId w:val="26"/>
        </w:numPr>
        <w:spacing w:before="120"/>
        <w:rPr>
          <w:rFonts w:ascii="Arial" w:hAnsi="Arial" w:cs="Arial"/>
          <w:sz w:val="20"/>
          <w:lang w:val="en-GB"/>
        </w:rPr>
      </w:pPr>
      <w:r w:rsidRPr="00557935">
        <w:rPr>
          <w:rFonts w:ascii="Arial" w:hAnsi="Arial" w:cs="Arial"/>
          <w:iCs/>
          <w:sz w:val="20"/>
          <w:lang w:val="en-GB"/>
        </w:rPr>
        <w:t>[Cruise reference] _[station number]_[data type]</w:t>
      </w:r>
    </w:p>
    <w:p w:rsidR="00557935" w:rsidRDefault="00557935" w:rsidP="00557935">
      <w:pPr>
        <w:pStyle w:val="Titre4"/>
      </w:pPr>
      <w:bookmarkStart w:id="36" w:name="_Toc229986829"/>
      <w:r>
        <w:t>Errors management</w:t>
      </w:r>
      <w:bookmarkEnd w:id="36"/>
    </w:p>
    <w:p w:rsidR="00557935" w:rsidRDefault="00557935" w:rsidP="00557935">
      <w:pPr>
        <w:pStyle w:val="Retraitnormal"/>
        <w:ind w:left="0"/>
        <w:rPr>
          <w:rFonts w:ascii="Arial" w:hAnsi="Arial" w:cs="Arial"/>
          <w:lang w:val="en-GB"/>
        </w:rPr>
      </w:pPr>
      <w:r>
        <w:rPr>
          <w:rFonts w:ascii="Arial" w:hAnsi="Arial" w:cs="Arial"/>
          <w:lang w:val="en-GB"/>
        </w:rPr>
        <w:t>Errors are registered in a log file which is located in Med2MedSDN installation directory. It can be open through Med2MedSDN main screen by clicking on “see log” in the error window.</w:t>
      </w:r>
    </w:p>
    <w:p w:rsidR="00557935" w:rsidRDefault="00557935" w:rsidP="00557935">
      <w:pPr>
        <w:pStyle w:val="Retraitnormal"/>
        <w:ind w:left="-851"/>
        <w:jc w:val="center"/>
        <w:rPr>
          <w:rFonts w:ascii="Arial" w:hAnsi="Arial" w:cs="Arial"/>
        </w:rPr>
      </w:pPr>
      <w:r>
        <w:rPr>
          <w:rFonts w:ascii="Arial" w:hAnsi="Arial" w:cs="Arial"/>
          <w:noProof/>
        </w:rPr>
        <w:drawing>
          <wp:inline distT="0" distB="0" distL="0" distR="0">
            <wp:extent cx="3267075" cy="1609725"/>
            <wp:effectExtent l="19050" t="0" r="9525" b="0"/>
            <wp:docPr id="46" name="Image 4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4"/>
                    <pic:cNvPicPr>
                      <a:picLocks noChangeAspect="1" noChangeArrowheads="1"/>
                    </pic:cNvPicPr>
                  </pic:nvPicPr>
                  <pic:blipFill>
                    <a:blip r:embed="rId33"/>
                    <a:srcRect/>
                    <a:stretch>
                      <a:fillRect/>
                    </a:stretch>
                  </pic:blipFill>
                  <pic:spPr bwMode="auto">
                    <a:xfrm>
                      <a:off x="0" y="0"/>
                      <a:ext cx="3267075" cy="1609725"/>
                    </a:xfrm>
                    <a:prstGeom prst="rect">
                      <a:avLst/>
                    </a:prstGeom>
                    <a:noFill/>
                    <a:ln w="9525">
                      <a:noFill/>
                      <a:miter lim="800000"/>
                      <a:headEnd/>
                      <a:tailEnd/>
                    </a:ln>
                  </pic:spPr>
                </pic:pic>
              </a:graphicData>
            </a:graphic>
          </wp:inline>
        </w:drawing>
      </w:r>
    </w:p>
    <w:p w:rsidR="00557935" w:rsidRDefault="00557935" w:rsidP="00557935">
      <w:pPr>
        <w:pStyle w:val="Retraitnormal"/>
        <w:ind w:left="-851"/>
        <w:jc w:val="center"/>
      </w:pPr>
      <w:r>
        <w:rPr>
          <w:noProof/>
        </w:rPr>
        <w:drawing>
          <wp:inline distT="0" distB="0" distL="0" distR="0">
            <wp:extent cx="5743575" cy="2705100"/>
            <wp:effectExtent l="19050" t="0" r="9525" b="0"/>
            <wp:docPr id="47" name="Image 4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3"/>
                    <pic:cNvPicPr>
                      <a:picLocks noChangeAspect="1" noChangeArrowheads="1"/>
                    </pic:cNvPicPr>
                  </pic:nvPicPr>
                  <pic:blipFill>
                    <a:blip r:embed="rId34"/>
                    <a:srcRect/>
                    <a:stretch>
                      <a:fillRect/>
                    </a:stretch>
                  </pic:blipFill>
                  <pic:spPr bwMode="auto">
                    <a:xfrm>
                      <a:off x="0" y="0"/>
                      <a:ext cx="5743575" cy="2705100"/>
                    </a:xfrm>
                    <a:prstGeom prst="rect">
                      <a:avLst/>
                    </a:prstGeom>
                    <a:noFill/>
                    <a:ln w="9525">
                      <a:noFill/>
                      <a:miter lim="800000"/>
                      <a:headEnd/>
                      <a:tailEnd/>
                    </a:ln>
                  </pic:spPr>
                </pic:pic>
              </a:graphicData>
            </a:graphic>
          </wp:inline>
        </w:drawing>
      </w:r>
    </w:p>
    <w:p w:rsidR="00557935" w:rsidRPr="00D216D5" w:rsidRDefault="00557935" w:rsidP="00557935">
      <w:pPr>
        <w:pStyle w:val="Lgende"/>
        <w:jc w:val="center"/>
        <w:rPr>
          <w:rFonts w:ascii="Arial" w:hAnsi="Arial" w:cs="Arial"/>
          <w:sz w:val="18"/>
          <w:szCs w:val="18"/>
          <w:lang w:val="en-GB"/>
        </w:rPr>
      </w:pPr>
      <w:bookmarkStart w:id="37" w:name="_Toc370894996"/>
      <w:r w:rsidRPr="00D216D5">
        <w:rPr>
          <w:rFonts w:ascii="Arial" w:hAnsi="Arial" w:cs="Arial"/>
          <w:sz w:val="18"/>
          <w:szCs w:val="18"/>
          <w:lang w:val="en-GB"/>
        </w:rPr>
        <w:t xml:space="preserve">Figure </w:t>
      </w:r>
      <w:r w:rsidR="007E4664" w:rsidRPr="00D216D5">
        <w:rPr>
          <w:rFonts w:ascii="Arial" w:hAnsi="Arial" w:cs="Arial"/>
          <w:sz w:val="18"/>
          <w:szCs w:val="18"/>
        </w:rPr>
        <w:fldChar w:fldCharType="begin"/>
      </w:r>
      <w:r w:rsidRPr="00D216D5">
        <w:rPr>
          <w:rFonts w:ascii="Arial" w:hAnsi="Arial" w:cs="Arial"/>
          <w:sz w:val="18"/>
          <w:szCs w:val="18"/>
          <w:lang w:val="en-GB"/>
        </w:rPr>
        <w:instrText xml:space="preserve"> SEQ Figure \* ARABIC </w:instrText>
      </w:r>
      <w:r w:rsidR="007E4664" w:rsidRPr="00D216D5">
        <w:rPr>
          <w:rFonts w:ascii="Arial" w:hAnsi="Arial" w:cs="Arial"/>
          <w:sz w:val="18"/>
          <w:szCs w:val="18"/>
        </w:rPr>
        <w:fldChar w:fldCharType="separate"/>
      </w:r>
      <w:r>
        <w:rPr>
          <w:rFonts w:ascii="Arial" w:hAnsi="Arial" w:cs="Arial"/>
          <w:noProof/>
          <w:sz w:val="18"/>
          <w:szCs w:val="18"/>
          <w:lang w:val="en-GB"/>
        </w:rPr>
        <w:t>15</w:t>
      </w:r>
      <w:r w:rsidR="007E4664" w:rsidRPr="00D216D5">
        <w:rPr>
          <w:rFonts w:ascii="Arial" w:hAnsi="Arial" w:cs="Arial"/>
          <w:sz w:val="18"/>
          <w:szCs w:val="18"/>
        </w:rPr>
        <w:fldChar w:fldCharType="end"/>
      </w:r>
      <w:r w:rsidRPr="00D216D5">
        <w:rPr>
          <w:rFonts w:ascii="Arial" w:hAnsi="Arial" w:cs="Arial"/>
          <w:sz w:val="18"/>
          <w:szCs w:val="18"/>
          <w:lang w:val="en-GB"/>
        </w:rPr>
        <w:t xml:space="preserve"> - Log file for errors</w:t>
      </w:r>
      <w:bookmarkEnd w:id="37"/>
    </w:p>
    <w:p w:rsidR="00557935" w:rsidRDefault="00557935" w:rsidP="00557935">
      <w:r>
        <w:t>Maximum size of the error log file is 5 Mb. When this maximum size is reached, Med2MedSDN saves it and opens a new log file. The software keeps 4 log files maximum and deletes the oldest log files.</w:t>
      </w:r>
    </w:p>
    <w:p w:rsidR="00557935" w:rsidRDefault="00557935" w:rsidP="00557935"/>
    <w:p w:rsidR="00557935" w:rsidRDefault="00557935" w:rsidP="00557935">
      <w:r>
        <w:t>One line in the log file is composed as following:</w:t>
      </w:r>
    </w:p>
    <w:p w:rsidR="00557935" w:rsidRDefault="00557935" w:rsidP="00557935">
      <w:pPr>
        <w:numPr>
          <w:ilvl w:val="0"/>
          <w:numId w:val="22"/>
        </w:numPr>
      </w:pPr>
      <w:r>
        <w:t>Date (format ISO 8601)</w:t>
      </w:r>
    </w:p>
    <w:p w:rsidR="00557935" w:rsidRDefault="00557935" w:rsidP="00557935">
      <w:pPr>
        <w:numPr>
          <w:ilvl w:val="0"/>
          <w:numId w:val="22"/>
        </w:numPr>
      </w:pPr>
      <w:r>
        <w:t>Name of the Software</w:t>
      </w:r>
    </w:p>
    <w:p w:rsidR="00557935" w:rsidRDefault="00557935" w:rsidP="00557935">
      <w:pPr>
        <w:numPr>
          <w:ilvl w:val="0"/>
          <w:numId w:val="22"/>
        </w:numPr>
      </w:pPr>
      <w:r>
        <w:t>Error severity level</w:t>
      </w:r>
    </w:p>
    <w:p w:rsidR="00557935" w:rsidRDefault="00557935" w:rsidP="00557935">
      <w:pPr>
        <w:numPr>
          <w:ilvl w:val="0"/>
          <w:numId w:val="22"/>
        </w:numPr>
      </w:pPr>
      <w:r>
        <w:t>Error message</w:t>
      </w:r>
    </w:p>
    <w:p w:rsidR="00557935" w:rsidRDefault="00557935" w:rsidP="00557935"/>
    <w:p w:rsidR="00557935" w:rsidRDefault="00557935" w:rsidP="00557935">
      <w:r>
        <w:t>The severity level is one of the three following values:</w:t>
      </w:r>
    </w:p>
    <w:p w:rsidR="00557935" w:rsidRDefault="00557935" w:rsidP="00557935"/>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9"/>
        <w:gridCol w:w="7582"/>
      </w:tblGrid>
      <w:tr w:rsidR="00557935" w:rsidRPr="00FC2CF2" w:rsidTr="005947E6">
        <w:tc>
          <w:tcPr>
            <w:tcW w:w="923" w:type="dxa"/>
            <w:shd w:val="clear" w:color="auto" w:fill="auto"/>
          </w:tcPr>
          <w:p w:rsidR="00557935" w:rsidRPr="00FC2CF2" w:rsidRDefault="00557935" w:rsidP="005947E6">
            <w:pPr>
              <w:pStyle w:val="Paragraphejustifi"/>
              <w:ind w:left="0"/>
              <w:rPr>
                <w:rFonts w:ascii="Arial" w:hAnsi="Arial" w:cs="Arial"/>
                <w:sz w:val="20"/>
              </w:rPr>
            </w:pPr>
            <w:r w:rsidRPr="00FC2CF2">
              <w:rPr>
                <w:rFonts w:ascii="Arial" w:hAnsi="Arial" w:cs="Arial"/>
                <w:sz w:val="20"/>
              </w:rPr>
              <w:t>INFO</w:t>
            </w:r>
          </w:p>
        </w:tc>
        <w:tc>
          <w:tcPr>
            <w:tcW w:w="7582" w:type="dxa"/>
            <w:shd w:val="clear" w:color="auto" w:fill="auto"/>
          </w:tcPr>
          <w:p w:rsidR="00557935" w:rsidRPr="00FC2CF2" w:rsidRDefault="00557935" w:rsidP="005947E6">
            <w:pPr>
              <w:pStyle w:val="Paragraphejustifi"/>
              <w:ind w:left="0"/>
              <w:rPr>
                <w:rFonts w:ascii="Arial" w:hAnsi="Arial" w:cs="Arial"/>
                <w:sz w:val="20"/>
                <w:lang w:val="en-GB"/>
              </w:rPr>
            </w:pPr>
            <w:r w:rsidRPr="00FC2CF2">
              <w:rPr>
                <w:rFonts w:ascii="Arial" w:hAnsi="Arial" w:cs="Arial"/>
                <w:sz w:val="20"/>
                <w:lang w:val="en-GB"/>
              </w:rPr>
              <w:t>Informative messages for starting of the conversion or successful conversion</w:t>
            </w:r>
          </w:p>
        </w:tc>
      </w:tr>
      <w:tr w:rsidR="00557935" w:rsidRPr="00FC2CF2" w:rsidTr="005947E6">
        <w:tc>
          <w:tcPr>
            <w:tcW w:w="923" w:type="dxa"/>
            <w:shd w:val="clear" w:color="auto" w:fill="auto"/>
          </w:tcPr>
          <w:p w:rsidR="00557935" w:rsidRPr="00FC2CF2" w:rsidRDefault="00557935" w:rsidP="005947E6">
            <w:pPr>
              <w:pStyle w:val="Paragraphejustifi"/>
              <w:ind w:left="0"/>
              <w:rPr>
                <w:rFonts w:ascii="Arial" w:hAnsi="Arial" w:cs="Arial"/>
                <w:sz w:val="20"/>
              </w:rPr>
            </w:pPr>
            <w:r w:rsidRPr="00FC2CF2">
              <w:rPr>
                <w:rFonts w:ascii="Arial" w:hAnsi="Arial" w:cs="Arial"/>
                <w:sz w:val="20"/>
              </w:rPr>
              <w:t>ERROR</w:t>
            </w:r>
          </w:p>
        </w:tc>
        <w:tc>
          <w:tcPr>
            <w:tcW w:w="7582" w:type="dxa"/>
            <w:shd w:val="clear" w:color="auto" w:fill="auto"/>
          </w:tcPr>
          <w:p w:rsidR="00557935" w:rsidRPr="00FC2CF2" w:rsidRDefault="00557935" w:rsidP="005947E6">
            <w:pPr>
              <w:pStyle w:val="Paragraphejustifi"/>
              <w:ind w:left="0"/>
              <w:rPr>
                <w:rFonts w:ascii="Arial" w:hAnsi="Arial" w:cs="Arial"/>
                <w:sz w:val="20"/>
                <w:lang w:val="en-GB"/>
              </w:rPr>
            </w:pPr>
            <w:r w:rsidRPr="00FC2CF2">
              <w:rPr>
                <w:rFonts w:ascii="Arial" w:hAnsi="Arial" w:cs="Arial"/>
                <w:sz w:val="20"/>
                <w:lang w:val="en-GB"/>
              </w:rPr>
              <w:t>For conversion errors : conversion is cancelled on the current file but continues on the other files</w:t>
            </w:r>
          </w:p>
        </w:tc>
      </w:tr>
      <w:tr w:rsidR="00557935" w:rsidRPr="00FC2CF2" w:rsidTr="005947E6">
        <w:tc>
          <w:tcPr>
            <w:tcW w:w="923" w:type="dxa"/>
            <w:shd w:val="clear" w:color="auto" w:fill="auto"/>
          </w:tcPr>
          <w:p w:rsidR="00557935" w:rsidRPr="00FC2CF2" w:rsidRDefault="00557935" w:rsidP="005947E6">
            <w:pPr>
              <w:pStyle w:val="Paragraphejustifi"/>
              <w:ind w:left="0"/>
              <w:rPr>
                <w:rFonts w:ascii="Arial" w:hAnsi="Arial" w:cs="Arial"/>
                <w:sz w:val="20"/>
              </w:rPr>
            </w:pPr>
            <w:r w:rsidRPr="00FC2CF2">
              <w:rPr>
                <w:rFonts w:ascii="Arial" w:hAnsi="Arial" w:cs="Arial"/>
                <w:sz w:val="20"/>
              </w:rPr>
              <w:t>FATAL</w:t>
            </w:r>
          </w:p>
        </w:tc>
        <w:tc>
          <w:tcPr>
            <w:tcW w:w="7582" w:type="dxa"/>
            <w:shd w:val="clear" w:color="auto" w:fill="auto"/>
          </w:tcPr>
          <w:p w:rsidR="00557935" w:rsidRPr="00FC2CF2" w:rsidRDefault="00557935" w:rsidP="005947E6">
            <w:pPr>
              <w:pStyle w:val="Paragraphejustifi"/>
              <w:ind w:left="0"/>
              <w:rPr>
                <w:rFonts w:ascii="Arial" w:hAnsi="Arial" w:cs="Arial"/>
                <w:sz w:val="20"/>
                <w:lang w:val="en-GB"/>
              </w:rPr>
            </w:pPr>
            <w:r w:rsidRPr="00FC2CF2">
              <w:rPr>
                <w:rFonts w:ascii="Arial" w:hAnsi="Arial" w:cs="Arial"/>
                <w:sz w:val="20"/>
                <w:lang w:val="en-GB"/>
              </w:rPr>
              <w:t>For conversion errors which stop the processing of the files</w:t>
            </w:r>
          </w:p>
        </w:tc>
      </w:tr>
    </w:tbl>
    <w:p w:rsidR="00557935" w:rsidRDefault="00557935" w:rsidP="00557935"/>
    <w:p w:rsidR="00557935" w:rsidRDefault="00557935" w:rsidP="00557935">
      <w:r>
        <w:lastRenderedPageBreak/>
        <w:t xml:space="preserve"> For example: </w:t>
      </w:r>
    </w:p>
    <w:p w:rsidR="00557935" w:rsidRDefault="00557935" w:rsidP="00557935">
      <w:pPr>
        <w:numPr>
          <w:ilvl w:val="0"/>
          <w:numId w:val="23"/>
        </w:numPr>
        <w:spacing w:before="120"/>
        <w:ind w:left="357" w:hanging="357"/>
      </w:pPr>
      <w:r>
        <w:t>If a mapping between P09 and P01 is missing an ERROR is detected and the file containing this parameter is not converted.</w:t>
      </w:r>
    </w:p>
    <w:p w:rsidR="00557935" w:rsidRPr="00C01D9E" w:rsidRDefault="00557935" w:rsidP="00557935">
      <w:pPr>
        <w:numPr>
          <w:ilvl w:val="0"/>
          <w:numId w:val="23"/>
        </w:numPr>
        <w:spacing w:before="120"/>
        <w:ind w:left="357" w:hanging="357"/>
      </w:pPr>
      <w:r>
        <w:t>If the EDMO_CODE is missing in the settings of Med2MedSDN a FATAL error is detected and file conversion stops.</w:t>
      </w:r>
    </w:p>
    <w:p w:rsidR="00557935" w:rsidRPr="00557935" w:rsidRDefault="00557935" w:rsidP="00557935"/>
    <w:p w:rsidR="00C51703" w:rsidRDefault="00AB409F" w:rsidP="00AB409F">
      <w:pPr>
        <w:pStyle w:val="Titre2"/>
        <w:rPr>
          <w:lang w:val="en-US"/>
        </w:rPr>
      </w:pPr>
      <w:bookmarkStart w:id="38" w:name="_Toc370895012"/>
      <w:r>
        <w:rPr>
          <w:lang w:val="en-US"/>
        </w:rPr>
        <w:t>Batch mode</w:t>
      </w:r>
      <w:bookmarkEnd w:id="38"/>
    </w:p>
    <w:p w:rsidR="00AB409F" w:rsidRDefault="00AB409F" w:rsidP="00AB409F">
      <w:pPr>
        <w:rPr>
          <w:lang w:val="en-US"/>
        </w:rPr>
      </w:pPr>
    </w:p>
    <w:p w:rsidR="00AB409F" w:rsidRDefault="00AB409F" w:rsidP="00AB409F">
      <w:r>
        <w:t>Med2MedSDN</w:t>
      </w:r>
      <w:r w:rsidRPr="00C50AE3">
        <w:t xml:space="preserve"> can be run in batch mode</w:t>
      </w:r>
      <w:r w:rsidR="008C2BE4">
        <w:t>.</w:t>
      </w:r>
    </w:p>
    <w:p w:rsidR="00AB409F" w:rsidRDefault="00AB409F" w:rsidP="00AB409F"/>
    <w:p w:rsidR="00AB409F" w:rsidRDefault="008C2BE4" w:rsidP="00AB409F">
      <w:r>
        <w:t>Y</w:t>
      </w:r>
      <w:r w:rsidR="00AB409F">
        <w:t>ou must set the EDMO code</w:t>
      </w:r>
      <w:r>
        <w:t>, this</w:t>
      </w:r>
      <w:r w:rsidR="00AB409F">
        <w:t xml:space="preserve"> is necessary before using Med2MedSDN in batch mode.</w:t>
      </w:r>
    </w:p>
    <w:p w:rsidR="00AB409F" w:rsidRDefault="00AB409F" w:rsidP="00AB409F"/>
    <w:p w:rsidR="00AB409F" w:rsidRDefault="00AB409F" w:rsidP="00AB409F">
      <w:r>
        <w:t>Launch Med2MedSDN with the -batch options and useful options as explained below:</w:t>
      </w:r>
    </w:p>
    <w:p w:rsidR="00AB409F" w:rsidRDefault="00AB409F" w:rsidP="00AB409F"/>
    <w:p w:rsidR="00AB409F" w:rsidRDefault="00AB409F" w:rsidP="00AB409F">
      <w:r>
        <w:t>Med2MedSDN -batch [-append] [-batch] [-ctFilename &lt;arg&gt;] [-i &lt;arg&gt;] [-o &lt;arg&gt;] [-outputPrefix &lt;arg&gt;] [-replace]</w:t>
      </w:r>
    </w:p>
    <w:p w:rsidR="00AB409F" w:rsidRDefault="00AB409F" w:rsidP="00AB409F"/>
    <w:p w:rsidR="00AB409F" w:rsidRPr="008C2BE4" w:rsidRDefault="00AB409F" w:rsidP="00AB409F">
      <w:pPr>
        <w:rPr>
          <w:u w:val="single"/>
        </w:rPr>
      </w:pPr>
      <w:r w:rsidRPr="008C2BE4">
        <w:rPr>
          <w:u w:val="single"/>
        </w:rPr>
        <w:t>Options:</w:t>
      </w:r>
    </w:p>
    <w:p w:rsidR="00AB409F" w:rsidRDefault="00AB409F" w:rsidP="00AB409F">
      <w:r>
        <w:t>-batch</w:t>
      </w:r>
      <w:r>
        <w:tab/>
      </w:r>
      <w:r>
        <w:tab/>
      </w:r>
      <w:r>
        <w:tab/>
        <w:t>launch Med2MedSDN in batch mode</w:t>
      </w:r>
    </w:p>
    <w:p w:rsidR="00AB409F" w:rsidRDefault="00AB409F" w:rsidP="00AB409F">
      <w:r>
        <w:t xml:space="preserve">-i &lt;arg&gt;              </w:t>
      </w:r>
      <w:r>
        <w:tab/>
        <w:t>Input file / directory</w:t>
      </w:r>
    </w:p>
    <w:p w:rsidR="00AB409F" w:rsidRDefault="00AB409F" w:rsidP="00AB409F">
      <w:r>
        <w:t xml:space="preserve">-o &lt;arg&gt;              </w:t>
      </w:r>
      <w:r>
        <w:tab/>
      </w:r>
      <w:r w:rsidR="00B328CD">
        <w:t xml:space="preserve">Output </w:t>
      </w:r>
      <w:r>
        <w:t>directory</w:t>
      </w:r>
    </w:p>
    <w:p w:rsidR="00F34F2A" w:rsidRDefault="00F34F2A" w:rsidP="00F34F2A">
      <w:r>
        <w:t>-append</w:t>
      </w:r>
      <w:r>
        <w:tab/>
      </w:r>
      <w:r>
        <w:tab/>
        <w:t>append data in an existing coupling table file (replace must not be present)</w:t>
      </w:r>
    </w:p>
    <w:p w:rsidR="00F34F2A" w:rsidRDefault="00F34F2A" w:rsidP="00F34F2A">
      <w:r>
        <w:t xml:space="preserve">-replace              </w:t>
      </w:r>
      <w:r>
        <w:tab/>
        <w:t>replace an existing coupling table file (append must not be present)</w:t>
      </w:r>
    </w:p>
    <w:p w:rsidR="00F34F2A" w:rsidRDefault="00F34F2A" w:rsidP="00F34F2A">
      <w:r>
        <w:t xml:space="preserve">-outputPrefix &lt;arg&gt;   </w:t>
      </w:r>
      <w:r>
        <w:tab/>
        <w:t>Output prefix (coupling table filename must be present)</w:t>
      </w:r>
    </w:p>
    <w:p w:rsidR="00F34F2A" w:rsidRDefault="00F34F2A" w:rsidP="00F34F2A">
      <w:r>
        <w:t xml:space="preserve">-ctFilename &lt;arg&gt;     </w:t>
      </w:r>
      <w:r>
        <w:tab/>
        <w:t>coupling table filename (outputPrefix must be present)</w:t>
      </w:r>
    </w:p>
    <w:p w:rsidR="00F34F2A" w:rsidRDefault="00F34F2A" w:rsidP="00AB409F"/>
    <w:p w:rsidR="00AB409F" w:rsidRDefault="00AB409F" w:rsidP="00AB409F"/>
    <w:p w:rsidR="00AB409F" w:rsidRPr="00A227FD" w:rsidRDefault="00AB409F" w:rsidP="00AB409F">
      <w:pPr>
        <w:rPr>
          <w:u w:val="single"/>
        </w:rPr>
      </w:pPr>
      <w:r w:rsidRPr="00A227FD">
        <w:rPr>
          <w:u w:val="single"/>
        </w:rPr>
        <w:t>Example</w:t>
      </w:r>
      <w:r w:rsidR="008C2BE4" w:rsidRPr="00A227FD">
        <w:rPr>
          <w:u w:val="single"/>
        </w:rPr>
        <w:t xml:space="preserve"> under windows</w:t>
      </w:r>
      <w:r w:rsidRPr="00A227FD">
        <w:rPr>
          <w:u w:val="single"/>
        </w:rPr>
        <w:t>:</w:t>
      </w:r>
    </w:p>
    <w:p w:rsidR="008C2BE4" w:rsidRDefault="008C2BE4" w:rsidP="00AB409F"/>
    <w:tbl>
      <w:tblPr>
        <w:tblStyle w:val="Grilledutableau"/>
        <w:tblW w:w="0" w:type="auto"/>
        <w:tblLook w:val="04A0"/>
      </w:tblPr>
      <w:tblGrid>
        <w:gridCol w:w="9212"/>
      </w:tblGrid>
      <w:tr w:rsidR="00C05D5B" w:rsidTr="00C05D5B">
        <w:tc>
          <w:tcPr>
            <w:tcW w:w="9212" w:type="dxa"/>
          </w:tcPr>
          <w:p w:rsidR="00C05D5B" w:rsidRDefault="00C05D5B" w:rsidP="00B60C65">
            <w:pPr>
              <w:jc w:val="left"/>
            </w:pPr>
            <w:r>
              <w:t>C:\Program Files\Med2MedS</w:t>
            </w:r>
            <w:r w:rsidR="00E55E07">
              <w:t xml:space="preserve">DN&gt;Med2MedSDN.exe -batch -i "C: \fooDirIn" -o "C: </w:t>
            </w:r>
            <w:r>
              <w:t>\fooDirOut"</w:t>
            </w:r>
          </w:p>
          <w:p w:rsidR="00C05D5B" w:rsidRDefault="00E55E07" w:rsidP="00E55E07">
            <w:pPr>
              <w:jc w:val="left"/>
            </w:pPr>
            <w:r>
              <w:t>-ctFilename "C:</w:t>
            </w:r>
            <w:r w:rsidR="00C05D5B">
              <w:t>\fooDirOut\fooCoupling.txt" -outputPrefix "C:\fooDirOut" –replace</w:t>
            </w:r>
          </w:p>
        </w:tc>
      </w:tr>
    </w:tbl>
    <w:p w:rsidR="008C2BE4" w:rsidRDefault="008C2BE4" w:rsidP="00AB409F"/>
    <w:p w:rsidR="008C2BE4" w:rsidRPr="00A227FD" w:rsidRDefault="008C2BE4" w:rsidP="00AB409F">
      <w:pPr>
        <w:rPr>
          <w:u w:val="single"/>
        </w:rPr>
      </w:pPr>
      <w:r w:rsidRPr="00A227FD">
        <w:rPr>
          <w:u w:val="single"/>
        </w:rPr>
        <w:t>Example under linux:</w:t>
      </w:r>
    </w:p>
    <w:p w:rsidR="008C2BE4" w:rsidRDefault="008C2BE4" w:rsidP="00AB409F"/>
    <w:tbl>
      <w:tblPr>
        <w:tblStyle w:val="Grilledutableau"/>
        <w:tblW w:w="0" w:type="auto"/>
        <w:tblLook w:val="04A0"/>
      </w:tblPr>
      <w:tblGrid>
        <w:gridCol w:w="9212"/>
      </w:tblGrid>
      <w:tr w:rsidR="00C05D5B" w:rsidTr="00C05D5B">
        <w:tc>
          <w:tcPr>
            <w:tcW w:w="9212" w:type="dxa"/>
          </w:tcPr>
          <w:p w:rsidR="00C05D5B" w:rsidRDefault="00C05D5B" w:rsidP="00B60C65">
            <w:pPr>
              <w:jc w:val="left"/>
            </w:pPr>
            <w:r>
              <w:t>/home/user/Med2MedSDN&gt;Med2MedSDN -batch -i "</w:t>
            </w:r>
            <w:r w:rsidR="00B60C65">
              <w:t>/home/user/</w:t>
            </w:r>
            <w:r>
              <w:t>fooDirIn" -o "</w:t>
            </w:r>
            <w:r w:rsidR="00B60C65">
              <w:t xml:space="preserve">/home/user/fooDirOut" –ctFilename </w:t>
            </w:r>
            <w:r>
              <w:t>"</w:t>
            </w:r>
            <w:r w:rsidR="00B60C65">
              <w:t>/home/user/fooDirOut/</w:t>
            </w:r>
            <w:r>
              <w:t>fooCoupling.txt" -outputPrefix "</w:t>
            </w:r>
            <w:r w:rsidR="00B60C65">
              <w:t>/home/user/</w:t>
            </w:r>
            <w:r>
              <w:t>fooDirOut" –replace</w:t>
            </w:r>
          </w:p>
        </w:tc>
      </w:tr>
    </w:tbl>
    <w:p w:rsidR="008C2BE4" w:rsidRPr="00AB409F" w:rsidRDefault="008C2BE4" w:rsidP="00AB409F"/>
    <w:sectPr w:rsidR="008C2BE4" w:rsidRPr="00AB409F" w:rsidSect="00C45668">
      <w:headerReference w:type="even" r:id="rId35"/>
      <w:headerReference w:type="default" r:id="rId36"/>
      <w:footerReference w:type="default" r:id="rId37"/>
      <w:headerReference w:type="first" r:id="rId38"/>
      <w:pgSz w:w="11906" w:h="16838"/>
      <w:pgMar w:top="215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6B45" w:rsidRDefault="00106B45">
      <w:r>
        <w:separator/>
      </w:r>
    </w:p>
  </w:endnote>
  <w:endnote w:type="continuationSeparator" w:id="1">
    <w:p w:rsidR="00106B45" w:rsidRDefault="00106B4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B45" w:rsidRDefault="007E4664" w:rsidP="00FD70FF">
    <w:pPr>
      <w:pStyle w:val="Pieddepage"/>
    </w:pPr>
    <w:fldSimple w:instr=" TITLE   \* MERGEFORMAT ">
      <w:r w:rsidR="00106B45">
        <w:t>Med2MedSDN</w:t>
      </w:r>
    </w:fldSimple>
    <w:r w:rsidR="00106B45">
      <w:t xml:space="preserve"> – </w:t>
    </w:r>
    <w:fldSimple w:instr=" DATE  \@ &quot;dddd d MMMM yyyy&quot;  \* MERGEFORMAT ">
      <w:r w:rsidR="00EA089B">
        <w:rPr>
          <w:noProof/>
        </w:rPr>
        <w:t>Tuesday 25 March 2014</w:t>
      </w:r>
    </w:fldSimple>
  </w:p>
  <w:p w:rsidR="00106B45" w:rsidRPr="00420841" w:rsidRDefault="007E4664" w:rsidP="00FD70FF">
    <w:pPr>
      <w:pStyle w:val="Pieddepage"/>
    </w:pPr>
    <w:hyperlink r:id="rId1" w:history="1">
      <w:r w:rsidR="00106B45" w:rsidRPr="00B949DB">
        <w:rPr>
          <w:rStyle w:val="Lienhypertexte"/>
        </w:rPr>
        <w:t>sdn-userdesk@seadatanet.org</w:t>
      </w:r>
    </w:hyperlink>
    <w:r w:rsidR="00106B45">
      <w:t xml:space="preserve"> – </w:t>
    </w:r>
    <w:hyperlink r:id="rId2" w:history="1">
      <w:r w:rsidR="00106B45" w:rsidRPr="00B949DB">
        <w:rPr>
          <w:rStyle w:val="Lienhypertexte"/>
        </w:rPr>
        <w:t>www.seadatanet.org</w:t>
      </w:r>
    </w:hyperlink>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B45" w:rsidRDefault="007E4664" w:rsidP="00CD507C">
    <w:pPr>
      <w:pStyle w:val="Pieddepage"/>
    </w:pPr>
    <w:fldSimple w:instr=" TITLE   \* MERGEFORMAT ">
      <w:r w:rsidR="00106B45">
        <w:t>Med2MedSDN</w:t>
      </w:r>
    </w:fldSimple>
    <w:r w:rsidR="00106B45">
      <w:t xml:space="preserve"> – </w:t>
    </w:r>
    <w:fldSimple w:instr=" DATE  \@ &quot;dddd d MMMM yyyy&quot;  \* MERGEFORMAT ">
      <w:r w:rsidR="00EA089B">
        <w:rPr>
          <w:noProof/>
        </w:rPr>
        <w:t>Tuesday 25 March 2014</w:t>
      </w:r>
    </w:fldSimple>
  </w:p>
  <w:p w:rsidR="00106B45" w:rsidRDefault="007E4664" w:rsidP="00CD507C">
    <w:pPr>
      <w:pStyle w:val="Pieddepage"/>
      <w:tabs>
        <w:tab w:val="clear" w:pos="9072"/>
      </w:tabs>
    </w:pPr>
    <w:hyperlink r:id="rId1" w:history="1">
      <w:r w:rsidR="00106B45" w:rsidRPr="00B949DB">
        <w:rPr>
          <w:rStyle w:val="Lienhypertexte"/>
        </w:rPr>
        <w:t>sdn-userdesk@seadatanet.org</w:t>
      </w:r>
    </w:hyperlink>
    <w:r w:rsidR="00106B45">
      <w:t xml:space="preserve"> – </w:t>
    </w:r>
    <w:hyperlink r:id="rId2" w:history="1">
      <w:r w:rsidR="00106B45" w:rsidRPr="00B949DB">
        <w:rPr>
          <w:rStyle w:val="Lienhypertexte"/>
        </w:rPr>
        <w:t>www.seadatanet.org</w:t>
      </w:r>
    </w:hyperlink>
  </w:p>
  <w:p w:rsidR="00106B45" w:rsidRPr="00893401" w:rsidRDefault="007E4664" w:rsidP="00D60B3A">
    <w:pPr>
      <w:pStyle w:val="Pieddepage"/>
      <w:spacing w:before="120"/>
      <w:rPr>
        <w:rStyle w:val="Numrodepage"/>
      </w:rPr>
    </w:pPr>
    <w:r w:rsidRPr="00893401">
      <w:rPr>
        <w:rStyle w:val="Numrodepage"/>
      </w:rPr>
      <w:fldChar w:fldCharType="begin"/>
    </w:r>
    <w:r w:rsidR="00106B45" w:rsidRPr="00893401">
      <w:rPr>
        <w:rStyle w:val="Numrodepage"/>
      </w:rPr>
      <w:instrText xml:space="preserve"> PAGE </w:instrText>
    </w:r>
    <w:r w:rsidRPr="00893401">
      <w:rPr>
        <w:rStyle w:val="Numrodepage"/>
      </w:rPr>
      <w:fldChar w:fldCharType="separate"/>
    </w:r>
    <w:r w:rsidR="00C0707B">
      <w:rPr>
        <w:rStyle w:val="Numrodepage"/>
        <w:noProof/>
      </w:rPr>
      <w:t>6</w:t>
    </w:r>
    <w:r w:rsidRPr="00893401">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6B45" w:rsidRDefault="00106B45">
      <w:r>
        <w:separator/>
      </w:r>
    </w:p>
  </w:footnote>
  <w:footnote w:type="continuationSeparator" w:id="1">
    <w:p w:rsidR="00106B45" w:rsidRDefault="00106B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B45" w:rsidRDefault="007E4664">
    <w:pPr>
      <w:pStyle w:val="En-tte"/>
    </w:pPr>
    <w:r w:rsidRPr="007E466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53.6pt;height:655.2pt;z-index:-251658240;mso-position-horizontal:center;mso-position-horizontal-relative:margin;mso-position-vertical:center;mso-position-vertical-relative:margin" o:allowincell="f">
          <v:imagedata r:id="rId1" o:title="rapport_couv_seadatanet"/>
          <w10:wrap anchorx="margin" anchory="margin"/>
        </v:shape>
      </w:pict>
    </w:r>
    <w:r w:rsidRPr="007E4664">
      <w:rPr>
        <w:noProof/>
      </w:rPr>
      <w:pict>
        <v:shape id="WordPictureWatermark2" o:spid="_x0000_s2050" type="#_x0000_t75" style="position:absolute;left:0;text-align:left;margin-left:0;margin-top:0;width:453.6pt;height:655.2pt;z-index:-251661312;mso-position-horizontal:center;mso-position-horizontal-relative:margin;mso-position-vertical:center;mso-position-vertical-relative:margin" o:allowincell="f">
          <v:imagedata r:id="rId2" o:title="int_seadatane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B45" w:rsidRDefault="007E4664">
    <w:pPr>
      <w:pStyle w:val="En-tte"/>
    </w:pPr>
    <w:r w:rsidRPr="007E466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1in;margin-top:-1in;width:598.85pt;height:865pt;z-index:-251657216;mso-position-horizontal-relative:margin;mso-position-vertical-relative:margin">
          <v:imagedata r:id="rId1" o:title="rapport_couv_seadatane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B45" w:rsidRDefault="007E4664">
    <w:pPr>
      <w:pStyle w:val="En-tte"/>
    </w:pPr>
    <w:r w:rsidRPr="007E466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0;margin-top:0;width:453.6pt;height:655.2pt;z-index:-251659264;mso-position-horizontal:center;mso-position-horizontal-relative:margin;mso-position-vertical:center;mso-position-vertical-relative:margin" o:allowincell="f">
          <v:imagedata r:id="rId1" o:title="rapport_couv_seadatanet"/>
          <w10:wrap anchorx="margin" anchory="margin"/>
        </v:shape>
      </w:pict>
    </w:r>
    <w:r w:rsidRPr="007E4664">
      <w:rPr>
        <w:noProof/>
      </w:rPr>
      <w:pict>
        <v:shape id="WordPictureWatermark1" o:spid="_x0000_s2049" type="#_x0000_t75" style="position:absolute;left:0;text-align:left;margin-left:0;margin-top:0;width:453.6pt;height:655.2pt;z-index:-251662336;mso-position-horizontal:center;mso-position-horizontal-relative:margin;mso-position-vertical:center;mso-position-vertical-relative:margin" o:allowincell="f">
          <v:imagedata r:id="rId2" o:title="int_seadatanet"/>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B45" w:rsidRDefault="007E4664">
    <w:pPr>
      <w:pStyle w:val="En-tte"/>
    </w:pPr>
    <w:r w:rsidRPr="007E466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60" type="#_x0000_t75" style="position:absolute;left:0;text-align:left;margin-left:0;margin-top:0;width:453.6pt;height:655.2pt;z-index:-251651072;mso-position-horizontal:center;mso-position-horizontal-relative:margin;mso-position-vertical:center;mso-position-vertical-relative:margin" o:allowincell="f">
          <v:imagedata r:id="rId1" o:title="rapport_couv_seadatanet"/>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B45" w:rsidRDefault="007E4664">
    <w:pPr>
      <w:pStyle w:val="En-tte"/>
    </w:pPr>
    <w:r w:rsidRPr="007E466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8" type="#_x0000_t75" style="position:absolute;left:0;text-align:left;margin-left:-63pt;margin-top:8.85pt;width:579.25pt;height:836.65pt;z-index:-251653120;mso-position-horizontal-relative:margin;mso-position-vertical-relative:page">
          <v:imagedata r:id="rId1" o:title="int_seadatanet"/>
          <w10:wrap anchorx="margin"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B45" w:rsidRDefault="007E4664">
    <w:pPr>
      <w:pStyle w:val="En-tte"/>
    </w:pPr>
    <w:r w:rsidRPr="007E466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9" type="#_x0000_t75" style="position:absolute;left:0;text-align:left;margin-left:0;margin-top:0;width:453.6pt;height:655.2pt;z-index:-251652096;mso-position-horizontal:center;mso-position-horizontal-relative:margin;mso-position-vertical:center;mso-position-vertical-relative:margin" o:allowincell="f">
          <v:imagedata r:id="rId1" o:title="rapport_couv_seadatane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3AC7FD8"/>
    <w:lvl w:ilvl="0">
      <w:start w:val="1"/>
      <w:numFmt w:val="decimal"/>
      <w:lvlText w:val="%1."/>
      <w:lvlJc w:val="left"/>
      <w:pPr>
        <w:tabs>
          <w:tab w:val="num" w:pos="1492"/>
        </w:tabs>
        <w:ind w:left="1492" w:hanging="360"/>
      </w:pPr>
    </w:lvl>
  </w:abstractNum>
  <w:abstractNum w:abstractNumId="1">
    <w:nsid w:val="FFFFFF7D"/>
    <w:multiLevelType w:val="singleLevel"/>
    <w:tmpl w:val="2A7C4848"/>
    <w:lvl w:ilvl="0">
      <w:start w:val="1"/>
      <w:numFmt w:val="decimal"/>
      <w:lvlText w:val="%1."/>
      <w:lvlJc w:val="left"/>
      <w:pPr>
        <w:tabs>
          <w:tab w:val="num" w:pos="1209"/>
        </w:tabs>
        <w:ind w:left="1209" w:hanging="360"/>
      </w:pPr>
    </w:lvl>
  </w:abstractNum>
  <w:abstractNum w:abstractNumId="2">
    <w:nsid w:val="FFFFFF7E"/>
    <w:multiLevelType w:val="singleLevel"/>
    <w:tmpl w:val="A58687F8"/>
    <w:lvl w:ilvl="0">
      <w:start w:val="1"/>
      <w:numFmt w:val="decimal"/>
      <w:lvlText w:val="%1."/>
      <w:lvlJc w:val="left"/>
      <w:pPr>
        <w:tabs>
          <w:tab w:val="num" w:pos="926"/>
        </w:tabs>
        <w:ind w:left="926" w:hanging="360"/>
      </w:pPr>
    </w:lvl>
  </w:abstractNum>
  <w:abstractNum w:abstractNumId="3">
    <w:nsid w:val="FFFFFF7F"/>
    <w:multiLevelType w:val="singleLevel"/>
    <w:tmpl w:val="56C8A836"/>
    <w:lvl w:ilvl="0">
      <w:start w:val="1"/>
      <w:numFmt w:val="decimal"/>
      <w:lvlText w:val="%1."/>
      <w:lvlJc w:val="left"/>
      <w:pPr>
        <w:tabs>
          <w:tab w:val="num" w:pos="643"/>
        </w:tabs>
        <w:ind w:left="643" w:hanging="360"/>
      </w:pPr>
    </w:lvl>
  </w:abstractNum>
  <w:abstractNum w:abstractNumId="4">
    <w:nsid w:val="FFFFFF80"/>
    <w:multiLevelType w:val="singleLevel"/>
    <w:tmpl w:val="FC94618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44040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E5E01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1063A3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39E0D64"/>
    <w:lvl w:ilvl="0">
      <w:start w:val="1"/>
      <w:numFmt w:val="decimal"/>
      <w:lvlText w:val="%1."/>
      <w:lvlJc w:val="left"/>
      <w:pPr>
        <w:tabs>
          <w:tab w:val="num" w:pos="360"/>
        </w:tabs>
        <w:ind w:left="360" w:hanging="360"/>
      </w:pPr>
    </w:lvl>
  </w:abstractNum>
  <w:abstractNum w:abstractNumId="9">
    <w:nsid w:val="FFFFFF89"/>
    <w:multiLevelType w:val="singleLevel"/>
    <w:tmpl w:val="537C412C"/>
    <w:lvl w:ilvl="0">
      <w:start w:val="1"/>
      <w:numFmt w:val="bullet"/>
      <w:lvlText w:val=""/>
      <w:lvlJc w:val="left"/>
      <w:pPr>
        <w:tabs>
          <w:tab w:val="num" w:pos="360"/>
        </w:tabs>
        <w:ind w:left="360" w:hanging="360"/>
      </w:pPr>
      <w:rPr>
        <w:rFonts w:ascii="Symbol" w:hAnsi="Symbol" w:hint="default"/>
      </w:rPr>
    </w:lvl>
  </w:abstractNum>
  <w:abstractNum w:abstractNumId="10">
    <w:nsid w:val="03F502B2"/>
    <w:multiLevelType w:val="multilevel"/>
    <w:tmpl w:val="EE4EC11C"/>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pStyle w:val="Titre7"/>
      <w:suff w:val="space"/>
      <w:lvlText w:val="%1.%2.%3.%4.%5.%6.%7."/>
      <w:lvlJc w:val="left"/>
      <w:pPr>
        <w:ind w:left="1296" w:hanging="1296"/>
      </w:pPr>
      <w:rPr>
        <w:rFonts w:hint="default"/>
      </w:rPr>
    </w:lvl>
    <w:lvl w:ilvl="7">
      <w:start w:val="1"/>
      <w:numFmt w:val="decimal"/>
      <w:pStyle w:val="Titre8"/>
      <w:suff w:val="space"/>
      <w:lvlText w:val="%1.%2.%3.%4.%5.%6.%7.%8."/>
      <w:lvlJc w:val="left"/>
      <w:pPr>
        <w:ind w:left="1440" w:hanging="1440"/>
      </w:pPr>
      <w:rPr>
        <w:rFonts w:hint="default"/>
      </w:rPr>
    </w:lvl>
    <w:lvl w:ilvl="8">
      <w:start w:val="1"/>
      <w:numFmt w:val="decimal"/>
      <w:pStyle w:val="Titre9"/>
      <w:suff w:val="space"/>
      <w:lvlText w:val="%1.%2.%3.%4.%5.%6.%7.%8.%9."/>
      <w:lvlJc w:val="left"/>
      <w:pPr>
        <w:ind w:left="1584" w:hanging="1584"/>
      </w:pPr>
      <w:rPr>
        <w:rFonts w:hint="default"/>
      </w:rPr>
    </w:lvl>
  </w:abstractNum>
  <w:abstractNum w:abstractNumId="11">
    <w:nsid w:val="0F9A4053"/>
    <w:multiLevelType w:val="hybridMultilevel"/>
    <w:tmpl w:val="C10ECE0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nsid w:val="10D90C2A"/>
    <w:multiLevelType w:val="hybridMultilevel"/>
    <w:tmpl w:val="898C69D0"/>
    <w:lvl w:ilvl="0" w:tplc="37262548">
      <w:start w:val="10"/>
      <w:numFmt w:val="bullet"/>
      <w:lvlText w:val="-"/>
      <w:lvlJc w:val="left"/>
      <w:pPr>
        <w:tabs>
          <w:tab w:val="num" w:pos="540"/>
        </w:tabs>
        <w:ind w:left="540" w:hanging="360"/>
      </w:pPr>
      <w:rPr>
        <w:rFonts w:ascii="Arial" w:eastAsia="Times New Roman" w:hAnsi="Arial" w:cs="Aria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3">
    <w:nsid w:val="1433242D"/>
    <w:multiLevelType w:val="hybridMultilevel"/>
    <w:tmpl w:val="3470F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B703BF7"/>
    <w:multiLevelType w:val="hybridMultilevel"/>
    <w:tmpl w:val="8146FBD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DAD2EDF"/>
    <w:multiLevelType w:val="hybridMultilevel"/>
    <w:tmpl w:val="CE820C3C"/>
    <w:lvl w:ilvl="0" w:tplc="B41AE2BA">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709"/>
        </w:tabs>
        <w:ind w:left="709" w:hanging="360"/>
      </w:pPr>
      <w:rPr>
        <w:rFonts w:ascii="Courier New" w:hAnsi="Courier New" w:cs="Courier New" w:hint="default"/>
      </w:rPr>
    </w:lvl>
    <w:lvl w:ilvl="2" w:tplc="040C0005" w:tentative="1">
      <w:start w:val="1"/>
      <w:numFmt w:val="bullet"/>
      <w:lvlText w:val=""/>
      <w:lvlJc w:val="left"/>
      <w:pPr>
        <w:tabs>
          <w:tab w:val="num" w:pos="1429"/>
        </w:tabs>
        <w:ind w:left="1429" w:hanging="360"/>
      </w:pPr>
      <w:rPr>
        <w:rFonts w:ascii="Wingdings" w:hAnsi="Wingdings" w:hint="default"/>
      </w:rPr>
    </w:lvl>
    <w:lvl w:ilvl="3" w:tplc="040C0001" w:tentative="1">
      <w:start w:val="1"/>
      <w:numFmt w:val="bullet"/>
      <w:lvlText w:val=""/>
      <w:lvlJc w:val="left"/>
      <w:pPr>
        <w:tabs>
          <w:tab w:val="num" w:pos="2149"/>
        </w:tabs>
        <w:ind w:left="2149" w:hanging="360"/>
      </w:pPr>
      <w:rPr>
        <w:rFonts w:ascii="Symbol" w:hAnsi="Symbol" w:hint="default"/>
      </w:rPr>
    </w:lvl>
    <w:lvl w:ilvl="4" w:tplc="040C0003" w:tentative="1">
      <w:start w:val="1"/>
      <w:numFmt w:val="bullet"/>
      <w:lvlText w:val="o"/>
      <w:lvlJc w:val="left"/>
      <w:pPr>
        <w:tabs>
          <w:tab w:val="num" w:pos="2869"/>
        </w:tabs>
        <w:ind w:left="2869" w:hanging="360"/>
      </w:pPr>
      <w:rPr>
        <w:rFonts w:ascii="Courier New" w:hAnsi="Courier New" w:cs="Courier New" w:hint="default"/>
      </w:rPr>
    </w:lvl>
    <w:lvl w:ilvl="5" w:tplc="040C0005" w:tentative="1">
      <w:start w:val="1"/>
      <w:numFmt w:val="bullet"/>
      <w:lvlText w:val=""/>
      <w:lvlJc w:val="left"/>
      <w:pPr>
        <w:tabs>
          <w:tab w:val="num" w:pos="3589"/>
        </w:tabs>
        <w:ind w:left="3589" w:hanging="360"/>
      </w:pPr>
      <w:rPr>
        <w:rFonts w:ascii="Wingdings" w:hAnsi="Wingdings" w:hint="default"/>
      </w:rPr>
    </w:lvl>
    <w:lvl w:ilvl="6" w:tplc="040C0001" w:tentative="1">
      <w:start w:val="1"/>
      <w:numFmt w:val="bullet"/>
      <w:lvlText w:val=""/>
      <w:lvlJc w:val="left"/>
      <w:pPr>
        <w:tabs>
          <w:tab w:val="num" w:pos="4309"/>
        </w:tabs>
        <w:ind w:left="4309" w:hanging="360"/>
      </w:pPr>
      <w:rPr>
        <w:rFonts w:ascii="Symbol" w:hAnsi="Symbol" w:hint="default"/>
      </w:rPr>
    </w:lvl>
    <w:lvl w:ilvl="7" w:tplc="040C0003" w:tentative="1">
      <w:start w:val="1"/>
      <w:numFmt w:val="bullet"/>
      <w:lvlText w:val="o"/>
      <w:lvlJc w:val="left"/>
      <w:pPr>
        <w:tabs>
          <w:tab w:val="num" w:pos="5029"/>
        </w:tabs>
        <w:ind w:left="5029" w:hanging="360"/>
      </w:pPr>
      <w:rPr>
        <w:rFonts w:ascii="Courier New" w:hAnsi="Courier New" w:cs="Courier New" w:hint="default"/>
      </w:rPr>
    </w:lvl>
    <w:lvl w:ilvl="8" w:tplc="040C0005" w:tentative="1">
      <w:start w:val="1"/>
      <w:numFmt w:val="bullet"/>
      <w:lvlText w:val=""/>
      <w:lvlJc w:val="left"/>
      <w:pPr>
        <w:tabs>
          <w:tab w:val="num" w:pos="5749"/>
        </w:tabs>
        <w:ind w:left="5749" w:hanging="360"/>
      </w:pPr>
      <w:rPr>
        <w:rFonts w:ascii="Wingdings" w:hAnsi="Wingdings" w:hint="default"/>
      </w:rPr>
    </w:lvl>
  </w:abstractNum>
  <w:abstractNum w:abstractNumId="16">
    <w:nsid w:val="2E7449DA"/>
    <w:multiLevelType w:val="hybridMultilevel"/>
    <w:tmpl w:val="DA266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111717"/>
    <w:multiLevelType w:val="hybridMultilevel"/>
    <w:tmpl w:val="002A84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BEF0945"/>
    <w:multiLevelType w:val="hybridMultilevel"/>
    <w:tmpl w:val="B680D646"/>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9">
    <w:nsid w:val="3C0B3BD0"/>
    <w:multiLevelType w:val="hybridMultilevel"/>
    <w:tmpl w:val="1D5E0324"/>
    <w:lvl w:ilvl="0" w:tplc="B41AE2BA">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0"/>
        </w:tabs>
        <w:ind w:left="0" w:hanging="360"/>
      </w:pPr>
      <w:rPr>
        <w:rFonts w:ascii="Courier New" w:hAnsi="Courier New" w:cs="Courier New" w:hint="default"/>
      </w:rPr>
    </w:lvl>
    <w:lvl w:ilvl="2" w:tplc="040C0005">
      <w:start w:val="1"/>
      <w:numFmt w:val="bullet"/>
      <w:lvlText w:val=""/>
      <w:lvlJc w:val="left"/>
      <w:pPr>
        <w:tabs>
          <w:tab w:val="num" w:pos="720"/>
        </w:tabs>
        <w:ind w:left="720" w:hanging="360"/>
      </w:pPr>
      <w:rPr>
        <w:rFonts w:ascii="Wingdings" w:hAnsi="Wingdings" w:hint="default"/>
      </w:rPr>
    </w:lvl>
    <w:lvl w:ilvl="3" w:tplc="B41AE2BA">
      <w:start w:val="1"/>
      <w:numFmt w:val="bullet"/>
      <w:lvlText w:val=""/>
      <w:lvlJc w:val="left"/>
      <w:pPr>
        <w:tabs>
          <w:tab w:val="num" w:pos="1440"/>
        </w:tabs>
        <w:ind w:left="1440" w:hanging="360"/>
      </w:pPr>
      <w:rPr>
        <w:rFonts w:ascii="Symbol" w:hAnsi="Symbol" w:hint="default"/>
      </w:rPr>
    </w:lvl>
    <w:lvl w:ilvl="4" w:tplc="040C0003" w:tentative="1">
      <w:start w:val="1"/>
      <w:numFmt w:val="bullet"/>
      <w:lvlText w:val="o"/>
      <w:lvlJc w:val="left"/>
      <w:pPr>
        <w:tabs>
          <w:tab w:val="num" w:pos="2160"/>
        </w:tabs>
        <w:ind w:left="2160" w:hanging="360"/>
      </w:pPr>
      <w:rPr>
        <w:rFonts w:ascii="Courier New" w:hAnsi="Courier New" w:cs="Courier New" w:hint="default"/>
      </w:rPr>
    </w:lvl>
    <w:lvl w:ilvl="5" w:tplc="040C0005" w:tentative="1">
      <w:start w:val="1"/>
      <w:numFmt w:val="bullet"/>
      <w:lvlText w:val=""/>
      <w:lvlJc w:val="left"/>
      <w:pPr>
        <w:tabs>
          <w:tab w:val="num" w:pos="2880"/>
        </w:tabs>
        <w:ind w:left="2880" w:hanging="360"/>
      </w:pPr>
      <w:rPr>
        <w:rFonts w:ascii="Wingdings" w:hAnsi="Wingdings" w:hint="default"/>
      </w:rPr>
    </w:lvl>
    <w:lvl w:ilvl="6" w:tplc="040C0001" w:tentative="1">
      <w:start w:val="1"/>
      <w:numFmt w:val="bullet"/>
      <w:lvlText w:val=""/>
      <w:lvlJc w:val="left"/>
      <w:pPr>
        <w:tabs>
          <w:tab w:val="num" w:pos="3600"/>
        </w:tabs>
        <w:ind w:left="3600" w:hanging="360"/>
      </w:pPr>
      <w:rPr>
        <w:rFonts w:ascii="Symbol" w:hAnsi="Symbol" w:hint="default"/>
      </w:rPr>
    </w:lvl>
    <w:lvl w:ilvl="7" w:tplc="040C0003" w:tentative="1">
      <w:start w:val="1"/>
      <w:numFmt w:val="bullet"/>
      <w:lvlText w:val="o"/>
      <w:lvlJc w:val="left"/>
      <w:pPr>
        <w:tabs>
          <w:tab w:val="num" w:pos="4320"/>
        </w:tabs>
        <w:ind w:left="4320" w:hanging="360"/>
      </w:pPr>
      <w:rPr>
        <w:rFonts w:ascii="Courier New" w:hAnsi="Courier New" w:cs="Courier New" w:hint="default"/>
      </w:rPr>
    </w:lvl>
    <w:lvl w:ilvl="8" w:tplc="040C0005" w:tentative="1">
      <w:start w:val="1"/>
      <w:numFmt w:val="bullet"/>
      <w:lvlText w:val=""/>
      <w:lvlJc w:val="left"/>
      <w:pPr>
        <w:tabs>
          <w:tab w:val="num" w:pos="5040"/>
        </w:tabs>
        <w:ind w:left="5040" w:hanging="360"/>
      </w:pPr>
      <w:rPr>
        <w:rFonts w:ascii="Wingdings" w:hAnsi="Wingdings" w:hint="default"/>
      </w:rPr>
    </w:lvl>
  </w:abstractNum>
  <w:abstractNum w:abstractNumId="20">
    <w:nsid w:val="45256015"/>
    <w:multiLevelType w:val="hybridMultilevel"/>
    <w:tmpl w:val="B98226FA"/>
    <w:lvl w:ilvl="0" w:tplc="B41AE2BA">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0"/>
        </w:tabs>
        <w:ind w:left="0" w:hanging="360"/>
      </w:pPr>
      <w:rPr>
        <w:rFonts w:ascii="Courier New" w:hAnsi="Courier New" w:cs="Courier New" w:hint="default"/>
      </w:rPr>
    </w:lvl>
    <w:lvl w:ilvl="2" w:tplc="040C0005" w:tentative="1">
      <w:start w:val="1"/>
      <w:numFmt w:val="bullet"/>
      <w:lvlText w:val=""/>
      <w:lvlJc w:val="left"/>
      <w:pPr>
        <w:tabs>
          <w:tab w:val="num" w:pos="720"/>
        </w:tabs>
        <w:ind w:left="720" w:hanging="360"/>
      </w:pPr>
      <w:rPr>
        <w:rFonts w:ascii="Wingdings" w:hAnsi="Wingdings" w:hint="default"/>
      </w:rPr>
    </w:lvl>
    <w:lvl w:ilvl="3" w:tplc="040C0001" w:tentative="1">
      <w:start w:val="1"/>
      <w:numFmt w:val="bullet"/>
      <w:lvlText w:val=""/>
      <w:lvlJc w:val="left"/>
      <w:pPr>
        <w:tabs>
          <w:tab w:val="num" w:pos="1440"/>
        </w:tabs>
        <w:ind w:left="1440" w:hanging="360"/>
      </w:pPr>
      <w:rPr>
        <w:rFonts w:ascii="Symbol" w:hAnsi="Symbol" w:hint="default"/>
      </w:rPr>
    </w:lvl>
    <w:lvl w:ilvl="4" w:tplc="040C0003" w:tentative="1">
      <w:start w:val="1"/>
      <w:numFmt w:val="bullet"/>
      <w:lvlText w:val="o"/>
      <w:lvlJc w:val="left"/>
      <w:pPr>
        <w:tabs>
          <w:tab w:val="num" w:pos="2160"/>
        </w:tabs>
        <w:ind w:left="2160" w:hanging="360"/>
      </w:pPr>
      <w:rPr>
        <w:rFonts w:ascii="Courier New" w:hAnsi="Courier New" w:cs="Courier New" w:hint="default"/>
      </w:rPr>
    </w:lvl>
    <w:lvl w:ilvl="5" w:tplc="040C0005" w:tentative="1">
      <w:start w:val="1"/>
      <w:numFmt w:val="bullet"/>
      <w:lvlText w:val=""/>
      <w:lvlJc w:val="left"/>
      <w:pPr>
        <w:tabs>
          <w:tab w:val="num" w:pos="2880"/>
        </w:tabs>
        <w:ind w:left="2880" w:hanging="360"/>
      </w:pPr>
      <w:rPr>
        <w:rFonts w:ascii="Wingdings" w:hAnsi="Wingdings" w:hint="default"/>
      </w:rPr>
    </w:lvl>
    <w:lvl w:ilvl="6" w:tplc="040C0001" w:tentative="1">
      <w:start w:val="1"/>
      <w:numFmt w:val="bullet"/>
      <w:lvlText w:val=""/>
      <w:lvlJc w:val="left"/>
      <w:pPr>
        <w:tabs>
          <w:tab w:val="num" w:pos="3600"/>
        </w:tabs>
        <w:ind w:left="3600" w:hanging="360"/>
      </w:pPr>
      <w:rPr>
        <w:rFonts w:ascii="Symbol" w:hAnsi="Symbol" w:hint="default"/>
      </w:rPr>
    </w:lvl>
    <w:lvl w:ilvl="7" w:tplc="040C0003" w:tentative="1">
      <w:start w:val="1"/>
      <w:numFmt w:val="bullet"/>
      <w:lvlText w:val="o"/>
      <w:lvlJc w:val="left"/>
      <w:pPr>
        <w:tabs>
          <w:tab w:val="num" w:pos="4320"/>
        </w:tabs>
        <w:ind w:left="4320" w:hanging="360"/>
      </w:pPr>
      <w:rPr>
        <w:rFonts w:ascii="Courier New" w:hAnsi="Courier New" w:cs="Courier New" w:hint="default"/>
      </w:rPr>
    </w:lvl>
    <w:lvl w:ilvl="8" w:tplc="040C0005" w:tentative="1">
      <w:start w:val="1"/>
      <w:numFmt w:val="bullet"/>
      <w:lvlText w:val=""/>
      <w:lvlJc w:val="left"/>
      <w:pPr>
        <w:tabs>
          <w:tab w:val="num" w:pos="5040"/>
        </w:tabs>
        <w:ind w:left="5040" w:hanging="360"/>
      </w:pPr>
      <w:rPr>
        <w:rFonts w:ascii="Wingdings" w:hAnsi="Wingdings" w:hint="default"/>
      </w:rPr>
    </w:lvl>
  </w:abstractNum>
  <w:abstractNum w:abstractNumId="21">
    <w:nsid w:val="4530106A"/>
    <w:multiLevelType w:val="hybridMultilevel"/>
    <w:tmpl w:val="BD4A32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BE167F"/>
    <w:multiLevelType w:val="hybridMultilevel"/>
    <w:tmpl w:val="57C48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7D27AF8"/>
    <w:multiLevelType w:val="hybridMultilevel"/>
    <w:tmpl w:val="D2BC25B2"/>
    <w:lvl w:ilvl="0" w:tplc="7066971E">
      <w:start w:val="189"/>
      <w:numFmt w:val="bullet"/>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360"/>
        </w:tabs>
        <w:ind w:left="360" w:hanging="360"/>
      </w:pPr>
      <w:rPr>
        <w:rFonts w:ascii="Courier New" w:hAnsi="Courier New" w:cs="Courier New" w:hint="default"/>
      </w:rPr>
    </w:lvl>
    <w:lvl w:ilvl="2" w:tplc="040C0005">
      <w:start w:val="1"/>
      <w:numFmt w:val="bullet"/>
      <w:lvlText w:val=""/>
      <w:lvlJc w:val="left"/>
      <w:pPr>
        <w:tabs>
          <w:tab w:val="num" w:pos="1080"/>
        </w:tabs>
        <w:ind w:left="1080" w:hanging="360"/>
      </w:pPr>
      <w:rPr>
        <w:rFonts w:ascii="Wingdings" w:hAnsi="Wingdings" w:hint="default"/>
      </w:rPr>
    </w:lvl>
    <w:lvl w:ilvl="3" w:tplc="040C0001" w:tentative="1">
      <w:start w:val="1"/>
      <w:numFmt w:val="bullet"/>
      <w:lvlText w:val=""/>
      <w:lvlJc w:val="left"/>
      <w:pPr>
        <w:tabs>
          <w:tab w:val="num" w:pos="1800"/>
        </w:tabs>
        <w:ind w:left="1800" w:hanging="360"/>
      </w:pPr>
      <w:rPr>
        <w:rFonts w:ascii="Symbol" w:hAnsi="Symbol" w:hint="default"/>
      </w:rPr>
    </w:lvl>
    <w:lvl w:ilvl="4" w:tplc="040C0003" w:tentative="1">
      <w:start w:val="1"/>
      <w:numFmt w:val="bullet"/>
      <w:lvlText w:val="o"/>
      <w:lvlJc w:val="left"/>
      <w:pPr>
        <w:tabs>
          <w:tab w:val="num" w:pos="2520"/>
        </w:tabs>
        <w:ind w:left="2520" w:hanging="360"/>
      </w:pPr>
      <w:rPr>
        <w:rFonts w:ascii="Courier New" w:hAnsi="Courier New" w:cs="Courier New" w:hint="default"/>
      </w:rPr>
    </w:lvl>
    <w:lvl w:ilvl="5" w:tplc="040C0005" w:tentative="1">
      <w:start w:val="1"/>
      <w:numFmt w:val="bullet"/>
      <w:lvlText w:val=""/>
      <w:lvlJc w:val="left"/>
      <w:pPr>
        <w:tabs>
          <w:tab w:val="num" w:pos="3240"/>
        </w:tabs>
        <w:ind w:left="3240" w:hanging="360"/>
      </w:pPr>
      <w:rPr>
        <w:rFonts w:ascii="Wingdings" w:hAnsi="Wingdings" w:hint="default"/>
      </w:rPr>
    </w:lvl>
    <w:lvl w:ilvl="6" w:tplc="040C0001" w:tentative="1">
      <w:start w:val="1"/>
      <w:numFmt w:val="bullet"/>
      <w:lvlText w:val=""/>
      <w:lvlJc w:val="left"/>
      <w:pPr>
        <w:tabs>
          <w:tab w:val="num" w:pos="3960"/>
        </w:tabs>
        <w:ind w:left="3960" w:hanging="360"/>
      </w:pPr>
      <w:rPr>
        <w:rFonts w:ascii="Symbol" w:hAnsi="Symbol" w:hint="default"/>
      </w:rPr>
    </w:lvl>
    <w:lvl w:ilvl="7" w:tplc="040C0003" w:tentative="1">
      <w:start w:val="1"/>
      <w:numFmt w:val="bullet"/>
      <w:lvlText w:val="o"/>
      <w:lvlJc w:val="left"/>
      <w:pPr>
        <w:tabs>
          <w:tab w:val="num" w:pos="4680"/>
        </w:tabs>
        <w:ind w:left="4680" w:hanging="360"/>
      </w:pPr>
      <w:rPr>
        <w:rFonts w:ascii="Courier New" w:hAnsi="Courier New" w:cs="Courier New" w:hint="default"/>
      </w:rPr>
    </w:lvl>
    <w:lvl w:ilvl="8" w:tplc="040C0005" w:tentative="1">
      <w:start w:val="1"/>
      <w:numFmt w:val="bullet"/>
      <w:lvlText w:val=""/>
      <w:lvlJc w:val="left"/>
      <w:pPr>
        <w:tabs>
          <w:tab w:val="num" w:pos="5400"/>
        </w:tabs>
        <w:ind w:left="5400" w:hanging="360"/>
      </w:pPr>
      <w:rPr>
        <w:rFonts w:ascii="Wingdings" w:hAnsi="Wingdings" w:hint="default"/>
      </w:rPr>
    </w:lvl>
  </w:abstractNum>
  <w:abstractNum w:abstractNumId="24">
    <w:nsid w:val="487E58F2"/>
    <w:multiLevelType w:val="hybridMultilevel"/>
    <w:tmpl w:val="15C69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B2051C6"/>
    <w:multiLevelType w:val="singleLevel"/>
    <w:tmpl w:val="F14A2B00"/>
    <w:lvl w:ilvl="0">
      <w:start w:val="1"/>
      <w:numFmt w:val="bullet"/>
      <w:pStyle w:val="Enumration3"/>
      <w:lvlText w:val=""/>
      <w:lvlJc w:val="left"/>
      <w:pPr>
        <w:tabs>
          <w:tab w:val="num" w:pos="927"/>
        </w:tabs>
        <w:ind w:left="907" w:hanging="34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23"/>
  </w:num>
  <w:num w:numId="14">
    <w:abstractNumId w:val="16"/>
  </w:num>
  <w:num w:numId="15">
    <w:abstractNumId w:val="14"/>
  </w:num>
  <w:num w:numId="16">
    <w:abstractNumId w:val="21"/>
  </w:num>
  <w:num w:numId="17">
    <w:abstractNumId w:val="22"/>
  </w:num>
  <w:num w:numId="18">
    <w:abstractNumId w:val="24"/>
  </w:num>
  <w:num w:numId="19">
    <w:abstractNumId w:val="13"/>
  </w:num>
  <w:num w:numId="20">
    <w:abstractNumId w:val="25"/>
  </w:num>
  <w:num w:numId="21">
    <w:abstractNumId w:val="19"/>
  </w:num>
  <w:num w:numId="22">
    <w:abstractNumId w:val="15"/>
  </w:num>
  <w:num w:numId="23">
    <w:abstractNumId w:val="20"/>
  </w:num>
  <w:num w:numId="24">
    <w:abstractNumId w:val="17"/>
  </w:num>
  <w:num w:numId="25">
    <w:abstractNumId w:val="11"/>
  </w:num>
  <w:num w:numId="2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stylePaneFormatFilter w:val="3F01"/>
  <w:defaultTabStop w:val="708"/>
  <w:hyphenationZone w:val="425"/>
  <w:characterSpacingControl w:val="doNotCompress"/>
  <w:hdrShapeDefaults>
    <o:shapedefaults v:ext="edit" spidmax="2061"/>
    <o:shapelayout v:ext="edit">
      <o:idmap v:ext="edit" data="2"/>
    </o:shapelayout>
  </w:hdrShapeDefaults>
  <w:footnotePr>
    <w:footnote w:id="0"/>
    <w:footnote w:id="1"/>
  </w:footnotePr>
  <w:endnotePr>
    <w:endnote w:id="0"/>
    <w:endnote w:id="1"/>
  </w:endnotePr>
  <w:compat/>
  <w:rsids>
    <w:rsidRoot w:val="001D26D6"/>
    <w:rsid w:val="00007B64"/>
    <w:rsid w:val="000F7401"/>
    <w:rsid w:val="00106B45"/>
    <w:rsid w:val="001811AE"/>
    <w:rsid w:val="00184FA1"/>
    <w:rsid w:val="001D26D6"/>
    <w:rsid w:val="00284563"/>
    <w:rsid w:val="002E2FAE"/>
    <w:rsid w:val="003C6CCE"/>
    <w:rsid w:val="00420841"/>
    <w:rsid w:val="00424064"/>
    <w:rsid w:val="004314B5"/>
    <w:rsid w:val="00455D77"/>
    <w:rsid w:val="0049536A"/>
    <w:rsid w:val="004D433D"/>
    <w:rsid w:val="004E3022"/>
    <w:rsid w:val="005550F3"/>
    <w:rsid w:val="00557935"/>
    <w:rsid w:val="00607C47"/>
    <w:rsid w:val="00610381"/>
    <w:rsid w:val="00627328"/>
    <w:rsid w:val="006973CA"/>
    <w:rsid w:val="006B721B"/>
    <w:rsid w:val="006F3B09"/>
    <w:rsid w:val="0073286A"/>
    <w:rsid w:val="00755EF4"/>
    <w:rsid w:val="007651CC"/>
    <w:rsid w:val="007E4664"/>
    <w:rsid w:val="00807E6D"/>
    <w:rsid w:val="00847FA2"/>
    <w:rsid w:val="00893401"/>
    <w:rsid w:val="00896C27"/>
    <w:rsid w:val="008C2BE4"/>
    <w:rsid w:val="00A16AE6"/>
    <w:rsid w:val="00A227FD"/>
    <w:rsid w:val="00A300B8"/>
    <w:rsid w:val="00A3305B"/>
    <w:rsid w:val="00A55C84"/>
    <w:rsid w:val="00AB409F"/>
    <w:rsid w:val="00B0490F"/>
    <w:rsid w:val="00B328CD"/>
    <w:rsid w:val="00B35E93"/>
    <w:rsid w:val="00B51B80"/>
    <w:rsid w:val="00B60C65"/>
    <w:rsid w:val="00B71F38"/>
    <w:rsid w:val="00BA72E8"/>
    <w:rsid w:val="00C05D5B"/>
    <w:rsid w:val="00C0707B"/>
    <w:rsid w:val="00C13C70"/>
    <w:rsid w:val="00C45668"/>
    <w:rsid w:val="00C51703"/>
    <w:rsid w:val="00CD507C"/>
    <w:rsid w:val="00CE31B5"/>
    <w:rsid w:val="00CE56DC"/>
    <w:rsid w:val="00D12AED"/>
    <w:rsid w:val="00D60B3A"/>
    <w:rsid w:val="00D80E89"/>
    <w:rsid w:val="00DA63C3"/>
    <w:rsid w:val="00DD7719"/>
    <w:rsid w:val="00E55E07"/>
    <w:rsid w:val="00E628FD"/>
    <w:rsid w:val="00E7447C"/>
    <w:rsid w:val="00EA089B"/>
    <w:rsid w:val="00ED621C"/>
    <w:rsid w:val="00ED6877"/>
    <w:rsid w:val="00F00171"/>
    <w:rsid w:val="00F34E1B"/>
    <w:rsid w:val="00F34F2A"/>
    <w:rsid w:val="00F42FED"/>
    <w:rsid w:val="00FB59C5"/>
    <w:rsid w:val="00FD70F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59C5"/>
    <w:pPr>
      <w:jc w:val="both"/>
    </w:pPr>
    <w:rPr>
      <w:rFonts w:ascii="Arial" w:hAnsi="Arial"/>
      <w:color w:val="585858"/>
      <w:szCs w:val="24"/>
      <w:lang w:val="en-GB"/>
    </w:rPr>
  </w:style>
  <w:style w:type="paragraph" w:styleId="Titre1">
    <w:name w:val="heading 1"/>
    <w:basedOn w:val="Normal"/>
    <w:next w:val="Normal"/>
    <w:qFormat/>
    <w:rsid w:val="006F3B09"/>
    <w:pPr>
      <w:keepNext/>
      <w:numPr>
        <w:numId w:val="1"/>
      </w:numPr>
      <w:spacing w:before="240" w:after="60"/>
      <w:outlineLvl w:val="0"/>
    </w:pPr>
    <w:rPr>
      <w:rFonts w:cs="Arial"/>
      <w:b/>
      <w:bCs/>
      <w:i/>
      <w:color w:val="00529E"/>
      <w:kern w:val="32"/>
      <w:sz w:val="32"/>
      <w:szCs w:val="32"/>
    </w:rPr>
  </w:style>
  <w:style w:type="paragraph" w:styleId="Titre2">
    <w:name w:val="heading 2"/>
    <w:basedOn w:val="Normal"/>
    <w:next w:val="Normal"/>
    <w:qFormat/>
    <w:rsid w:val="006F3B09"/>
    <w:pPr>
      <w:keepNext/>
      <w:numPr>
        <w:ilvl w:val="1"/>
        <w:numId w:val="1"/>
      </w:numPr>
      <w:spacing w:before="240" w:after="60"/>
      <w:outlineLvl w:val="1"/>
    </w:pPr>
    <w:rPr>
      <w:rFonts w:cs="Arial"/>
      <w:b/>
      <w:bCs/>
      <w:iCs/>
      <w:color w:val="00529E"/>
      <w:sz w:val="32"/>
      <w:szCs w:val="28"/>
    </w:rPr>
  </w:style>
  <w:style w:type="paragraph" w:styleId="Titre3">
    <w:name w:val="heading 3"/>
    <w:basedOn w:val="Normal"/>
    <w:next w:val="Normal"/>
    <w:qFormat/>
    <w:rsid w:val="006F3B09"/>
    <w:pPr>
      <w:keepNext/>
      <w:numPr>
        <w:ilvl w:val="2"/>
        <w:numId w:val="1"/>
      </w:numPr>
      <w:spacing w:before="240" w:after="60"/>
      <w:outlineLvl w:val="2"/>
    </w:pPr>
    <w:rPr>
      <w:rFonts w:cs="Arial"/>
      <w:bCs/>
      <w:color w:val="00529E"/>
      <w:sz w:val="32"/>
      <w:szCs w:val="26"/>
    </w:rPr>
  </w:style>
  <w:style w:type="paragraph" w:styleId="Titre4">
    <w:name w:val="heading 4"/>
    <w:basedOn w:val="Normal"/>
    <w:next w:val="Normal"/>
    <w:qFormat/>
    <w:rsid w:val="006F3B09"/>
    <w:pPr>
      <w:keepNext/>
      <w:numPr>
        <w:ilvl w:val="3"/>
        <w:numId w:val="1"/>
      </w:numPr>
      <w:spacing w:before="240" w:after="60"/>
      <w:outlineLvl w:val="3"/>
    </w:pPr>
    <w:rPr>
      <w:b/>
      <w:bCs/>
      <w:color w:val="00529E"/>
      <w:sz w:val="26"/>
      <w:szCs w:val="28"/>
    </w:rPr>
  </w:style>
  <w:style w:type="paragraph" w:styleId="Titre5">
    <w:name w:val="heading 5"/>
    <w:basedOn w:val="Normal"/>
    <w:next w:val="Normal"/>
    <w:qFormat/>
    <w:rsid w:val="006F3B09"/>
    <w:pPr>
      <w:numPr>
        <w:ilvl w:val="4"/>
        <w:numId w:val="1"/>
      </w:numPr>
      <w:spacing w:before="240" w:after="60"/>
      <w:outlineLvl w:val="4"/>
    </w:pPr>
    <w:rPr>
      <w:bCs/>
      <w:iCs/>
      <w:color w:val="00529E"/>
      <w:sz w:val="26"/>
      <w:szCs w:val="26"/>
    </w:rPr>
  </w:style>
  <w:style w:type="paragraph" w:styleId="Titre6">
    <w:name w:val="heading 6"/>
    <w:basedOn w:val="Normal"/>
    <w:next w:val="Normal"/>
    <w:qFormat/>
    <w:rsid w:val="006F3B09"/>
    <w:pPr>
      <w:numPr>
        <w:ilvl w:val="5"/>
        <w:numId w:val="1"/>
      </w:numPr>
      <w:spacing w:before="240" w:after="60"/>
      <w:outlineLvl w:val="5"/>
    </w:pPr>
    <w:rPr>
      <w:bCs/>
      <w:color w:val="00529E"/>
      <w:sz w:val="22"/>
      <w:szCs w:val="22"/>
    </w:rPr>
  </w:style>
  <w:style w:type="paragraph" w:styleId="Titre7">
    <w:name w:val="heading 7"/>
    <w:basedOn w:val="Normal"/>
    <w:next w:val="Normal"/>
    <w:qFormat/>
    <w:rsid w:val="006F3B09"/>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6F3B09"/>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6F3B09"/>
    <w:pPr>
      <w:numPr>
        <w:ilvl w:val="8"/>
        <w:numId w:val="1"/>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DA63C3"/>
    <w:pPr>
      <w:tabs>
        <w:tab w:val="center" w:pos="4536"/>
        <w:tab w:val="right" w:pos="9072"/>
      </w:tabs>
    </w:pPr>
  </w:style>
  <w:style w:type="paragraph" w:styleId="Pieddepage">
    <w:name w:val="footer"/>
    <w:basedOn w:val="Normal"/>
    <w:link w:val="PieddepageCar"/>
    <w:rsid w:val="00DD7719"/>
    <w:pPr>
      <w:tabs>
        <w:tab w:val="center" w:pos="4536"/>
        <w:tab w:val="right" w:pos="9072"/>
      </w:tabs>
      <w:jc w:val="center"/>
    </w:pPr>
    <w:rPr>
      <w:sz w:val="16"/>
    </w:rPr>
  </w:style>
  <w:style w:type="paragraph" w:customStyle="1" w:styleId="Lgende1">
    <w:name w:val="Légende1"/>
    <w:basedOn w:val="Normal"/>
    <w:rsid w:val="00DD7719"/>
    <w:rPr>
      <w:b/>
      <w:i/>
      <w:color w:val="838383"/>
    </w:rPr>
  </w:style>
  <w:style w:type="paragraph" w:customStyle="1" w:styleId="Documentstitle">
    <w:name w:val="Document's title"/>
    <w:basedOn w:val="Normal"/>
    <w:next w:val="Normal"/>
    <w:rsid w:val="00B0490F"/>
    <w:rPr>
      <w:b/>
      <w:i/>
      <w:color w:val="00529E"/>
      <w:sz w:val="60"/>
    </w:rPr>
  </w:style>
  <w:style w:type="paragraph" w:customStyle="1" w:styleId="Documentssubtitle">
    <w:name w:val="Document's subtitle"/>
    <w:basedOn w:val="Documentstitle"/>
    <w:next w:val="Normal"/>
    <w:rsid w:val="00B0490F"/>
    <w:rPr>
      <w:b w:val="0"/>
      <w:i w:val="0"/>
      <w:sz w:val="36"/>
    </w:rPr>
  </w:style>
  <w:style w:type="character" w:styleId="Lienhypertexte">
    <w:name w:val="Hyperlink"/>
    <w:basedOn w:val="Policepardfaut"/>
    <w:uiPriority w:val="99"/>
    <w:rsid w:val="00CE56DC"/>
    <w:rPr>
      <w:color w:val="00A8E9"/>
      <w:u w:val="none"/>
    </w:rPr>
  </w:style>
  <w:style w:type="paragraph" w:styleId="Corpsdetexte">
    <w:name w:val="Body Text"/>
    <w:basedOn w:val="Normal"/>
    <w:link w:val="CorpsdetexteCar"/>
    <w:rsid w:val="007651CC"/>
    <w:pPr>
      <w:spacing w:after="120"/>
      <w:ind w:left="340"/>
    </w:pPr>
  </w:style>
  <w:style w:type="paragraph" w:customStyle="1" w:styleId="Documentsproperties">
    <w:name w:val="Document's properties"/>
    <w:basedOn w:val="Normal"/>
    <w:rsid w:val="00A3305B"/>
  </w:style>
  <w:style w:type="character" w:styleId="Numrodepage">
    <w:name w:val="page number"/>
    <w:basedOn w:val="Policepardfaut"/>
    <w:rsid w:val="00893401"/>
    <w:rPr>
      <w:color w:val="00529E"/>
    </w:rPr>
  </w:style>
  <w:style w:type="paragraph" w:styleId="Textedebulles">
    <w:name w:val="Balloon Text"/>
    <w:basedOn w:val="Normal"/>
    <w:link w:val="TextedebullesCar"/>
    <w:rsid w:val="00F34E1B"/>
    <w:rPr>
      <w:rFonts w:ascii="Tahoma" w:hAnsi="Tahoma" w:cs="Tahoma"/>
      <w:sz w:val="16"/>
      <w:szCs w:val="16"/>
    </w:rPr>
  </w:style>
  <w:style w:type="character" w:customStyle="1" w:styleId="TextedebullesCar">
    <w:name w:val="Texte de bulles Car"/>
    <w:basedOn w:val="Policepardfaut"/>
    <w:link w:val="Textedebulles"/>
    <w:rsid w:val="00F34E1B"/>
    <w:rPr>
      <w:rFonts w:ascii="Tahoma" w:hAnsi="Tahoma" w:cs="Tahoma"/>
      <w:color w:val="585858"/>
      <w:sz w:val="16"/>
      <w:szCs w:val="16"/>
    </w:rPr>
  </w:style>
  <w:style w:type="character" w:customStyle="1" w:styleId="En-tteCar">
    <w:name w:val="En-tête Car"/>
    <w:basedOn w:val="Policepardfaut"/>
    <w:link w:val="En-tte"/>
    <w:rsid w:val="00CE31B5"/>
    <w:rPr>
      <w:rFonts w:ascii="Arial" w:hAnsi="Arial"/>
      <w:color w:val="585858"/>
      <w:sz w:val="24"/>
      <w:szCs w:val="24"/>
    </w:rPr>
  </w:style>
  <w:style w:type="character" w:customStyle="1" w:styleId="PieddepageCar">
    <w:name w:val="Pied de page Car"/>
    <w:basedOn w:val="Policepardfaut"/>
    <w:link w:val="Pieddepage"/>
    <w:rsid w:val="00CE31B5"/>
    <w:rPr>
      <w:rFonts w:ascii="Arial" w:hAnsi="Arial"/>
      <w:color w:val="585858"/>
      <w:sz w:val="16"/>
      <w:szCs w:val="24"/>
    </w:rPr>
  </w:style>
  <w:style w:type="character" w:customStyle="1" w:styleId="CorpsdetexteCar">
    <w:name w:val="Corps de texte Car"/>
    <w:basedOn w:val="Policepardfaut"/>
    <w:link w:val="Corpsdetexte"/>
    <w:rsid w:val="00CE31B5"/>
    <w:rPr>
      <w:rFonts w:ascii="Arial" w:hAnsi="Arial"/>
      <w:color w:val="585858"/>
      <w:sz w:val="24"/>
      <w:szCs w:val="24"/>
    </w:rPr>
  </w:style>
  <w:style w:type="table" w:customStyle="1" w:styleId="Grilleclaire-Accent11">
    <w:name w:val="Grille claire - Accent 11"/>
    <w:basedOn w:val="TableauNormal"/>
    <w:uiPriority w:val="62"/>
    <w:rsid w:val="00CE31B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gende">
    <w:name w:val="caption"/>
    <w:basedOn w:val="Normal"/>
    <w:next w:val="Normal"/>
    <w:qFormat/>
    <w:rsid w:val="004314B5"/>
    <w:pPr>
      <w:spacing w:after="120"/>
      <w:ind w:left="284"/>
    </w:pPr>
    <w:rPr>
      <w:rFonts w:ascii="Times New Roman" w:hAnsi="Times New Roman"/>
      <w:i/>
      <w:color w:val="auto"/>
      <w:szCs w:val="20"/>
      <w:u w:val="single"/>
      <w:lang w:val="fr-FR"/>
    </w:rPr>
  </w:style>
  <w:style w:type="paragraph" w:customStyle="1" w:styleId="Paragraphejustifi">
    <w:name w:val="Paragraphe justifié"/>
    <w:basedOn w:val="Normal"/>
    <w:rsid w:val="004314B5"/>
    <w:pPr>
      <w:ind w:left="567"/>
    </w:pPr>
    <w:rPr>
      <w:rFonts w:ascii="Times New Roman" w:hAnsi="Times New Roman"/>
      <w:color w:val="000000"/>
      <w:sz w:val="24"/>
      <w:szCs w:val="20"/>
      <w:lang w:val="fr-FR"/>
    </w:rPr>
  </w:style>
  <w:style w:type="table" w:styleId="Grilledutableau">
    <w:name w:val="Table Grid"/>
    <w:basedOn w:val="TableauNormal"/>
    <w:rsid w:val="00847FA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suivivisit">
    <w:name w:val="FollowedHyperlink"/>
    <w:basedOn w:val="Policepardfaut"/>
    <w:rsid w:val="00847FA2"/>
    <w:rPr>
      <w:color w:val="800080" w:themeColor="followedHyperlink"/>
      <w:u w:val="single"/>
    </w:rPr>
  </w:style>
  <w:style w:type="paragraph" w:styleId="Paragraphedeliste">
    <w:name w:val="List Paragraph"/>
    <w:basedOn w:val="Normal"/>
    <w:uiPriority w:val="34"/>
    <w:qFormat/>
    <w:rsid w:val="00807E6D"/>
    <w:pPr>
      <w:ind w:left="720"/>
      <w:contextualSpacing/>
    </w:pPr>
  </w:style>
  <w:style w:type="paragraph" w:styleId="Tabledesillustrations">
    <w:name w:val="table of figures"/>
    <w:basedOn w:val="Normal"/>
    <w:next w:val="Normal"/>
    <w:uiPriority w:val="99"/>
    <w:rsid w:val="006B721B"/>
  </w:style>
  <w:style w:type="paragraph" w:styleId="En-ttedetabledesmatires">
    <w:name w:val="TOC Heading"/>
    <w:basedOn w:val="Titre1"/>
    <w:next w:val="Normal"/>
    <w:uiPriority w:val="39"/>
    <w:unhideWhenUsed/>
    <w:qFormat/>
    <w:rsid w:val="000F7401"/>
    <w:pPr>
      <w:keepLines/>
      <w:numPr>
        <w:numId w:val="0"/>
      </w:numPr>
      <w:spacing w:before="480" w:after="0" w:line="276" w:lineRule="auto"/>
      <w:jc w:val="left"/>
      <w:outlineLvl w:val="9"/>
    </w:pPr>
    <w:rPr>
      <w:rFonts w:asciiTheme="majorHAnsi" w:eastAsiaTheme="majorEastAsia" w:hAnsiTheme="majorHAnsi" w:cstheme="majorBidi"/>
      <w:i w:val="0"/>
      <w:color w:val="365F91" w:themeColor="accent1" w:themeShade="BF"/>
      <w:kern w:val="0"/>
      <w:sz w:val="28"/>
      <w:szCs w:val="28"/>
      <w:lang w:val="fr-FR" w:eastAsia="en-US"/>
    </w:rPr>
  </w:style>
  <w:style w:type="paragraph" w:styleId="TM1">
    <w:name w:val="toc 1"/>
    <w:basedOn w:val="Normal"/>
    <w:next w:val="Normal"/>
    <w:autoRedefine/>
    <w:uiPriority w:val="39"/>
    <w:qFormat/>
    <w:rsid w:val="000F7401"/>
    <w:pPr>
      <w:spacing w:after="100"/>
    </w:pPr>
  </w:style>
  <w:style w:type="paragraph" w:styleId="TM2">
    <w:name w:val="toc 2"/>
    <w:basedOn w:val="Normal"/>
    <w:next w:val="Normal"/>
    <w:autoRedefine/>
    <w:uiPriority w:val="39"/>
    <w:qFormat/>
    <w:rsid w:val="000F7401"/>
    <w:pPr>
      <w:spacing w:after="100"/>
      <w:ind w:left="200"/>
    </w:pPr>
  </w:style>
  <w:style w:type="paragraph" w:styleId="TM3">
    <w:name w:val="toc 3"/>
    <w:basedOn w:val="Normal"/>
    <w:next w:val="Normal"/>
    <w:autoRedefine/>
    <w:uiPriority w:val="39"/>
    <w:qFormat/>
    <w:rsid w:val="000F7401"/>
    <w:pPr>
      <w:spacing w:after="100"/>
      <w:ind w:left="400"/>
    </w:pPr>
  </w:style>
  <w:style w:type="paragraph" w:styleId="Retraitnormal">
    <w:name w:val="Normal Indent"/>
    <w:basedOn w:val="Normal"/>
    <w:rsid w:val="00557935"/>
    <w:pPr>
      <w:spacing w:before="120"/>
      <w:ind w:left="454"/>
    </w:pPr>
    <w:rPr>
      <w:rFonts w:ascii="Times New Roman" w:hAnsi="Times New Roman"/>
      <w:color w:val="auto"/>
      <w:szCs w:val="20"/>
      <w:lang w:val="fr-FR"/>
    </w:rPr>
  </w:style>
  <w:style w:type="paragraph" w:customStyle="1" w:styleId="Enumration3">
    <w:name w:val="Enumération3"/>
    <w:basedOn w:val="Normal"/>
    <w:rsid w:val="00557935"/>
    <w:pPr>
      <w:numPr>
        <w:numId w:val="20"/>
      </w:numPr>
      <w:tabs>
        <w:tab w:val="right" w:leader="dot" w:pos="7938"/>
      </w:tabs>
      <w:spacing w:before="120" w:after="240"/>
    </w:pPr>
    <w:rPr>
      <w:rFonts w:ascii="Times New Roman" w:hAnsi="Times New Roman"/>
      <w:color w:val="auto"/>
      <w:szCs w:val="20"/>
      <w:lang w:val="fr-FR"/>
    </w:rPr>
  </w:style>
  <w:style w:type="paragraph" w:styleId="Explorateurdedocuments">
    <w:name w:val="Document Map"/>
    <w:basedOn w:val="Normal"/>
    <w:link w:val="ExplorateurdedocumentsCar"/>
    <w:rsid w:val="00EA089B"/>
    <w:rPr>
      <w:rFonts w:ascii="Tahoma" w:hAnsi="Tahoma" w:cs="Tahoma"/>
      <w:sz w:val="16"/>
      <w:szCs w:val="16"/>
    </w:rPr>
  </w:style>
  <w:style w:type="character" w:customStyle="1" w:styleId="ExplorateurdedocumentsCar">
    <w:name w:val="Explorateur de documents Car"/>
    <w:basedOn w:val="Policepardfaut"/>
    <w:link w:val="Explorateurdedocuments"/>
    <w:rsid w:val="00EA089B"/>
    <w:rPr>
      <w:rFonts w:ascii="Tahoma" w:hAnsi="Tahoma" w:cs="Tahoma"/>
      <w:color w:val="585858"/>
      <w:sz w:val="16"/>
      <w:szCs w:val="16"/>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seadatanet.org"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eadatanet.org/Standards-Software/Software/Med2MedSD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seadatanet.maris2.nl/v_bodc_vocab/welcome.aspx" TargetMode="External"/><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java.com/en/download/index.jsp"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eader" Target="header4.xml"/></Relationships>
</file>

<file path=word/_rels/footer1.xml.rels><?xml version="1.0" encoding="UTF-8" standalone="yes"?>
<Relationships xmlns="http://schemas.openxmlformats.org/package/2006/relationships"><Relationship Id="rId2" Type="http://schemas.openxmlformats.org/officeDocument/2006/relationships/hyperlink" Target="http://www.seadatanet.org" TargetMode="External"/><Relationship Id="rId1" Type="http://schemas.openxmlformats.org/officeDocument/2006/relationships/hyperlink" Target="mailto:sdn-userdesk@seadatanet.org"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seadatanet.org" TargetMode="External"/><Relationship Id="rId1" Type="http://schemas.openxmlformats.org/officeDocument/2006/relationships/hyperlink" Target="mailto:sdn-userdesk@seadatanet.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capitai\Mes%20documents\SeaDataNet+2+Re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FB437-03F1-4437-AFE2-272426907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SeaDataNet+2+Report.dotx</Template>
  <TotalTime>6</TotalTime>
  <Pages>16</Pages>
  <Words>2183</Words>
  <Characters>15404</Characters>
  <Application>Microsoft Office Word</Application>
  <DocSecurity>0</DocSecurity>
  <Lines>128</Lines>
  <Paragraphs>35</Paragraphs>
  <ScaleCrop>false</ScaleCrop>
  <HeadingPairs>
    <vt:vector size="2" baseType="variant">
      <vt:variant>
        <vt:lpstr>Titre</vt:lpstr>
      </vt:variant>
      <vt:variant>
        <vt:i4>1</vt:i4>
      </vt:variant>
    </vt:vector>
  </HeadingPairs>
  <TitlesOfParts>
    <vt:vector size="1" baseType="lpstr">
      <vt:lpstr>Med2MedSDN</vt:lpstr>
    </vt:vector>
  </TitlesOfParts>
  <Company/>
  <LinksUpToDate>false</LinksUpToDate>
  <CharactersWithSpaces>17552</CharactersWithSpaces>
  <SharedDoc>false</SharedDoc>
  <HLinks>
    <vt:vector size="24" baseType="variant">
      <vt:variant>
        <vt:i4>3080247</vt:i4>
      </vt:variant>
      <vt:variant>
        <vt:i4>21</vt:i4>
      </vt:variant>
      <vt:variant>
        <vt:i4>0</vt:i4>
      </vt:variant>
      <vt:variant>
        <vt:i4>5</vt:i4>
      </vt:variant>
      <vt:variant>
        <vt:lpwstr>http://www.seadatanet.org/</vt:lpwstr>
      </vt:variant>
      <vt:variant>
        <vt:lpwstr/>
      </vt:variant>
      <vt:variant>
        <vt:i4>6225959</vt:i4>
      </vt:variant>
      <vt:variant>
        <vt:i4>18</vt:i4>
      </vt:variant>
      <vt:variant>
        <vt:i4>0</vt:i4>
      </vt:variant>
      <vt:variant>
        <vt:i4>5</vt:i4>
      </vt:variant>
      <vt:variant>
        <vt:lpwstr>mailto:sdn-userdesk@seadatanet.org</vt:lpwstr>
      </vt:variant>
      <vt:variant>
        <vt:lpwstr/>
      </vt:variant>
      <vt:variant>
        <vt:i4>3080247</vt:i4>
      </vt:variant>
      <vt:variant>
        <vt:i4>9</vt:i4>
      </vt:variant>
      <vt:variant>
        <vt:i4>0</vt:i4>
      </vt:variant>
      <vt:variant>
        <vt:i4>5</vt:i4>
      </vt:variant>
      <vt:variant>
        <vt:lpwstr>http://www.seadatanet.org/</vt:lpwstr>
      </vt:variant>
      <vt:variant>
        <vt:lpwstr/>
      </vt:variant>
      <vt:variant>
        <vt:i4>6225959</vt:i4>
      </vt:variant>
      <vt:variant>
        <vt:i4>6</vt:i4>
      </vt:variant>
      <vt:variant>
        <vt:i4>0</vt:i4>
      </vt:variant>
      <vt:variant>
        <vt:i4>5</vt:i4>
      </vt:variant>
      <vt:variant>
        <vt:lpwstr>mailto:sdn-userdesk@seadatanet.org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Med2MedSDN</dc:title>
  <dc:subject>User manual</dc:subject>
  <dc:creator>dcapitai</dc:creator>
  <cp:keywords/>
  <cp:lastModifiedBy>sbregent</cp:lastModifiedBy>
  <cp:revision>5</cp:revision>
  <dcterms:created xsi:type="dcterms:W3CDTF">2013-10-30T12:20:00Z</dcterms:created>
  <dcterms:modified xsi:type="dcterms:W3CDTF">2014-03-25T15:21:00Z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Acronym">
    <vt:lpwstr>Project Acronym</vt:lpwstr>
  </property>
  <property fmtid="{D5CDD505-2E9C-101B-9397-08002B2CF9AE}" pid="3" name="Project Full Title">
    <vt:lpwstr>Project Full Title</vt:lpwstr>
  </property>
  <property fmtid="{D5CDD505-2E9C-101B-9397-08002B2CF9AE}" pid="4" name="Grant Agreement Number">
    <vt:lpwstr>Grant Agreement Number</vt:lpwstr>
  </property>
</Properties>
</file>