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..Packet Size 2048 Bytes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..Packet Size 1024 Bytes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..Packet Size 512 Bytes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..Packet Size 256 Bytes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..Packet Size 128 Bytes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.Graph </w:t>
      </w:r>
      <w:r w:rsidDel="00000000" w:rsidR="00000000" w:rsidRPr="00000000">
        <w:rPr>
          <w:sz w:val="20"/>
          <w:szCs w:val="20"/>
          <w:rtl w:val="0"/>
        </w:rPr>
        <w:t xml:space="preserve"> Packet Size vs Throughput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graph we can clearly see that, Throughput increases as we increase packet size. As we kept packet Size on the x axis and throughput on the y axis, after plotting the values we found a straight line which indicates that as we increase our packet size, throughput also increases.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