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35BD" w:rsidRPr="00AC35BD" w:rsidRDefault="00AC35BD" w:rsidP="00AC35BD">
      <w:pPr>
        <w:jc w:val="right"/>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35BD">
        <w:rPr>
          <w:color w:val="4F81BD"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Shibli Mollah</w:t>
      </w:r>
    </w:p>
    <w:p w:rsidR="00AC35BD" w:rsidRPr="00AC35BD" w:rsidRDefault="00AC35BD" w:rsidP="00AC35BD">
      <w:pPr>
        <w:jc w:val="center"/>
        <w:rPr>
          <w:color w:val="00206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35BD">
        <w:rPr>
          <w:color w:val="002060"/>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summarizing the findings and insights</w:t>
      </w:r>
    </w:p>
    <w:p w:rsidR="00084769" w:rsidRPr="00AB190E" w:rsidRDefault="00000000" w:rsidP="005F4EB4">
      <w:pPr>
        <w:pStyle w:val="Heading1"/>
        <w:jc w:val="center"/>
        <w:rPr>
          <w:sz w:val="30"/>
          <w:szCs w:val="30"/>
        </w:rPr>
      </w:pPr>
      <w:r w:rsidRPr="00AB190E">
        <w:rPr>
          <w:sz w:val="30"/>
          <w:szCs w:val="30"/>
        </w:rPr>
        <w:t>Loan Approval Prediction Analysis</w:t>
      </w:r>
    </w:p>
    <w:p w:rsidR="00084769" w:rsidRPr="00AB190E" w:rsidRDefault="00000000">
      <w:pPr>
        <w:pStyle w:val="Heading2"/>
        <w:rPr>
          <w:sz w:val="28"/>
          <w:szCs w:val="28"/>
        </w:rPr>
      </w:pPr>
      <w:r w:rsidRPr="00AB190E">
        <w:rPr>
          <w:sz w:val="28"/>
          <w:szCs w:val="28"/>
        </w:rPr>
        <w:t>1. Data Overview</w:t>
      </w:r>
    </w:p>
    <w:p w:rsidR="00084769" w:rsidRDefault="00000000">
      <w:r w:rsidRPr="00980F5A">
        <w:rPr>
          <w:b/>
          <w:bCs/>
          <w:color w:val="17365D" w:themeColor="text2" w:themeShade="BF"/>
          <w:sz w:val="24"/>
          <w:szCs w:val="24"/>
          <w:u w:val="single"/>
        </w:rPr>
        <w:t>The dataset includes the following features:</w:t>
      </w:r>
      <w:r>
        <w:br/>
      </w:r>
      <w:r w:rsidR="00AC35BD">
        <w:t>“</w:t>
      </w:r>
      <w:r>
        <w:t>income</w:t>
      </w:r>
      <w:r w:rsidR="00AC35BD">
        <w:t>”</w:t>
      </w:r>
      <w:r>
        <w:t>: The applicant's income.</w:t>
      </w:r>
      <w:r>
        <w:br/>
      </w:r>
      <w:r w:rsidR="00AC35BD">
        <w:t>“</w:t>
      </w:r>
      <w:r>
        <w:t>credit_score</w:t>
      </w:r>
      <w:r w:rsidR="00AC35BD">
        <w:t>”</w:t>
      </w:r>
      <w:r>
        <w:t>: The applicant's credit score.</w:t>
      </w:r>
      <w:r>
        <w:br/>
      </w:r>
      <w:r w:rsidR="00AC35BD">
        <w:t>“</w:t>
      </w:r>
      <w:r>
        <w:t>loan_amount</w:t>
      </w:r>
      <w:r w:rsidR="00AC35BD">
        <w:t>”</w:t>
      </w:r>
      <w:r>
        <w:t>: The amount of the loan requested.</w:t>
      </w:r>
      <w:r>
        <w:br/>
      </w:r>
      <w:r w:rsidR="00AC35BD">
        <w:t>“</w:t>
      </w:r>
      <w:r>
        <w:t>loan_term</w:t>
      </w:r>
      <w:r w:rsidR="00AC35BD">
        <w:t>”</w:t>
      </w:r>
      <w:r>
        <w:t>: The duration of the loan.</w:t>
      </w:r>
      <w:r>
        <w:br/>
      </w:r>
      <w:r w:rsidR="00AC35BD">
        <w:t>“</w:t>
      </w:r>
      <w:r>
        <w:t>employment_status</w:t>
      </w:r>
      <w:r w:rsidR="00AC35BD">
        <w:t>”</w:t>
      </w:r>
      <w:r>
        <w:t>: The employment status of the applicant (e.g., employed, self-employed).</w:t>
      </w:r>
      <w:r>
        <w:br/>
      </w:r>
      <w:r w:rsidR="00AC35BD">
        <w:t>“</w:t>
      </w:r>
      <w:r>
        <w:t>loan_approved</w:t>
      </w:r>
      <w:r w:rsidR="00AC35BD">
        <w:t>”</w:t>
      </w:r>
      <w:r>
        <w:t>: The target variable indicating whether the loan was approved (1 for yes, 0 for no).</w:t>
      </w:r>
      <w:r>
        <w:br/>
      </w:r>
    </w:p>
    <w:p w:rsidR="00084769" w:rsidRPr="00AB190E" w:rsidRDefault="00000000">
      <w:pPr>
        <w:pStyle w:val="Heading3"/>
        <w:rPr>
          <w:sz w:val="26"/>
          <w:szCs w:val="26"/>
        </w:rPr>
      </w:pPr>
      <w:r w:rsidRPr="00AB190E">
        <w:rPr>
          <w:sz w:val="26"/>
          <w:szCs w:val="26"/>
        </w:rPr>
        <w:t>First Few Rows:</w:t>
      </w:r>
    </w:p>
    <w:p w:rsidR="00E146AC" w:rsidRPr="00DD49F0" w:rsidRDefault="00000000">
      <w:pPr>
        <w:rPr>
          <w:b/>
          <w:bCs/>
          <w:color w:val="17365D" w:themeColor="text2" w:themeShade="BF"/>
          <w:sz w:val="24"/>
          <w:szCs w:val="24"/>
          <w:u w:val="single"/>
        </w:rPr>
      </w:pPr>
      <w:r w:rsidRPr="00DD49F0">
        <w:rPr>
          <w:b/>
          <w:bCs/>
          <w:color w:val="17365D" w:themeColor="text2" w:themeShade="BF"/>
          <w:sz w:val="24"/>
          <w:szCs w:val="24"/>
          <w:u w:val="single"/>
        </w:rPr>
        <w:t>This section provides a glimpse of the data, showcasing different applicant profiles:</w:t>
      </w:r>
    </w:p>
    <w:tbl>
      <w:tblPr>
        <w:tblStyle w:val="TableGrid"/>
        <w:tblW w:w="0" w:type="auto"/>
        <w:tblLook w:val="04A0" w:firstRow="1" w:lastRow="0" w:firstColumn="1" w:lastColumn="0" w:noHBand="0" w:noVBand="1"/>
      </w:tblPr>
      <w:tblGrid>
        <w:gridCol w:w="959"/>
        <w:gridCol w:w="1557"/>
        <w:gridCol w:w="1839"/>
        <w:gridCol w:w="1415"/>
        <w:gridCol w:w="2812"/>
        <w:gridCol w:w="1714"/>
      </w:tblGrid>
      <w:tr w:rsidR="00E146AC" w:rsidTr="00E146AC">
        <w:tc>
          <w:tcPr>
            <w:tcW w:w="959" w:type="dxa"/>
          </w:tcPr>
          <w:p w:rsidR="00E146AC" w:rsidRPr="009B55FF" w:rsidRDefault="00E146AC" w:rsidP="00E146AC">
            <w:pPr>
              <w:jc w:val="center"/>
              <w:rPr>
                <w:b/>
                <w:bCs/>
                <w:color w:val="17365D" w:themeColor="text2" w:themeShade="BF"/>
              </w:rPr>
            </w:pPr>
            <w:r w:rsidRPr="009B55FF">
              <w:rPr>
                <w:b/>
                <w:bCs/>
                <w:color w:val="17365D" w:themeColor="text2" w:themeShade="BF"/>
              </w:rPr>
              <w:t>income</w:t>
            </w:r>
          </w:p>
        </w:tc>
        <w:tc>
          <w:tcPr>
            <w:tcW w:w="1559" w:type="dxa"/>
          </w:tcPr>
          <w:p w:rsidR="00E146AC" w:rsidRPr="009B55FF" w:rsidRDefault="00E146AC" w:rsidP="00E146AC">
            <w:pPr>
              <w:jc w:val="center"/>
              <w:rPr>
                <w:b/>
                <w:bCs/>
                <w:color w:val="17365D" w:themeColor="text2" w:themeShade="BF"/>
              </w:rPr>
            </w:pPr>
            <w:r w:rsidRPr="009B55FF">
              <w:rPr>
                <w:b/>
                <w:bCs/>
                <w:color w:val="17365D" w:themeColor="text2" w:themeShade="BF"/>
              </w:rPr>
              <w:t>credit_score</w:t>
            </w:r>
          </w:p>
        </w:tc>
        <w:tc>
          <w:tcPr>
            <w:tcW w:w="1843" w:type="dxa"/>
          </w:tcPr>
          <w:p w:rsidR="00E146AC" w:rsidRPr="009B55FF" w:rsidRDefault="00E146AC" w:rsidP="00E146AC">
            <w:pPr>
              <w:jc w:val="center"/>
              <w:rPr>
                <w:b/>
                <w:bCs/>
                <w:color w:val="17365D" w:themeColor="text2" w:themeShade="BF"/>
              </w:rPr>
            </w:pPr>
            <w:r w:rsidRPr="009B55FF">
              <w:rPr>
                <w:b/>
                <w:bCs/>
                <w:color w:val="17365D" w:themeColor="text2" w:themeShade="BF"/>
              </w:rPr>
              <w:t>loan_amount</w:t>
            </w:r>
          </w:p>
        </w:tc>
        <w:tc>
          <w:tcPr>
            <w:tcW w:w="1417" w:type="dxa"/>
          </w:tcPr>
          <w:p w:rsidR="00E146AC" w:rsidRPr="009B55FF" w:rsidRDefault="00E146AC" w:rsidP="00E146AC">
            <w:pPr>
              <w:jc w:val="center"/>
              <w:rPr>
                <w:b/>
                <w:bCs/>
                <w:color w:val="17365D" w:themeColor="text2" w:themeShade="BF"/>
              </w:rPr>
            </w:pPr>
            <w:r w:rsidRPr="009B55FF">
              <w:rPr>
                <w:b/>
                <w:bCs/>
                <w:color w:val="17365D" w:themeColor="text2" w:themeShade="BF"/>
              </w:rPr>
              <w:t>loan_term</w:t>
            </w:r>
          </w:p>
        </w:tc>
        <w:tc>
          <w:tcPr>
            <w:tcW w:w="2820" w:type="dxa"/>
          </w:tcPr>
          <w:p w:rsidR="00E146AC" w:rsidRPr="009B55FF" w:rsidRDefault="00E146AC" w:rsidP="00E146AC">
            <w:pPr>
              <w:jc w:val="center"/>
              <w:rPr>
                <w:b/>
                <w:bCs/>
                <w:color w:val="17365D" w:themeColor="text2" w:themeShade="BF"/>
              </w:rPr>
            </w:pPr>
            <w:r w:rsidRPr="009B55FF">
              <w:rPr>
                <w:b/>
                <w:bCs/>
                <w:color w:val="17365D" w:themeColor="text2" w:themeShade="BF"/>
              </w:rPr>
              <w:t>employment_status</w:t>
            </w:r>
          </w:p>
        </w:tc>
        <w:tc>
          <w:tcPr>
            <w:tcW w:w="1698" w:type="dxa"/>
          </w:tcPr>
          <w:p w:rsidR="00E146AC" w:rsidRPr="009B55FF" w:rsidRDefault="00E146AC" w:rsidP="00E146AC">
            <w:pPr>
              <w:jc w:val="center"/>
              <w:rPr>
                <w:b/>
                <w:bCs/>
                <w:color w:val="17365D" w:themeColor="text2" w:themeShade="BF"/>
              </w:rPr>
            </w:pPr>
            <w:r w:rsidRPr="009B55FF">
              <w:rPr>
                <w:b/>
                <w:bCs/>
                <w:color w:val="17365D" w:themeColor="text2" w:themeShade="BF"/>
              </w:rPr>
              <w:t>loan_approved</w:t>
            </w:r>
          </w:p>
        </w:tc>
      </w:tr>
      <w:tr w:rsidR="009B55FF" w:rsidTr="00E146AC">
        <w:tc>
          <w:tcPr>
            <w:tcW w:w="959" w:type="dxa"/>
          </w:tcPr>
          <w:p w:rsidR="009B55FF" w:rsidRPr="00E76047" w:rsidRDefault="009B55FF" w:rsidP="009B55FF">
            <w:pPr>
              <w:jc w:val="center"/>
            </w:pPr>
            <w:r w:rsidRPr="00E76047">
              <w:t>5849</w:t>
            </w:r>
          </w:p>
        </w:tc>
        <w:tc>
          <w:tcPr>
            <w:tcW w:w="1559" w:type="dxa"/>
          </w:tcPr>
          <w:p w:rsidR="009B55FF" w:rsidRPr="0084100C" w:rsidRDefault="009B55FF" w:rsidP="009B55FF">
            <w:pPr>
              <w:jc w:val="center"/>
            </w:pPr>
            <w:r w:rsidRPr="0084100C">
              <w:t>475</w:t>
            </w:r>
          </w:p>
        </w:tc>
        <w:tc>
          <w:tcPr>
            <w:tcW w:w="1843" w:type="dxa"/>
          </w:tcPr>
          <w:p w:rsidR="009B55FF" w:rsidRPr="009C2DD5" w:rsidRDefault="009B55FF" w:rsidP="009B55FF">
            <w:pPr>
              <w:jc w:val="center"/>
            </w:pPr>
            <w:r w:rsidRPr="009C2DD5">
              <w:t>230</w:t>
            </w:r>
          </w:p>
        </w:tc>
        <w:tc>
          <w:tcPr>
            <w:tcW w:w="1417" w:type="dxa"/>
          </w:tcPr>
          <w:p w:rsidR="009B55FF" w:rsidRPr="00922104" w:rsidRDefault="009B55FF" w:rsidP="009B55FF">
            <w:pPr>
              <w:jc w:val="center"/>
            </w:pPr>
            <w:r w:rsidRPr="00922104">
              <w:t>120</w:t>
            </w:r>
          </w:p>
        </w:tc>
        <w:tc>
          <w:tcPr>
            <w:tcW w:w="2820" w:type="dxa"/>
          </w:tcPr>
          <w:p w:rsidR="009B55FF" w:rsidRPr="00B7754B" w:rsidRDefault="009B55FF" w:rsidP="009B55FF">
            <w:pPr>
              <w:jc w:val="center"/>
            </w:pPr>
            <w:r w:rsidRPr="00B7754B">
              <w:t>employed</w:t>
            </w:r>
          </w:p>
        </w:tc>
        <w:tc>
          <w:tcPr>
            <w:tcW w:w="1698" w:type="dxa"/>
          </w:tcPr>
          <w:p w:rsidR="009B55FF" w:rsidRPr="00CD4414" w:rsidRDefault="009B55FF" w:rsidP="009B55FF">
            <w:pPr>
              <w:jc w:val="center"/>
            </w:pPr>
            <w:r w:rsidRPr="00CD4414">
              <w:t>1</w:t>
            </w:r>
          </w:p>
        </w:tc>
      </w:tr>
      <w:tr w:rsidR="009B55FF" w:rsidTr="00E146AC">
        <w:tc>
          <w:tcPr>
            <w:tcW w:w="959" w:type="dxa"/>
          </w:tcPr>
          <w:p w:rsidR="009B55FF" w:rsidRPr="00E76047" w:rsidRDefault="009B55FF" w:rsidP="009B55FF">
            <w:pPr>
              <w:jc w:val="center"/>
            </w:pPr>
            <w:r w:rsidRPr="00E76047">
              <w:t>4583</w:t>
            </w:r>
          </w:p>
        </w:tc>
        <w:tc>
          <w:tcPr>
            <w:tcW w:w="1559" w:type="dxa"/>
          </w:tcPr>
          <w:p w:rsidR="009B55FF" w:rsidRPr="0084100C" w:rsidRDefault="009B55FF" w:rsidP="009B55FF">
            <w:pPr>
              <w:jc w:val="center"/>
            </w:pPr>
            <w:r w:rsidRPr="0084100C">
              <w:t>731</w:t>
            </w:r>
          </w:p>
        </w:tc>
        <w:tc>
          <w:tcPr>
            <w:tcW w:w="1843" w:type="dxa"/>
          </w:tcPr>
          <w:p w:rsidR="009B55FF" w:rsidRPr="009C2DD5" w:rsidRDefault="009B55FF" w:rsidP="009B55FF">
            <w:pPr>
              <w:jc w:val="center"/>
            </w:pPr>
            <w:r w:rsidRPr="009C2DD5">
              <w:t>128</w:t>
            </w:r>
          </w:p>
        </w:tc>
        <w:tc>
          <w:tcPr>
            <w:tcW w:w="1417" w:type="dxa"/>
          </w:tcPr>
          <w:p w:rsidR="009B55FF" w:rsidRPr="00922104" w:rsidRDefault="009B55FF" w:rsidP="009B55FF">
            <w:pPr>
              <w:jc w:val="center"/>
            </w:pPr>
            <w:r w:rsidRPr="00922104">
              <w:t>360</w:t>
            </w:r>
          </w:p>
        </w:tc>
        <w:tc>
          <w:tcPr>
            <w:tcW w:w="2820" w:type="dxa"/>
          </w:tcPr>
          <w:p w:rsidR="009B55FF" w:rsidRPr="00B7754B" w:rsidRDefault="009B55FF" w:rsidP="009B55FF">
            <w:pPr>
              <w:jc w:val="center"/>
            </w:pPr>
            <w:r w:rsidRPr="00B7754B">
              <w:t>self-employed</w:t>
            </w:r>
          </w:p>
        </w:tc>
        <w:tc>
          <w:tcPr>
            <w:tcW w:w="1698" w:type="dxa"/>
          </w:tcPr>
          <w:p w:rsidR="009B55FF" w:rsidRPr="00CD4414" w:rsidRDefault="009B55FF" w:rsidP="009B55FF">
            <w:pPr>
              <w:jc w:val="center"/>
            </w:pPr>
            <w:r w:rsidRPr="00CD4414">
              <w:t>0</w:t>
            </w:r>
          </w:p>
        </w:tc>
      </w:tr>
      <w:tr w:rsidR="009B55FF" w:rsidTr="00E146AC">
        <w:tc>
          <w:tcPr>
            <w:tcW w:w="959" w:type="dxa"/>
          </w:tcPr>
          <w:p w:rsidR="009B55FF" w:rsidRPr="00E76047" w:rsidRDefault="009B55FF" w:rsidP="009B55FF">
            <w:pPr>
              <w:jc w:val="center"/>
            </w:pPr>
            <w:r w:rsidRPr="00E76047">
              <w:t>3000</w:t>
            </w:r>
          </w:p>
        </w:tc>
        <w:tc>
          <w:tcPr>
            <w:tcW w:w="1559" w:type="dxa"/>
          </w:tcPr>
          <w:p w:rsidR="009B55FF" w:rsidRPr="0084100C" w:rsidRDefault="009B55FF" w:rsidP="009B55FF">
            <w:pPr>
              <w:jc w:val="center"/>
            </w:pPr>
            <w:r w:rsidRPr="0084100C">
              <w:t>478</w:t>
            </w:r>
          </w:p>
        </w:tc>
        <w:tc>
          <w:tcPr>
            <w:tcW w:w="1843" w:type="dxa"/>
          </w:tcPr>
          <w:p w:rsidR="009B55FF" w:rsidRPr="009C2DD5" w:rsidRDefault="009B55FF" w:rsidP="009B55FF">
            <w:pPr>
              <w:jc w:val="center"/>
            </w:pPr>
            <w:r w:rsidRPr="009C2DD5">
              <w:t>66</w:t>
            </w:r>
          </w:p>
        </w:tc>
        <w:tc>
          <w:tcPr>
            <w:tcW w:w="1417" w:type="dxa"/>
          </w:tcPr>
          <w:p w:rsidR="009B55FF" w:rsidRPr="00922104" w:rsidRDefault="009B55FF" w:rsidP="009B55FF">
            <w:pPr>
              <w:jc w:val="center"/>
            </w:pPr>
            <w:r w:rsidRPr="00922104">
              <w:t>360</w:t>
            </w:r>
          </w:p>
        </w:tc>
        <w:tc>
          <w:tcPr>
            <w:tcW w:w="2820" w:type="dxa"/>
          </w:tcPr>
          <w:p w:rsidR="009B55FF" w:rsidRPr="00B7754B" w:rsidRDefault="009B55FF" w:rsidP="009B55FF">
            <w:pPr>
              <w:jc w:val="center"/>
            </w:pPr>
            <w:r w:rsidRPr="00B7754B">
              <w:t>employed</w:t>
            </w:r>
          </w:p>
        </w:tc>
        <w:tc>
          <w:tcPr>
            <w:tcW w:w="1698" w:type="dxa"/>
          </w:tcPr>
          <w:p w:rsidR="009B55FF" w:rsidRPr="00CD4414" w:rsidRDefault="009B55FF" w:rsidP="009B55FF">
            <w:pPr>
              <w:jc w:val="center"/>
            </w:pPr>
            <w:r w:rsidRPr="00CD4414">
              <w:t>1</w:t>
            </w:r>
          </w:p>
        </w:tc>
      </w:tr>
      <w:tr w:rsidR="009B55FF" w:rsidTr="00E146AC">
        <w:tc>
          <w:tcPr>
            <w:tcW w:w="959" w:type="dxa"/>
          </w:tcPr>
          <w:p w:rsidR="009B55FF" w:rsidRPr="00E76047" w:rsidRDefault="009B55FF" w:rsidP="009B55FF">
            <w:pPr>
              <w:jc w:val="center"/>
            </w:pPr>
            <w:r w:rsidRPr="00E76047">
              <w:t>2583</w:t>
            </w:r>
          </w:p>
        </w:tc>
        <w:tc>
          <w:tcPr>
            <w:tcW w:w="1559" w:type="dxa"/>
          </w:tcPr>
          <w:p w:rsidR="009B55FF" w:rsidRPr="0084100C" w:rsidRDefault="009B55FF" w:rsidP="009B55FF">
            <w:pPr>
              <w:jc w:val="center"/>
            </w:pPr>
            <w:r w:rsidRPr="0084100C">
              <w:t>382</w:t>
            </w:r>
          </w:p>
        </w:tc>
        <w:tc>
          <w:tcPr>
            <w:tcW w:w="1843" w:type="dxa"/>
          </w:tcPr>
          <w:p w:rsidR="009B55FF" w:rsidRPr="009C2DD5" w:rsidRDefault="009B55FF" w:rsidP="009B55FF">
            <w:pPr>
              <w:jc w:val="center"/>
            </w:pPr>
            <w:r w:rsidRPr="009C2DD5">
              <w:t>120</w:t>
            </w:r>
          </w:p>
        </w:tc>
        <w:tc>
          <w:tcPr>
            <w:tcW w:w="1417" w:type="dxa"/>
          </w:tcPr>
          <w:p w:rsidR="009B55FF" w:rsidRPr="00922104" w:rsidRDefault="009B55FF" w:rsidP="009B55FF">
            <w:pPr>
              <w:jc w:val="center"/>
            </w:pPr>
            <w:r w:rsidRPr="00922104">
              <w:t>360</w:t>
            </w:r>
          </w:p>
        </w:tc>
        <w:tc>
          <w:tcPr>
            <w:tcW w:w="2820" w:type="dxa"/>
          </w:tcPr>
          <w:p w:rsidR="009B55FF" w:rsidRPr="00B7754B" w:rsidRDefault="009B55FF" w:rsidP="009B55FF">
            <w:pPr>
              <w:jc w:val="center"/>
            </w:pPr>
            <w:r w:rsidRPr="00B7754B">
              <w:t>employed</w:t>
            </w:r>
          </w:p>
        </w:tc>
        <w:tc>
          <w:tcPr>
            <w:tcW w:w="1698" w:type="dxa"/>
          </w:tcPr>
          <w:p w:rsidR="009B55FF" w:rsidRPr="00CD4414" w:rsidRDefault="009B55FF" w:rsidP="009B55FF">
            <w:pPr>
              <w:jc w:val="center"/>
            </w:pPr>
            <w:r w:rsidRPr="00CD4414">
              <w:t>1</w:t>
            </w:r>
          </w:p>
        </w:tc>
      </w:tr>
      <w:tr w:rsidR="009B55FF" w:rsidTr="00E146AC">
        <w:tc>
          <w:tcPr>
            <w:tcW w:w="959" w:type="dxa"/>
          </w:tcPr>
          <w:p w:rsidR="009B55FF" w:rsidRPr="00E76047" w:rsidRDefault="009B55FF" w:rsidP="009B55FF">
            <w:pPr>
              <w:jc w:val="center"/>
            </w:pPr>
            <w:r>
              <w:t>6000</w:t>
            </w:r>
          </w:p>
        </w:tc>
        <w:tc>
          <w:tcPr>
            <w:tcW w:w="1559" w:type="dxa"/>
          </w:tcPr>
          <w:p w:rsidR="009B55FF" w:rsidRDefault="009B55FF" w:rsidP="009B55FF">
            <w:pPr>
              <w:jc w:val="center"/>
            </w:pPr>
            <w:r w:rsidRPr="0084100C">
              <w:t>654</w:t>
            </w:r>
          </w:p>
        </w:tc>
        <w:tc>
          <w:tcPr>
            <w:tcW w:w="1843" w:type="dxa"/>
          </w:tcPr>
          <w:p w:rsidR="009B55FF" w:rsidRDefault="009B55FF" w:rsidP="009B55FF">
            <w:pPr>
              <w:jc w:val="center"/>
            </w:pPr>
            <w:r w:rsidRPr="009C2DD5">
              <w:t>141</w:t>
            </w:r>
          </w:p>
        </w:tc>
        <w:tc>
          <w:tcPr>
            <w:tcW w:w="1417" w:type="dxa"/>
          </w:tcPr>
          <w:p w:rsidR="009B55FF" w:rsidRDefault="009B55FF" w:rsidP="009B55FF">
            <w:pPr>
              <w:jc w:val="center"/>
            </w:pPr>
            <w:r w:rsidRPr="00922104">
              <w:t>360</w:t>
            </w:r>
          </w:p>
        </w:tc>
        <w:tc>
          <w:tcPr>
            <w:tcW w:w="2820" w:type="dxa"/>
          </w:tcPr>
          <w:p w:rsidR="009B55FF" w:rsidRDefault="009B55FF" w:rsidP="009B55FF">
            <w:pPr>
              <w:jc w:val="center"/>
            </w:pPr>
            <w:r w:rsidRPr="00B7754B">
              <w:t>employed</w:t>
            </w:r>
          </w:p>
        </w:tc>
        <w:tc>
          <w:tcPr>
            <w:tcW w:w="1698" w:type="dxa"/>
          </w:tcPr>
          <w:p w:rsidR="009B55FF" w:rsidRDefault="009B55FF" w:rsidP="009B55FF">
            <w:pPr>
              <w:jc w:val="center"/>
            </w:pPr>
            <w:r w:rsidRPr="00CD4414">
              <w:t>1</w:t>
            </w:r>
          </w:p>
        </w:tc>
      </w:tr>
    </w:tbl>
    <w:p w:rsidR="00084769" w:rsidRDefault="00084769"/>
    <w:p w:rsidR="00084769" w:rsidRPr="00AB190E" w:rsidRDefault="00000000">
      <w:pPr>
        <w:pStyle w:val="Heading2"/>
        <w:rPr>
          <w:sz w:val="30"/>
          <w:szCs w:val="30"/>
        </w:rPr>
      </w:pPr>
      <w:r w:rsidRPr="00AB190E">
        <w:rPr>
          <w:sz w:val="30"/>
          <w:szCs w:val="30"/>
        </w:rPr>
        <w:t>2. Model Evaluation</w:t>
      </w:r>
    </w:p>
    <w:p w:rsidR="00084769" w:rsidRPr="0080067F" w:rsidRDefault="00000000">
      <w:pPr>
        <w:pStyle w:val="Heading3"/>
        <w:rPr>
          <w:sz w:val="26"/>
          <w:szCs w:val="26"/>
          <w:u w:val="single"/>
        </w:rPr>
      </w:pPr>
      <w:r w:rsidRPr="0080067F">
        <w:rPr>
          <w:sz w:val="26"/>
          <w:szCs w:val="26"/>
          <w:u w:val="single"/>
        </w:rPr>
        <w:t>KNN Model Metrics:</w:t>
      </w:r>
    </w:p>
    <w:p w:rsidR="00AB190E" w:rsidRDefault="00AB190E" w:rsidP="006B26F3">
      <w:pPr>
        <w:spacing w:after="0"/>
      </w:pPr>
      <w:r>
        <w:t>“Accuracy”: 50.41%</w:t>
      </w:r>
    </w:p>
    <w:p w:rsidR="00AB190E" w:rsidRDefault="00AB190E" w:rsidP="006B26F3">
      <w:pPr>
        <w:spacing w:after="0"/>
      </w:pPr>
      <w:r>
        <w:t>“Precision”: 50.00%</w:t>
      </w:r>
    </w:p>
    <w:p w:rsidR="00AB190E" w:rsidRDefault="00AB190E" w:rsidP="006B26F3">
      <w:pPr>
        <w:spacing w:after="0"/>
      </w:pPr>
      <w:r>
        <w:t>“Recall”</w:t>
      </w:r>
      <w:r w:rsidR="002F44FC">
        <w:t xml:space="preserve">      </w:t>
      </w:r>
      <w:r>
        <w:t>: 49.18%</w:t>
      </w:r>
    </w:p>
    <w:p w:rsidR="00C34DDA" w:rsidRDefault="00AB190E" w:rsidP="006B26F3">
      <w:pPr>
        <w:spacing w:after="0"/>
      </w:pPr>
      <w:r>
        <w:t>“F1 Score”</w:t>
      </w:r>
      <w:r w:rsidR="002F44FC">
        <w:t xml:space="preserve"> </w:t>
      </w:r>
      <w:r>
        <w:t>: 49.59%</w:t>
      </w:r>
    </w:p>
    <w:p w:rsidR="00C34DDA" w:rsidRDefault="00AB190E" w:rsidP="006B26F3">
      <w:pPr>
        <w:spacing w:after="0"/>
      </w:pPr>
      <w:r>
        <w:t>“Confusion Matrix”:</w:t>
      </w:r>
      <w:r w:rsidR="00000000">
        <w:br/>
        <w:t xml:space="preserve">   [[32 30]</w:t>
      </w:r>
      <w:r w:rsidR="00000000">
        <w:br/>
        <w:t xml:space="preserve">    [31 30]]</w:t>
      </w:r>
    </w:p>
    <w:p w:rsidR="00084769" w:rsidRDefault="00000000" w:rsidP="006B26F3">
      <w:pPr>
        <w:spacing w:after="0"/>
      </w:pPr>
      <w:r>
        <w:br/>
        <w:t>This indicates the model made 32 true negatives, 30 false positives, 31 false negatives, and 30 true positives.</w:t>
      </w:r>
    </w:p>
    <w:p w:rsidR="00084769" w:rsidRPr="0080067F" w:rsidRDefault="00000000">
      <w:pPr>
        <w:pStyle w:val="Heading3"/>
        <w:rPr>
          <w:sz w:val="26"/>
          <w:szCs w:val="26"/>
          <w:u w:val="single"/>
        </w:rPr>
      </w:pPr>
      <w:r w:rsidRPr="0080067F">
        <w:rPr>
          <w:sz w:val="26"/>
          <w:szCs w:val="26"/>
          <w:u w:val="single"/>
        </w:rPr>
        <w:lastRenderedPageBreak/>
        <w:t>Decision Tree Model Metrics:</w:t>
      </w:r>
    </w:p>
    <w:p w:rsidR="006B26F3" w:rsidRDefault="006B26F3" w:rsidP="006B26F3">
      <w:pPr>
        <w:spacing w:after="0"/>
      </w:pPr>
      <w:r>
        <w:t>“Accuracy”: 47.97%</w:t>
      </w:r>
    </w:p>
    <w:p w:rsidR="006B26F3" w:rsidRDefault="006B26F3" w:rsidP="006B26F3">
      <w:pPr>
        <w:spacing w:after="0"/>
      </w:pPr>
      <w:r>
        <w:t>“Precision”: 47.95%</w:t>
      </w:r>
    </w:p>
    <w:p w:rsidR="006B26F3" w:rsidRDefault="006B26F3" w:rsidP="006B26F3">
      <w:pPr>
        <w:spacing w:after="0"/>
      </w:pPr>
      <w:r>
        <w:t>“Recall”</w:t>
      </w:r>
      <w:r w:rsidR="002C74C1">
        <w:t xml:space="preserve">      </w:t>
      </w:r>
      <w:r>
        <w:t>: 57.38%</w:t>
      </w:r>
    </w:p>
    <w:p w:rsidR="006B26F3" w:rsidRDefault="006B26F3" w:rsidP="006B26F3">
      <w:pPr>
        <w:spacing w:after="0"/>
      </w:pPr>
      <w:r>
        <w:t>“F1 Score”</w:t>
      </w:r>
      <w:r w:rsidR="002C74C1">
        <w:t xml:space="preserve"> </w:t>
      </w:r>
      <w:r>
        <w:t>: 52.24%</w:t>
      </w:r>
    </w:p>
    <w:p w:rsidR="000E22D0" w:rsidRDefault="006B26F3" w:rsidP="006B26F3">
      <w:pPr>
        <w:spacing w:after="0"/>
      </w:pPr>
      <w:r>
        <w:t>“Confusion Matrix”:</w:t>
      </w:r>
      <w:r w:rsidR="00000000">
        <w:br/>
        <w:t xml:space="preserve">   [[24 38]</w:t>
      </w:r>
      <w:r w:rsidR="00000000">
        <w:br/>
        <w:t xml:space="preserve">    [26 35]]</w:t>
      </w:r>
    </w:p>
    <w:p w:rsidR="00084769" w:rsidRDefault="00000000" w:rsidP="006B26F3">
      <w:pPr>
        <w:spacing w:after="0"/>
      </w:pPr>
      <w:r>
        <w:br/>
        <w:t>This shows the model made 24 true negatives, 38 false positives, 26 false negatives, and 35 true positives.</w:t>
      </w:r>
    </w:p>
    <w:p w:rsidR="00084769" w:rsidRPr="00F92210" w:rsidRDefault="00000000">
      <w:pPr>
        <w:pStyle w:val="Heading2"/>
        <w:rPr>
          <w:u w:val="single"/>
        </w:rPr>
      </w:pPr>
      <w:r w:rsidRPr="00F92210">
        <w:rPr>
          <w:u w:val="single"/>
        </w:rPr>
        <w:t>3. Feature Importances from Decision Tree:</w:t>
      </w:r>
    </w:p>
    <w:p w:rsidR="00F92210" w:rsidRPr="005E5B6C" w:rsidRDefault="00000000">
      <w:pPr>
        <w:rPr>
          <w:sz w:val="24"/>
          <w:szCs w:val="24"/>
        </w:rPr>
      </w:pPr>
      <w:r w:rsidRPr="005E5B6C">
        <w:rPr>
          <w:color w:val="17365D" w:themeColor="text2" w:themeShade="BF"/>
          <w:sz w:val="24"/>
          <w:szCs w:val="24"/>
          <w:u w:val="single"/>
        </w:rPr>
        <w:t>The importance of each feature in predicting loan approval, ranked from most to least important:</w:t>
      </w:r>
    </w:p>
    <w:tbl>
      <w:tblPr>
        <w:tblStyle w:val="TableGrid"/>
        <w:tblW w:w="0" w:type="auto"/>
        <w:jc w:val="center"/>
        <w:tblLook w:val="04A0" w:firstRow="1" w:lastRow="0" w:firstColumn="1" w:lastColumn="0" w:noHBand="0" w:noVBand="1"/>
      </w:tblPr>
      <w:tblGrid>
        <w:gridCol w:w="2376"/>
        <w:gridCol w:w="1843"/>
      </w:tblGrid>
      <w:tr w:rsidR="00F92210" w:rsidTr="00CE6AF5">
        <w:trPr>
          <w:jc w:val="center"/>
        </w:trPr>
        <w:tc>
          <w:tcPr>
            <w:tcW w:w="2376" w:type="dxa"/>
          </w:tcPr>
          <w:p w:rsidR="00F92210" w:rsidRPr="00F92210" w:rsidRDefault="00F92210" w:rsidP="00F92210">
            <w:pPr>
              <w:rPr>
                <w:b/>
                <w:bCs/>
                <w:color w:val="17365D" w:themeColor="text2" w:themeShade="BF"/>
              </w:rPr>
            </w:pPr>
            <w:r w:rsidRPr="00F92210">
              <w:rPr>
                <w:b/>
                <w:bCs/>
                <w:color w:val="17365D" w:themeColor="text2" w:themeShade="BF"/>
              </w:rPr>
              <w:t>Feature</w:t>
            </w:r>
          </w:p>
        </w:tc>
        <w:tc>
          <w:tcPr>
            <w:tcW w:w="1843" w:type="dxa"/>
          </w:tcPr>
          <w:p w:rsidR="00F92210" w:rsidRPr="00F92210" w:rsidRDefault="00F92210" w:rsidP="00F92210">
            <w:pPr>
              <w:rPr>
                <w:b/>
                <w:bCs/>
                <w:color w:val="17365D" w:themeColor="text2" w:themeShade="BF"/>
              </w:rPr>
            </w:pPr>
            <w:r w:rsidRPr="00F92210">
              <w:rPr>
                <w:b/>
                <w:bCs/>
                <w:color w:val="17365D" w:themeColor="text2" w:themeShade="BF"/>
              </w:rPr>
              <w:t>Importance</w:t>
            </w:r>
          </w:p>
        </w:tc>
      </w:tr>
      <w:tr w:rsidR="00F92210" w:rsidTr="00CE6AF5">
        <w:trPr>
          <w:jc w:val="center"/>
        </w:trPr>
        <w:tc>
          <w:tcPr>
            <w:tcW w:w="2376" w:type="dxa"/>
          </w:tcPr>
          <w:p w:rsidR="00F92210" w:rsidRPr="00171DF8" w:rsidRDefault="00F92210" w:rsidP="00F92210">
            <w:r w:rsidRPr="00171DF8">
              <w:t xml:space="preserve">income           </w:t>
            </w:r>
          </w:p>
        </w:tc>
        <w:tc>
          <w:tcPr>
            <w:tcW w:w="1843" w:type="dxa"/>
          </w:tcPr>
          <w:p w:rsidR="00F92210" w:rsidRPr="009979BE" w:rsidRDefault="00F92210" w:rsidP="00F92210">
            <w:r w:rsidRPr="009979BE">
              <w:t xml:space="preserve">0.602899 </w:t>
            </w:r>
          </w:p>
        </w:tc>
      </w:tr>
      <w:tr w:rsidR="00F92210" w:rsidTr="00CE6AF5">
        <w:trPr>
          <w:jc w:val="center"/>
        </w:trPr>
        <w:tc>
          <w:tcPr>
            <w:tcW w:w="2376" w:type="dxa"/>
          </w:tcPr>
          <w:p w:rsidR="00F92210" w:rsidRPr="00171DF8" w:rsidRDefault="00F92210" w:rsidP="00F92210">
            <w:r w:rsidRPr="00171DF8">
              <w:t xml:space="preserve">credit_score     </w:t>
            </w:r>
          </w:p>
        </w:tc>
        <w:tc>
          <w:tcPr>
            <w:tcW w:w="1843" w:type="dxa"/>
          </w:tcPr>
          <w:p w:rsidR="00F92210" w:rsidRPr="009979BE" w:rsidRDefault="00F92210" w:rsidP="00F92210">
            <w:r w:rsidRPr="009979BE">
              <w:t xml:space="preserve">0.143495 </w:t>
            </w:r>
          </w:p>
        </w:tc>
      </w:tr>
      <w:tr w:rsidR="00F92210" w:rsidTr="00CE6AF5">
        <w:trPr>
          <w:jc w:val="center"/>
        </w:trPr>
        <w:tc>
          <w:tcPr>
            <w:tcW w:w="2376" w:type="dxa"/>
          </w:tcPr>
          <w:p w:rsidR="00F92210" w:rsidRPr="00171DF8" w:rsidRDefault="00F92210" w:rsidP="00F92210">
            <w:r w:rsidRPr="00171DF8">
              <w:t xml:space="preserve">loan_amount      </w:t>
            </w:r>
          </w:p>
        </w:tc>
        <w:tc>
          <w:tcPr>
            <w:tcW w:w="1843" w:type="dxa"/>
          </w:tcPr>
          <w:p w:rsidR="00F92210" w:rsidRPr="009979BE" w:rsidRDefault="00F92210" w:rsidP="00F92210">
            <w:r w:rsidRPr="009979BE">
              <w:t xml:space="preserve">0.136009 </w:t>
            </w:r>
          </w:p>
        </w:tc>
      </w:tr>
      <w:tr w:rsidR="00F92210" w:rsidTr="00CE6AF5">
        <w:trPr>
          <w:jc w:val="center"/>
        </w:trPr>
        <w:tc>
          <w:tcPr>
            <w:tcW w:w="2376" w:type="dxa"/>
          </w:tcPr>
          <w:p w:rsidR="00F92210" w:rsidRPr="00171DF8" w:rsidRDefault="00F92210" w:rsidP="00F92210">
            <w:r w:rsidRPr="00171DF8">
              <w:t>employment_status</w:t>
            </w:r>
          </w:p>
        </w:tc>
        <w:tc>
          <w:tcPr>
            <w:tcW w:w="1843" w:type="dxa"/>
          </w:tcPr>
          <w:p w:rsidR="00F92210" w:rsidRPr="009979BE" w:rsidRDefault="00F92210" w:rsidP="00F92210">
            <w:r w:rsidRPr="009979BE">
              <w:t>0.072445</w:t>
            </w:r>
          </w:p>
        </w:tc>
      </w:tr>
      <w:tr w:rsidR="00F92210" w:rsidTr="00CE6AF5">
        <w:trPr>
          <w:jc w:val="center"/>
        </w:trPr>
        <w:tc>
          <w:tcPr>
            <w:tcW w:w="2376" w:type="dxa"/>
          </w:tcPr>
          <w:p w:rsidR="00F92210" w:rsidRDefault="00F92210" w:rsidP="00F92210">
            <w:r w:rsidRPr="00171DF8">
              <w:t xml:space="preserve">loan_term        </w:t>
            </w:r>
          </w:p>
        </w:tc>
        <w:tc>
          <w:tcPr>
            <w:tcW w:w="1843" w:type="dxa"/>
          </w:tcPr>
          <w:p w:rsidR="00F92210" w:rsidRDefault="00F92210" w:rsidP="00F92210">
            <w:r w:rsidRPr="009979BE">
              <w:t xml:space="preserve">0.045152 </w:t>
            </w:r>
          </w:p>
        </w:tc>
      </w:tr>
    </w:tbl>
    <w:p w:rsidR="00264C8F" w:rsidRDefault="00000000" w:rsidP="00BD1940">
      <w:pPr>
        <w:spacing w:before="80"/>
      </w:pPr>
      <w:r w:rsidRPr="00264C8F">
        <w:rPr>
          <w:b/>
          <w:bCs/>
          <w:color w:val="17365D" w:themeColor="text2" w:themeShade="BF"/>
          <w:sz w:val="24"/>
          <w:szCs w:val="24"/>
          <w:u w:val="single"/>
        </w:rPr>
        <w:t>Insights:</w:t>
      </w:r>
    </w:p>
    <w:p w:rsidR="00264C8F" w:rsidRDefault="00000000" w:rsidP="00264C8F">
      <w:pPr>
        <w:pStyle w:val="ListParagraph"/>
        <w:numPr>
          <w:ilvl w:val="0"/>
          <w:numId w:val="11"/>
        </w:numPr>
      </w:pPr>
      <w:r>
        <w:t>The income feature is the most significant predictor of loan approval, indicating that applicants with higher incomes are more likely to have their loans approved.</w:t>
      </w:r>
    </w:p>
    <w:p w:rsidR="002D24E3" w:rsidRDefault="00000000" w:rsidP="002D24E3">
      <w:pPr>
        <w:pStyle w:val="ListParagraph"/>
        <w:numPr>
          <w:ilvl w:val="0"/>
          <w:numId w:val="11"/>
        </w:numPr>
      </w:pPr>
      <w:r>
        <w:t>Credit score and loan amount also play considerable roles, while employment status and loan term contribute less to the decision-making process.</w:t>
      </w:r>
    </w:p>
    <w:p w:rsidR="002D24E3" w:rsidRDefault="002D24E3" w:rsidP="002D24E3">
      <w:pPr>
        <w:pStyle w:val="ListParagraph"/>
      </w:pPr>
    </w:p>
    <w:p w:rsidR="00084769" w:rsidRDefault="00000000">
      <w:pPr>
        <w:pStyle w:val="Heading2"/>
      </w:pPr>
      <w:r>
        <w:t xml:space="preserve">4. </w:t>
      </w:r>
      <w:r w:rsidRPr="005467A4">
        <w:rPr>
          <w:sz w:val="28"/>
          <w:szCs w:val="28"/>
        </w:rPr>
        <w:t>Recommendations Based on Findings</w:t>
      </w:r>
    </w:p>
    <w:p w:rsidR="003462D8" w:rsidRDefault="00000000">
      <w:r w:rsidRPr="005467A4">
        <w:rPr>
          <w:b/>
          <w:bCs/>
          <w:color w:val="17365D" w:themeColor="text2" w:themeShade="BF"/>
          <w:u w:val="single"/>
        </w:rPr>
        <w:t xml:space="preserve">1. </w:t>
      </w:r>
      <w:r w:rsidR="00AC35BD" w:rsidRPr="005467A4">
        <w:rPr>
          <w:b/>
          <w:bCs/>
          <w:color w:val="17365D" w:themeColor="text2" w:themeShade="BF"/>
          <w:u w:val="single"/>
        </w:rPr>
        <w:t>“</w:t>
      </w:r>
      <w:r w:rsidRPr="005467A4">
        <w:rPr>
          <w:b/>
          <w:bCs/>
          <w:color w:val="17365D" w:themeColor="text2" w:themeShade="BF"/>
          <w:u w:val="single"/>
        </w:rPr>
        <w:t>Model Performance</w:t>
      </w:r>
      <w:r w:rsidR="00AC35BD" w:rsidRPr="005467A4">
        <w:rPr>
          <w:b/>
          <w:bCs/>
          <w:color w:val="17365D" w:themeColor="text2" w:themeShade="BF"/>
          <w:u w:val="single"/>
        </w:rPr>
        <w:t>”</w:t>
      </w:r>
      <w:r w:rsidRPr="005467A4">
        <w:rPr>
          <w:b/>
          <w:bCs/>
          <w:color w:val="17365D" w:themeColor="text2" w:themeShade="BF"/>
          <w:u w:val="single"/>
        </w:rPr>
        <w:t>:</w:t>
      </w:r>
    </w:p>
    <w:p w:rsidR="003462D8" w:rsidRDefault="00000000" w:rsidP="003462D8">
      <w:pPr>
        <w:pStyle w:val="ListParagraph"/>
        <w:numPr>
          <w:ilvl w:val="0"/>
          <w:numId w:val="12"/>
        </w:numPr>
      </w:pPr>
      <w:r>
        <w:t>Both models have relatively low accuracy, suggesting that the current feature set may not sufficiently capture the factors influencing loan approval. Consider exploring additional features or enhancing data quality (e.g., handling missing values or outliers).</w:t>
      </w:r>
    </w:p>
    <w:p w:rsidR="003462D8" w:rsidRDefault="00000000" w:rsidP="003462D8">
      <w:pPr>
        <w:pStyle w:val="ListParagraph"/>
        <w:numPr>
          <w:ilvl w:val="0"/>
          <w:numId w:val="12"/>
        </w:numPr>
      </w:pPr>
      <w:r>
        <w:t>KNN performed slightly better than the Decision Tree in terms of accuracy and F1 score, but both models have room for improvement.</w:t>
      </w:r>
    </w:p>
    <w:p w:rsidR="00BD1940" w:rsidRDefault="00000000" w:rsidP="003462D8">
      <w:pPr>
        <w:rPr>
          <w:b/>
          <w:bCs/>
          <w:color w:val="17365D" w:themeColor="text2" w:themeShade="BF"/>
        </w:rPr>
      </w:pPr>
      <w:r>
        <w:br/>
      </w:r>
      <w:r w:rsidRPr="00BD1940">
        <w:rPr>
          <w:b/>
          <w:bCs/>
          <w:color w:val="17365D" w:themeColor="text2" w:themeShade="BF"/>
        </w:rPr>
        <w:t xml:space="preserve">2. </w:t>
      </w:r>
      <w:r w:rsidR="00AC35BD" w:rsidRPr="00BD1940">
        <w:rPr>
          <w:b/>
          <w:bCs/>
          <w:color w:val="17365D" w:themeColor="text2" w:themeShade="BF"/>
        </w:rPr>
        <w:t>“</w:t>
      </w:r>
      <w:r w:rsidRPr="00BD1940">
        <w:rPr>
          <w:b/>
          <w:bCs/>
          <w:color w:val="17365D" w:themeColor="text2" w:themeShade="BF"/>
        </w:rPr>
        <w:t>Feature Engineering</w:t>
      </w:r>
      <w:r w:rsidR="00AC35BD" w:rsidRPr="00BD1940">
        <w:rPr>
          <w:b/>
          <w:bCs/>
          <w:color w:val="17365D" w:themeColor="text2" w:themeShade="BF"/>
        </w:rPr>
        <w:t>”</w:t>
      </w:r>
      <w:r w:rsidRPr="00BD1940">
        <w:rPr>
          <w:b/>
          <w:bCs/>
          <w:color w:val="17365D" w:themeColor="text2" w:themeShade="BF"/>
        </w:rPr>
        <w:t>:</w:t>
      </w:r>
    </w:p>
    <w:p w:rsidR="007C527D" w:rsidRDefault="00000000" w:rsidP="007C527D">
      <w:pPr>
        <w:pStyle w:val="ListParagraph"/>
        <w:numPr>
          <w:ilvl w:val="0"/>
          <w:numId w:val="15"/>
        </w:numPr>
      </w:pPr>
      <w:r>
        <w:t>Investigate other potential features that could enhance model performance, such as:</w:t>
      </w:r>
    </w:p>
    <w:p w:rsidR="007C527D" w:rsidRDefault="00000000" w:rsidP="007C527D">
      <w:pPr>
        <w:pStyle w:val="ListParagraph"/>
        <w:numPr>
          <w:ilvl w:val="1"/>
          <w:numId w:val="16"/>
        </w:numPr>
      </w:pPr>
      <w:r>
        <w:t>Previous loan history (if available).</w:t>
      </w:r>
    </w:p>
    <w:p w:rsidR="007C527D" w:rsidRDefault="00000000" w:rsidP="007C527D">
      <w:pPr>
        <w:pStyle w:val="ListParagraph"/>
        <w:numPr>
          <w:ilvl w:val="1"/>
          <w:numId w:val="16"/>
        </w:numPr>
      </w:pPr>
      <w:r>
        <w:t>Debt-to-income ratio.</w:t>
      </w:r>
    </w:p>
    <w:p w:rsidR="007C527D" w:rsidRDefault="00000000" w:rsidP="007C527D">
      <w:pPr>
        <w:pStyle w:val="ListParagraph"/>
        <w:numPr>
          <w:ilvl w:val="1"/>
          <w:numId w:val="16"/>
        </w:numPr>
      </w:pPr>
      <w:r>
        <w:t>Other financial metrics or demographics.</w:t>
      </w:r>
    </w:p>
    <w:p w:rsidR="00084769" w:rsidRDefault="00000000">
      <w:r w:rsidRPr="007C527D">
        <w:rPr>
          <w:b/>
          <w:bCs/>
          <w:color w:val="17365D" w:themeColor="text2" w:themeShade="BF"/>
        </w:rPr>
        <w:lastRenderedPageBreak/>
        <w:t xml:space="preserve">3. </w:t>
      </w:r>
      <w:r w:rsidR="00AC35BD" w:rsidRPr="007C527D">
        <w:rPr>
          <w:b/>
          <w:bCs/>
          <w:color w:val="17365D" w:themeColor="text2" w:themeShade="BF"/>
        </w:rPr>
        <w:t>“</w:t>
      </w:r>
      <w:r w:rsidRPr="007C527D">
        <w:rPr>
          <w:b/>
          <w:bCs/>
          <w:color w:val="17365D" w:themeColor="text2" w:themeShade="BF"/>
        </w:rPr>
        <w:t>Data Balance</w:t>
      </w:r>
      <w:r w:rsidR="00AC35BD" w:rsidRPr="007C527D">
        <w:rPr>
          <w:b/>
          <w:bCs/>
          <w:color w:val="17365D" w:themeColor="text2" w:themeShade="BF"/>
        </w:rPr>
        <w:t>”</w:t>
      </w:r>
      <w:r w:rsidRPr="007C527D">
        <w:rPr>
          <w:b/>
          <w:bCs/>
          <w:color w:val="17365D" w:themeColor="text2" w:themeShade="BF"/>
        </w:rPr>
        <w:t>:</w:t>
      </w:r>
      <w:r>
        <w:br/>
        <w:t>Check the balance of the target variable. If the data is imbalanced (e.g., a lot more approvals than rejections), consider techniques like oversampling the minority class or undersampling the majority class.</w:t>
      </w:r>
      <w:r>
        <w:br/>
      </w:r>
      <w:r>
        <w:br/>
      </w:r>
      <w:r w:rsidRPr="001B057E">
        <w:rPr>
          <w:b/>
          <w:bCs/>
          <w:color w:val="17365D" w:themeColor="text2" w:themeShade="BF"/>
        </w:rPr>
        <w:t xml:space="preserve">4. </w:t>
      </w:r>
      <w:r w:rsidR="00AC35BD" w:rsidRPr="001B057E">
        <w:rPr>
          <w:b/>
          <w:bCs/>
          <w:color w:val="17365D" w:themeColor="text2" w:themeShade="BF"/>
        </w:rPr>
        <w:t>“</w:t>
      </w:r>
      <w:r w:rsidRPr="001B057E">
        <w:rPr>
          <w:b/>
          <w:bCs/>
          <w:color w:val="17365D" w:themeColor="text2" w:themeShade="BF"/>
        </w:rPr>
        <w:t>Model Tuning</w:t>
      </w:r>
      <w:r w:rsidR="00AC35BD" w:rsidRPr="001B057E">
        <w:rPr>
          <w:b/>
          <w:bCs/>
          <w:color w:val="17365D" w:themeColor="text2" w:themeShade="BF"/>
        </w:rPr>
        <w:t>”</w:t>
      </w:r>
      <w:r w:rsidRPr="001B057E">
        <w:rPr>
          <w:b/>
          <w:bCs/>
          <w:color w:val="17365D" w:themeColor="text2" w:themeShade="BF"/>
        </w:rPr>
        <w:t>:</w:t>
      </w:r>
      <w:r>
        <w:br/>
        <w:t>Experiment with hyperparameter tuning for both KNN (e.g., varying n_neighbors) and Decision Trees (e.g., max_depth, min_samples_split) to see if performance improves.</w:t>
      </w:r>
      <w:r>
        <w:br/>
      </w:r>
      <w:r>
        <w:br/>
      </w:r>
      <w:r w:rsidRPr="00FB4E34">
        <w:rPr>
          <w:b/>
          <w:bCs/>
          <w:color w:val="17365D" w:themeColor="text2" w:themeShade="BF"/>
        </w:rPr>
        <w:t xml:space="preserve">5. </w:t>
      </w:r>
      <w:r w:rsidR="00AC35BD" w:rsidRPr="00FB4E34">
        <w:rPr>
          <w:b/>
          <w:bCs/>
          <w:color w:val="17365D" w:themeColor="text2" w:themeShade="BF"/>
        </w:rPr>
        <w:t>“</w:t>
      </w:r>
      <w:r w:rsidRPr="00FB4E34">
        <w:rPr>
          <w:b/>
          <w:bCs/>
          <w:color w:val="17365D" w:themeColor="text2" w:themeShade="BF"/>
        </w:rPr>
        <w:t>Deployment Considerations</w:t>
      </w:r>
      <w:r w:rsidR="00AC35BD" w:rsidRPr="00FB4E34">
        <w:rPr>
          <w:b/>
          <w:bCs/>
          <w:color w:val="17365D" w:themeColor="text2" w:themeShade="BF"/>
        </w:rPr>
        <w:t>”</w:t>
      </w:r>
      <w:r w:rsidRPr="00FB4E34">
        <w:rPr>
          <w:b/>
          <w:bCs/>
          <w:color w:val="17365D" w:themeColor="text2" w:themeShade="BF"/>
        </w:rPr>
        <w:t>:</w:t>
      </w:r>
      <w:r>
        <w:br/>
        <w:t>If the goal is to deploy a model, ensure continuous monitoring and re-evaluation against new data, as the financial landscape can change.</w:t>
      </w:r>
    </w:p>
    <w:p w:rsidR="00E23C33" w:rsidRDefault="00E23C33"/>
    <w:p w:rsidR="00E23C33" w:rsidRDefault="00E23C33"/>
    <w:p w:rsidR="00E23C33" w:rsidRDefault="00E23C33"/>
    <w:p w:rsidR="00E23C33" w:rsidRDefault="00E23C33"/>
    <w:p w:rsidR="00E23C33" w:rsidRDefault="00E23C33"/>
    <w:p w:rsidR="00E23C33" w:rsidRDefault="00E23C33" w:rsidP="00E23C33">
      <w:pPr>
        <w:jc w:val="center"/>
      </w:pPr>
      <w:r>
        <w:rPr>
          <w:rFonts w:ascii="Times New Roman" w:hAnsi="Times New Roman" w:cs="Times New Roman"/>
          <w:noProof/>
          <w:sz w:val="28"/>
          <w:szCs w:val="28"/>
        </w:rPr>
        <w:drawing>
          <wp:inline distT="0" distB="0" distL="0" distR="0" wp14:anchorId="2A454B2F" wp14:editId="3F621800">
            <wp:extent cx="3530379" cy="1470991"/>
            <wp:effectExtent l="0" t="0" r="0" b="0"/>
            <wp:docPr id="9627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9554" name="Picture 962795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6583" cy="1481909"/>
                    </a:xfrm>
                    <a:prstGeom prst="rect">
                      <a:avLst/>
                    </a:prstGeom>
                  </pic:spPr>
                </pic:pic>
              </a:graphicData>
            </a:graphic>
          </wp:inline>
        </w:drawing>
      </w:r>
    </w:p>
    <w:sectPr w:rsidR="00E23C33" w:rsidSect="00AC35B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A1244D"/>
    <w:multiLevelType w:val="hybridMultilevel"/>
    <w:tmpl w:val="09C4E2CC"/>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B9164C"/>
    <w:multiLevelType w:val="hybridMultilevel"/>
    <w:tmpl w:val="40B6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630FC9"/>
    <w:multiLevelType w:val="hybridMultilevel"/>
    <w:tmpl w:val="92B48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B32292"/>
    <w:multiLevelType w:val="hybridMultilevel"/>
    <w:tmpl w:val="C8108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720549"/>
    <w:multiLevelType w:val="hybridMultilevel"/>
    <w:tmpl w:val="F648C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473C9"/>
    <w:multiLevelType w:val="hybridMultilevel"/>
    <w:tmpl w:val="7FFE9F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71331E"/>
    <w:multiLevelType w:val="hybridMultilevel"/>
    <w:tmpl w:val="7ACA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3977595">
    <w:abstractNumId w:val="8"/>
  </w:num>
  <w:num w:numId="2" w16cid:durableId="894703435">
    <w:abstractNumId w:val="6"/>
  </w:num>
  <w:num w:numId="3" w16cid:durableId="1431465910">
    <w:abstractNumId w:val="5"/>
  </w:num>
  <w:num w:numId="4" w16cid:durableId="1388257864">
    <w:abstractNumId w:val="4"/>
  </w:num>
  <w:num w:numId="5" w16cid:durableId="613948430">
    <w:abstractNumId w:val="7"/>
  </w:num>
  <w:num w:numId="6" w16cid:durableId="2025742607">
    <w:abstractNumId w:val="3"/>
  </w:num>
  <w:num w:numId="7" w16cid:durableId="1236356342">
    <w:abstractNumId w:val="2"/>
  </w:num>
  <w:num w:numId="8" w16cid:durableId="2087650799">
    <w:abstractNumId w:val="1"/>
  </w:num>
  <w:num w:numId="9" w16cid:durableId="1810199377">
    <w:abstractNumId w:val="0"/>
  </w:num>
  <w:num w:numId="10" w16cid:durableId="121969220">
    <w:abstractNumId w:val="15"/>
  </w:num>
  <w:num w:numId="11" w16cid:durableId="1240559363">
    <w:abstractNumId w:val="10"/>
  </w:num>
  <w:num w:numId="12" w16cid:durableId="1365250410">
    <w:abstractNumId w:val="13"/>
  </w:num>
  <w:num w:numId="13" w16cid:durableId="801534184">
    <w:abstractNumId w:val="12"/>
  </w:num>
  <w:num w:numId="14" w16cid:durableId="521405097">
    <w:abstractNumId w:val="11"/>
  </w:num>
  <w:num w:numId="15" w16cid:durableId="910118041">
    <w:abstractNumId w:val="14"/>
  </w:num>
  <w:num w:numId="16" w16cid:durableId="13772398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65A"/>
    <w:rsid w:val="00034616"/>
    <w:rsid w:val="0006063C"/>
    <w:rsid w:val="00084769"/>
    <w:rsid w:val="000A21D2"/>
    <w:rsid w:val="000E22D0"/>
    <w:rsid w:val="0015074B"/>
    <w:rsid w:val="001B057E"/>
    <w:rsid w:val="00264C8F"/>
    <w:rsid w:val="0029639D"/>
    <w:rsid w:val="002A15FD"/>
    <w:rsid w:val="002C74C1"/>
    <w:rsid w:val="002D1C86"/>
    <w:rsid w:val="002D24E3"/>
    <w:rsid w:val="002F44FC"/>
    <w:rsid w:val="00326F90"/>
    <w:rsid w:val="003405C8"/>
    <w:rsid w:val="003462D8"/>
    <w:rsid w:val="00450A8A"/>
    <w:rsid w:val="005467A4"/>
    <w:rsid w:val="005D5898"/>
    <w:rsid w:val="005E5B6C"/>
    <w:rsid w:val="005F4EB4"/>
    <w:rsid w:val="006B26F3"/>
    <w:rsid w:val="007130E9"/>
    <w:rsid w:val="0076547B"/>
    <w:rsid w:val="007C527D"/>
    <w:rsid w:val="0080067F"/>
    <w:rsid w:val="00843AF3"/>
    <w:rsid w:val="00980F5A"/>
    <w:rsid w:val="009B55FF"/>
    <w:rsid w:val="00AA1D8D"/>
    <w:rsid w:val="00AB190E"/>
    <w:rsid w:val="00AC35BD"/>
    <w:rsid w:val="00B47730"/>
    <w:rsid w:val="00BD1940"/>
    <w:rsid w:val="00C34DDA"/>
    <w:rsid w:val="00CB0664"/>
    <w:rsid w:val="00CE6AF5"/>
    <w:rsid w:val="00D04025"/>
    <w:rsid w:val="00DD49F0"/>
    <w:rsid w:val="00E146AC"/>
    <w:rsid w:val="00E23C33"/>
    <w:rsid w:val="00EC64C9"/>
    <w:rsid w:val="00F92210"/>
    <w:rsid w:val="00FB4E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34081"/>
  <w14:defaultImageDpi w14:val="300"/>
  <w15:docId w15:val="{C03E3C99-07D8-44F2-90B7-7396568B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 Shibli Mollah</cp:lastModifiedBy>
  <cp:revision>50</cp:revision>
  <dcterms:created xsi:type="dcterms:W3CDTF">2013-12-23T23:15:00Z</dcterms:created>
  <dcterms:modified xsi:type="dcterms:W3CDTF">2024-10-27T06:52:00Z</dcterms:modified>
  <cp:category/>
</cp:coreProperties>
</file>