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B664" w14:textId="77777777" w:rsidR="00511F70" w:rsidRDefault="00511F70"/>
    <w:p w14:paraId="1F139B11" w14:textId="77777777" w:rsidR="00EE13B5" w:rsidRDefault="00EE13B5"/>
    <w:p w14:paraId="7DFE5682" w14:textId="77777777" w:rsidR="00EE13B5" w:rsidRDefault="00EE13B5">
      <w:pPr>
        <w:rPr>
          <w:rFonts w:ascii="Times New Roman" w:hAnsi="Times New Roman" w:cs="Times New Roman"/>
        </w:rPr>
      </w:pPr>
      <w:r w:rsidRPr="00EE13B5">
        <w:rPr>
          <w:rFonts w:ascii="Times New Roman" w:hAnsi="Times New Roman" w:cs="Times New Roman"/>
        </w:rPr>
        <w:t>Standard 1:</w:t>
      </w:r>
      <w:r>
        <w:rPr>
          <w:rFonts w:ascii="Times New Roman" w:hAnsi="Times New Roman" w:cs="Times New Roman"/>
        </w:rPr>
        <w:t xml:space="preserve"> Curriculum</w:t>
      </w:r>
    </w:p>
    <w:p w14:paraId="2447638A" w14:textId="77777777" w:rsidR="00EE13B5" w:rsidRDefault="00EE13B5">
      <w:pPr>
        <w:rPr>
          <w:rFonts w:ascii="Times New Roman" w:hAnsi="Times New Roman" w:cs="Times New Roman"/>
        </w:rPr>
      </w:pPr>
    </w:p>
    <w:p w14:paraId="1A0DDF5A" w14:textId="2657856D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Pathways: </w:t>
      </w:r>
      <w:r>
        <w:rPr>
          <w:rFonts w:ascii="Times New Roman" w:hAnsi="Times New Roman" w:cs="Times New Roman"/>
        </w:rPr>
        <w:tab/>
        <w:t>Sports and Entertainment Marketing:  Joe Eineker</w:t>
      </w:r>
    </w:p>
    <w:p w14:paraId="7ADEA8DD" w14:textId="77777777" w:rsidR="00882A27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Marketing Principles</w:t>
      </w:r>
      <w:r w:rsidR="00B46C13">
        <w:rPr>
          <w:rFonts w:ascii="Times New Roman" w:hAnsi="Times New Roman" w:cs="Times New Roman"/>
        </w:rPr>
        <w:t xml:space="preserve">: A </w:t>
      </w:r>
      <w:r w:rsidR="00FC49DE">
        <w:rPr>
          <w:rFonts w:ascii="Times New Roman" w:hAnsi="Times New Roman" w:cs="Times New Roman"/>
        </w:rPr>
        <w:t>foundational course needed for all pathways in Marketing Education.</w:t>
      </w:r>
      <w:r w:rsidR="005D1E33">
        <w:rPr>
          <w:rFonts w:ascii="Times New Roman" w:hAnsi="Times New Roman" w:cs="Times New Roman"/>
        </w:rPr>
        <w:t xml:space="preserve"> It </w:t>
      </w:r>
      <w:r w:rsidR="00D7524D">
        <w:rPr>
          <w:rFonts w:ascii="Times New Roman" w:hAnsi="Times New Roman" w:cs="Times New Roman"/>
        </w:rPr>
        <w:t>explores</w:t>
      </w:r>
      <w:r w:rsidR="0062096A">
        <w:rPr>
          <w:rFonts w:ascii="Times New Roman" w:hAnsi="Times New Roman" w:cs="Times New Roman"/>
        </w:rPr>
        <w:t xml:space="preserve"> the way in which marketing effectively meets the needs of consumer and businesses</w:t>
      </w:r>
      <w:r w:rsidR="003C2D43">
        <w:rPr>
          <w:rFonts w:ascii="Times New Roman" w:hAnsi="Times New Roman" w:cs="Times New Roman"/>
        </w:rPr>
        <w:t xml:space="preserve"> </w:t>
      </w:r>
      <w:r w:rsidR="003C2D43" w:rsidRPr="003C2D43">
        <w:rPr>
          <w:rFonts w:ascii="Times New Roman" w:hAnsi="Times New Roman" w:cs="Times New Roman"/>
        </w:rPr>
        <w:t>needs and wants for products and services. Students develop an understanding of the functions of marketing and how these functional areas affect all businesses.</w:t>
      </w:r>
    </w:p>
    <w:p w14:paraId="3449731F" w14:textId="664186D6" w:rsidR="00B46C13" w:rsidRDefault="003C2D43">
      <w:pPr>
        <w:rPr>
          <w:rFonts w:ascii="Times New Roman" w:hAnsi="Times New Roman" w:cs="Times New Roman"/>
        </w:rPr>
      </w:pPr>
      <w:r w:rsidRPr="003C2D43">
        <w:rPr>
          <w:rFonts w:ascii="Times New Roman" w:hAnsi="Times New Roman" w:cs="Times New Roman"/>
        </w:rPr>
        <w:t xml:space="preserve"> </w:t>
      </w:r>
      <w:r w:rsidR="009851A9">
        <w:rPr>
          <w:rFonts w:ascii="Times New Roman" w:hAnsi="Times New Roman" w:cs="Times New Roman"/>
        </w:rPr>
        <w:t xml:space="preserve"> </w:t>
      </w:r>
    </w:p>
    <w:p w14:paraId="4EE83B2F" w14:textId="245D5226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Intro to Sports and Entertainment</w:t>
      </w:r>
      <w:r w:rsidR="00882A27">
        <w:rPr>
          <w:rFonts w:ascii="Times New Roman" w:hAnsi="Times New Roman" w:cs="Times New Roman"/>
        </w:rPr>
        <w:t xml:space="preserve">: Introduces </w:t>
      </w:r>
      <w:r w:rsidR="00C0323E">
        <w:rPr>
          <w:rFonts w:ascii="Times New Roman" w:hAnsi="Times New Roman" w:cs="Times New Roman"/>
        </w:rPr>
        <w:t xml:space="preserve">students to the major segments of the sports and entertainment </w:t>
      </w:r>
      <w:r w:rsidR="00EC0C74">
        <w:rPr>
          <w:rFonts w:ascii="Times New Roman" w:hAnsi="Times New Roman" w:cs="Times New Roman"/>
        </w:rPr>
        <w:t>industry</w:t>
      </w:r>
      <w:r w:rsidR="00CF2E21">
        <w:rPr>
          <w:rFonts w:ascii="Times New Roman" w:hAnsi="Times New Roman" w:cs="Times New Roman"/>
        </w:rPr>
        <w:t xml:space="preserve"> </w:t>
      </w:r>
      <w:r w:rsidR="008D52F9">
        <w:rPr>
          <w:rFonts w:ascii="Times New Roman" w:hAnsi="Times New Roman" w:cs="Times New Roman"/>
        </w:rPr>
        <w:t xml:space="preserve">as well as economic and social impact </w:t>
      </w:r>
      <w:r w:rsidR="00B81BF2">
        <w:rPr>
          <w:rFonts w:ascii="Times New Roman" w:hAnsi="Times New Roman" w:cs="Times New Roman"/>
        </w:rPr>
        <w:t>on local, state, national, and global</w:t>
      </w:r>
      <w:r w:rsidR="00CF2D85">
        <w:rPr>
          <w:rFonts w:ascii="Times New Roman" w:hAnsi="Times New Roman" w:cs="Times New Roman"/>
        </w:rPr>
        <w:t xml:space="preserve"> e</w:t>
      </w:r>
      <w:r w:rsidR="00BE5BE0">
        <w:rPr>
          <w:rFonts w:ascii="Times New Roman" w:hAnsi="Times New Roman" w:cs="Times New Roman"/>
        </w:rPr>
        <w:t>conomies.</w:t>
      </w:r>
    </w:p>
    <w:p w14:paraId="3F243B9B" w14:textId="12933F80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Advanced Sports and Entertainment</w:t>
      </w:r>
      <w:r w:rsidR="00945D6F">
        <w:rPr>
          <w:rFonts w:ascii="Times New Roman" w:hAnsi="Times New Roman" w:cs="Times New Roman"/>
        </w:rPr>
        <w:t>: Provides student</w:t>
      </w:r>
      <w:r w:rsidR="00FD70DF">
        <w:rPr>
          <w:rFonts w:ascii="Times New Roman" w:hAnsi="Times New Roman" w:cs="Times New Roman"/>
        </w:rPr>
        <w:t>s the opportunity to grow</w:t>
      </w:r>
      <w:r w:rsidR="00BB0E89">
        <w:rPr>
          <w:rFonts w:ascii="Times New Roman" w:hAnsi="Times New Roman" w:cs="Times New Roman"/>
        </w:rPr>
        <w:t xml:space="preserve"> analytical skills and deepen their understanding </w:t>
      </w:r>
      <w:r w:rsidR="005F733F">
        <w:rPr>
          <w:rFonts w:ascii="Times New Roman" w:hAnsi="Times New Roman" w:cs="Times New Roman"/>
        </w:rPr>
        <w:t>of sports/entertainment marketing</w:t>
      </w:r>
      <w:r w:rsidR="000020DE">
        <w:rPr>
          <w:rFonts w:ascii="Times New Roman" w:hAnsi="Times New Roman" w:cs="Times New Roman"/>
        </w:rPr>
        <w:t>, Units involve: Marketing</w:t>
      </w:r>
      <w:r w:rsidR="002D6783" w:rsidRPr="002D6783">
        <w:t xml:space="preserve"> </w:t>
      </w:r>
      <w:r w:rsidR="002D6783" w:rsidRPr="002D6783">
        <w:rPr>
          <w:rFonts w:ascii="Times New Roman" w:hAnsi="Times New Roman" w:cs="Times New Roman"/>
        </w:rPr>
        <w:t>-Information Management, Selling, Publicity/Public Relations, Sales Promotion, Management of Promotion, Product Mix, Pricing, Positioning, and Marketing Planning. Project-based instruction</w:t>
      </w:r>
      <w:r w:rsidR="002D6783">
        <w:rPr>
          <w:rFonts w:ascii="Times New Roman" w:hAnsi="Times New Roman" w:cs="Times New Roman"/>
        </w:rPr>
        <w:t>.</w:t>
      </w:r>
    </w:p>
    <w:p w14:paraId="5E89F4C3" w14:textId="77777777" w:rsidR="00EE13B5" w:rsidRDefault="00EE13B5">
      <w:pPr>
        <w:rPr>
          <w:rFonts w:ascii="Times New Roman" w:hAnsi="Times New Roman" w:cs="Times New Roman"/>
        </w:rPr>
      </w:pPr>
    </w:p>
    <w:p w14:paraId="5902D233" w14:textId="77777777" w:rsidR="00EE13B5" w:rsidRDefault="00EE13B5">
      <w:pPr>
        <w:rPr>
          <w:rFonts w:ascii="Times New Roman" w:hAnsi="Times New Roman" w:cs="Times New Roman"/>
        </w:rPr>
      </w:pPr>
    </w:p>
    <w:p w14:paraId="23450707" w14:textId="77777777" w:rsidR="00EE13B5" w:rsidRDefault="00EE13B5">
      <w:pPr>
        <w:rPr>
          <w:rFonts w:ascii="Times New Roman" w:hAnsi="Times New Roman" w:cs="Times New Roman"/>
        </w:rPr>
      </w:pPr>
    </w:p>
    <w:p w14:paraId="4BA702BC" w14:textId="62DB962C" w:rsid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Hospitality Recreation and Tourism</w:t>
      </w:r>
      <w:r w:rsidR="009478EB">
        <w:rPr>
          <w:rFonts w:ascii="Times New Roman" w:hAnsi="Times New Roman" w:cs="Times New Roman"/>
        </w:rPr>
        <w:t xml:space="preserve">: </w:t>
      </w:r>
      <w:r w:rsidR="00DC7C02">
        <w:rPr>
          <w:rFonts w:ascii="Times New Roman" w:hAnsi="Times New Roman" w:cs="Times New Roman"/>
        </w:rPr>
        <w:t xml:space="preserve">Prepares students </w:t>
      </w:r>
      <w:r w:rsidR="007147C6">
        <w:rPr>
          <w:rFonts w:ascii="Times New Roman" w:hAnsi="Times New Roman" w:cs="Times New Roman"/>
        </w:rPr>
        <w:t xml:space="preserve">for </w:t>
      </w:r>
      <w:proofErr w:type="gramStart"/>
      <w:r w:rsidR="007147C6">
        <w:rPr>
          <w:rFonts w:ascii="Times New Roman" w:hAnsi="Times New Roman" w:cs="Times New Roman"/>
        </w:rPr>
        <w:t>position</w:t>
      </w:r>
      <w:proofErr w:type="gramEnd"/>
      <w:r w:rsidR="007147C6">
        <w:rPr>
          <w:rFonts w:ascii="Times New Roman" w:hAnsi="Times New Roman" w:cs="Times New Roman"/>
        </w:rPr>
        <w:t xml:space="preserve"> in the hospitality, recreation and tourism industry</w:t>
      </w:r>
      <w:r w:rsidR="003C1B6A">
        <w:rPr>
          <w:rFonts w:ascii="Times New Roman" w:hAnsi="Times New Roman" w:cs="Times New Roman"/>
        </w:rPr>
        <w:t xml:space="preserve">. This pathway explores the tourism and lodging industry </w:t>
      </w:r>
      <w:r w:rsidR="00E75867">
        <w:rPr>
          <w:rFonts w:ascii="Times New Roman" w:hAnsi="Times New Roman" w:cs="Times New Roman"/>
        </w:rPr>
        <w:t>and the roles that are played in each.</w:t>
      </w:r>
    </w:p>
    <w:p w14:paraId="77C6AA1D" w14:textId="77777777" w:rsidR="00573130" w:rsidRDefault="00573130">
      <w:pPr>
        <w:rPr>
          <w:rFonts w:ascii="Times New Roman" w:hAnsi="Times New Roman" w:cs="Times New Roman"/>
        </w:rPr>
      </w:pPr>
    </w:p>
    <w:p w14:paraId="0D5D34EE" w14:textId="77777777" w:rsidR="00573130" w:rsidRDefault="00573130">
      <w:pPr>
        <w:rPr>
          <w:rFonts w:ascii="Times New Roman" w:hAnsi="Times New Roman" w:cs="Times New Roman"/>
        </w:rPr>
      </w:pPr>
    </w:p>
    <w:p w14:paraId="4621E354" w14:textId="2275172A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Instructional Strategies:</w:t>
      </w:r>
      <w:r w:rsidR="00A10865">
        <w:rPr>
          <w:rFonts w:ascii="Times New Roman" w:hAnsi="Times New Roman" w:cs="Times New Roman"/>
        </w:rPr>
        <w:t xml:space="preserve"> Instructional strategies are systems of learning for teachers to follow in order to improve a student’s understanding of the material. The goal of these strategies is to help the student feel more confident and independent of the work.</w:t>
      </w:r>
    </w:p>
    <w:p w14:paraId="224CEAB4" w14:textId="77777777" w:rsidR="00573130" w:rsidRDefault="00573130">
      <w:pPr>
        <w:rPr>
          <w:rFonts w:ascii="Times New Roman" w:hAnsi="Times New Roman" w:cs="Times New Roman"/>
        </w:rPr>
      </w:pPr>
    </w:p>
    <w:p w14:paraId="2995C8B3" w14:textId="5958FE3A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Discussion</w:t>
      </w:r>
    </w:p>
    <w:p w14:paraId="03EF4946" w14:textId="27DCC32C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 Thinking/Problem Solving</w:t>
      </w:r>
    </w:p>
    <w:p w14:paraId="11928005" w14:textId="213CF172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Lectures. Guest Speakers</w:t>
      </w:r>
    </w:p>
    <w:p w14:paraId="4F27F26B" w14:textId="28AC7CDF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Lecturing</w:t>
      </w:r>
    </w:p>
    <w:p w14:paraId="436F5EF6" w14:textId="558FECF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Activities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------------------------</w:t>
      </w:r>
      <w:r w:rsidRPr="0057313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Pictures for each example,</w:t>
      </w:r>
    </w:p>
    <w:p w14:paraId="1822FA1B" w14:textId="01FE31B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Field Trips</w:t>
      </w:r>
    </w:p>
    <w:p w14:paraId="2EBA256A" w14:textId="3D9EE145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Assessments</w:t>
      </w:r>
    </w:p>
    <w:p w14:paraId="16B1442C" w14:textId="35FEB467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Differentiated Instruction</w:t>
      </w:r>
    </w:p>
    <w:p w14:paraId="5F389B01" w14:textId="7C9A43B5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 Interviews</w:t>
      </w:r>
    </w:p>
    <w:p w14:paraId="23C35D71" w14:textId="016742FF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World/Relevant Instruction</w:t>
      </w:r>
    </w:p>
    <w:p w14:paraId="646A3D4E" w14:textId="77777777" w:rsidR="00573130" w:rsidRDefault="00573130">
      <w:pPr>
        <w:rPr>
          <w:rFonts w:ascii="Times New Roman" w:hAnsi="Times New Roman" w:cs="Times New Roman"/>
        </w:rPr>
      </w:pPr>
    </w:p>
    <w:p w14:paraId="6641F996" w14:textId="0C10EE46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91B3CC" w14:textId="5C3DCC90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Standard 2: Equipment and Facilities:</w:t>
      </w:r>
    </w:p>
    <w:p w14:paraId="52493481" w14:textId="77777777" w:rsidR="00573130" w:rsidRDefault="00573130">
      <w:pPr>
        <w:rPr>
          <w:rFonts w:ascii="Times New Roman" w:hAnsi="Times New Roman" w:cs="Times New Roman"/>
        </w:rPr>
      </w:pPr>
    </w:p>
    <w:p w14:paraId="309B68C7" w14:textId="761CD54E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labs 189 and 222 Pictures of each classroom.  Video of each classroom with instructor explaining the equipment, ceiling tiles, mural etc.</w:t>
      </w:r>
    </w:p>
    <w:p w14:paraId="0B26CF06" w14:textId="77777777" w:rsidR="00573130" w:rsidRDefault="00573130">
      <w:pPr>
        <w:rPr>
          <w:rFonts w:ascii="Times New Roman" w:hAnsi="Times New Roman" w:cs="Times New Roman"/>
        </w:rPr>
      </w:pPr>
    </w:p>
    <w:p w14:paraId="502317A8" w14:textId="6F8B0AD1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TV’s; VR equipment, food truck (me)</w:t>
      </w:r>
    </w:p>
    <w:p w14:paraId="3A32DDCB" w14:textId="10667558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Conference tables, tv’s computer/ collaboration spaces white boards etc(Joe)</w:t>
      </w:r>
    </w:p>
    <w:p w14:paraId="1E0118F2" w14:textId="77777777" w:rsidR="00573130" w:rsidRDefault="00573130">
      <w:pPr>
        <w:rPr>
          <w:rFonts w:ascii="Times New Roman" w:hAnsi="Times New Roman" w:cs="Times New Roman"/>
        </w:rPr>
      </w:pPr>
    </w:p>
    <w:p w14:paraId="09C0F75C" w14:textId="496FF052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3:  Educational Resources:  </w:t>
      </w:r>
    </w:p>
    <w:p w14:paraId="3FCE6833" w14:textId="77777777" w:rsidR="00C26426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DECA;</w:t>
      </w:r>
      <w:r w:rsidR="00530266">
        <w:rPr>
          <w:rFonts w:ascii="Times New Roman" w:hAnsi="Times New Roman" w:cs="Times New Roman"/>
        </w:rPr>
        <w:t xml:space="preserve"> </w:t>
      </w:r>
      <w:r w:rsidR="00A02587">
        <w:rPr>
          <w:rFonts w:ascii="Times New Roman" w:hAnsi="Times New Roman" w:cs="Times New Roman"/>
        </w:rPr>
        <w:t>Distributive Education Clubs of America, or DECA, prepares future entrepreneurs for the world of personal financial literacy</w:t>
      </w:r>
      <w:r w:rsidR="00433071">
        <w:rPr>
          <w:rFonts w:ascii="Times New Roman" w:hAnsi="Times New Roman" w:cs="Times New Roman"/>
        </w:rPr>
        <w:t>, marketing and education in schools worldwide.</w:t>
      </w:r>
      <w:r>
        <w:rPr>
          <w:rFonts w:ascii="Times New Roman" w:hAnsi="Times New Roman" w:cs="Times New Roman"/>
        </w:rPr>
        <w:t xml:space="preserve"> </w:t>
      </w:r>
    </w:p>
    <w:p w14:paraId="0D3E36AC" w14:textId="57D08A1F" w:rsidR="00C26426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GMEA;</w:t>
      </w:r>
      <w:r w:rsidR="00C26426">
        <w:rPr>
          <w:rFonts w:ascii="Times New Roman" w:hAnsi="Times New Roman" w:cs="Times New Roman"/>
        </w:rPr>
        <w:t xml:space="preserve"> The </w:t>
      </w:r>
      <w:r w:rsidR="00C26426" w:rsidRPr="00C26426">
        <w:rPr>
          <w:rFonts w:ascii="Times New Roman" w:hAnsi="Times New Roman" w:cs="Times New Roman"/>
        </w:rPr>
        <w:t>Georgia Music Educators Association</w:t>
      </w:r>
      <w:r w:rsidR="00C26426">
        <w:rPr>
          <w:rFonts w:ascii="Times New Roman" w:hAnsi="Times New Roman" w:cs="Times New Roman"/>
        </w:rPr>
        <w:t xml:space="preserve"> </w:t>
      </w:r>
      <w:r w:rsidR="001A42A0">
        <w:rPr>
          <w:rFonts w:ascii="Times New Roman" w:hAnsi="Times New Roman" w:cs="Times New Roman"/>
        </w:rPr>
        <w:t xml:space="preserve">is a </w:t>
      </w:r>
      <w:r w:rsidR="0048095C">
        <w:rPr>
          <w:rFonts w:ascii="Times New Roman" w:hAnsi="Times New Roman" w:cs="Times New Roman"/>
        </w:rPr>
        <w:t>non-profit</w:t>
      </w:r>
      <w:r w:rsidR="0021306B">
        <w:rPr>
          <w:rFonts w:ascii="Times New Roman" w:hAnsi="Times New Roman" w:cs="Times New Roman"/>
        </w:rPr>
        <w:t xml:space="preserve"> organization promoting musical education</w:t>
      </w:r>
      <w:r w:rsidR="00F43194">
        <w:rPr>
          <w:rFonts w:ascii="Times New Roman" w:hAnsi="Times New Roman" w:cs="Times New Roman"/>
        </w:rPr>
        <w:t xml:space="preserve"> and performance evaluation for kids in </w:t>
      </w:r>
      <w:r w:rsidR="00A911F4">
        <w:rPr>
          <w:rFonts w:ascii="Times New Roman" w:hAnsi="Times New Roman" w:cs="Times New Roman"/>
        </w:rPr>
        <w:t>music related</w:t>
      </w:r>
      <w:r w:rsidR="00BC401B">
        <w:rPr>
          <w:rFonts w:ascii="Times New Roman" w:hAnsi="Times New Roman" w:cs="Times New Roman"/>
        </w:rPr>
        <w:t xml:space="preserve"> clubs.</w:t>
      </w:r>
    </w:p>
    <w:p w14:paraId="31D63D2F" w14:textId="678954BC" w:rsidR="00BC401B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CTAERN</w:t>
      </w:r>
      <w:r w:rsidR="00CE06FA">
        <w:rPr>
          <w:rFonts w:ascii="Times New Roman" w:hAnsi="Times New Roman" w:cs="Times New Roman"/>
        </w:rPr>
        <w:t>: A non-profit organization</w:t>
      </w:r>
      <w:r w:rsidR="007812A5">
        <w:rPr>
          <w:rFonts w:ascii="Times New Roman" w:hAnsi="Times New Roman" w:cs="Times New Roman"/>
        </w:rPr>
        <w:t xml:space="preserve">, a unique </w:t>
      </w:r>
      <w:r w:rsidR="00F50416">
        <w:rPr>
          <w:rFonts w:ascii="Times New Roman" w:hAnsi="Times New Roman" w:cs="Times New Roman"/>
        </w:rPr>
        <w:t xml:space="preserve">association </w:t>
      </w:r>
      <w:r w:rsidR="00367645">
        <w:rPr>
          <w:rFonts w:ascii="Times New Roman" w:hAnsi="Times New Roman" w:cs="Times New Roman"/>
        </w:rPr>
        <w:t xml:space="preserve">committed to providing </w:t>
      </w:r>
      <w:r w:rsidR="00247DC1">
        <w:rPr>
          <w:rFonts w:ascii="Times New Roman" w:hAnsi="Times New Roman" w:cs="Times New Roman"/>
        </w:rPr>
        <w:t xml:space="preserve">ideal professional development </w:t>
      </w:r>
      <w:r w:rsidR="00831AC4">
        <w:rPr>
          <w:rFonts w:ascii="Times New Roman" w:hAnsi="Times New Roman" w:cs="Times New Roman"/>
        </w:rPr>
        <w:t xml:space="preserve">opportunities and many more </w:t>
      </w:r>
      <w:proofErr w:type="gramStart"/>
      <w:r w:rsidR="00831AC4">
        <w:rPr>
          <w:rFonts w:ascii="Times New Roman" w:hAnsi="Times New Roman" w:cs="Times New Roman"/>
        </w:rPr>
        <w:t>high quality</w:t>
      </w:r>
      <w:proofErr w:type="gramEnd"/>
      <w:r w:rsidR="00831AC4">
        <w:rPr>
          <w:rFonts w:ascii="Times New Roman" w:hAnsi="Times New Roman" w:cs="Times New Roman"/>
        </w:rPr>
        <w:t xml:space="preserve"> services designed to meet the needs of </w:t>
      </w:r>
      <w:r w:rsidR="0048095C">
        <w:rPr>
          <w:rFonts w:ascii="Times New Roman" w:hAnsi="Times New Roman" w:cs="Times New Roman"/>
        </w:rPr>
        <w:t>the educators of Georgia.</w:t>
      </w:r>
    </w:p>
    <w:p w14:paraId="0DE1FE44" w14:textId="687028B3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blurb on each resource cite, mention that I have </w:t>
      </w:r>
      <w:r w:rsidR="00783A54">
        <w:rPr>
          <w:rFonts w:ascii="Times New Roman" w:hAnsi="Times New Roman" w:cs="Times New Roman"/>
        </w:rPr>
        <w:t>contributed to the resources.</w:t>
      </w:r>
    </w:p>
    <w:p w14:paraId="2213482E" w14:textId="77777777" w:rsidR="00573130" w:rsidRDefault="00573130">
      <w:pPr>
        <w:rPr>
          <w:rFonts w:ascii="Times New Roman" w:hAnsi="Times New Roman" w:cs="Times New Roman"/>
        </w:rPr>
      </w:pPr>
    </w:p>
    <w:p w14:paraId="0F725E96" w14:textId="2046E0E7" w:rsidR="00573130" w:rsidRDefault="00573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4:</w:t>
      </w:r>
      <w:r w:rsidR="00783A54">
        <w:rPr>
          <w:rFonts w:ascii="Times New Roman" w:hAnsi="Times New Roman" w:cs="Times New Roman"/>
        </w:rPr>
        <w:t xml:space="preserve"> Instructional Staff: Teacher Bios should go here</w:t>
      </w:r>
    </w:p>
    <w:p w14:paraId="4D0D5937" w14:textId="77777777" w:rsidR="00783A54" w:rsidRDefault="00783A54">
      <w:pPr>
        <w:rPr>
          <w:rFonts w:ascii="Times New Roman" w:hAnsi="Times New Roman" w:cs="Times New Roman"/>
        </w:rPr>
      </w:pPr>
    </w:p>
    <w:p w14:paraId="55B45759" w14:textId="3D974B1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5: DECA:  </w:t>
      </w:r>
    </w:p>
    <w:p w14:paraId="5B20D4FC" w14:textId="51F07D0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Bio of our Chapter’s history and mission statement</w:t>
      </w:r>
    </w:p>
    <w:p w14:paraId="6E529706" w14:textId="77777777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Pictures, awards, Stats,</w:t>
      </w:r>
    </w:p>
    <w:p w14:paraId="3F242F6B" w14:textId="3983CF0B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Fall Leadership, Fall Rally, </w:t>
      </w:r>
    </w:p>
    <w:p w14:paraId="163AD35F" w14:textId="0FDA8ED0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Competition:  Region, State, ICDC</w:t>
      </w:r>
    </w:p>
    <w:p w14:paraId="791F85A7" w14:textId="0968C617" w:rsidR="00573130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Community Service events:  Food Truck, Club Fair, Hygiene Drive, Trunk or Treat</w:t>
      </w:r>
      <w:r w:rsidR="00573130">
        <w:rPr>
          <w:rFonts w:ascii="Times New Roman" w:hAnsi="Times New Roman" w:cs="Times New Roman"/>
        </w:rPr>
        <w:tab/>
      </w:r>
      <w:r w:rsidR="00573130">
        <w:rPr>
          <w:rFonts w:ascii="Times New Roman" w:hAnsi="Times New Roman" w:cs="Times New Roman"/>
        </w:rPr>
        <w:tab/>
      </w:r>
    </w:p>
    <w:p w14:paraId="4C713B49" w14:textId="77777777" w:rsidR="00573130" w:rsidRDefault="00573130">
      <w:pPr>
        <w:rPr>
          <w:rFonts w:ascii="Times New Roman" w:hAnsi="Times New Roman" w:cs="Times New Roman"/>
        </w:rPr>
      </w:pPr>
    </w:p>
    <w:p w14:paraId="1ED4FD37" w14:textId="77777777" w:rsidR="00573130" w:rsidRDefault="00573130">
      <w:pPr>
        <w:rPr>
          <w:rFonts w:ascii="Times New Roman" w:hAnsi="Times New Roman" w:cs="Times New Roman"/>
        </w:rPr>
      </w:pPr>
    </w:p>
    <w:p w14:paraId="212426AC" w14:textId="653A6001" w:rsidR="00573130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6:  Student Career Development:</w:t>
      </w:r>
    </w:p>
    <w:p w14:paraId="16317B20" w14:textId="5CACC2E6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Brag Books, Vijit, Ayaan, Justin</w:t>
      </w:r>
    </w:p>
    <w:p w14:paraId="0E926EF8" w14:textId="77777777" w:rsidR="00783A54" w:rsidRDefault="00783A54">
      <w:pPr>
        <w:rPr>
          <w:rFonts w:ascii="Times New Roman" w:hAnsi="Times New Roman" w:cs="Times New Roman"/>
        </w:rPr>
      </w:pPr>
    </w:p>
    <w:p w14:paraId="032AC379" w14:textId="5E54D163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Standard 7:  Marketing and Promotion:  </w:t>
      </w:r>
    </w:p>
    <w:p w14:paraId="30BCDE1E" w14:textId="2DA44D9E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AMMS visit for pathways, and at DECA Meetings</w:t>
      </w:r>
    </w:p>
    <w:p w14:paraId="74FFE6B7" w14:textId="295B89AF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Community Project with Admin, Creed Branding</w:t>
      </w:r>
    </w:p>
    <w:p w14:paraId="054A388B" w14:textId="77777777" w:rsidR="00783A54" w:rsidRDefault="00783A54">
      <w:pPr>
        <w:rPr>
          <w:rFonts w:ascii="Times New Roman" w:hAnsi="Times New Roman" w:cs="Times New Roman"/>
        </w:rPr>
      </w:pPr>
    </w:p>
    <w:p w14:paraId="2A13D020" w14:textId="2856C2B4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8:  Advisory Committee</w:t>
      </w:r>
    </w:p>
    <w:p w14:paraId="1286A278" w14:textId="77777777" w:rsidR="00783A54" w:rsidRDefault="00783A54">
      <w:pPr>
        <w:rPr>
          <w:rFonts w:ascii="Times New Roman" w:hAnsi="Times New Roman" w:cs="Times New Roman"/>
        </w:rPr>
      </w:pPr>
    </w:p>
    <w:p w14:paraId="591243C9" w14:textId="4DE3A585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9:  WBL Blurb (see Sweigart)</w:t>
      </w:r>
    </w:p>
    <w:p w14:paraId="28B75401" w14:textId="77777777" w:rsidR="00783A54" w:rsidRDefault="00783A54">
      <w:pPr>
        <w:rPr>
          <w:rFonts w:ascii="Times New Roman" w:hAnsi="Times New Roman" w:cs="Times New Roman"/>
        </w:rPr>
      </w:pPr>
    </w:p>
    <w:p w14:paraId="580AC459" w14:textId="7C565500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10:  Program Evaluation:</w:t>
      </w:r>
    </w:p>
    <w:p w14:paraId="21971966" w14:textId="77777777" w:rsidR="00783A54" w:rsidRDefault="00783A54">
      <w:pPr>
        <w:rPr>
          <w:rFonts w:ascii="Times New Roman" w:hAnsi="Times New Roman" w:cs="Times New Roman"/>
        </w:rPr>
      </w:pPr>
    </w:p>
    <w:p w14:paraId="33A553B8" w14:textId="499E6123" w:rsidR="00783A54" w:rsidRDefault="00783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Alumni Bios showing the impact of the program on students who have gone through it.</w:t>
      </w:r>
    </w:p>
    <w:p w14:paraId="3B7DEBC6" w14:textId="57967A2C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Maddie Fansler</w:t>
      </w:r>
    </w:p>
    <w:p w14:paraId="39BE2A5B" w14:textId="2ECA28B1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Sydney Berry</w:t>
      </w:r>
    </w:p>
    <w:p w14:paraId="213B48C8" w14:textId="5E644F37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Noor Kayali</w:t>
      </w:r>
    </w:p>
    <w:p w14:paraId="33FD964B" w14:textId="46D19206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Sabrina Lotti</w:t>
      </w:r>
    </w:p>
    <w:p w14:paraId="3A8037E3" w14:textId="6E126F05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Annabelle Erb</w:t>
      </w:r>
    </w:p>
    <w:p w14:paraId="51DEC53D" w14:textId="7BB7B459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Caroline Baer</w:t>
      </w:r>
    </w:p>
    <w:p w14:paraId="68BCCC5D" w14:textId="71CE0000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Monet Clay</w:t>
      </w:r>
    </w:p>
    <w:p w14:paraId="4AD11BFD" w14:textId="4AC26CF7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Emenecker</w:t>
      </w:r>
    </w:p>
    <w:p w14:paraId="33F221E4" w14:textId="2D60A7CB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Robel Yohannes</w:t>
      </w:r>
    </w:p>
    <w:p w14:paraId="7A813096" w14:textId="7B5574A3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Julie Kramer</w:t>
      </w:r>
    </w:p>
    <w:p w14:paraId="7DFE8EDB" w14:textId="59235130" w:rsidR="00783A54" w:rsidRDefault="00783A54" w:rsidP="00783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Taylor</w:t>
      </w:r>
    </w:p>
    <w:p w14:paraId="6B43B98C" w14:textId="77777777" w:rsidR="00783A54" w:rsidRPr="00783A54" w:rsidRDefault="00783A54" w:rsidP="00783A54">
      <w:pPr>
        <w:rPr>
          <w:rFonts w:ascii="Times New Roman" w:hAnsi="Times New Roman" w:cs="Times New Roman"/>
        </w:rPr>
      </w:pPr>
    </w:p>
    <w:p w14:paraId="3BCB8114" w14:textId="4FFA2D41" w:rsidR="00EE13B5" w:rsidRPr="00EE13B5" w:rsidRDefault="00EE1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A613E4" w14:textId="77777777" w:rsidR="00EE13B5" w:rsidRDefault="00EE13B5"/>
    <w:p w14:paraId="474D04A3" w14:textId="4ABE5A66" w:rsidR="00EE13B5" w:rsidRPr="00EE13B5" w:rsidRDefault="00EE13B5">
      <w:pPr>
        <w:rPr>
          <w:rFonts w:ascii="Times New Roman" w:hAnsi="Times New Roman" w:cs="Times New Roman"/>
        </w:rPr>
      </w:pPr>
    </w:p>
    <w:sectPr w:rsidR="00EE13B5" w:rsidRPr="00EE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F466AC"/>
    <w:multiLevelType w:val="hybridMultilevel"/>
    <w:tmpl w:val="62A2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B5"/>
    <w:rsid w:val="000020DE"/>
    <w:rsid w:val="000106C2"/>
    <w:rsid w:val="000F6E5E"/>
    <w:rsid w:val="001A42A0"/>
    <w:rsid w:val="0021306B"/>
    <w:rsid w:val="00247DC1"/>
    <w:rsid w:val="002D6783"/>
    <w:rsid w:val="00367645"/>
    <w:rsid w:val="003C1B6A"/>
    <w:rsid w:val="003C2D43"/>
    <w:rsid w:val="00433071"/>
    <w:rsid w:val="0048095C"/>
    <w:rsid w:val="00482599"/>
    <w:rsid w:val="00511F70"/>
    <w:rsid w:val="00530266"/>
    <w:rsid w:val="00573130"/>
    <w:rsid w:val="005D1E33"/>
    <w:rsid w:val="005F733F"/>
    <w:rsid w:val="005F7AEB"/>
    <w:rsid w:val="0062096A"/>
    <w:rsid w:val="00693228"/>
    <w:rsid w:val="007075D4"/>
    <w:rsid w:val="007147C6"/>
    <w:rsid w:val="007812A5"/>
    <w:rsid w:val="00783A54"/>
    <w:rsid w:val="00831AC4"/>
    <w:rsid w:val="00871AFE"/>
    <w:rsid w:val="00882A27"/>
    <w:rsid w:val="008D52F9"/>
    <w:rsid w:val="00945D6F"/>
    <w:rsid w:val="009478EB"/>
    <w:rsid w:val="009851A9"/>
    <w:rsid w:val="00A02587"/>
    <w:rsid w:val="00A10865"/>
    <w:rsid w:val="00A35A2A"/>
    <w:rsid w:val="00A911F4"/>
    <w:rsid w:val="00B46C13"/>
    <w:rsid w:val="00B81BF2"/>
    <w:rsid w:val="00BB0E89"/>
    <w:rsid w:val="00BC401B"/>
    <w:rsid w:val="00BE5BE0"/>
    <w:rsid w:val="00C0323E"/>
    <w:rsid w:val="00C26426"/>
    <w:rsid w:val="00CE06FA"/>
    <w:rsid w:val="00CF2D85"/>
    <w:rsid w:val="00CF2E21"/>
    <w:rsid w:val="00D7524D"/>
    <w:rsid w:val="00DC7C02"/>
    <w:rsid w:val="00E75867"/>
    <w:rsid w:val="00EC0C74"/>
    <w:rsid w:val="00EC1824"/>
    <w:rsid w:val="00EE13B5"/>
    <w:rsid w:val="00F43194"/>
    <w:rsid w:val="00F50416"/>
    <w:rsid w:val="00FC49DE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31AED"/>
  <w15:chartTrackingRefBased/>
  <w15:docId w15:val="{DB616DB5-E2A6-47AA-AB4D-6532DFB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ef3e66-1a99-40a5-bba4-7a64354b45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324F2316D3A4E85D1DBA8ECAB8C9C" ma:contentTypeVersion="16" ma:contentTypeDescription="Create a new document." ma:contentTypeScope="" ma:versionID="12ae82db0a0a9b6eeebadd2da70a463a">
  <xsd:schema xmlns:xsd="http://www.w3.org/2001/XMLSchema" xmlns:xs="http://www.w3.org/2001/XMLSchema" xmlns:p="http://schemas.microsoft.com/office/2006/metadata/properties" xmlns:ns3="34ef3e66-1a99-40a5-bba4-7a64354b4560" xmlns:ns4="cc78d684-3c13-4ee4-af92-c9a2abfefbed" targetNamespace="http://schemas.microsoft.com/office/2006/metadata/properties" ma:root="true" ma:fieldsID="eaac9d5ed6a101c53f62e6b400987a8a" ns3:_="" ns4:_="">
    <xsd:import namespace="34ef3e66-1a99-40a5-bba4-7a64354b4560"/>
    <xsd:import namespace="cc78d684-3c13-4ee4-af92-c9a2abfefb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f3e66-1a99-40a5-bba4-7a64354b4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8d684-3c13-4ee4-af92-c9a2abfef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E6786-3A86-4411-8082-11DA0F6A6F12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cc78d684-3c13-4ee4-af92-c9a2abfefbed"/>
    <ds:schemaRef ds:uri="34ef3e66-1a99-40a5-bba4-7a64354b4560"/>
  </ds:schemaRefs>
</ds:datastoreItem>
</file>

<file path=customXml/itemProps2.xml><?xml version="1.0" encoding="utf-8"?>
<ds:datastoreItem xmlns:ds="http://schemas.openxmlformats.org/officeDocument/2006/customXml" ds:itemID="{D9CF49E0-B93F-4A94-82E7-B2BBC072B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45915-31A4-4CD1-989F-1CAC1BEA8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f3e66-1a99-40a5-bba4-7a64354b4560"/>
    <ds:schemaRef ds:uri="cc78d684-3c13-4ee4-af92-c9a2abfef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County Schools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James</dc:creator>
  <cp:keywords/>
  <dc:description/>
  <cp:lastModifiedBy>Ulinfun, Christopher O</cp:lastModifiedBy>
  <cp:revision>2</cp:revision>
  <dcterms:created xsi:type="dcterms:W3CDTF">2024-12-13T02:23:00Z</dcterms:created>
  <dcterms:modified xsi:type="dcterms:W3CDTF">2024-12-13T02:23:00Z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2024-11-30T18:12:03Z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51cf142a-3b05-4692-952e-561b94202ceb</vt:lpwstr>
  </property>
  <property fmtid="{D5CDD505-2E9C-101B-9397-08002B2CF9AE}" pid="8" name="MSIP_Label_0ee3c538-ec52-435f-ae58-017644bd9513_ContentBits">
    <vt:lpwstr>0</vt:lpwstr>
  </property>
  <property fmtid="{D5CDD505-2E9C-101B-9397-08002B2CF9AE}" pid="9" name="GrammarlyDocumentId">
    <vt:lpwstr>0ab08751345b8c2efbc59e4fdd6e2feb900d051a5e19d837697e778b1c23ff06</vt:lpwstr>
  </property>
  <property fmtid="{D5CDD505-2E9C-101B-9397-08002B2CF9AE}" pid="10" name="ContentTypeId">
    <vt:lpwstr>0x010100ACC324F2316D3A4E85D1DBA8ECAB8C9C</vt:lpwstr>
  </property>
</Properties>
</file>